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353AEC7C" w:rsidR="00453A9D" w:rsidRDefault="00EF5438" w:rsidP="005C2DF2">
      <w:pPr>
        <w:pStyle w:val="Heading1"/>
        <w:rPr>
          <w:rFonts w:cs="Times New Roman"/>
          <w:szCs w:val="22"/>
        </w:rPr>
      </w:pPr>
      <w:r>
        <w:rPr>
          <w:rFonts w:cs="Times New Roman"/>
          <w:szCs w:val="22"/>
        </w:rPr>
        <w:t>UGANDA</w:t>
      </w:r>
    </w:p>
    <w:p w14:paraId="19E6285B" w14:textId="77777777" w:rsidR="00AB3DBC" w:rsidRDefault="00AB3DBC" w:rsidP="005C2DF2"/>
    <w:p w14:paraId="32C8F28F" w14:textId="77777777" w:rsidR="00C21B6B" w:rsidRDefault="00C21B6B" w:rsidP="00C21B6B">
      <w:pPr>
        <w:pStyle w:val="Heading2"/>
      </w:pPr>
      <w:r>
        <w:t>Ankole</w:t>
      </w:r>
    </w:p>
    <w:p w14:paraId="620E377B" w14:textId="77777777" w:rsidR="00C21B6B" w:rsidRDefault="00C21B6B" w:rsidP="00C21B6B"/>
    <w:p w14:paraId="56735A3A" w14:textId="464D9418" w:rsidR="00C21B6B" w:rsidRPr="00F83BF0" w:rsidRDefault="00C21B6B" w:rsidP="00C21B6B">
      <w:pPr>
        <w:rPr>
          <w:rFonts w:cs="Times New Roman"/>
        </w:rPr>
      </w:pPr>
      <w:r>
        <w:rPr>
          <w:rFonts w:cs="Times New Roman"/>
        </w:rPr>
        <w:t>Activity: 1962-1972; 1993-</w:t>
      </w:r>
      <w:r w:rsidR="00A62EFC" w:rsidRPr="00A62EFC">
        <w:rPr>
          <w:rFonts w:cs="Times New Roman"/>
        </w:rPr>
        <w:t>2020</w:t>
      </w:r>
    </w:p>
    <w:p w14:paraId="2259362B" w14:textId="77777777" w:rsidR="00C21B6B" w:rsidRPr="00E62790" w:rsidRDefault="00C21B6B" w:rsidP="00C21B6B">
      <w:pPr>
        <w:rPr>
          <w:rFonts w:cs="Times New Roman"/>
        </w:rPr>
      </w:pPr>
    </w:p>
    <w:p w14:paraId="537FD3F4" w14:textId="77777777" w:rsidR="00C21B6B" w:rsidRDefault="00C21B6B" w:rsidP="00C21B6B">
      <w:pPr>
        <w:rPr>
          <w:rFonts w:cs="Times New Roman"/>
          <w:b/>
          <w:szCs w:val="22"/>
        </w:rPr>
      </w:pPr>
    </w:p>
    <w:p w14:paraId="69F32AA7" w14:textId="77777777" w:rsidR="00C21B6B" w:rsidRDefault="00C21B6B" w:rsidP="00C21B6B">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0B841E7" w14:textId="77777777" w:rsidR="00C21B6B" w:rsidRPr="006F657B" w:rsidRDefault="00C21B6B" w:rsidP="00C21B6B">
      <w:pPr>
        <w:rPr>
          <w:rFonts w:cs="Times New Roman"/>
          <w:bCs/>
          <w:szCs w:val="22"/>
        </w:rPr>
      </w:pPr>
    </w:p>
    <w:p w14:paraId="27C510B6" w14:textId="77777777" w:rsidR="00C21B6B" w:rsidRDefault="00C21B6B" w:rsidP="00EC1742">
      <w:pPr>
        <w:pStyle w:val="ListParagraph"/>
        <w:numPr>
          <w:ilvl w:val="0"/>
          <w:numId w:val="5"/>
        </w:numPr>
        <w:rPr>
          <w:rFonts w:cs="Times New Roman"/>
          <w:bCs/>
          <w:szCs w:val="22"/>
        </w:rPr>
      </w:pPr>
      <w:r>
        <w:rPr>
          <w:rFonts w:cs="Times New Roman"/>
          <w:bCs/>
          <w:szCs w:val="22"/>
        </w:rPr>
        <w:t>The Ankole are also referred to as Banyankole.</w:t>
      </w:r>
    </w:p>
    <w:p w14:paraId="4E1EEF22" w14:textId="77777777" w:rsidR="00C21B6B" w:rsidRPr="00FA2335" w:rsidRDefault="00C21B6B" w:rsidP="00C21B6B">
      <w:pPr>
        <w:rPr>
          <w:rFonts w:cs="Times New Roman"/>
          <w:bCs/>
          <w:szCs w:val="22"/>
        </w:rPr>
      </w:pPr>
    </w:p>
    <w:p w14:paraId="13C8BD1A" w14:textId="77777777" w:rsidR="00C21B6B" w:rsidRPr="006F657B" w:rsidRDefault="00C21B6B" w:rsidP="00C21B6B">
      <w:pPr>
        <w:rPr>
          <w:rFonts w:cs="Times New Roman"/>
          <w:bCs/>
          <w:szCs w:val="22"/>
        </w:rPr>
      </w:pPr>
    </w:p>
    <w:p w14:paraId="170B4871" w14:textId="77777777" w:rsidR="00C21B6B" w:rsidRDefault="00C21B6B" w:rsidP="00C21B6B">
      <w:pPr>
        <w:rPr>
          <w:rFonts w:cs="Times New Roman"/>
          <w:bCs/>
          <w:szCs w:val="22"/>
        </w:rPr>
      </w:pPr>
      <w:r>
        <w:rPr>
          <w:rFonts w:cs="Times New Roman"/>
          <w:b/>
          <w:szCs w:val="22"/>
        </w:rPr>
        <w:t>Movement start and end dates</w:t>
      </w:r>
    </w:p>
    <w:p w14:paraId="26E6E128" w14:textId="77777777" w:rsidR="00C21B6B" w:rsidRPr="006F657B" w:rsidRDefault="00C21B6B" w:rsidP="00C21B6B">
      <w:pPr>
        <w:rPr>
          <w:rFonts w:cs="Times New Roman"/>
          <w:szCs w:val="22"/>
        </w:rPr>
      </w:pPr>
    </w:p>
    <w:p w14:paraId="75F689C9" w14:textId="7BA1F530" w:rsidR="00AF4B0F" w:rsidRPr="00AF4B0F" w:rsidRDefault="00AF4B0F" w:rsidP="00EC1742">
      <w:pPr>
        <w:pStyle w:val="ListParagraph"/>
        <w:numPr>
          <w:ilvl w:val="0"/>
          <w:numId w:val="3"/>
        </w:numPr>
      </w:pPr>
      <w:r w:rsidRPr="00AF4B0F">
        <w:rPr>
          <w:rFonts w:eastAsia="Times New Roman"/>
          <w:color w:val="000000"/>
        </w:rPr>
        <w:t>British colonial policy gradually reduced the Ankole kingdom’s powers, sparking a separatist movement (Minahan 2002: 132). According to Minahan, agitation for autonomy or separate independence swept the Ankole kingdom in the late 1950s, but after extensive negotiations the Banyankole accepted semi-federal status within an independent Uganda. Since Uganda did not become independent until 1962 and since separatist activity appears to have continued straight through independence, we code movement activity from 1962. We note prior activity</w:t>
      </w:r>
      <w:r w:rsidR="005627BF">
        <w:rPr>
          <w:rFonts w:eastAsia="Times New Roman"/>
          <w:color w:val="000000"/>
        </w:rPr>
        <w:t xml:space="preserve"> though we lack</w:t>
      </w:r>
      <w:r w:rsidRPr="00AF4B0F">
        <w:rPr>
          <w:rFonts w:eastAsia="Times New Roman"/>
          <w:color w:val="000000"/>
        </w:rPr>
        <w:t xml:space="preserve"> a clear indication as of when the movement started. The first evidence of organized activity we found is the above-mentioned agitation in the late 1950s. Based on this, we peg the start date to 1958. We found no separatist violence before independence, and thus indicate prior non-violent activity. </w:t>
      </w:r>
    </w:p>
    <w:p w14:paraId="09D8657F" w14:textId="2723FB52" w:rsidR="00A21020" w:rsidRPr="00A21020" w:rsidRDefault="00AF4B0F" w:rsidP="00EC1742">
      <w:pPr>
        <w:pStyle w:val="ListParagraph"/>
        <w:numPr>
          <w:ilvl w:val="0"/>
          <w:numId w:val="3"/>
        </w:numPr>
      </w:pPr>
      <w:r w:rsidRPr="00AF4B0F">
        <w:rPr>
          <w:rFonts w:eastAsia="Times New Roman"/>
          <w:color w:val="000000"/>
        </w:rPr>
        <w:t xml:space="preserve">In 1966 amid growing tensions and moves toward secession the Obote government ended all </w:t>
      </w:r>
      <w:r>
        <w:rPr>
          <w:rFonts w:eastAsia="Times New Roman"/>
          <w:color w:val="000000"/>
        </w:rPr>
        <w:t>Ankole</w:t>
      </w:r>
      <w:r w:rsidRPr="00AF4B0F">
        <w:rPr>
          <w:rFonts w:eastAsia="Times New Roman"/>
          <w:color w:val="000000"/>
        </w:rPr>
        <w:t xml:space="preserve"> autonomy and</w:t>
      </w:r>
      <w:r w:rsidR="005627BF">
        <w:rPr>
          <w:rFonts w:eastAsia="Times New Roman"/>
          <w:color w:val="000000"/>
        </w:rPr>
        <w:t>,</w:t>
      </w:r>
      <w:r w:rsidRPr="00AF4B0F">
        <w:rPr>
          <w:rFonts w:eastAsia="Times New Roman"/>
          <w:color w:val="000000"/>
        </w:rPr>
        <w:t xml:space="preserve"> in 1967</w:t>
      </w:r>
      <w:r w:rsidR="005627BF">
        <w:rPr>
          <w:rFonts w:eastAsia="Times New Roman"/>
          <w:color w:val="000000"/>
        </w:rPr>
        <w:t>,</w:t>
      </w:r>
      <w:r w:rsidRPr="00AF4B0F">
        <w:rPr>
          <w:rFonts w:eastAsia="Times New Roman"/>
          <w:color w:val="000000"/>
        </w:rPr>
        <w:t xml:space="preserve"> abolished the four Southern kingdoms (Minahan 2002: 132). After an abortive secessionist revolt in 1972, Amin unleashed his army on the </w:t>
      </w:r>
      <w:r>
        <w:rPr>
          <w:rFonts w:eastAsia="Times New Roman"/>
          <w:color w:val="000000"/>
        </w:rPr>
        <w:t xml:space="preserve">Ankole </w:t>
      </w:r>
      <w:r w:rsidRPr="00AF4B0F">
        <w:rPr>
          <w:rFonts w:eastAsia="Times New Roman"/>
          <w:color w:val="000000"/>
        </w:rPr>
        <w:t xml:space="preserve">and thousands were massacred </w:t>
      </w:r>
      <w:r w:rsidR="005627BF">
        <w:rPr>
          <w:rFonts w:eastAsia="Times New Roman"/>
          <w:color w:val="000000"/>
        </w:rPr>
        <w:t>(</w:t>
      </w:r>
      <w:r w:rsidRPr="00AF4B0F">
        <w:rPr>
          <w:rFonts w:eastAsia="Times New Roman"/>
          <w:color w:val="000000"/>
        </w:rPr>
        <w:t xml:space="preserve">Minahan 2002: 132). Its leadership decimated, murdered or disappeared, the </w:t>
      </w:r>
      <w:r w:rsidR="00A21020">
        <w:rPr>
          <w:rFonts w:eastAsia="Times New Roman"/>
          <w:color w:val="000000"/>
        </w:rPr>
        <w:t>Ankole</w:t>
      </w:r>
      <w:r w:rsidRPr="00AF4B0F">
        <w:rPr>
          <w:rFonts w:eastAsia="Times New Roman"/>
          <w:color w:val="000000"/>
        </w:rPr>
        <w:t xml:space="preserve"> separatist movement collapsed in 1972, hence the end date of the first phase of the movement. </w:t>
      </w:r>
      <w:r w:rsidR="00A21020">
        <w:rPr>
          <w:rFonts w:eastAsia="Times New Roman"/>
          <w:color w:val="000000"/>
        </w:rPr>
        <w:t>[start date 1: 1958; end date: 1972]</w:t>
      </w:r>
    </w:p>
    <w:p w14:paraId="025887AA" w14:textId="0FF14F2A" w:rsidR="00C21B6B" w:rsidRPr="007F66C9" w:rsidRDefault="00AF4B0F" w:rsidP="00EC1742">
      <w:pPr>
        <w:pStyle w:val="ListParagraph"/>
        <w:numPr>
          <w:ilvl w:val="0"/>
          <w:numId w:val="3"/>
        </w:numPr>
      </w:pPr>
      <w:r w:rsidRPr="00AF4B0F">
        <w:rPr>
          <w:rFonts w:eastAsia="Times New Roman"/>
          <w:color w:val="000000"/>
        </w:rPr>
        <w:t xml:space="preserve">In 1993 a new law restored all former kingdoms except the Ankole kingdom. In defiance, </w:t>
      </w:r>
      <w:r w:rsidR="00A21020">
        <w:rPr>
          <w:rFonts w:eastAsia="Times New Roman"/>
          <w:color w:val="000000"/>
        </w:rPr>
        <w:t>Ankole</w:t>
      </w:r>
      <w:r w:rsidRPr="00AF4B0F">
        <w:rPr>
          <w:rFonts w:eastAsia="Times New Roman"/>
          <w:color w:val="000000"/>
        </w:rPr>
        <w:t xml:space="preserve"> </w:t>
      </w:r>
      <w:r w:rsidR="00A21020">
        <w:rPr>
          <w:rFonts w:eastAsia="Times New Roman"/>
          <w:color w:val="000000"/>
        </w:rPr>
        <w:t xml:space="preserve">activists </w:t>
      </w:r>
      <w:r w:rsidRPr="00AF4B0F">
        <w:rPr>
          <w:rFonts w:eastAsia="Times New Roman"/>
          <w:color w:val="000000"/>
        </w:rPr>
        <w:t>crowned their own king and unilaterally declared the restoration of their kingdom (Tumushabe 2012). This is coded as the beginning of a new phase of the separatist movement. The movement remains ongoing as of 20</w:t>
      </w:r>
      <w:r w:rsidR="005627BF">
        <w:rPr>
          <w:rFonts w:eastAsia="Times New Roman"/>
          <w:color w:val="000000"/>
        </w:rPr>
        <w:t>20 (Roth 2015: 276)</w:t>
      </w:r>
      <w:r w:rsidRPr="00AF4B0F">
        <w:rPr>
          <w:rFonts w:eastAsia="Times New Roman"/>
          <w:color w:val="000000"/>
        </w:rPr>
        <w:t xml:space="preserve">. </w:t>
      </w:r>
      <w:r w:rsidR="00C21B6B">
        <w:rPr>
          <w:rFonts w:eastAsia="Times New Roman"/>
          <w:color w:val="000000"/>
        </w:rPr>
        <w:t>[start date</w:t>
      </w:r>
      <w:r w:rsidR="00A21020">
        <w:rPr>
          <w:rFonts w:eastAsia="Times New Roman"/>
          <w:color w:val="000000"/>
        </w:rPr>
        <w:t xml:space="preserve"> 2</w:t>
      </w:r>
      <w:r w:rsidR="00C21B6B">
        <w:rPr>
          <w:rFonts w:eastAsia="Times New Roman"/>
          <w:color w:val="000000"/>
        </w:rPr>
        <w:t>:</w:t>
      </w:r>
      <w:r w:rsidR="00A21020">
        <w:rPr>
          <w:rFonts w:eastAsia="Times New Roman"/>
          <w:color w:val="000000"/>
        </w:rPr>
        <w:t xml:space="preserve"> 1993</w:t>
      </w:r>
      <w:r w:rsidR="00C21B6B">
        <w:rPr>
          <w:rFonts w:eastAsia="Times New Roman"/>
          <w:color w:val="000000"/>
        </w:rPr>
        <w:t>; end date</w:t>
      </w:r>
      <w:r w:rsidR="00A21020">
        <w:rPr>
          <w:rFonts w:eastAsia="Times New Roman"/>
          <w:color w:val="000000"/>
        </w:rPr>
        <w:t xml:space="preserve"> 2</w:t>
      </w:r>
      <w:r w:rsidR="00C21B6B">
        <w:rPr>
          <w:rFonts w:eastAsia="Times New Roman"/>
          <w:color w:val="000000"/>
        </w:rPr>
        <w:t>:</w:t>
      </w:r>
      <w:r w:rsidR="00A21020">
        <w:rPr>
          <w:rFonts w:eastAsia="Times New Roman"/>
          <w:color w:val="000000"/>
        </w:rPr>
        <w:t xml:space="preserve"> </w:t>
      </w:r>
      <w:r w:rsidR="004B6BFC">
        <w:rPr>
          <w:rFonts w:eastAsia="Times New Roman"/>
          <w:color w:val="000000"/>
        </w:rPr>
        <w:t>ongoing</w:t>
      </w:r>
      <w:r w:rsidR="00C21B6B">
        <w:rPr>
          <w:rFonts w:eastAsia="Times New Roman"/>
          <w:color w:val="000000"/>
        </w:rPr>
        <w:t>]</w:t>
      </w:r>
      <w:r w:rsidR="00C21B6B" w:rsidRPr="007F66C9">
        <w:t xml:space="preserve"> </w:t>
      </w:r>
    </w:p>
    <w:p w14:paraId="195926DA" w14:textId="77777777" w:rsidR="00C21B6B" w:rsidRPr="006F657B" w:rsidRDefault="00C21B6B" w:rsidP="00C21B6B">
      <w:pPr>
        <w:rPr>
          <w:rFonts w:cs="Times New Roman"/>
          <w:szCs w:val="22"/>
        </w:rPr>
      </w:pPr>
    </w:p>
    <w:p w14:paraId="0C34457A" w14:textId="77777777" w:rsidR="00C21B6B" w:rsidRPr="006F657B" w:rsidRDefault="00C21B6B" w:rsidP="00C21B6B">
      <w:pPr>
        <w:rPr>
          <w:rFonts w:cs="Times New Roman"/>
          <w:szCs w:val="22"/>
        </w:rPr>
      </w:pPr>
    </w:p>
    <w:p w14:paraId="3F65E9C3" w14:textId="625AA9BB" w:rsidR="00996ECB" w:rsidRPr="00BE5168" w:rsidRDefault="00996ECB" w:rsidP="00996ECB">
      <w:pPr>
        <w:rPr>
          <w:rFonts w:cs="Times New Roman"/>
          <w:b/>
          <w:szCs w:val="22"/>
        </w:rPr>
      </w:pPr>
      <w:r>
        <w:rPr>
          <w:rFonts w:cs="Times New Roman"/>
          <w:b/>
          <w:szCs w:val="22"/>
        </w:rPr>
        <w:t>Dominant c</w:t>
      </w:r>
      <w:r w:rsidRPr="00BE5168">
        <w:rPr>
          <w:rFonts w:cs="Times New Roman"/>
          <w:b/>
          <w:szCs w:val="22"/>
        </w:rPr>
        <w:t>laim</w:t>
      </w:r>
    </w:p>
    <w:p w14:paraId="43C5A565" w14:textId="77777777" w:rsidR="00996ECB" w:rsidRDefault="00996ECB" w:rsidP="00996ECB">
      <w:pPr>
        <w:rPr>
          <w:rFonts w:cs="Times New Roman"/>
          <w:bCs/>
          <w:szCs w:val="22"/>
        </w:rPr>
      </w:pPr>
    </w:p>
    <w:p w14:paraId="1066FF71" w14:textId="4D471910" w:rsidR="00996ECB" w:rsidRDefault="00996ECB" w:rsidP="00996ECB">
      <w:pPr>
        <w:pStyle w:val="ListParagraph"/>
        <w:numPr>
          <w:ilvl w:val="0"/>
          <w:numId w:val="4"/>
        </w:numPr>
        <w:rPr>
          <w:rFonts w:cs="Times New Roman"/>
          <w:bCs/>
          <w:szCs w:val="22"/>
        </w:rPr>
      </w:pPr>
      <w:r w:rsidRPr="00A857CA">
        <w:rPr>
          <w:rFonts w:cs="Times New Roman"/>
          <w:bCs/>
          <w:szCs w:val="22"/>
        </w:rPr>
        <w:t xml:space="preserve">According to Minahan (2002), </w:t>
      </w:r>
      <w:r>
        <w:rPr>
          <w:rFonts w:cs="Times New Roman"/>
          <w:bCs/>
          <w:szCs w:val="22"/>
        </w:rPr>
        <w:t>the Banyankole (Ankole)</w:t>
      </w:r>
      <w:r w:rsidRPr="00A857CA">
        <w:rPr>
          <w:rFonts w:cs="Times New Roman"/>
          <w:bCs/>
          <w:szCs w:val="22"/>
        </w:rPr>
        <w:t xml:space="preserve"> demanded “autonomy or separate independence” </w:t>
      </w:r>
      <w:r>
        <w:rPr>
          <w:rFonts w:cs="Times New Roman"/>
          <w:bCs/>
          <w:szCs w:val="22"/>
        </w:rPr>
        <w:t xml:space="preserve">prior to Ugandan independence </w:t>
      </w:r>
      <w:r w:rsidRPr="00A857CA">
        <w:rPr>
          <w:rFonts w:cs="Times New Roman"/>
          <w:bCs/>
          <w:szCs w:val="22"/>
        </w:rPr>
        <w:t xml:space="preserve">(Minahan 2002: 132), but finally accepted semi-federal status within an independent Uganda. Minahan (2002: 132) </w:t>
      </w:r>
      <w:r>
        <w:rPr>
          <w:rFonts w:cs="Times New Roman"/>
          <w:bCs/>
          <w:szCs w:val="22"/>
        </w:rPr>
        <w:t xml:space="preserve">reports </w:t>
      </w:r>
      <w:r w:rsidRPr="00A857CA">
        <w:rPr>
          <w:rFonts w:cs="Times New Roman"/>
          <w:bCs/>
          <w:szCs w:val="22"/>
        </w:rPr>
        <w:t xml:space="preserve">“growing tensions and moves toward secession” in 1966, which </w:t>
      </w:r>
      <w:r>
        <w:rPr>
          <w:rFonts w:cs="Times New Roman"/>
          <w:bCs/>
          <w:szCs w:val="22"/>
        </w:rPr>
        <w:t>caused</w:t>
      </w:r>
      <w:r w:rsidRPr="00A857CA">
        <w:rPr>
          <w:rFonts w:cs="Times New Roman"/>
          <w:bCs/>
          <w:szCs w:val="22"/>
        </w:rPr>
        <w:t xml:space="preserve"> the Obote government </w:t>
      </w:r>
      <w:r>
        <w:rPr>
          <w:rFonts w:cs="Times New Roman"/>
          <w:bCs/>
          <w:szCs w:val="22"/>
        </w:rPr>
        <w:t xml:space="preserve">to </w:t>
      </w:r>
      <w:r w:rsidRPr="00A857CA">
        <w:rPr>
          <w:rFonts w:cs="Times New Roman"/>
          <w:bCs/>
          <w:szCs w:val="22"/>
        </w:rPr>
        <w:t xml:space="preserve">put an end to Ankole autonomy. There was another “secessionist revolt” by the Ankole in 1972 after the overthrow of Obote (Minahan 2002: 132). The revolt was crushed by Idi Amin’s army, the Ankole leadership was </w:t>
      </w:r>
      <w:r>
        <w:rPr>
          <w:rFonts w:cs="Times New Roman"/>
          <w:bCs/>
          <w:szCs w:val="22"/>
        </w:rPr>
        <w:t>‘</w:t>
      </w:r>
      <w:r w:rsidRPr="00A857CA">
        <w:rPr>
          <w:rFonts w:cs="Times New Roman"/>
          <w:bCs/>
          <w:szCs w:val="22"/>
        </w:rPr>
        <w:t>decimated, murdered or disappeared</w:t>
      </w:r>
      <w:r>
        <w:rPr>
          <w:rFonts w:cs="Times New Roman"/>
          <w:bCs/>
          <w:szCs w:val="22"/>
        </w:rPr>
        <w:t>’</w:t>
      </w:r>
      <w:r w:rsidRPr="00A857CA">
        <w:rPr>
          <w:rFonts w:cs="Times New Roman"/>
          <w:bCs/>
          <w:szCs w:val="22"/>
        </w:rPr>
        <w:t xml:space="preserve"> and the separatist movement collapsed. Mwakikagile (2009: 95) also describes the Ankole as secessionist from 1966 onwards. [1962-196</w:t>
      </w:r>
      <w:r w:rsidR="00884635">
        <w:rPr>
          <w:rFonts w:cs="Times New Roman"/>
          <w:bCs/>
          <w:szCs w:val="22"/>
        </w:rPr>
        <w:t>6</w:t>
      </w:r>
      <w:r w:rsidRPr="00A857CA">
        <w:rPr>
          <w:rFonts w:cs="Times New Roman"/>
          <w:bCs/>
          <w:szCs w:val="22"/>
        </w:rPr>
        <w:t>: autonomy claim][196</w:t>
      </w:r>
      <w:r w:rsidR="00884635">
        <w:rPr>
          <w:rFonts w:cs="Times New Roman"/>
          <w:bCs/>
          <w:szCs w:val="22"/>
        </w:rPr>
        <w:t>7</w:t>
      </w:r>
      <w:r w:rsidRPr="00A857CA">
        <w:rPr>
          <w:rFonts w:cs="Times New Roman"/>
          <w:bCs/>
          <w:szCs w:val="22"/>
        </w:rPr>
        <w:t>-1972: independence claim]</w:t>
      </w:r>
    </w:p>
    <w:p w14:paraId="5A624D2B" w14:textId="77777777" w:rsidR="00996ECB" w:rsidRPr="002C26A0" w:rsidRDefault="00996ECB" w:rsidP="00996ECB">
      <w:pPr>
        <w:pStyle w:val="ListParagraph"/>
        <w:numPr>
          <w:ilvl w:val="0"/>
          <w:numId w:val="4"/>
        </w:numPr>
      </w:pPr>
      <w:r w:rsidRPr="004D3B9D">
        <w:rPr>
          <w:rFonts w:cs="Times New Roman"/>
          <w:bCs/>
          <w:szCs w:val="22"/>
        </w:rPr>
        <w:t xml:space="preserve">In 1993, the the Nkore Cultural Trust (NCT) was formed to demand the restoration of the Ankole kingship (Tumushabe 2012). The Ankole demand became stronger when a 1993 law restored the former kingdoms of Buganda, Bunyoro-Kitara, Busoga and Toro but not the Ankole kingdom. The </w:t>
      </w:r>
      <w:r>
        <w:rPr>
          <w:rFonts w:cs="Times New Roman"/>
          <w:bCs/>
          <w:szCs w:val="22"/>
        </w:rPr>
        <w:t>movement was ongoing as of 2020</w:t>
      </w:r>
      <w:r w:rsidRPr="004D3B9D">
        <w:rPr>
          <w:rFonts w:cs="Times New Roman"/>
          <w:bCs/>
          <w:szCs w:val="22"/>
        </w:rPr>
        <w:t xml:space="preserve"> (Ninsiima and Basiime 2016; Magara 2014). Autonomy </w:t>
      </w:r>
      <w:r w:rsidRPr="002C26A0">
        <w:rPr>
          <w:rFonts w:cs="Times New Roman"/>
          <w:bCs/>
          <w:szCs w:val="22"/>
        </w:rPr>
        <w:t xml:space="preserve">is coded as the dominant claim, since the restoration of the kingdom did not result in independence, as the examples of the other kingdoms have shown. [1993-2020: autonomy claim]   </w:t>
      </w:r>
    </w:p>
    <w:p w14:paraId="08375087" w14:textId="16D972BD" w:rsidR="00996ECB" w:rsidRPr="002C26A0" w:rsidRDefault="00996ECB" w:rsidP="00996ECB">
      <w:pPr>
        <w:pStyle w:val="ListParagraph"/>
        <w:numPr>
          <w:ilvl w:val="1"/>
          <w:numId w:val="4"/>
        </w:numPr>
        <w:rPr>
          <w:rFonts w:cs="Times New Roman"/>
          <w:bCs/>
          <w:szCs w:val="22"/>
        </w:rPr>
      </w:pPr>
      <w:r w:rsidRPr="002C26A0">
        <w:rPr>
          <w:rFonts w:cs="Times New Roman"/>
          <w:bCs/>
          <w:szCs w:val="22"/>
        </w:rPr>
        <w:lastRenderedPageBreak/>
        <w:t xml:space="preserve">It is worth noting that </w:t>
      </w:r>
      <w:r w:rsidRPr="002C26A0">
        <w:t>Minahan (2002:133) argues that the Ankole are ‘bitterly divided over the future of their homeland’: ‘some want a restoration of the kingdom and autonomy or independence’ whereas others ‘in the outer areas of the old kingdom, reject the monarchy but support greater autonomy’. For instance, the Banyankore Cultural Foundation (BCF), while nationalist, ‘rejects the monarchy as an antiquated caste system’ (Minahan, 2002:133; see also: Roth 2015:276; Mwakikagile, 2009:119).</w:t>
      </w:r>
      <w:r w:rsidRPr="002C26A0">
        <w:rPr>
          <w:rFonts w:cs="Times New Roman"/>
          <w:bCs/>
          <w:szCs w:val="22"/>
        </w:rPr>
        <w:t xml:space="preserve"> </w:t>
      </w:r>
    </w:p>
    <w:p w14:paraId="4D18FFB8" w14:textId="77777777" w:rsidR="00996ECB" w:rsidRDefault="00996ECB" w:rsidP="00996ECB">
      <w:pPr>
        <w:rPr>
          <w:rFonts w:cs="Times New Roman"/>
          <w:bCs/>
          <w:szCs w:val="22"/>
        </w:rPr>
      </w:pPr>
    </w:p>
    <w:p w14:paraId="531703EB" w14:textId="77777777" w:rsidR="00996ECB" w:rsidRPr="009C6C8D" w:rsidRDefault="00996ECB" w:rsidP="00996ECB">
      <w:pPr>
        <w:rPr>
          <w:rFonts w:cs="Times New Roman"/>
          <w:bCs/>
          <w:szCs w:val="22"/>
        </w:rPr>
      </w:pPr>
    </w:p>
    <w:p w14:paraId="493F2F88" w14:textId="4C0BA6FC" w:rsidR="00996ECB" w:rsidRDefault="00996ECB" w:rsidP="00996ECB">
      <w:pPr>
        <w:rPr>
          <w:rFonts w:cs="Times New Roman"/>
          <w:b/>
        </w:rPr>
      </w:pPr>
      <w:r>
        <w:rPr>
          <w:rFonts w:cs="Times New Roman"/>
          <w:b/>
        </w:rPr>
        <w:t>Independence claims</w:t>
      </w:r>
    </w:p>
    <w:p w14:paraId="7611F37A" w14:textId="29B678AC" w:rsidR="00996ECB" w:rsidRDefault="00996ECB" w:rsidP="00996ECB">
      <w:pPr>
        <w:rPr>
          <w:rFonts w:cs="Times New Roman"/>
          <w:bCs/>
        </w:rPr>
      </w:pPr>
    </w:p>
    <w:p w14:paraId="584020F2" w14:textId="49915207" w:rsidR="00996ECB" w:rsidRPr="000048F0" w:rsidRDefault="004456B0" w:rsidP="000048F0">
      <w:pPr>
        <w:pStyle w:val="ListParagraph"/>
        <w:numPr>
          <w:ilvl w:val="0"/>
          <w:numId w:val="19"/>
        </w:numPr>
        <w:rPr>
          <w:rFonts w:cs="Times New Roman"/>
          <w:bCs/>
        </w:rPr>
      </w:pPr>
      <w:r>
        <w:rPr>
          <w:rFonts w:cs="Times New Roman"/>
          <w:bCs/>
        </w:rPr>
        <w:t xml:space="preserve">Independence claims stopped upon Uganda’s independence, but re-started in 1966 (see above). While Minahan (2002: 133) </w:t>
      </w:r>
      <w:r w:rsidR="001A4487">
        <w:rPr>
          <w:rFonts w:cs="Times New Roman"/>
          <w:bCs/>
        </w:rPr>
        <w:t xml:space="preserve">and Roth (2015: 276) </w:t>
      </w:r>
      <w:r>
        <w:rPr>
          <w:rFonts w:cs="Times New Roman"/>
          <w:bCs/>
        </w:rPr>
        <w:t>suggest that some Ankole want complete independence from the 1990s onwards, most sources speak of an autonomy movement</w:t>
      </w:r>
      <w:r w:rsidR="001A4487">
        <w:rPr>
          <w:rFonts w:cs="Times New Roman"/>
          <w:bCs/>
        </w:rPr>
        <w:t xml:space="preserve"> (e.g., Mwakikagile 2009)</w:t>
      </w:r>
      <w:r>
        <w:rPr>
          <w:rFonts w:cs="Times New Roman"/>
          <w:bCs/>
        </w:rPr>
        <w:t>, suggesting that the claim for outright independence is not politically significant.</w:t>
      </w:r>
      <w:r w:rsidR="000048F0">
        <w:rPr>
          <w:rFonts w:cs="Times New Roman"/>
          <w:bCs/>
        </w:rPr>
        <w:t xml:space="preserve"> [</w:t>
      </w:r>
      <w:r>
        <w:rPr>
          <w:rFonts w:cs="Times New Roman"/>
          <w:bCs/>
        </w:rPr>
        <w:t xml:space="preserve">start date: </w:t>
      </w:r>
      <w:r w:rsidR="000048F0">
        <w:rPr>
          <w:rFonts w:cs="Times New Roman"/>
          <w:bCs/>
        </w:rPr>
        <w:t>19</w:t>
      </w:r>
      <w:r w:rsidR="00F25004">
        <w:rPr>
          <w:rFonts w:cs="Times New Roman"/>
          <w:bCs/>
        </w:rPr>
        <w:t>66</w:t>
      </w:r>
      <w:r>
        <w:rPr>
          <w:rFonts w:cs="Times New Roman"/>
          <w:bCs/>
        </w:rPr>
        <w:t xml:space="preserve">; end date: </w:t>
      </w:r>
      <w:r w:rsidR="00F25004">
        <w:rPr>
          <w:rFonts w:cs="Times New Roman"/>
          <w:bCs/>
        </w:rPr>
        <w:t>1972]</w:t>
      </w:r>
    </w:p>
    <w:p w14:paraId="48F1FF28" w14:textId="06D66DF6" w:rsidR="00996ECB" w:rsidRDefault="00996ECB" w:rsidP="00996ECB">
      <w:pPr>
        <w:rPr>
          <w:rFonts w:cs="Times New Roman"/>
          <w:bCs/>
        </w:rPr>
      </w:pPr>
    </w:p>
    <w:p w14:paraId="6B453455" w14:textId="58F58309" w:rsidR="00996ECB" w:rsidRDefault="00996ECB" w:rsidP="00996ECB">
      <w:pPr>
        <w:rPr>
          <w:rFonts w:cs="Times New Roman"/>
          <w:bCs/>
        </w:rPr>
      </w:pPr>
    </w:p>
    <w:p w14:paraId="5DB0C84F" w14:textId="5A24AB1E" w:rsidR="00996ECB" w:rsidRDefault="00996ECB" w:rsidP="00996ECB">
      <w:pPr>
        <w:rPr>
          <w:rFonts w:cs="Times New Roman"/>
          <w:b/>
        </w:rPr>
      </w:pPr>
      <w:r>
        <w:rPr>
          <w:rFonts w:cs="Times New Roman"/>
          <w:b/>
        </w:rPr>
        <w:t>Irredentist claims</w:t>
      </w:r>
    </w:p>
    <w:p w14:paraId="4BC58FB7" w14:textId="752735F2" w:rsidR="00996ECB" w:rsidRDefault="00996ECB" w:rsidP="00996ECB">
      <w:pPr>
        <w:rPr>
          <w:rFonts w:cs="Times New Roman"/>
          <w:bCs/>
        </w:rPr>
      </w:pPr>
    </w:p>
    <w:p w14:paraId="7C4D7647" w14:textId="1BC1C7A3" w:rsidR="00996ECB" w:rsidRDefault="000048F0" w:rsidP="00996ECB">
      <w:pPr>
        <w:rPr>
          <w:rFonts w:cs="Times New Roman"/>
          <w:bCs/>
        </w:rPr>
      </w:pPr>
      <w:r>
        <w:rPr>
          <w:rFonts w:cs="Times New Roman"/>
          <w:bCs/>
        </w:rPr>
        <w:t>NA</w:t>
      </w:r>
    </w:p>
    <w:p w14:paraId="46E83106" w14:textId="54AD86CC" w:rsidR="00996ECB" w:rsidRDefault="00996ECB" w:rsidP="00996ECB">
      <w:pPr>
        <w:rPr>
          <w:rFonts w:cs="Times New Roman"/>
          <w:bCs/>
        </w:rPr>
      </w:pPr>
    </w:p>
    <w:p w14:paraId="20193539" w14:textId="77777777" w:rsidR="00996ECB" w:rsidRPr="00996ECB" w:rsidRDefault="00996ECB" w:rsidP="00996ECB">
      <w:pPr>
        <w:rPr>
          <w:rFonts w:cs="Times New Roman"/>
          <w:bCs/>
        </w:rPr>
      </w:pPr>
    </w:p>
    <w:p w14:paraId="34FE328D" w14:textId="4B2E45F9" w:rsidR="00996ECB" w:rsidRPr="00904609" w:rsidRDefault="00996ECB" w:rsidP="00996ECB">
      <w:pPr>
        <w:rPr>
          <w:rFonts w:cs="Times New Roman"/>
        </w:rPr>
      </w:pPr>
      <w:r>
        <w:rPr>
          <w:rFonts w:cs="Times New Roman"/>
          <w:b/>
        </w:rPr>
        <w:t>Claimed territory</w:t>
      </w:r>
    </w:p>
    <w:p w14:paraId="16E61F72" w14:textId="77777777" w:rsidR="00996ECB" w:rsidRPr="006F657B" w:rsidRDefault="00996ECB" w:rsidP="00996ECB">
      <w:pPr>
        <w:rPr>
          <w:rFonts w:cs="Times New Roman"/>
          <w:bCs/>
          <w:szCs w:val="22"/>
        </w:rPr>
      </w:pPr>
    </w:p>
    <w:p w14:paraId="15511230" w14:textId="6015D061" w:rsidR="00996ECB" w:rsidRPr="004831A7" w:rsidRDefault="00996ECB" w:rsidP="00996ECB">
      <w:pPr>
        <w:pStyle w:val="ListParagraph"/>
        <w:numPr>
          <w:ilvl w:val="0"/>
          <w:numId w:val="4"/>
        </w:numPr>
        <w:rPr>
          <w:rFonts w:cs="Times New Roman"/>
          <w:bCs/>
          <w:szCs w:val="22"/>
        </w:rPr>
      </w:pPr>
      <w:r w:rsidRPr="004831A7">
        <w:rPr>
          <w:rFonts w:cs="Times New Roman"/>
          <w:bCs/>
          <w:szCs w:val="22"/>
        </w:rPr>
        <w:t xml:space="preserve">The territory claimed by the </w:t>
      </w:r>
      <w:r w:rsidR="00714D4B">
        <w:rPr>
          <w:rFonts w:cs="Times New Roman"/>
          <w:bCs/>
          <w:szCs w:val="22"/>
        </w:rPr>
        <w:t>Ankole</w:t>
      </w:r>
      <w:r w:rsidRPr="004831A7">
        <w:rPr>
          <w:rFonts w:cs="Times New Roman"/>
          <w:bCs/>
          <w:szCs w:val="22"/>
        </w:rPr>
        <w:t xml:space="preserve"> is the Ankole subregion in southwestern Uganda which was split first into the districts of Bushenyi, Mbarara, Kabale, Rakai, Ntungamo, and Rukungiri </w:t>
      </w:r>
      <w:r>
        <w:rPr>
          <w:rFonts w:cs="Times New Roman"/>
          <w:bCs/>
          <w:szCs w:val="22"/>
        </w:rPr>
        <w:t>(Minahan 2002: 129).</w:t>
      </w:r>
      <w:r w:rsidRPr="004831A7">
        <w:rPr>
          <w:rFonts w:cs="Times New Roman"/>
          <w:bCs/>
          <w:szCs w:val="22"/>
        </w:rPr>
        <w:t xml:space="preserve"> </w:t>
      </w:r>
      <w:r w:rsidR="00F670B5" w:rsidRPr="00F670B5">
        <w:rPr>
          <w:rFonts w:cs="Times New Roman"/>
          <w:bCs/>
          <w:szCs w:val="22"/>
        </w:rPr>
        <w:t xml:space="preserve">A map can be found in </w:t>
      </w:r>
      <w:r>
        <w:rPr>
          <w:rFonts w:cs="Times New Roman"/>
          <w:bCs/>
          <w:szCs w:val="22"/>
        </w:rPr>
        <w:t>the Economist (2008)</w:t>
      </w:r>
      <w:r w:rsidR="00F670B5">
        <w:rPr>
          <w:rFonts w:cs="Times New Roman"/>
          <w:bCs/>
          <w:szCs w:val="22"/>
        </w:rPr>
        <w:t xml:space="preserve">. </w:t>
      </w:r>
      <w:bookmarkStart w:id="0" w:name="_Hlk151045450"/>
      <w:r w:rsidR="00F670B5" w:rsidRPr="00F670B5">
        <w:rPr>
          <w:rFonts w:cs="Times New Roman"/>
          <w:bCs/>
          <w:szCs w:val="22"/>
        </w:rPr>
        <w:t xml:space="preserve">We code the claim using </w:t>
      </w:r>
      <w:r w:rsidR="00714D4B">
        <w:rPr>
          <w:rFonts w:cs="Times New Roman"/>
          <w:bCs/>
          <w:szCs w:val="22"/>
        </w:rPr>
        <w:t xml:space="preserve">GIS </w:t>
      </w:r>
      <w:r w:rsidR="00F670B5" w:rsidRPr="00F670B5">
        <w:rPr>
          <w:rFonts w:cs="Times New Roman"/>
          <w:bCs/>
          <w:szCs w:val="22"/>
        </w:rPr>
        <w:t>data on admin</w:t>
      </w:r>
      <w:r w:rsidR="00714D4B">
        <w:rPr>
          <w:rFonts w:cs="Times New Roman"/>
          <w:bCs/>
          <w:szCs w:val="22"/>
        </w:rPr>
        <w:t>istrative</w:t>
      </w:r>
      <w:r w:rsidR="00F670B5" w:rsidRPr="00F670B5">
        <w:rPr>
          <w:rFonts w:cs="Times New Roman"/>
          <w:bCs/>
          <w:szCs w:val="22"/>
        </w:rPr>
        <w:t xml:space="preserve"> units from the</w:t>
      </w:r>
      <w:r w:rsidR="00F670B5">
        <w:rPr>
          <w:rFonts w:cs="Times New Roman"/>
          <w:bCs/>
          <w:szCs w:val="22"/>
        </w:rPr>
        <w:t xml:space="preserve"> Global</w:t>
      </w:r>
      <w:r w:rsidRPr="004831A7">
        <w:rPr>
          <w:rFonts w:cs="Times New Roman"/>
          <w:bCs/>
          <w:szCs w:val="22"/>
        </w:rPr>
        <w:t xml:space="preserve"> Administrative Areas Database</w:t>
      </w:r>
      <w:bookmarkEnd w:id="0"/>
      <w:r>
        <w:rPr>
          <w:rFonts w:cs="Times New Roman"/>
          <w:bCs/>
          <w:szCs w:val="22"/>
        </w:rPr>
        <w:t>.</w:t>
      </w:r>
    </w:p>
    <w:p w14:paraId="623370A3" w14:textId="77777777" w:rsidR="00996ECB" w:rsidRDefault="00996ECB" w:rsidP="00996ECB">
      <w:pPr>
        <w:rPr>
          <w:rFonts w:cs="Times New Roman"/>
          <w:bCs/>
          <w:szCs w:val="22"/>
        </w:rPr>
      </w:pPr>
    </w:p>
    <w:p w14:paraId="6A74F5B4" w14:textId="77777777" w:rsidR="00996ECB" w:rsidRPr="006F657B" w:rsidRDefault="00996ECB" w:rsidP="00996ECB">
      <w:pPr>
        <w:rPr>
          <w:rFonts w:cs="Times New Roman"/>
          <w:bCs/>
          <w:szCs w:val="22"/>
        </w:rPr>
      </w:pPr>
    </w:p>
    <w:p w14:paraId="2402E816" w14:textId="77777777" w:rsidR="00996ECB" w:rsidRPr="00BE5168" w:rsidRDefault="00996ECB" w:rsidP="00996ECB">
      <w:pPr>
        <w:rPr>
          <w:rFonts w:cs="Times New Roman"/>
          <w:b/>
          <w:szCs w:val="22"/>
        </w:rPr>
      </w:pPr>
      <w:r w:rsidRPr="00BE5168">
        <w:rPr>
          <w:rFonts w:cs="Times New Roman"/>
          <w:b/>
          <w:szCs w:val="22"/>
        </w:rPr>
        <w:t>Sovereignty declarations</w:t>
      </w:r>
    </w:p>
    <w:p w14:paraId="1E8E6AD6" w14:textId="77777777" w:rsidR="00996ECB" w:rsidRPr="006F657B" w:rsidRDefault="00996ECB" w:rsidP="00996ECB">
      <w:pPr>
        <w:rPr>
          <w:rFonts w:cs="Times New Roman"/>
          <w:szCs w:val="22"/>
        </w:rPr>
      </w:pPr>
    </w:p>
    <w:p w14:paraId="58A55B39" w14:textId="77777777" w:rsidR="00996ECB" w:rsidRPr="005E7D17" w:rsidRDefault="00996ECB" w:rsidP="00996ECB">
      <w:pPr>
        <w:rPr>
          <w:rFonts w:cs="Times New Roman"/>
          <w:szCs w:val="22"/>
        </w:rPr>
      </w:pPr>
      <w:r w:rsidRPr="005E7D17">
        <w:rPr>
          <w:rFonts w:cs="Times New Roman"/>
          <w:szCs w:val="22"/>
        </w:rPr>
        <w:t>NA</w:t>
      </w:r>
    </w:p>
    <w:p w14:paraId="5AA97E7C" w14:textId="77777777" w:rsidR="00996ECB" w:rsidRDefault="00996ECB" w:rsidP="00996ECB">
      <w:pPr>
        <w:ind w:left="709" w:hanging="709"/>
        <w:rPr>
          <w:rFonts w:cs="Times New Roman"/>
          <w:szCs w:val="22"/>
        </w:rPr>
      </w:pPr>
    </w:p>
    <w:p w14:paraId="336640A7" w14:textId="77777777" w:rsidR="00996ECB" w:rsidRPr="006F657B" w:rsidRDefault="00996ECB" w:rsidP="00996ECB">
      <w:pPr>
        <w:ind w:left="709" w:hanging="709"/>
        <w:rPr>
          <w:rFonts w:cs="Times New Roman"/>
          <w:szCs w:val="22"/>
        </w:rPr>
      </w:pPr>
    </w:p>
    <w:p w14:paraId="4C5A205A" w14:textId="77777777" w:rsidR="00C21B6B" w:rsidRDefault="00C21B6B" w:rsidP="00C21B6B">
      <w:pPr>
        <w:rPr>
          <w:rFonts w:cs="Times New Roman"/>
          <w:b/>
          <w:szCs w:val="22"/>
        </w:rPr>
      </w:pPr>
      <w:r>
        <w:rPr>
          <w:rFonts w:cs="Times New Roman"/>
          <w:b/>
          <w:szCs w:val="22"/>
        </w:rPr>
        <w:t>Separatist armed conflict</w:t>
      </w:r>
    </w:p>
    <w:p w14:paraId="3897FE07" w14:textId="77777777" w:rsidR="00C21B6B" w:rsidRPr="006F657B" w:rsidRDefault="00C21B6B" w:rsidP="00C21B6B">
      <w:pPr>
        <w:rPr>
          <w:rFonts w:cs="Times New Roman"/>
          <w:szCs w:val="22"/>
        </w:rPr>
      </w:pPr>
    </w:p>
    <w:p w14:paraId="39F92A82" w14:textId="78507493" w:rsidR="00C21B6B" w:rsidRPr="008B3898" w:rsidRDefault="00A21020" w:rsidP="00EC1742">
      <w:pPr>
        <w:pStyle w:val="ListParagraph"/>
        <w:numPr>
          <w:ilvl w:val="0"/>
          <w:numId w:val="3"/>
        </w:numPr>
        <w:rPr>
          <w:rFonts w:cs="Times New Roman"/>
          <w:b/>
        </w:rPr>
      </w:pPr>
      <w:r>
        <w:rPr>
          <w:rFonts w:eastAsia="Times New Roman"/>
          <w:color w:val="000000"/>
        </w:rPr>
        <w:t xml:space="preserve">The 1972 incident (see above) is not noted in any of our standard sources for separatist violence. </w:t>
      </w:r>
      <w:r w:rsidR="00AF4B0F" w:rsidRPr="00AF4B0F">
        <w:rPr>
          <w:rFonts w:eastAsia="Times New Roman"/>
          <w:color w:val="000000"/>
        </w:rPr>
        <w:t xml:space="preserve">We do not code the 1972 incident as LVIOLSD as it appears to have been one-sided violence. However, we flag this case for further research. </w:t>
      </w:r>
      <w:r>
        <w:rPr>
          <w:rFonts w:eastAsia="Times New Roman"/>
          <w:color w:val="000000"/>
        </w:rPr>
        <w:t xml:space="preserve">We found no other reports of </w:t>
      </w:r>
      <w:r w:rsidR="005627BF">
        <w:rPr>
          <w:rFonts w:eastAsia="Times New Roman"/>
          <w:color w:val="000000"/>
        </w:rPr>
        <w:t xml:space="preserve">separatist </w:t>
      </w:r>
      <w:r>
        <w:rPr>
          <w:rFonts w:eastAsia="Times New Roman"/>
          <w:color w:val="000000"/>
        </w:rPr>
        <w:t xml:space="preserve">violence. </w:t>
      </w:r>
      <w:r w:rsidR="00C21B6B">
        <w:t>[NVIOLSD]</w:t>
      </w:r>
    </w:p>
    <w:p w14:paraId="26E0A082" w14:textId="77777777" w:rsidR="00C21B6B" w:rsidRDefault="00C21B6B" w:rsidP="00C21B6B">
      <w:pPr>
        <w:ind w:left="709" w:hanging="709"/>
        <w:rPr>
          <w:rFonts w:cs="Times New Roman"/>
          <w:b/>
        </w:rPr>
      </w:pPr>
    </w:p>
    <w:p w14:paraId="127A688E" w14:textId="77777777" w:rsidR="00C21B6B" w:rsidRDefault="00C21B6B" w:rsidP="00C21B6B">
      <w:pPr>
        <w:ind w:left="709" w:hanging="709"/>
        <w:rPr>
          <w:rFonts w:cs="Times New Roman"/>
          <w:b/>
        </w:rPr>
      </w:pPr>
    </w:p>
    <w:p w14:paraId="71B9557C" w14:textId="77777777" w:rsidR="00C21B6B" w:rsidRPr="00BE5168" w:rsidRDefault="00C21B6B" w:rsidP="00C21B6B">
      <w:pPr>
        <w:rPr>
          <w:rFonts w:cs="Times New Roman"/>
          <w:szCs w:val="22"/>
        </w:rPr>
      </w:pPr>
      <w:r>
        <w:rPr>
          <w:rFonts w:cs="Times New Roman"/>
          <w:b/>
          <w:szCs w:val="22"/>
        </w:rPr>
        <w:t>Historical context</w:t>
      </w:r>
    </w:p>
    <w:p w14:paraId="6E1161B7" w14:textId="77777777" w:rsidR="00C21B6B" w:rsidRPr="006F657B" w:rsidRDefault="00C21B6B" w:rsidP="00C21B6B">
      <w:pPr>
        <w:rPr>
          <w:rFonts w:cs="Times New Roman"/>
          <w:szCs w:val="22"/>
        </w:rPr>
      </w:pPr>
    </w:p>
    <w:p w14:paraId="514FDF57" w14:textId="04D7222F" w:rsidR="004119DB" w:rsidRDefault="004119DB" w:rsidP="00EC1742">
      <w:pPr>
        <w:pStyle w:val="ListParagraph"/>
        <w:numPr>
          <w:ilvl w:val="0"/>
          <w:numId w:val="11"/>
        </w:numPr>
      </w:pPr>
      <w:r>
        <w:t xml:space="preserve">Ankole is one of the ‘traditional kingdoms of Uganda’ (Roth, 2015:274). </w:t>
      </w:r>
    </w:p>
    <w:p w14:paraId="0037DC55" w14:textId="77777777" w:rsidR="004119DB" w:rsidRDefault="004119DB" w:rsidP="00EC1742">
      <w:pPr>
        <w:pStyle w:val="ListParagraph"/>
        <w:numPr>
          <w:ilvl w:val="0"/>
          <w:numId w:val="11"/>
        </w:numPr>
      </w:pPr>
      <w:r>
        <w:t xml:space="preserve">British officials signed a treaty with Ankole in 1894 before proclaiming the kingdom to be a British protectorate (Minahan, 1996:23; Minahan, 2002:131; Mwakikagile, 2009:123). The Ankole, however, ‘bitterly opposed British attempts to extend their authority’ into Ankole, and rose up against the British in 1897 (Minahan, 1996:23; Minahan, 2002:131). The British ‘crushed’ the uprising, and Ankole’s leaders signed a formal protectorate agreement; this agreement ‘left most government functions to the Omugabe [the King] and a partially elected assembly, the Eishengyero’ (Minahan, 1996:23; Minahan, 2002:131-2; Mwakikagile, 2009:123). </w:t>
      </w:r>
    </w:p>
    <w:p w14:paraId="7A0C668B" w14:textId="539A687B" w:rsidR="004119DB" w:rsidRDefault="004119DB" w:rsidP="00EC1742">
      <w:pPr>
        <w:pStyle w:val="ListParagraph"/>
        <w:numPr>
          <w:ilvl w:val="0"/>
          <w:numId w:val="11"/>
        </w:numPr>
      </w:pPr>
      <w:r>
        <w:t xml:space="preserve">During the 1920s and 30s, British colonial policy ‘greatly reduced the power of the king and the political independence of the kingdom’ (Minahan, 1996:23; Minahan, 2002:131-2; Mwakikagile, 2009:124). Ankole was diminished to a labour </w:t>
      </w:r>
      <w:r w:rsidR="005627BF">
        <w:t>pool and</w:t>
      </w:r>
      <w:r>
        <w:t xml:space="preserve"> became less developed than other regions </w:t>
      </w:r>
      <w:r>
        <w:lastRenderedPageBreak/>
        <w:t xml:space="preserve">of British Uganda, fomenting resentment and the rise of nationalism (Minahan, 1996:23; Minahan, 2002:132; Minahan, 2016:30; Mwakikagile, 2009:124). </w:t>
      </w:r>
    </w:p>
    <w:p w14:paraId="48C6CF25" w14:textId="77777777" w:rsidR="004119DB" w:rsidRPr="00AE1AF7" w:rsidRDefault="004119DB" w:rsidP="00EC1742">
      <w:pPr>
        <w:pStyle w:val="ListParagraph"/>
        <w:numPr>
          <w:ilvl w:val="0"/>
          <w:numId w:val="11"/>
        </w:numPr>
      </w:pPr>
      <w:r>
        <w:t xml:space="preserve">In the early 1950s, Iru/Bairu (one of two peoples who comprise the Ankole, with the other being the Ima/Bahima) activists created the Kumayana movement and ‘demanded that the British authorities end Hima domination and the disparities in the allocation of local government jobs </w:t>
      </w:r>
      <w:r w:rsidRPr="00AE1AF7">
        <w:t>and in education’ (Minahan, 1996:22, 23; Minahan, 2002:132). This movement later merged ‘with the growing Ankole national movement’ (Minahan, 1996:23; Minahan, 2002:132).</w:t>
      </w:r>
    </w:p>
    <w:p w14:paraId="0E058ED8" w14:textId="7E533A5E" w:rsidR="004119DB" w:rsidRPr="00AE1AF7" w:rsidRDefault="004119DB" w:rsidP="00EC1742">
      <w:pPr>
        <w:pStyle w:val="ListParagraph"/>
        <w:numPr>
          <w:ilvl w:val="0"/>
          <w:numId w:val="11"/>
        </w:numPr>
      </w:pPr>
      <w:r w:rsidRPr="00AE1AF7">
        <w:t xml:space="preserve">In the 1950s, as independence approached, the kingdom of Ankole ‘increasingly opposed inclusion in Uganda’. The Hima and the Iru </w:t>
      </w:r>
      <w:r w:rsidR="00FD7A29" w:rsidRPr="00AE1AF7">
        <w:t>settled</w:t>
      </w:r>
      <w:r w:rsidRPr="00AE1AF7">
        <w:t xml:space="preserve"> their differences, and came together in support </w:t>
      </w:r>
      <w:r w:rsidR="00FD7A29" w:rsidRPr="00AE1AF7">
        <w:t>of</w:t>
      </w:r>
      <w:r w:rsidRPr="00AE1AF7">
        <w:t xml:space="preserve"> Ankole nationalism (Minahan, 1996:23; Minahan, 2002:132). In the late 1950s, ‘agitation for autonomy or separate independence swept the kingdom</w:t>
      </w:r>
      <w:r w:rsidR="00AE1AF7" w:rsidRPr="00AE1AF7">
        <w:t xml:space="preserve"> </w:t>
      </w:r>
      <w:r w:rsidRPr="00AE1AF7">
        <w:t xml:space="preserve">(Minahan, 1996:23; Minahan, 2002:132). </w:t>
      </w:r>
    </w:p>
    <w:p w14:paraId="0645A421" w14:textId="77777777" w:rsidR="004119DB" w:rsidRDefault="004119DB" w:rsidP="00EC1742">
      <w:pPr>
        <w:pStyle w:val="ListParagraph"/>
        <w:numPr>
          <w:ilvl w:val="0"/>
          <w:numId w:val="11"/>
        </w:numPr>
      </w:pPr>
      <w:r w:rsidRPr="00AE1AF7">
        <w:t xml:space="preserve">In 1962, Uganda achieved independence and Milton Obote became the first Prime Minister (Hewitt and Cheetham, 2000:207; Minahan, 1996:89; Roth, 2015:275). </w:t>
      </w:r>
    </w:p>
    <w:p w14:paraId="2002F11F" w14:textId="6A7AA071" w:rsidR="00FB2680" w:rsidRPr="00AE1AF7" w:rsidRDefault="00FB2680" w:rsidP="00FB2680">
      <w:pPr>
        <w:pStyle w:val="ListParagraph"/>
        <w:numPr>
          <w:ilvl w:val="0"/>
          <w:numId w:val="11"/>
        </w:numPr>
      </w:pPr>
      <w:r w:rsidRPr="00AE1AF7">
        <w:t>In 1962, upon independence, Ankole accepted semi-federal status (Minahan 1996:23; Minahan 2002:</w:t>
      </w:r>
      <w:r>
        <w:t xml:space="preserve"> </w:t>
      </w:r>
      <w:r w:rsidRPr="00AE1AF7">
        <w:t>132; Roth 2015:</w:t>
      </w:r>
      <w:r>
        <w:t xml:space="preserve"> </w:t>
      </w:r>
      <w:r w:rsidRPr="00AE1AF7">
        <w:t>274). [1962: autonomy concession]</w:t>
      </w:r>
    </w:p>
    <w:p w14:paraId="16BA1F11" w14:textId="1D94C0E8" w:rsidR="00377DA4" w:rsidRDefault="00377DA4" w:rsidP="00377DA4"/>
    <w:p w14:paraId="6EB93402" w14:textId="77777777" w:rsidR="005627BF" w:rsidRDefault="005627BF" w:rsidP="00377DA4"/>
    <w:p w14:paraId="1A111D77" w14:textId="09BACB2F" w:rsidR="00377DA4" w:rsidRDefault="005627BF" w:rsidP="00377DA4">
      <w:r>
        <w:t>2</w:t>
      </w:r>
      <w:r w:rsidRPr="005627BF">
        <w:rPr>
          <w:vertAlign w:val="superscript"/>
        </w:rPr>
        <w:t>nd</w:t>
      </w:r>
      <w:r>
        <w:t xml:space="preserve"> phase:</w:t>
      </w:r>
    </w:p>
    <w:p w14:paraId="2251FE45" w14:textId="48716152" w:rsidR="003C06E7" w:rsidRDefault="003C06E7" w:rsidP="00EC1742">
      <w:pPr>
        <w:pStyle w:val="ListParagraph"/>
        <w:numPr>
          <w:ilvl w:val="0"/>
          <w:numId w:val="13"/>
        </w:numPr>
      </w:pPr>
      <w:r>
        <w:t>When Obote returned to power in 1979, the Ankole supported a southern Bantu rebel movement led by an ethnic Ankole, Yoweri Musaveni (Minahan, 1996:24; Minahan, 2002:132</w:t>
      </w:r>
      <w:r w:rsidR="000C4E31">
        <w:t>; however, Jones (2009) claims that Museveni is an ethnic Bihama</w:t>
      </w:r>
      <w:r>
        <w:t>). Musaveni managed to seize power in 1986 (Minahan, 1996:24; Minahan, 2002:132). Musaveni opposed Ankole autonomy</w:t>
      </w:r>
      <w:r w:rsidR="002C26A0">
        <w:t xml:space="preserve"> and </w:t>
      </w:r>
      <w:r>
        <w:t xml:space="preserve">Ankole nationalism resurfaced during his rule (Minahan, 1996:24; Minahan, 2002:133). </w:t>
      </w:r>
    </w:p>
    <w:p w14:paraId="3E9460E0" w14:textId="77777777" w:rsidR="003C06E7" w:rsidRDefault="003C06E7" w:rsidP="00EC1742">
      <w:pPr>
        <w:pStyle w:val="ListParagraph"/>
        <w:numPr>
          <w:ilvl w:val="0"/>
          <w:numId w:val="13"/>
        </w:numPr>
      </w:pPr>
      <w:r>
        <w:t xml:space="preserve">Since 1986, there have been significant changes in the competencies of local councils in Uganda. A detailed summary with references is provided in the Baganda entry. We do not code changes in the level of municipal/local autonomy as concessions or restrictions. This decentralisation programme has prompted further calls for the restoration of the Ankole kingdom (Minahan, 1996:24; Minahan, 2002:133). </w:t>
      </w:r>
    </w:p>
    <w:p w14:paraId="1DBD4891" w14:textId="0ADB98E6" w:rsidR="00377DA4" w:rsidRDefault="003C06E7" w:rsidP="00EC1742">
      <w:pPr>
        <w:pStyle w:val="ListParagraph"/>
        <w:numPr>
          <w:ilvl w:val="0"/>
          <w:numId w:val="13"/>
        </w:numPr>
      </w:pPr>
      <w:r>
        <w:t>No concessions or restrictions were found in the ten years before the second start date.</w:t>
      </w:r>
    </w:p>
    <w:p w14:paraId="2BDEAA6F" w14:textId="38B6272F" w:rsidR="00C21B6B" w:rsidRPr="006F657B" w:rsidRDefault="00C21B6B" w:rsidP="00C21B6B">
      <w:pPr>
        <w:rPr>
          <w:rFonts w:cs="Times New Roman"/>
          <w:szCs w:val="22"/>
        </w:rPr>
      </w:pPr>
    </w:p>
    <w:p w14:paraId="183D2F08" w14:textId="77777777" w:rsidR="00C21B6B" w:rsidRPr="006F657B" w:rsidRDefault="00C21B6B" w:rsidP="00C21B6B">
      <w:pPr>
        <w:rPr>
          <w:rFonts w:cs="Times New Roman"/>
          <w:szCs w:val="22"/>
        </w:rPr>
      </w:pPr>
    </w:p>
    <w:p w14:paraId="7E41FD0D" w14:textId="77777777" w:rsidR="00C21B6B" w:rsidRPr="00BE5168" w:rsidRDefault="00C21B6B" w:rsidP="00C21B6B">
      <w:pPr>
        <w:rPr>
          <w:rFonts w:cs="Times New Roman"/>
          <w:b/>
          <w:szCs w:val="22"/>
        </w:rPr>
      </w:pPr>
      <w:r w:rsidRPr="00BE5168">
        <w:rPr>
          <w:rFonts w:cs="Times New Roman"/>
          <w:b/>
          <w:szCs w:val="22"/>
        </w:rPr>
        <w:t>Concessions and restrictions</w:t>
      </w:r>
    </w:p>
    <w:p w14:paraId="4495CFF0" w14:textId="77777777" w:rsidR="00C21B6B" w:rsidRPr="006F657B" w:rsidRDefault="00C21B6B" w:rsidP="00C21B6B">
      <w:pPr>
        <w:rPr>
          <w:rFonts w:cs="Times New Roman"/>
          <w:szCs w:val="22"/>
        </w:rPr>
      </w:pPr>
    </w:p>
    <w:p w14:paraId="2242FAE2" w14:textId="3DD1292C" w:rsidR="00FF4DFB" w:rsidRDefault="00FF4DFB" w:rsidP="00EC1742">
      <w:pPr>
        <w:pStyle w:val="ListParagraph"/>
        <w:numPr>
          <w:ilvl w:val="0"/>
          <w:numId w:val="12"/>
        </w:numPr>
      </w:pPr>
      <w:r>
        <w:t>In 1966, ‘amid growing tensions and moves toward secession’, the Obote government withdrew the autonomy of Ankole and, in 1967, abolished the kingdom (Minahan, 1996:24; Minahan, 2002:132; Hewitt and Cheetham, 2000:53</w:t>
      </w:r>
      <w:r w:rsidRPr="005C495A">
        <w:t>).</w:t>
      </w:r>
      <w:r w:rsidR="00D0446F" w:rsidRPr="005C495A">
        <w:t xml:space="preserve"> [1966: </w:t>
      </w:r>
      <w:r w:rsidR="005627BF">
        <w:t>a</w:t>
      </w:r>
      <w:r w:rsidR="00D0446F" w:rsidRPr="005C495A">
        <w:t xml:space="preserve">utonomy </w:t>
      </w:r>
      <w:r w:rsidR="005627BF">
        <w:t>r</w:t>
      </w:r>
      <w:r w:rsidR="00D0446F" w:rsidRPr="005C495A">
        <w:t xml:space="preserve">estriction] </w:t>
      </w:r>
    </w:p>
    <w:p w14:paraId="3C80A824" w14:textId="24A78051" w:rsidR="00A013C7" w:rsidRDefault="00A013C7" w:rsidP="00EC1742">
      <w:pPr>
        <w:pStyle w:val="ListParagraph"/>
        <w:numPr>
          <w:ilvl w:val="0"/>
          <w:numId w:val="14"/>
        </w:numPr>
      </w:pPr>
      <w:r>
        <w:t xml:space="preserve">In July 1993, a new law restored all former kingdoms except Ankole (Minahan, 1996:24; Minahan, 2002:133; Roth, 2015:276). In November 1993, the Ankole defiantly crowned John Barigye and declared the restoration of the kingdom (Minahan, 1996:24; Minahan, 2002:129, 133; Roth, 2015:276; Monitor, 2021). The declaration was condemned as illegal by the government, sparking ‘a serious crisis’ between the Ankole and the Ugandan central government (Minahan, 1996:24; Minahan, 2002:133). At this time, the Nkore Cultural trust (NCT) was spearheading the campaign to restore the monarchy (Monitor, 2021). Following the coronation, the President convened a meeting of more than 150 civic leaders from Ankole </w:t>
      </w:r>
      <w:r w:rsidR="00D6456F">
        <w:t>during</w:t>
      </w:r>
      <w:r>
        <w:t xml:space="preserve"> which the coronation was harshly </w:t>
      </w:r>
      <w:r w:rsidR="002C26A0">
        <w:t>criticized</w:t>
      </w:r>
      <w:r>
        <w:t xml:space="preserve"> (Monitor, 2021).</w:t>
      </w:r>
    </w:p>
    <w:p w14:paraId="2EBF3CCE" w14:textId="57180100" w:rsidR="00A013C7" w:rsidRDefault="00A013C7" w:rsidP="00EC1742">
      <w:pPr>
        <w:pStyle w:val="ListParagraph"/>
        <w:numPr>
          <w:ilvl w:val="0"/>
          <w:numId w:val="14"/>
        </w:numPr>
      </w:pPr>
      <w:r>
        <w:t xml:space="preserve">In February 2000, President Museveni declared that ‘he would consider the restoration of the monarchy if the majority of the people in the concerned districts demanded it’ (Minahan, 2002:133). The NCT, an </w:t>
      </w:r>
      <w:r w:rsidR="002C26A0">
        <w:t>organization</w:t>
      </w:r>
      <w:r>
        <w:t xml:space="preserve"> in </w:t>
      </w:r>
      <w:r w:rsidR="002C26A0">
        <w:t>Favour</w:t>
      </w:r>
      <w:r>
        <w:t xml:space="preserve"> of the Ankole monarchy, began consultations (Minahan, 2002:133). Minahan (2002) does not indicate whether a formal survey or referendum was then held (however, a report produced by Monitor (2021) claims that, following a meeting between the President and the NCT in 1993, the former tasked the latter with ‘sensiti</w:t>
      </w:r>
      <w:r w:rsidR="002C26A0">
        <w:t>z</w:t>
      </w:r>
      <w:r>
        <w:t>[ing]’ the people of Ankole to the idea of the monarchy in order to foster ‘general acceptability’).</w:t>
      </w:r>
      <w:r w:rsidR="005F6412">
        <w:t xml:space="preserve"> Due to the lack of meaningful action, we do not code a concession.</w:t>
      </w:r>
    </w:p>
    <w:p w14:paraId="798C6880" w14:textId="77777777" w:rsidR="00A013C7" w:rsidRDefault="00A013C7" w:rsidP="00EC1742">
      <w:pPr>
        <w:pStyle w:val="ListParagraph"/>
        <w:numPr>
          <w:ilvl w:val="0"/>
          <w:numId w:val="14"/>
        </w:numPr>
      </w:pPr>
      <w:r>
        <w:t xml:space="preserve">In November 2009, at the Uganda Cultural Leaders Forum, Barigye and other Ankole leaders asked the President once more to restore the monarchy; Museveni declined (Monitor, 2021). </w:t>
      </w:r>
    </w:p>
    <w:p w14:paraId="1A91E326" w14:textId="50DD8621" w:rsidR="00A013C7" w:rsidRDefault="00A013C7" w:rsidP="00EC1742">
      <w:pPr>
        <w:pStyle w:val="ListParagraph"/>
        <w:numPr>
          <w:ilvl w:val="0"/>
          <w:numId w:val="14"/>
        </w:numPr>
      </w:pPr>
      <w:r>
        <w:lastRenderedPageBreak/>
        <w:t xml:space="preserve">In December 2009, Barigye met </w:t>
      </w:r>
      <w:r w:rsidR="002C26A0">
        <w:t>councilors</w:t>
      </w:r>
      <w:r>
        <w:t xml:space="preserve"> to request they pass resolutions to restore the Ankole Kingdom. It was reported that these </w:t>
      </w:r>
      <w:r w:rsidR="002C26A0">
        <w:t>councilors</w:t>
      </w:r>
      <w:r>
        <w:t xml:space="preserve"> received bribes to do so, and the President wrote to the same </w:t>
      </w:r>
      <w:r w:rsidR="002C26A0">
        <w:t>councilors</w:t>
      </w:r>
      <w:r>
        <w:t>, ‘warning against the move’ (Monitor, 2021).</w:t>
      </w:r>
    </w:p>
    <w:p w14:paraId="69C3EAF7" w14:textId="7F596306" w:rsidR="00A013C7" w:rsidRDefault="00A013C7" w:rsidP="00EC1742">
      <w:pPr>
        <w:pStyle w:val="ListParagraph"/>
        <w:numPr>
          <w:ilvl w:val="0"/>
          <w:numId w:val="14"/>
        </w:numPr>
      </w:pPr>
      <w:r>
        <w:t xml:space="preserve">In 2010, Barigye and the Prime Minister, Katatymba, petitioned the Constitutional Court to compel the government to restore the Kingdom and to return the property of the Kingdom (Monitor, 2021). Following the petition, in 2011, the Attorney General sent a team to Ankole to gather views on the restoration of the monarchy (Monitor, 2021). </w:t>
      </w:r>
      <w:r w:rsidR="00AA2E9E">
        <w:t>Due to the lack of meaningful action, we do not code a concession.</w:t>
      </w:r>
    </w:p>
    <w:p w14:paraId="1DAFE453" w14:textId="3E7C6152" w:rsidR="00C21B6B" w:rsidRDefault="00C21B6B" w:rsidP="00C21B6B">
      <w:pPr>
        <w:rPr>
          <w:rFonts w:cs="Times New Roman"/>
          <w:szCs w:val="22"/>
        </w:rPr>
      </w:pPr>
    </w:p>
    <w:p w14:paraId="44AE6C04" w14:textId="77777777" w:rsidR="005627BF" w:rsidRPr="006F657B" w:rsidRDefault="005627BF" w:rsidP="00C21B6B">
      <w:pPr>
        <w:rPr>
          <w:rFonts w:cs="Times New Roman"/>
          <w:szCs w:val="22"/>
        </w:rPr>
      </w:pPr>
    </w:p>
    <w:p w14:paraId="7FD6F8AC" w14:textId="77777777" w:rsidR="00C21B6B" w:rsidRPr="00BE5168" w:rsidRDefault="00C21B6B" w:rsidP="00C21B6B">
      <w:pPr>
        <w:rPr>
          <w:rFonts w:cs="Times New Roman"/>
          <w:b/>
          <w:szCs w:val="22"/>
        </w:rPr>
      </w:pPr>
      <w:r>
        <w:rPr>
          <w:rFonts w:cs="Times New Roman"/>
          <w:b/>
          <w:szCs w:val="22"/>
        </w:rPr>
        <w:t xml:space="preserve">Regional autonomy </w:t>
      </w:r>
    </w:p>
    <w:p w14:paraId="750EEB59" w14:textId="77777777" w:rsidR="00C21B6B" w:rsidRPr="006F657B" w:rsidRDefault="00C21B6B" w:rsidP="00C21B6B">
      <w:pPr>
        <w:rPr>
          <w:rFonts w:cs="Times New Roman"/>
          <w:szCs w:val="22"/>
        </w:rPr>
      </w:pPr>
    </w:p>
    <w:p w14:paraId="5867A1C1" w14:textId="1AD7219C" w:rsidR="00C21B6B" w:rsidRPr="00617C0F" w:rsidRDefault="002C26A0" w:rsidP="00EC1742">
      <w:pPr>
        <w:pStyle w:val="ListParagraph"/>
        <w:numPr>
          <w:ilvl w:val="0"/>
          <w:numId w:val="15"/>
        </w:numPr>
      </w:pPr>
      <w:r>
        <w:t>U</w:t>
      </w:r>
      <w:r w:rsidR="00617C0F">
        <w:t xml:space="preserve">pon independence in 1962, </w:t>
      </w:r>
      <w:r>
        <w:t>Ankole received a measure of autonomy</w:t>
      </w:r>
      <w:r w:rsidR="00617C0F">
        <w:t>. However, in February 1966, Obote suspended the constitution</w:t>
      </w:r>
      <w:r>
        <w:t xml:space="preserve"> (and, thus, the Ankole’s autonomy)</w:t>
      </w:r>
      <w:r w:rsidR="00617C0F">
        <w:t>, assumed absolute power, and then abolished the Kingdom of Ankole</w:t>
      </w:r>
      <w:r>
        <w:t xml:space="preserve"> entirely</w:t>
      </w:r>
      <w:r w:rsidR="00617C0F">
        <w:t xml:space="preserve"> in 1967.</w:t>
      </w:r>
      <w:r w:rsidR="00E44DB6">
        <w:t xml:space="preserve"> </w:t>
      </w:r>
      <w:r w:rsidR="00617C0F">
        <w:t>[1962-196</w:t>
      </w:r>
      <w:r w:rsidR="00884635">
        <w:t>6</w:t>
      </w:r>
      <w:r w:rsidR="00617C0F">
        <w:t xml:space="preserve">: </w:t>
      </w:r>
      <w:r>
        <w:t>r</w:t>
      </w:r>
      <w:r w:rsidR="00617C0F">
        <w:t xml:space="preserve">egional </w:t>
      </w:r>
      <w:r>
        <w:t>a</w:t>
      </w:r>
      <w:r w:rsidR="00617C0F">
        <w:t>utonomy]</w:t>
      </w:r>
    </w:p>
    <w:p w14:paraId="1AB53CA9" w14:textId="7D986D13" w:rsidR="00C21B6B" w:rsidRDefault="00C21B6B" w:rsidP="00C21B6B">
      <w:pPr>
        <w:rPr>
          <w:rFonts w:cs="Times New Roman"/>
          <w:szCs w:val="22"/>
        </w:rPr>
      </w:pPr>
    </w:p>
    <w:p w14:paraId="5B9D61C5" w14:textId="77777777" w:rsidR="002C26A0" w:rsidRPr="006F657B" w:rsidRDefault="002C26A0" w:rsidP="00C21B6B">
      <w:pPr>
        <w:rPr>
          <w:rFonts w:cs="Times New Roman"/>
          <w:szCs w:val="22"/>
        </w:rPr>
      </w:pPr>
    </w:p>
    <w:p w14:paraId="35E4E72D" w14:textId="77777777" w:rsidR="00C21B6B" w:rsidRPr="0088796E" w:rsidRDefault="00C21B6B" w:rsidP="00C21B6B">
      <w:pPr>
        <w:rPr>
          <w:rFonts w:cs="Times New Roman"/>
          <w:b/>
          <w:szCs w:val="22"/>
        </w:rPr>
      </w:pPr>
      <w:r>
        <w:rPr>
          <w:rFonts w:cs="Times New Roman"/>
          <w:b/>
          <w:szCs w:val="22"/>
        </w:rPr>
        <w:t>De facto i</w:t>
      </w:r>
      <w:r w:rsidRPr="0088796E">
        <w:rPr>
          <w:rFonts w:cs="Times New Roman"/>
          <w:b/>
          <w:szCs w:val="22"/>
        </w:rPr>
        <w:t>ndependence</w:t>
      </w:r>
    </w:p>
    <w:p w14:paraId="298583A3" w14:textId="77777777" w:rsidR="00C21B6B" w:rsidRPr="006F657B" w:rsidRDefault="00C21B6B" w:rsidP="00C21B6B">
      <w:pPr>
        <w:rPr>
          <w:rFonts w:cs="Times New Roman"/>
          <w:bCs/>
          <w:szCs w:val="22"/>
        </w:rPr>
      </w:pPr>
    </w:p>
    <w:p w14:paraId="0217D956" w14:textId="3FBCA3C0" w:rsidR="00C21B6B" w:rsidRPr="006F657B" w:rsidRDefault="00617C0F" w:rsidP="00C21B6B">
      <w:pPr>
        <w:rPr>
          <w:rFonts w:cs="Times New Roman"/>
          <w:bCs/>
          <w:szCs w:val="22"/>
        </w:rPr>
      </w:pPr>
      <w:r>
        <w:rPr>
          <w:rFonts w:cs="Times New Roman"/>
          <w:bCs/>
          <w:szCs w:val="22"/>
        </w:rPr>
        <w:t>NA</w:t>
      </w:r>
    </w:p>
    <w:p w14:paraId="67F978E7" w14:textId="42E2C6C8" w:rsidR="00C21B6B" w:rsidRDefault="00C21B6B" w:rsidP="00C21B6B">
      <w:pPr>
        <w:rPr>
          <w:rFonts w:cs="Times New Roman"/>
          <w:bCs/>
          <w:szCs w:val="22"/>
        </w:rPr>
      </w:pPr>
    </w:p>
    <w:p w14:paraId="10F0ABD1" w14:textId="77777777" w:rsidR="002C26A0" w:rsidRPr="006F657B" w:rsidRDefault="002C26A0" w:rsidP="00C21B6B">
      <w:pPr>
        <w:rPr>
          <w:rFonts w:cs="Times New Roman"/>
          <w:bCs/>
          <w:szCs w:val="22"/>
        </w:rPr>
      </w:pPr>
    </w:p>
    <w:p w14:paraId="68A02CC1" w14:textId="77777777" w:rsidR="00C21B6B" w:rsidRPr="00BE5168" w:rsidRDefault="00C21B6B" w:rsidP="00C21B6B">
      <w:pPr>
        <w:rPr>
          <w:rFonts w:cs="Times New Roman"/>
          <w:b/>
          <w:szCs w:val="22"/>
        </w:rPr>
      </w:pPr>
      <w:r w:rsidRPr="00BE5168">
        <w:rPr>
          <w:rFonts w:cs="Times New Roman"/>
          <w:b/>
          <w:szCs w:val="22"/>
        </w:rPr>
        <w:t>Major territorial change</w:t>
      </w:r>
      <w:r>
        <w:rPr>
          <w:rFonts w:cs="Times New Roman"/>
          <w:b/>
          <w:szCs w:val="22"/>
        </w:rPr>
        <w:t>s</w:t>
      </w:r>
    </w:p>
    <w:p w14:paraId="63E1DC1A" w14:textId="77777777" w:rsidR="00C21B6B" w:rsidRPr="006F657B" w:rsidRDefault="00C21B6B" w:rsidP="00C21B6B">
      <w:pPr>
        <w:rPr>
          <w:rFonts w:cs="Times New Roman"/>
          <w:bCs/>
          <w:szCs w:val="22"/>
        </w:rPr>
      </w:pPr>
    </w:p>
    <w:p w14:paraId="6AC5B22D" w14:textId="52E963E1" w:rsidR="00C21B6B" w:rsidRPr="001301D8" w:rsidRDefault="0025167D" w:rsidP="00EC1742">
      <w:pPr>
        <w:pStyle w:val="ListParagraph"/>
        <w:numPr>
          <w:ilvl w:val="0"/>
          <w:numId w:val="15"/>
        </w:numPr>
      </w:pPr>
      <w:r>
        <w:t xml:space="preserve">[1962: </w:t>
      </w:r>
      <w:r w:rsidR="008A2866">
        <w:t xml:space="preserve">host change (new), </w:t>
      </w:r>
      <w:r w:rsidR="002C26A0">
        <w:t>e</w:t>
      </w:r>
      <w:r>
        <w:t xml:space="preserve">stablishment of </w:t>
      </w:r>
      <w:r w:rsidR="002C26A0">
        <w:t>r</w:t>
      </w:r>
      <w:r>
        <w:t xml:space="preserve">egional </w:t>
      </w:r>
      <w:r w:rsidR="002C26A0">
        <w:t>a</w:t>
      </w:r>
      <w:r>
        <w:t xml:space="preserve">utonomy] </w:t>
      </w:r>
      <w:r w:rsidR="001301D8">
        <w:t xml:space="preserve">[1966: </w:t>
      </w:r>
      <w:r w:rsidR="002C26A0">
        <w:t>r</w:t>
      </w:r>
      <w:r w:rsidR="001301D8">
        <w:t xml:space="preserve">evocation of </w:t>
      </w:r>
      <w:r w:rsidR="002C26A0">
        <w:t>regional a</w:t>
      </w:r>
      <w:r w:rsidR="001301D8">
        <w:t>utonomy]</w:t>
      </w:r>
    </w:p>
    <w:p w14:paraId="3D51554B" w14:textId="13F06886" w:rsidR="00C21B6B" w:rsidRDefault="00C21B6B" w:rsidP="00C21B6B">
      <w:pPr>
        <w:rPr>
          <w:rFonts w:cs="Times New Roman"/>
          <w:bCs/>
          <w:szCs w:val="22"/>
        </w:rPr>
      </w:pPr>
    </w:p>
    <w:p w14:paraId="08E6A1B1" w14:textId="77777777" w:rsidR="002C26A0" w:rsidRPr="006F657B" w:rsidRDefault="002C26A0" w:rsidP="00C21B6B">
      <w:pPr>
        <w:rPr>
          <w:rFonts w:cs="Times New Roman"/>
          <w:bCs/>
          <w:szCs w:val="22"/>
        </w:rPr>
      </w:pPr>
    </w:p>
    <w:p w14:paraId="3890F3D5" w14:textId="77777777" w:rsidR="00996ECB" w:rsidRPr="00D251DF" w:rsidRDefault="00996ECB" w:rsidP="00996ECB">
      <w:pPr>
        <w:ind w:left="709" w:hanging="709"/>
        <w:rPr>
          <w:rFonts w:cs="Times New Roman"/>
          <w:b/>
        </w:rPr>
      </w:pPr>
      <w:r w:rsidRPr="00D251DF">
        <w:rPr>
          <w:rFonts w:cs="Times New Roman"/>
          <w:b/>
        </w:rPr>
        <w:t>EPR2SDM</w:t>
      </w:r>
    </w:p>
    <w:p w14:paraId="2BE707B9" w14:textId="77777777" w:rsidR="00996ECB" w:rsidRPr="00D251DF" w:rsidRDefault="00996ECB" w:rsidP="00996ECB">
      <w:pPr>
        <w:ind w:left="709" w:hanging="709"/>
        <w:rPr>
          <w:rFonts w:cs="Times New Roman"/>
          <w:b/>
        </w:rPr>
      </w:pPr>
    </w:p>
    <w:tbl>
      <w:tblPr>
        <w:tblStyle w:val="Tabellenraster1"/>
        <w:tblW w:w="5000" w:type="pct"/>
        <w:tblLook w:val="04A0" w:firstRow="1" w:lastRow="0" w:firstColumn="1" w:lastColumn="0" w:noHBand="0" w:noVBand="1"/>
      </w:tblPr>
      <w:tblGrid>
        <w:gridCol w:w="4661"/>
        <w:gridCol w:w="4683"/>
      </w:tblGrid>
      <w:tr w:rsidR="00996ECB" w:rsidRPr="00D251DF" w14:paraId="1F816C88" w14:textId="77777777" w:rsidTr="00A87BE2">
        <w:trPr>
          <w:trHeight w:val="284"/>
        </w:trPr>
        <w:tc>
          <w:tcPr>
            <w:tcW w:w="4787" w:type="dxa"/>
            <w:vAlign w:val="center"/>
          </w:tcPr>
          <w:p w14:paraId="592019C6" w14:textId="77777777" w:rsidR="00996ECB" w:rsidRPr="00D251DF" w:rsidRDefault="00996ECB" w:rsidP="00A87BE2">
            <w:pPr>
              <w:rPr>
                <w:i/>
              </w:rPr>
            </w:pPr>
            <w:r w:rsidRPr="00D251DF">
              <w:rPr>
                <w:i/>
              </w:rPr>
              <w:t>Movement</w:t>
            </w:r>
          </w:p>
        </w:tc>
        <w:tc>
          <w:tcPr>
            <w:tcW w:w="4783" w:type="dxa"/>
            <w:vAlign w:val="center"/>
          </w:tcPr>
          <w:p w14:paraId="3F89AB67" w14:textId="77777777" w:rsidR="00996ECB" w:rsidRPr="00D251DF" w:rsidRDefault="00996ECB" w:rsidP="00A87BE2">
            <w:r>
              <w:t>Ankole</w:t>
            </w:r>
          </w:p>
        </w:tc>
      </w:tr>
      <w:tr w:rsidR="00996ECB" w:rsidRPr="00D251DF" w14:paraId="4F8BB072" w14:textId="77777777" w:rsidTr="00A87BE2">
        <w:trPr>
          <w:trHeight w:val="284"/>
        </w:trPr>
        <w:tc>
          <w:tcPr>
            <w:tcW w:w="4787" w:type="dxa"/>
            <w:vAlign w:val="center"/>
          </w:tcPr>
          <w:p w14:paraId="432D5647" w14:textId="77777777" w:rsidR="00996ECB" w:rsidRPr="00D251DF" w:rsidRDefault="00996ECB" w:rsidP="00A87BE2">
            <w:pPr>
              <w:rPr>
                <w:i/>
              </w:rPr>
            </w:pPr>
            <w:r w:rsidRPr="00D251DF">
              <w:rPr>
                <w:i/>
              </w:rPr>
              <w:t>Scenario</w:t>
            </w:r>
          </w:p>
        </w:tc>
        <w:tc>
          <w:tcPr>
            <w:tcW w:w="4783" w:type="dxa"/>
            <w:vAlign w:val="center"/>
          </w:tcPr>
          <w:p w14:paraId="3D53B676" w14:textId="77777777" w:rsidR="00996ECB" w:rsidRPr="00D251DF" w:rsidRDefault="00996ECB" w:rsidP="00A87BE2">
            <w:r>
              <w:t>n:1</w:t>
            </w:r>
          </w:p>
        </w:tc>
      </w:tr>
      <w:tr w:rsidR="00996ECB" w:rsidRPr="00D251DF" w14:paraId="0E149F80" w14:textId="77777777" w:rsidTr="00A87BE2">
        <w:trPr>
          <w:trHeight w:val="284"/>
        </w:trPr>
        <w:tc>
          <w:tcPr>
            <w:tcW w:w="4787" w:type="dxa"/>
            <w:vAlign w:val="center"/>
          </w:tcPr>
          <w:p w14:paraId="3CFCEE9D" w14:textId="77777777" w:rsidR="00996ECB" w:rsidRPr="00D251DF" w:rsidRDefault="00996ECB" w:rsidP="00A87BE2">
            <w:pPr>
              <w:rPr>
                <w:i/>
              </w:rPr>
            </w:pPr>
            <w:r w:rsidRPr="00D251DF">
              <w:rPr>
                <w:i/>
              </w:rPr>
              <w:t>EPR group(s)</w:t>
            </w:r>
          </w:p>
        </w:tc>
        <w:tc>
          <w:tcPr>
            <w:tcW w:w="4783" w:type="dxa"/>
            <w:vAlign w:val="center"/>
          </w:tcPr>
          <w:p w14:paraId="4E5AD7C6" w14:textId="77777777" w:rsidR="00996ECB" w:rsidRPr="00D251DF" w:rsidRDefault="00996ECB" w:rsidP="00A87BE2">
            <w:r w:rsidRPr="00677D53">
              <w:t>South-Westerners (Ankole, Banyoro, Toro, Banyarwanda)/South-Westerners (Ankole, Banyoro, Toro)</w:t>
            </w:r>
          </w:p>
        </w:tc>
      </w:tr>
      <w:tr w:rsidR="00996ECB" w:rsidRPr="00D251DF" w14:paraId="407BF400" w14:textId="77777777" w:rsidTr="00A87BE2">
        <w:trPr>
          <w:trHeight w:val="284"/>
        </w:trPr>
        <w:tc>
          <w:tcPr>
            <w:tcW w:w="4787" w:type="dxa"/>
            <w:vAlign w:val="center"/>
          </w:tcPr>
          <w:p w14:paraId="48379970" w14:textId="77777777" w:rsidR="00996ECB" w:rsidRPr="00D251DF" w:rsidRDefault="00996ECB" w:rsidP="00A87BE2">
            <w:pPr>
              <w:rPr>
                <w:i/>
              </w:rPr>
            </w:pPr>
            <w:r>
              <w:rPr>
                <w:i/>
              </w:rPr>
              <w:t>Gwgroupid(s)</w:t>
            </w:r>
          </w:p>
        </w:tc>
        <w:tc>
          <w:tcPr>
            <w:tcW w:w="4783" w:type="dxa"/>
            <w:vAlign w:val="center"/>
          </w:tcPr>
          <w:p w14:paraId="18063069" w14:textId="77777777" w:rsidR="00996ECB" w:rsidRPr="00457513" w:rsidRDefault="00996ECB" w:rsidP="00A87BE2">
            <w:r w:rsidRPr="00677D53">
              <w:t>50011000/50011090</w:t>
            </w:r>
          </w:p>
        </w:tc>
      </w:tr>
    </w:tbl>
    <w:p w14:paraId="6E4C8541" w14:textId="08A105FA" w:rsidR="00996ECB" w:rsidRDefault="00996ECB" w:rsidP="00996ECB">
      <w:pPr>
        <w:rPr>
          <w:rFonts w:cs="Times New Roman"/>
          <w:b/>
          <w:szCs w:val="22"/>
        </w:rPr>
      </w:pPr>
    </w:p>
    <w:p w14:paraId="246F08EF" w14:textId="77777777" w:rsidR="00996ECB" w:rsidRDefault="00996ECB" w:rsidP="00996ECB">
      <w:pPr>
        <w:rPr>
          <w:rFonts w:cs="Times New Roman"/>
          <w:b/>
          <w:szCs w:val="22"/>
        </w:rPr>
      </w:pPr>
    </w:p>
    <w:p w14:paraId="797BEEA8" w14:textId="77777777" w:rsidR="00C21B6B" w:rsidRPr="000E4589" w:rsidRDefault="00C21B6B" w:rsidP="00C21B6B">
      <w:pPr>
        <w:ind w:left="709" w:hanging="709"/>
        <w:rPr>
          <w:rFonts w:cs="Times New Roman"/>
          <w:b/>
          <w:szCs w:val="22"/>
        </w:rPr>
      </w:pPr>
      <w:r w:rsidRPr="000E4589">
        <w:rPr>
          <w:rFonts w:cs="Times New Roman"/>
          <w:b/>
          <w:szCs w:val="22"/>
        </w:rPr>
        <w:t>Power access</w:t>
      </w:r>
    </w:p>
    <w:p w14:paraId="227FA110" w14:textId="77777777" w:rsidR="00C21B6B" w:rsidRPr="000E4589" w:rsidRDefault="00C21B6B" w:rsidP="00C21B6B">
      <w:pPr>
        <w:ind w:left="709" w:hanging="709"/>
        <w:rPr>
          <w:rFonts w:cs="Times New Roman"/>
          <w:bCs/>
          <w:szCs w:val="22"/>
        </w:rPr>
      </w:pPr>
    </w:p>
    <w:p w14:paraId="1552AA5F" w14:textId="7B8C7666" w:rsidR="00C21B6B" w:rsidRPr="009F14B3" w:rsidRDefault="00C21B6B" w:rsidP="002C26A0">
      <w:pPr>
        <w:pStyle w:val="ListParagraph"/>
        <w:numPr>
          <w:ilvl w:val="0"/>
          <w:numId w:val="6"/>
        </w:numPr>
        <w:ind w:left="714" w:hanging="357"/>
        <w:rPr>
          <w:rFonts w:cs="Times New Roman"/>
        </w:rPr>
      </w:pPr>
      <w:r w:rsidRPr="000E4589">
        <w:rPr>
          <w:rFonts w:cs="Times New Roman"/>
          <w:szCs w:val="22"/>
        </w:rPr>
        <w:t xml:space="preserve">EPR does not code this group separately but includes it in an umbrella group called the "South-Westerners". This group includes four sub-groups until 1989 (Ankole, Banyoro, Toro, Banyarwanda); from 1990 onwards the Banyarwanda are coded separately and the South-Westerners include only the Ankole, Banyoro, and the Toro. </w:t>
      </w:r>
    </w:p>
    <w:p w14:paraId="398370AF" w14:textId="20828E2D" w:rsidR="009F14B3" w:rsidRPr="00AE1AF7" w:rsidRDefault="009F14B3" w:rsidP="00DE665E">
      <w:pPr>
        <w:pStyle w:val="ListParagraph"/>
        <w:numPr>
          <w:ilvl w:val="0"/>
          <w:numId w:val="6"/>
        </w:numPr>
        <w:ind w:left="714" w:hanging="357"/>
        <w:rPr>
          <w:rFonts w:cs="Times New Roman"/>
          <w:szCs w:val="22"/>
        </w:rPr>
      </w:pPr>
      <w:r w:rsidRPr="00AE1AF7">
        <w:rPr>
          <w:rFonts w:cs="Times New Roman"/>
          <w:szCs w:val="22"/>
        </w:rPr>
        <w:t>Between 1962 and 1966, EPR codes the umbrella South-Westerners group as junior partner. A list of the members of Prime Minister Milton Obote’s cabinet can be found in Monitor (2021). According to this, the Ankole had representation in the national executive</w:t>
      </w:r>
      <w:r w:rsidR="00AE1AF7">
        <w:rPr>
          <w:rFonts w:cs="Times New Roman"/>
          <w:szCs w:val="22"/>
        </w:rPr>
        <w:t xml:space="preserve"> including</w:t>
      </w:r>
      <w:r w:rsidR="00AE1AF7" w:rsidRPr="00AE1AF7">
        <w:rPr>
          <w:rFonts w:cs="Times New Roman"/>
          <w:szCs w:val="22"/>
        </w:rPr>
        <w:t xml:space="preserve"> Grace Ibingira, Minister of Information, </w:t>
      </w:r>
      <w:r w:rsidR="00AE1AF7">
        <w:rPr>
          <w:rFonts w:cs="Times New Roman"/>
          <w:szCs w:val="22"/>
        </w:rPr>
        <w:t xml:space="preserve">who </w:t>
      </w:r>
      <w:r w:rsidR="00AE1AF7" w:rsidRPr="00AE1AF7">
        <w:rPr>
          <w:rFonts w:cs="Times New Roman"/>
          <w:szCs w:val="22"/>
        </w:rPr>
        <w:t xml:space="preserve">was born in Ankole. </w:t>
      </w:r>
      <w:r w:rsidRPr="00AE1AF7">
        <w:rPr>
          <w:rFonts w:cs="Times New Roman"/>
          <w:szCs w:val="22"/>
        </w:rPr>
        <w:t>[1962-196</w:t>
      </w:r>
      <w:r w:rsidR="00884635">
        <w:rPr>
          <w:rFonts w:cs="Times New Roman"/>
          <w:szCs w:val="22"/>
        </w:rPr>
        <w:t>6</w:t>
      </w:r>
      <w:r w:rsidRPr="00AE1AF7">
        <w:rPr>
          <w:rFonts w:cs="Times New Roman"/>
          <w:szCs w:val="22"/>
        </w:rPr>
        <w:t>: junior partner]</w:t>
      </w:r>
    </w:p>
    <w:p w14:paraId="2C4841E9" w14:textId="760CF084" w:rsidR="009F14B3" w:rsidRDefault="009F14B3" w:rsidP="00884635">
      <w:pPr>
        <w:pStyle w:val="ListParagraph"/>
        <w:numPr>
          <w:ilvl w:val="0"/>
          <w:numId w:val="6"/>
        </w:numPr>
        <w:ind w:left="714" w:hanging="357"/>
      </w:pPr>
      <w:r>
        <w:rPr>
          <w:rFonts w:cs="Times New Roman"/>
          <w:szCs w:val="22"/>
        </w:rPr>
        <w:t>Obote declared a one-party state in 1966, after which</w:t>
      </w:r>
      <w:r>
        <w:t xml:space="preserve"> the government ‘came to be dominated by Obote’s fellow Luo-speakers (Acholi and Langi) as well as Teso’ (MRGI). </w:t>
      </w:r>
      <w:r w:rsidR="004A7907">
        <w:t xml:space="preserve">Under Idi Amin (1971-1979), the Ugandan government was dominated by the Kakwa Nubian group (EPR). </w:t>
      </w:r>
      <w:r>
        <w:t xml:space="preserve">We therefore code the Ankole as powerless </w:t>
      </w:r>
      <w:r w:rsidR="004A7907">
        <w:t>in 1967-1972</w:t>
      </w:r>
      <w:r>
        <w:t xml:space="preserve">. This follows EPR’s coding of the broader </w:t>
      </w:r>
      <w:r w:rsidRPr="009F14B3">
        <w:rPr>
          <w:rFonts w:cs="Times New Roman"/>
          <w:szCs w:val="22"/>
        </w:rPr>
        <w:t>South-Westerners group</w:t>
      </w:r>
      <w:r>
        <w:rPr>
          <w:rFonts w:cs="Times New Roman"/>
          <w:szCs w:val="22"/>
        </w:rPr>
        <w:t>.</w:t>
      </w:r>
      <w:r w:rsidR="00E44DB6">
        <w:t xml:space="preserve"> </w:t>
      </w:r>
      <w:r w:rsidRPr="00884635">
        <w:rPr>
          <w:rFonts w:cs="Times New Roman"/>
          <w:szCs w:val="22"/>
        </w:rPr>
        <w:t>[196</w:t>
      </w:r>
      <w:r w:rsidR="00884635">
        <w:rPr>
          <w:rFonts w:cs="Times New Roman"/>
          <w:szCs w:val="22"/>
        </w:rPr>
        <w:t>7</w:t>
      </w:r>
      <w:r w:rsidRPr="00884635">
        <w:rPr>
          <w:rFonts w:cs="Times New Roman"/>
          <w:szCs w:val="22"/>
        </w:rPr>
        <w:t>-1972: powerless]</w:t>
      </w:r>
    </w:p>
    <w:p w14:paraId="52916C33" w14:textId="6FDCEF63" w:rsidR="00AC2462" w:rsidRDefault="00AC2462" w:rsidP="002C26A0">
      <w:pPr>
        <w:pStyle w:val="ListParagraph"/>
        <w:numPr>
          <w:ilvl w:val="0"/>
          <w:numId w:val="6"/>
        </w:numPr>
        <w:ind w:left="714" w:hanging="357"/>
      </w:pPr>
      <w:r>
        <w:lastRenderedPageBreak/>
        <w:t xml:space="preserve">Museveni came to power in 1986 as the leader of the National Resistance Movement (NRM). Reportedly, he described his first cabinet as a ‘coalition government intended to accommodate all parties and unite the country’ (Monitor, 2021). However, Lindemann (2011b) argues that ‘in the early days, the NRM’s leadership exhibited a strong ethnic bias in favour of western and central Uganda’. </w:t>
      </w:r>
      <w:r w:rsidR="009F14B3">
        <w:t>Lindemann</w:t>
      </w:r>
      <w:r>
        <w:t xml:space="preserve"> further suggest</w:t>
      </w:r>
      <w:r w:rsidR="009F14B3">
        <w:t>s</w:t>
      </w:r>
      <w:r>
        <w:t xml:space="preserve"> that ‘most key positions in the inner core of political power have gone to Banyankole, Museveni’s group, while members of the Bakiga, </w:t>
      </w:r>
      <w:r w:rsidR="00420E7E">
        <w:t>B</w:t>
      </w:r>
      <w:r>
        <w:t xml:space="preserve">anyoro and Batoro [were] also…prominently represented’ (Lindemann, 2011b). EPR supports this interpretation, claiming that, in 1996, most of the top leadership came ‘from the west, particularly the former political unity of Ankole’. </w:t>
      </w:r>
    </w:p>
    <w:p w14:paraId="1F5EC3E6" w14:textId="0055398F" w:rsidR="00C21B6B" w:rsidRDefault="00AC2462" w:rsidP="00914532">
      <w:pPr>
        <w:pStyle w:val="ListParagraph"/>
        <w:numPr>
          <w:ilvl w:val="0"/>
          <w:numId w:val="6"/>
        </w:numPr>
        <w:ind w:left="714" w:hanging="357"/>
      </w:pPr>
      <w:r>
        <w:t xml:space="preserve">According to Tripp (2012:159), by the mid-1990s, there had been a ‘shrinking’ of the political space in Uganda: Museveni eliminated from his cabinet those not affiliated with the NRM, closing his circle ever further in the 2000s by purging ‘some of his staunchest NRM supporters from the cabinet’. Bertelsmann Stiftung (2022:15, 38) </w:t>
      </w:r>
      <w:r w:rsidR="009F14B3">
        <w:t>wrote</w:t>
      </w:r>
      <w:r>
        <w:t xml:space="preserve"> that the NRM has clung to power, with ‘tolerance of divergent political views’ lacking, while ‘the most important holder of veto power is the president, who uses money and the army to bolster his position’. Museveni, in turn, is dependent upon the armed forces to remain in power (Bertelsmann Stiftung, 2022:38). Decision-making ‘is conducted in the inner circles of power, which include the army and the NRM leadership’ (Bertelsmann Stiftung, 2022:39).</w:t>
      </w:r>
      <w:r w:rsidR="00144C87">
        <w:t xml:space="preserve"> </w:t>
      </w:r>
      <w:r w:rsidR="00AE1AF7">
        <w:t>Still, the Ankole continued to be represented.</w:t>
      </w:r>
    </w:p>
    <w:p w14:paraId="482F9568" w14:textId="2FF11E42" w:rsidR="009F14B3" w:rsidRDefault="00AE1AF7" w:rsidP="009F14B3">
      <w:pPr>
        <w:pStyle w:val="ListParagraph"/>
        <w:numPr>
          <w:ilvl w:val="1"/>
          <w:numId w:val="6"/>
        </w:numPr>
      </w:pPr>
      <w:r>
        <w:t>According to</w:t>
      </w:r>
      <w:r w:rsidR="009F14B3">
        <w:t xml:space="preserve"> Minahan (1996:24; 2002:132) and Lindemann (2011b) Museveni himself is an ethnic Ankole</w:t>
      </w:r>
      <w:r>
        <w:t xml:space="preserve"> – though it is worth noting that according to </w:t>
      </w:r>
      <w:r w:rsidR="009F14B3">
        <w:t>Jones (2009)</w:t>
      </w:r>
      <w:r>
        <w:t xml:space="preserve">, Museveni </w:t>
      </w:r>
      <w:r w:rsidR="009F14B3">
        <w:t>is a member of the Bahima ethnic group.</w:t>
      </w:r>
    </w:p>
    <w:p w14:paraId="1C90241A" w14:textId="3E8FB66D" w:rsidR="00AE1AF7" w:rsidRPr="00AE1AF7" w:rsidRDefault="002B00A1" w:rsidP="00AE1AF7">
      <w:pPr>
        <w:pStyle w:val="ListParagraph"/>
        <w:numPr>
          <w:ilvl w:val="1"/>
          <w:numId w:val="6"/>
        </w:numPr>
      </w:pPr>
      <w:r w:rsidRPr="00AE1AF7">
        <w:t xml:space="preserve">In 1997, </w:t>
      </w:r>
      <w:r w:rsidR="002F4FEC" w:rsidRPr="00AE1AF7">
        <w:t xml:space="preserve">Miria Matembe, who was born in </w:t>
      </w:r>
      <w:r w:rsidRPr="00AE1AF7">
        <w:t xml:space="preserve">Mbarara, in Ankole, was appointed a minister (New Vision </w:t>
      </w:r>
      <w:r w:rsidR="006836F7" w:rsidRPr="00AE1AF7">
        <w:t>2019).</w:t>
      </w:r>
      <w:r w:rsidR="00565648" w:rsidRPr="00AE1AF7">
        <w:t xml:space="preserve"> </w:t>
      </w:r>
    </w:p>
    <w:p w14:paraId="6A847038" w14:textId="43DE3E66" w:rsidR="009F14B3" w:rsidRPr="00AE1AF7" w:rsidRDefault="00AE1AF7" w:rsidP="00AE1AF7">
      <w:pPr>
        <w:pStyle w:val="ListParagraph"/>
        <w:numPr>
          <w:ilvl w:val="1"/>
          <w:numId w:val="6"/>
        </w:numPr>
      </w:pPr>
      <w:r>
        <w:t>Note: A list of those in Museveni’s first cabinet can be found in Monitor (2021) and of members of subsequent cabinets in New Vision (2019). [1993-2020: senior partner]</w:t>
      </w:r>
    </w:p>
    <w:p w14:paraId="635A6759" w14:textId="400CA97E" w:rsidR="00EB0325" w:rsidRDefault="00EB0325" w:rsidP="00C21B6B">
      <w:pPr>
        <w:ind w:left="709" w:hanging="709"/>
        <w:rPr>
          <w:rFonts w:cs="Times New Roman"/>
          <w:b/>
          <w:szCs w:val="22"/>
        </w:rPr>
      </w:pPr>
    </w:p>
    <w:p w14:paraId="40CF29D4" w14:textId="77777777" w:rsidR="00AE1AF7" w:rsidRDefault="00AE1AF7" w:rsidP="00C21B6B">
      <w:pPr>
        <w:ind w:left="709" w:hanging="709"/>
        <w:rPr>
          <w:rFonts w:cs="Times New Roman"/>
          <w:b/>
          <w:szCs w:val="22"/>
        </w:rPr>
      </w:pPr>
    </w:p>
    <w:p w14:paraId="1115F164" w14:textId="08BD5B0B" w:rsidR="00C21B6B" w:rsidRDefault="00C21B6B" w:rsidP="00C21B6B">
      <w:pPr>
        <w:ind w:left="709" w:hanging="709"/>
        <w:rPr>
          <w:rFonts w:cs="Times New Roman"/>
          <w:b/>
          <w:szCs w:val="22"/>
        </w:rPr>
      </w:pPr>
      <w:r>
        <w:rPr>
          <w:rFonts w:cs="Times New Roman"/>
          <w:b/>
          <w:szCs w:val="22"/>
        </w:rPr>
        <w:t>Group size</w:t>
      </w:r>
    </w:p>
    <w:p w14:paraId="11DA3E02" w14:textId="77777777" w:rsidR="00C21B6B" w:rsidRDefault="00C21B6B" w:rsidP="00C21B6B">
      <w:pPr>
        <w:rPr>
          <w:rFonts w:cs="Times New Roman"/>
        </w:rPr>
      </w:pPr>
    </w:p>
    <w:p w14:paraId="7C897A6F" w14:textId="15BBDE66" w:rsidR="00C21B6B" w:rsidRPr="00972EC1" w:rsidRDefault="00C21B6B" w:rsidP="00EC1742">
      <w:pPr>
        <w:pStyle w:val="ListParagraph"/>
        <w:numPr>
          <w:ilvl w:val="0"/>
          <w:numId w:val="6"/>
        </w:numPr>
        <w:rPr>
          <w:rFonts w:cs="Times New Roman"/>
        </w:rPr>
      </w:pPr>
      <w:r>
        <w:rPr>
          <w:rFonts w:cs="Times New Roman"/>
          <w:szCs w:val="22"/>
        </w:rPr>
        <w:t xml:space="preserve">According to Minahan (2002: 129), there were 3.608 </w:t>
      </w:r>
      <w:r w:rsidR="00144C87">
        <w:rPr>
          <w:rFonts w:cs="Times New Roman"/>
          <w:szCs w:val="22"/>
        </w:rPr>
        <w:t>million</w:t>
      </w:r>
      <w:r>
        <w:rPr>
          <w:rFonts w:cs="Times New Roman"/>
          <w:szCs w:val="22"/>
        </w:rPr>
        <w:t xml:space="preserve"> Ankoles in Uganda in 2002. Uganda's population was 25.94 mio in that year according to the WB. [</w:t>
      </w:r>
      <w:r>
        <w:rPr>
          <w:rFonts w:cs="Times New Roman"/>
        </w:rPr>
        <w:t>0.1391]</w:t>
      </w:r>
    </w:p>
    <w:p w14:paraId="412AFEDE" w14:textId="77777777" w:rsidR="00C21B6B" w:rsidRDefault="00C21B6B" w:rsidP="00C21B6B">
      <w:pPr>
        <w:rPr>
          <w:rFonts w:cs="Times New Roman"/>
        </w:rPr>
      </w:pPr>
    </w:p>
    <w:p w14:paraId="4A266E55" w14:textId="77777777" w:rsidR="009F14B3" w:rsidRDefault="009F14B3" w:rsidP="00C21B6B">
      <w:pPr>
        <w:rPr>
          <w:rFonts w:cs="Times New Roman"/>
        </w:rPr>
      </w:pPr>
    </w:p>
    <w:p w14:paraId="3CC72AA7" w14:textId="77777777" w:rsidR="00C21B6B" w:rsidRPr="00C524D6" w:rsidRDefault="00C21B6B" w:rsidP="00C21B6B">
      <w:pPr>
        <w:rPr>
          <w:rFonts w:cs="Times New Roman"/>
          <w:b/>
          <w:bCs/>
        </w:rPr>
      </w:pPr>
      <w:r w:rsidRPr="00C524D6">
        <w:rPr>
          <w:rFonts w:cs="Times New Roman"/>
          <w:b/>
          <w:bCs/>
        </w:rPr>
        <w:t>Regional concentration</w:t>
      </w:r>
    </w:p>
    <w:p w14:paraId="3FBC201C" w14:textId="77777777" w:rsidR="00C21B6B" w:rsidRPr="00F229B9" w:rsidRDefault="00C21B6B" w:rsidP="00C21B6B">
      <w:pPr>
        <w:rPr>
          <w:rFonts w:cs="Times New Roman"/>
        </w:rPr>
      </w:pPr>
    </w:p>
    <w:p w14:paraId="2F28AB0A" w14:textId="77777777" w:rsidR="00C21B6B" w:rsidRPr="00FA2335" w:rsidRDefault="00C21B6B" w:rsidP="00EC1742">
      <w:pPr>
        <w:pStyle w:val="ListParagraph"/>
        <w:numPr>
          <w:ilvl w:val="0"/>
          <w:numId w:val="6"/>
        </w:numPr>
        <w:rPr>
          <w:rFonts w:cs="Times New Roman"/>
        </w:rPr>
      </w:pPr>
      <w:r>
        <w:rPr>
          <w:rFonts w:cs="Times New Roman"/>
        </w:rPr>
        <w:t>According to Minahan (2002: 129), 55% of the Ankole in Uganda live in the Kingdom of Ankole where they make up 58% of the local population. [regionally concentrated]</w:t>
      </w:r>
    </w:p>
    <w:p w14:paraId="46366271" w14:textId="77777777" w:rsidR="00C21B6B" w:rsidRDefault="00C21B6B" w:rsidP="00C21B6B">
      <w:pPr>
        <w:rPr>
          <w:rFonts w:cs="Times New Roman"/>
        </w:rPr>
      </w:pPr>
    </w:p>
    <w:p w14:paraId="2F6B71A7" w14:textId="77777777" w:rsidR="00C21B6B" w:rsidRDefault="00C21B6B" w:rsidP="00C21B6B">
      <w:pPr>
        <w:rPr>
          <w:rFonts w:cs="Times New Roman"/>
        </w:rPr>
      </w:pPr>
    </w:p>
    <w:p w14:paraId="47F3DD06" w14:textId="77777777" w:rsidR="00C21B6B" w:rsidRDefault="00C21B6B" w:rsidP="00C21B6B">
      <w:pPr>
        <w:rPr>
          <w:rFonts w:cs="Times New Roman"/>
          <w:b/>
        </w:rPr>
      </w:pPr>
      <w:r>
        <w:rPr>
          <w:rFonts w:cs="Times New Roman"/>
          <w:b/>
        </w:rPr>
        <w:t>Kin</w:t>
      </w:r>
    </w:p>
    <w:p w14:paraId="71730259" w14:textId="77777777" w:rsidR="00C21B6B" w:rsidRPr="006F657B" w:rsidRDefault="00C21B6B" w:rsidP="00C21B6B">
      <w:pPr>
        <w:rPr>
          <w:rFonts w:cs="Times New Roman"/>
          <w:bCs/>
        </w:rPr>
      </w:pPr>
    </w:p>
    <w:p w14:paraId="540F829B" w14:textId="5C728602" w:rsidR="00C21B6B" w:rsidRPr="00550AFD" w:rsidRDefault="00C21B6B" w:rsidP="00550AFD">
      <w:pPr>
        <w:pStyle w:val="ListParagraph"/>
        <w:numPr>
          <w:ilvl w:val="0"/>
          <w:numId w:val="6"/>
        </w:numPr>
        <w:spacing w:after="60"/>
        <w:rPr>
          <w:rFonts w:cs="Times New Roman"/>
          <w:bCs/>
          <w:szCs w:val="22"/>
        </w:rPr>
      </w:pPr>
      <w:r>
        <w:rPr>
          <w:rFonts w:cs="Times New Roman"/>
          <w:bCs/>
          <w:szCs w:val="22"/>
        </w:rPr>
        <w:t>We found no evidence for transborder kin. [no kin]</w:t>
      </w:r>
    </w:p>
    <w:p w14:paraId="72124E85" w14:textId="634F9F62" w:rsidR="00C21B6B" w:rsidRDefault="00C21B6B" w:rsidP="00C21B6B">
      <w:pPr>
        <w:spacing w:after="60"/>
        <w:ind w:left="709" w:hanging="709"/>
        <w:rPr>
          <w:rFonts w:cs="Times New Roman"/>
          <w:bCs/>
          <w:szCs w:val="22"/>
        </w:rPr>
      </w:pPr>
    </w:p>
    <w:p w14:paraId="00A25284" w14:textId="77777777" w:rsidR="00144C87" w:rsidRPr="006F657B" w:rsidRDefault="00144C87" w:rsidP="00C21B6B">
      <w:pPr>
        <w:spacing w:after="60"/>
        <w:ind w:left="709" w:hanging="709"/>
        <w:rPr>
          <w:rFonts w:cs="Times New Roman"/>
          <w:bCs/>
          <w:szCs w:val="22"/>
        </w:rPr>
      </w:pPr>
    </w:p>
    <w:p w14:paraId="435B38D4" w14:textId="77777777" w:rsidR="00C21B6B" w:rsidRPr="0029438E" w:rsidRDefault="00C21B6B" w:rsidP="00C21B6B">
      <w:pPr>
        <w:spacing w:after="60"/>
        <w:ind w:left="709" w:hanging="709"/>
        <w:rPr>
          <w:rFonts w:cs="Times New Roman"/>
          <w:b/>
          <w:szCs w:val="22"/>
        </w:rPr>
      </w:pPr>
      <w:r w:rsidRPr="00F10AFB">
        <w:rPr>
          <w:rFonts w:cs="Times New Roman"/>
          <w:b/>
          <w:szCs w:val="22"/>
        </w:rPr>
        <w:t>Sources</w:t>
      </w:r>
    </w:p>
    <w:p w14:paraId="1DA0083E" w14:textId="77777777" w:rsidR="00C21B6B" w:rsidRPr="001728CD" w:rsidRDefault="00C21B6B" w:rsidP="00C21B6B">
      <w:pPr>
        <w:rPr>
          <w:rFonts w:cs="Times New Roman"/>
          <w:szCs w:val="22"/>
        </w:rPr>
      </w:pPr>
    </w:p>
    <w:p w14:paraId="0124425E" w14:textId="77777777" w:rsidR="00F25004" w:rsidRPr="000A77FC" w:rsidRDefault="00F25004" w:rsidP="009F14B3">
      <w:pPr>
        <w:spacing w:after="60"/>
        <w:ind w:left="709" w:hanging="709"/>
      </w:pPr>
      <w:r>
        <w:t xml:space="preserve">Baker, Wairama G. (2001) ‘Uganda: The Marginalization of Minorities’ </w:t>
      </w:r>
      <w:r>
        <w:rPr>
          <w:i/>
          <w:iCs/>
        </w:rPr>
        <w:t xml:space="preserve">Minority Rights Group International </w:t>
      </w:r>
      <w:r>
        <w:t xml:space="preserve">[online], available from: </w:t>
      </w:r>
      <w:hyperlink r:id="rId9" w:history="1">
        <w:r w:rsidRPr="007548B7">
          <w:rPr>
            <w:rStyle w:val="Hyperlink"/>
          </w:rPr>
          <w:t>https://minorityrights.org/wp-content/uploads/old-site-downloads/download-143-Uganda-The-Marginalization-of-Minorities.pdf</w:t>
        </w:r>
      </w:hyperlink>
      <w:r>
        <w:t xml:space="preserve"> [last accessed: 8.10.2022]</w:t>
      </w:r>
    </w:p>
    <w:p w14:paraId="6712D0E3" w14:textId="77777777" w:rsidR="00F25004" w:rsidRDefault="00F25004" w:rsidP="009F14B3">
      <w:pPr>
        <w:spacing w:after="60"/>
        <w:ind w:left="709" w:hanging="709"/>
      </w:pPr>
      <w:r>
        <w:t xml:space="preserve">Bertelsmann Stiftung (2022). ‘Uganda Country Report 2022’ [online], available from: </w:t>
      </w:r>
      <w:hyperlink r:id="rId10" w:history="1">
        <w:r w:rsidRPr="007548B7">
          <w:rPr>
            <w:rStyle w:val="Hyperlink"/>
          </w:rPr>
          <w:t>https://bti-project.org/en/reports/country-report/UGA</w:t>
        </w:r>
      </w:hyperlink>
      <w:r>
        <w:t xml:space="preserve"> [last accessed: 8.10.2022]</w:t>
      </w:r>
    </w:p>
    <w:p w14:paraId="57E482E7" w14:textId="77777777" w:rsidR="00F25004" w:rsidRPr="00B412DF" w:rsidRDefault="00F25004" w:rsidP="009F14B3">
      <w:pPr>
        <w:spacing w:after="60"/>
        <w:ind w:left="709" w:hanging="709"/>
        <w:rPr>
          <w:rFonts w:cs="Times New Roman"/>
          <w:szCs w:val="22"/>
        </w:rPr>
      </w:pPr>
      <w:r w:rsidRPr="00B412DF">
        <w:rPr>
          <w:rFonts w:cs="Times New Roman"/>
          <w:szCs w:val="22"/>
        </w:rPr>
        <w:t xml:space="preserve">Cederman,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747EBAF8" w14:textId="77777777" w:rsidR="00F25004" w:rsidRPr="00F039D0" w:rsidRDefault="00F25004" w:rsidP="009F14B3">
      <w:pPr>
        <w:widowControl w:val="0"/>
        <w:spacing w:after="60"/>
        <w:ind w:left="709" w:hanging="709"/>
        <w:rPr>
          <w:rFonts w:cs="Times New Roman"/>
        </w:rPr>
      </w:pPr>
      <w:r>
        <w:rPr>
          <w:rFonts w:cs="Times New Roman"/>
        </w:rPr>
        <w:lastRenderedPageBreak/>
        <w:t>Economist (2008). “</w:t>
      </w:r>
      <w:r w:rsidRPr="00F039D0">
        <w:rPr>
          <w:szCs w:val="22"/>
        </w:rPr>
        <w:t>A Grumpy Kingdom: Ancient Animosities Threaten an East African Country Yearning to be Modern</w:t>
      </w:r>
      <w:r>
        <w:rPr>
          <w:szCs w:val="22"/>
        </w:rPr>
        <w:t xml:space="preserve">.” </w:t>
      </w:r>
      <w:hyperlink r:id="rId11" w:history="1">
        <w:r w:rsidRPr="00F039D0">
          <w:rPr>
            <w:rStyle w:val="Hyperlink"/>
            <w:szCs w:val="22"/>
          </w:rPr>
          <w:t>https://www.economist.com/middle-east-and-africa/2008/07/24/a-grumpy-kingdom</w:t>
        </w:r>
      </w:hyperlink>
      <w:r w:rsidRPr="00F039D0">
        <w:rPr>
          <w:szCs w:val="22"/>
        </w:rPr>
        <w:t xml:space="preserve"> [No</w:t>
      </w:r>
      <w:r>
        <w:rPr>
          <w:szCs w:val="22"/>
        </w:rPr>
        <w:t>vember 25, 2021].</w:t>
      </w:r>
    </w:p>
    <w:p w14:paraId="3CD7C13E" w14:textId="77777777" w:rsidR="00F25004" w:rsidRDefault="00F25004" w:rsidP="009F14B3">
      <w:pPr>
        <w:spacing w:after="60"/>
        <w:ind w:left="709" w:hanging="709"/>
      </w:pPr>
      <w:r>
        <w:t xml:space="preserve">Encyclopaedia Britannica (2022). ‘Milton Obote’ [online], available from: </w:t>
      </w:r>
      <w:hyperlink r:id="rId12" w:history="1">
        <w:r w:rsidRPr="007548B7">
          <w:rPr>
            <w:rStyle w:val="Hyperlink"/>
          </w:rPr>
          <w:t>https://www.britannica.com/biography/Milton-Obote</w:t>
        </w:r>
      </w:hyperlink>
      <w:r>
        <w:t xml:space="preserve"> [last accessed: 8.10.2022]</w:t>
      </w:r>
    </w:p>
    <w:p w14:paraId="3C1D38D2" w14:textId="77777777" w:rsidR="00F25004" w:rsidRPr="00D4420D" w:rsidRDefault="00F25004" w:rsidP="009F14B3">
      <w:pPr>
        <w:pStyle w:val="NormalWeb"/>
        <w:spacing w:before="0" w:beforeAutospacing="0" w:after="60" w:afterAutospacing="0"/>
        <w:ind w:left="709" w:hanging="709"/>
        <w:rPr>
          <w:i/>
          <w:iCs/>
          <w:sz w:val="22"/>
          <w:lang w:val="en-US"/>
        </w:rPr>
      </w:pPr>
      <w:r w:rsidRPr="00EF5438">
        <w:rPr>
          <w:sz w:val="22"/>
          <w:lang w:val="en-US"/>
        </w:rPr>
        <w:t xml:space="preserve">GADM (2019). </w:t>
      </w:r>
      <w:r w:rsidRPr="00D4420D">
        <w:rPr>
          <w:sz w:val="22"/>
          <w:lang w:val="en-US"/>
        </w:rPr>
        <w:t>Database of Global Administrative Boundaries, Version 3.6.</w:t>
      </w:r>
      <w:r>
        <w:rPr>
          <w:sz w:val="22"/>
          <w:lang w:val="en-US"/>
        </w:rPr>
        <w:t xml:space="preserve"> </w:t>
      </w:r>
      <w:hyperlink r:id="rId13" w:history="1">
        <w:r w:rsidRPr="003724DB">
          <w:rPr>
            <w:rStyle w:val="Hyperlink"/>
            <w:sz w:val="22"/>
            <w:lang w:val="en-US"/>
          </w:rPr>
          <w:t>https://gadm.org/</w:t>
        </w:r>
      </w:hyperlink>
      <w:r>
        <w:rPr>
          <w:sz w:val="22"/>
          <w:lang w:val="en-US"/>
        </w:rPr>
        <w:t xml:space="preserve"> [November 19, 2021].</w:t>
      </w:r>
    </w:p>
    <w:p w14:paraId="4819AD33" w14:textId="77777777" w:rsidR="00F25004" w:rsidRDefault="00F25004" w:rsidP="009F14B3">
      <w:pPr>
        <w:spacing w:after="60"/>
        <w:ind w:left="709" w:hanging="709"/>
        <w:rPr>
          <w:rFonts w:eastAsia="Times New Roman" w:cs="Times New Roman"/>
          <w:szCs w:val="22"/>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p>
    <w:p w14:paraId="1C16605C" w14:textId="77777777" w:rsidR="00F25004" w:rsidRPr="00C11CC6" w:rsidRDefault="00F25004" w:rsidP="009F14B3">
      <w:pPr>
        <w:spacing w:after="60"/>
        <w:ind w:left="709" w:hanging="709"/>
        <w:rPr>
          <w:rFonts w:eastAsia="Times New Roman" w:cs="Times New Roman"/>
          <w:szCs w:val="22"/>
        </w:rPr>
      </w:pPr>
      <w:r w:rsidRPr="00D2744C">
        <w:rPr>
          <w:rFonts w:eastAsia="Times New Roman" w:cs="Times New Roman"/>
          <w:szCs w:val="22"/>
        </w:rPr>
        <w:t>Jones, Ben (2009) ‘Museveni’s</w:t>
      </w:r>
      <w:r>
        <w:rPr>
          <w:rFonts w:eastAsia="Times New Roman" w:cs="Times New Roman"/>
          <w:szCs w:val="22"/>
        </w:rPr>
        <w:t xml:space="preserve"> Rule Has Divided Uganda’ </w:t>
      </w:r>
      <w:r>
        <w:rPr>
          <w:rFonts w:eastAsia="Times New Roman" w:cs="Times New Roman"/>
          <w:i/>
          <w:iCs/>
          <w:szCs w:val="22"/>
        </w:rPr>
        <w:t xml:space="preserve">Guardian </w:t>
      </w:r>
      <w:r>
        <w:rPr>
          <w:rFonts w:eastAsia="Times New Roman" w:cs="Times New Roman"/>
          <w:szCs w:val="22"/>
        </w:rPr>
        <w:t xml:space="preserve">[online], available from: </w:t>
      </w:r>
      <w:hyperlink r:id="rId14" w:history="1">
        <w:r w:rsidRPr="007548B7">
          <w:rPr>
            <w:rStyle w:val="Hyperlink"/>
            <w:rFonts w:eastAsia="Times New Roman" w:cs="Times New Roman"/>
            <w:szCs w:val="22"/>
          </w:rPr>
          <w:t>https://www.theguardian.com/society/katineblog/2009/apr/02/museveni-divided-uganda</w:t>
        </w:r>
      </w:hyperlink>
      <w:r>
        <w:rPr>
          <w:rFonts w:eastAsia="Times New Roman" w:cs="Times New Roman"/>
          <w:szCs w:val="22"/>
        </w:rPr>
        <w:t xml:space="preserve"> [last accessed: 8.10.2022]</w:t>
      </w:r>
    </w:p>
    <w:p w14:paraId="217B734E" w14:textId="77777777" w:rsidR="00F25004" w:rsidRDefault="00F25004" w:rsidP="009F14B3">
      <w:pPr>
        <w:widowControl w:val="0"/>
        <w:spacing w:after="60"/>
        <w:ind w:left="709" w:hanging="709"/>
      </w:pPr>
      <w:r w:rsidRPr="00A21020">
        <w:t xml:space="preserve">Keesing’s Record of World Events. </w:t>
      </w:r>
      <w:hyperlink r:id="rId15" w:history="1">
        <w:r w:rsidRPr="00A21020">
          <w:rPr>
            <w:rStyle w:val="Hyperlink"/>
          </w:rPr>
          <w:t>http://www.keesings.com</w:t>
        </w:r>
      </w:hyperlink>
      <w:r w:rsidRPr="00A21020">
        <w:t xml:space="preserve"> [April 25, 2002].</w:t>
      </w:r>
    </w:p>
    <w:p w14:paraId="18032E90" w14:textId="77777777" w:rsidR="00F25004" w:rsidRPr="000A77FC" w:rsidRDefault="00F25004" w:rsidP="009F14B3">
      <w:pPr>
        <w:spacing w:after="60"/>
        <w:ind w:left="709" w:hanging="709"/>
      </w:pPr>
      <w:r>
        <w:t xml:space="preserve">Kiwanuka, Semakula et al. (2022) ‘Uganda’ </w:t>
      </w:r>
      <w:r>
        <w:rPr>
          <w:i/>
          <w:iCs/>
        </w:rPr>
        <w:t xml:space="preserve">Encyclopaedia Britannica </w:t>
      </w:r>
      <w:r>
        <w:t xml:space="preserve">[online], available from: </w:t>
      </w:r>
      <w:hyperlink r:id="rId16" w:history="1">
        <w:r w:rsidRPr="007548B7">
          <w:rPr>
            <w:rStyle w:val="Hyperlink"/>
          </w:rPr>
          <w:t>https://www.britannica.com/place/Uganda</w:t>
        </w:r>
      </w:hyperlink>
      <w:r>
        <w:t xml:space="preserve"> [last accessed: 8.10.2022]</w:t>
      </w:r>
    </w:p>
    <w:p w14:paraId="4D1DF8C4" w14:textId="77777777" w:rsidR="00F25004" w:rsidRDefault="00F25004" w:rsidP="009F14B3">
      <w:pPr>
        <w:widowControl w:val="0"/>
        <w:spacing w:after="60"/>
        <w:ind w:left="709" w:hanging="709"/>
      </w:pPr>
      <w:r w:rsidRPr="00A21020">
        <w:t xml:space="preserve">Lexis Nexis. </w:t>
      </w:r>
      <w:hyperlink r:id="rId17" w:history="1">
        <w:r w:rsidRPr="00A21020">
          <w:rPr>
            <w:rStyle w:val="Hyperlink"/>
          </w:rPr>
          <w:t>http://www.lexis-nexis.com</w:t>
        </w:r>
      </w:hyperlink>
      <w:r w:rsidRPr="00A21020">
        <w:t xml:space="preserve"> [July 1, 2003].</w:t>
      </w:r>
    </w:p>
    <w:p w14:paraId="11DD68B9" w14:textId="77777777" w:rsidR="00F25004" w:rsidRPr="0078740C" w:rsidRDefault="00F25004" w:rsidP="009F14B3">
      <w:pPr>
        <w:spacing w:after="60"/>
        <w:ind w:left="709" w:hanging="709"/>
      </w:pPr>
      <w:r>
        <w:t xml:space="preserve">Lindemann, Stefan (2011b). ‘Increased Territorial Power-sharing in Museveni’s Uganda Has led to the Decline of Civil Wars’ </w:t>
      </w:r>
      <w:r>
        <w:rPr>
          <w:i/>
          <w:iCs/>
        </w:rPr>
        <w:t xml:space="preserve">LSE </w:t>
      </w:r>
      <w:r>
        <w:t xml:space="preserve">[online], available from: </w:t>
      </w:r>
      <w:hyperlink r:id="rId18" w:history="1">
        <w:r w:rsidRPr="007548B7">
          <w:rPr>
            <w:rStyle w:val="Hyperlink"/>
          </w:rPr>
          <w:t>https://blogs.lse.ac.uk/africaatlse/2011/09/19/new-lse-research-increased-territorial-power-sharing-in-museveni%e2%80%99s-uganda-has-led-to-the-decline-of-civil-wars/</w:t>
        </w:r>
      </w:hyperlink>
      <w:r>
        <w:t xml:space="preserve"> [last accessed: 8.10.2022]</w:t>
      </w:r>
    </w:p>
    <w:p w14:paraId="76073BCC" w14:textId="77777777" w:rsidR="00F25004" w:rsidRPr="00B7461F" w:rsidRDefault="00F25004" w:rsidP="009F14B3">
      <w:pPr>
        <w:spacing w:after="60"/>
        <w:ind w:left="709" w:hanging="709"/>
        <w:rPr>
          <w:szCs w:val="22"/>
        </w:rPr>
      </w:pPr>
      <w:r w:rsidRPr="00B7461F">
        <w:rPr>
          <w:szCs w:val="22"/>
        </w:rPr>
        <w:t>Magara, Darious (2014). “Ankole youth demand restoration of Ankole monarchy.” http://www.newvision.co.ug/new_vision/news/1303541/ankole-youth-demand-restoration-ankole-monarchy [August 25, 2017].</w:t>
      </w:r>
    </w:p>
    <w:p w14:paraId="0E8E02F7" w14:textId="77777777" w:rsidR="00F25004" w:rsidRDefault="00F25004" w:rsidP="009F14B3">
      <w:pPr>
        <w:widowControl w:val="0"/>
        <w:spacing w:after="60"/>
        <w:ind w:left="709" w:hanging="709"/>
      </w:pPr>
      <w:r w:rsidRPr="00A21020">
        <w:t xml:space="preserve">Minahan, James (1996). </w:t>
      </w:r>
      <w:r w:rsidRPr="00A21020">
        <w:rPr>
          <w:i/>
        </w:rPr>
        <w:t xml:space="preserve">Nations without States: A Historical Dictionary of Contemporary National Movements. </w:t>
      </w:r>
      <w:r w:rsidRPr="00A21020">
        <w:t>London: Greenwood Press, pp.22-24.</w:t>
      </w:r>
    </w:p>
    <w:p w14:paraId="791468F6" w14:textId="77777777" w:rsidR="00F25004" w:rsidRPr="00A21020" w:rsidRDefault="00F25004" w:rsidP="009F14B3">
      <w:pPr>
        <w:widowControl w:val="0"/>
        <w:spacing w:after="60"/>
        <w:ind w:left="709" w:hanging="709"/>
        <w:rPr>
          <w:rFonts w:cs="Times New Roman"/>
        </w:rPr>
      </w:pPr>
      <w:r w:rsidRPr="00A21020">
        <w:t xml:space="preserve">Minahan, James (2002). </w:t>
      </w:r>
      <w:r w:rsidRPr="00A21020">
        <w:rPr>
          <w:i/>
        </w:rPr>
        <w:t xml:space="preserve">Encyclopedia of the Stateless Nations. </w:t>
      </w:r>
      <w:r w:rsidRPr="00A21020">
        <w:t xml:space="preserve">Westport, CT: Greenwood Press, pp. 129-134. </w:t>
      </w:r>
    </w:p>
    <w:p w14:paraId="1F0B9E27" w14:textId="77777777" w:rsidR="00F25004" w:rsidRPr="00215631" w:rsidRDefault="00F25004" w:rsidP="009F14B3">
      <w:pPr>
        <w:spacing w:after="60"/>
        <w:ind w:left="709" w:hanging="709"/>
        <w:rPr>
          <w:rFonts w:eastAsia="Times New Roman" w:cs="Times New Roman"/>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1BBF1084" w14:textId="77777777" w:rsidR="00F25004" w:rsidRDefault="00F25004" w:rsidP="009F14B3">
      <w:pPr>
        <w:spacing w:after="60"/>
        <w:ind w:left="709" w:hanging="709"/>
      </w:pPr>
      <w:r>
        <w:t xml:space="preserve">Minority Rights Group (n.d.) ‘Uganda: Background’ [online], available from: </w:t>
      </w:r>
      <w:hyperlink r:id="rId19" w:history="1">
        <w:r w:rsidRPr="007548B7">
          <w:rPr>
            <w:rStyle w:val="Hyperlink"/>
          </w:rPr>
          <w:t>https://minorityrights.org/country/uganda/</w:t>
        </w:r>
      </w:hyperlink>
      <w:r>
        <w:t xml:space="preserve"> [last accessed: 8.10.2022]</w:t>
      </w:r>
    </w:p>
    <w:p w14:paraId="0BE96356" w14:textId="77777777" w:rsidR="00F25004" w:rsidRPr="00B7461F" w:rsidRDefault="00F25004" w:rsidP="009F14B3">
      <w:pPr>
        <w:spacing w:after="60"/>
        <w:ind w:left="709" w:hanging="709"/>
        <w:rPr>
          <w:szCs w:val="22"/>
        </w:rPr>
      </w:pPr>
      <w:r>
        <w:rPr>
          <w:szCs w:val="22"/>
        </w:rPr>
        <w:t xml:space="preserve">Monitor (2021). ‘Ankole Monarchists’ Two Decade Battle for Restoration of Kingdom’ [online], available from: </w:t>
      </w:r>
      <w:hyperlink r:id="rId20" w:history="1">
        <w:r w:rsidRPr="00D90C31">
          <w:rPr>
            <w:rStyle w:val="Hyperlink"/>
            <w:szCs w:val="22"/>
          </w:rPr>
          <w:t>https://www.monitor.co.ug/SpecialReports/Ankole-monarchists--two-decade-battle-for-restoration-kingdom/-/688342/1513552/-/x7a7y6/-/index.html</w:t>
        </w:r>
      </w:hyperlink>
      <w:r>
        <w:rPr>
          <w:szCs w:val="22"/>
        </w:rPr>
        <w:t xml:space="preserve"> [last accessed: 7.10.2022]</w:t>
      </w:r>
    </w:p>
    <w:p w14:paraId="13948362" w14:textId="77777777" w:rsidR="00F25004" w:rsidRDefault="00F25004" w:rsidP="009F14B3">
      <w:pPr>
        <w:spacing w:after="60"/>
        <w:ind w:left="709" w:hanging="709"/>
      </w:pPr>
      <w:r>
        <w:t xml:space="preserve">Monitor (2021). ‘Contrasting Amin, Obote and Museveni Cabinets’ [online], available from: </w:t>
      </w:r>
      <w:hyperlink r:id="rId21" w:history="1">
        <w:r w:rsidRPr="007548B7">
          <w:rPr>
            <w:rStyle w:val="Hyperlink"/>
          </w:rPr>
          <w:t>https://www.monitor.co.ug/uganda/magazines/people-power/contrasting-amin-obote-and-museveni-cabinets-3460704</w:t>
        </w:r>
      </w:hyperlink>
      <w:r>
        <w:t xml:space="preserve"> [last accessed: 8.10.2022]</w:t>
      </w:r>
    </w:p>
    <w:p w14:paraId="4380EF5D" w14:textId="77777777" w:rsidR="00F25004" w:rsidRDefault="00F25004" w:rsidP="009F14B3">
      <w:pPr>
        <w:spacing w:after="60"/>
        <w:ind w:left="709" w:hanging="709"/>
        <w:rPr>
          <w:szCs w:val="22"/>
        </w:rPr>
      </w:pPr>
      <w:r w:rsidRPr="00B7461F">
        <w:rPr>
          <w:szCs w:val="22"/>
        </w:rPr>
        <w:t xml:space="preserve">Mwakikagile, Godfrey (2009). </w:t>
      </w:r>
      <w:r w:rsidRPr="00671AD3">
        <w:rPr>
          <w:i/>
          <w:iCs/>
          <w:szCs w:val="22"/>
        </w:rPr>
        <w:t>Uganda: The land and its people.</w:t>
      </w:r>
      <w:r w:rsidRPr="00B7461F">
        <w:rPr>
          <w:szCs w:val="22"/>
        </w:rPr>
        <w:t xml:space="preserve"> Dar es Salaam: New Africa Press.</w:t>
      </w:r>
    </w:p>
    <w:p w14:paraId="446B956E" w14:textId="77777777" w:rsidR="00F25004" w:rsidRDefault="00F25004" w:rsidP="009F14B3">
      <w:pPr>
        <w:spacing w:after="60"/>
        <w:ind w:left="709" w:hanging="709"/>
      </w:pPr>
      <w:r>
        <w:t xml:space="preserve">New Vision (2019). ‘Who Has Been in Museveni’s Cabinet Over the Years?’ [online], available from: </w:t>
      </w:r>
      <w:hyperlink r:id="rId22" w:history="1">
        <w:r w:rsidRPr="007548B7">
          <w:rPr>
            <w:rStyle w:val="Hyperlink"/>
          </w:rPr>
          <w:t>https://www.newvision.co.ug/news/1512160/-served-disappeared-read-about-musevenis-ministers</w:t>
        </w:r>
      </w:hyperlink>
      <w:r>
        <w:t xml:space="preserve"> [last accessed: 8.10.2022]</w:t>
      </w:r>
    </w:p>
    <w:p w14:paraId="6E508436" w14:textId="77777777" w:rsidR="00F25004" w:rsidRDefault="00F25004" w:rsidP="009F14B3">
      <w:pPr>
        <w:spacing w:after="60"/>
        <w:ind w:left="709" w:hanging="709"/>
        <w:rPr>
          <w:szCs w:val="22"/>
        </w:rPr>
      </w:pPr>
      <w:r w:rsidRPr="00B7461F">
        <w:rPr>
          <w:szCs w:val="22"/>
        </w:rPr>
        <w:t xml:space="preserve">Ninsiima, Enid and Felix Basiime (2016). “Ankole prince unveiled as demand for king resumes.” http://www.monitor.co.ug/News/National/Ankole-prince-unveiled-demand-king-resumes-/688334-3015538-ks8w18z/index.html [August 25, 2017]. </w:t>
      </w:r>
    </w:p>
    <w:p w14:paraId="21ECF0FF" w14:textId="77777777" w:rsidR="00F25004" w:rsidRPr="00146903" w:rsidRDefault="00F25004" w:rsidP="009F14B3">
      <w:pPr>
        <w:pStyle w:val="NormalWeb"/>
        <w:spacing w:before="0" w:beforeAutospacing="0" w:after="60" w:afterAutospacing="0"/>
        <w:ind w:left="709" w:hanging="709"/>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19E63756" w14:textId="77777777" w:rsidR="00F25004" w:rsidRPr="000A77FC" w:rsidRDefault="00F25004" w:rsidP="009F14B3">
      <w:pPr>
        <w:spacing w:after="60"/>
        <w:ind w:left="709" w:hanging="709"/>
      </w:pPr>
      <w:r>
        <w:t xml:space="preserve">Tripp, Aili Mari (2012). ‘The Politics of Constitution Making in Uganda’ </w:t>
      </w:r>
      <w:r>
        <w:rPr>
          <w:i/>
          <w:iCs/>
        </w:rPr>
        <w:t xml:space="preserve">USIP </w:t>
      </w:r>
      <w:r>
        <w:t xml:space="preserve">[online], available from: </w:t>
      </w:r>
      <w:hyperlink r:id="rId23" w:history="1">
        <w:r w:rsidRPr="007548B7">
          <w:rPr>
            <w:rStyle w:val="Hyperlink"/>
          </w:rPr>
          <w:t>https://www.usip.org/sites/default/files/Framing%20the%20State/Chapter6_Framing.pdf</w:t>
        </w:r>
      </w:hyperlink>
      <w:r>
        <w:t xml:space="preserve"> [last accessed: 8.10.2022]</w:t>
      </w:r>
    </w:p>
    <w:p w14:paraId="2FE5A9C5" w14:textId="77777777" w:rsidR="00F25004" w:rsidRDefault="00F25004" w:rsidP="009F14B3">
      <w:pPr>
        <w:spacing w:after="60"/>
        <w:ind w:left="709" w:hanging="709"/>
        <w:rPr>
          <w:szCs w:val="22"/>
        </w:rPr>
      </w:pPr>
      <w:r w:rsidRPr="00B7461F">
        <w:rPr>
          <w:szCs w:val="22"/>
        </w:rPr>
        <w:lastRenderedPageBreak/>
        <w:t>Tumushabe, Alfred (2012). “Ankole Monarchists’ Two Decade Battle for Restoration of Kingdom.” Daily Monitor. September 22.  http://www.monitor.co.ug/SpecialReports/Ankole-monarchists--two-decade-battle-for-restoration-kingdom/-/688342/1513552/-/x7a7y6/-/index.html [August 25, 2017].</w:t>
      </w:r>
    </w:p>
    <w:p w14:paraId="47D6FDD1" w14:textId="1264BDD2" w:rsidR="00C21B6B" w:rsidRDefault="00F25004" w:rsidP="00F25004">
      <w:pPr>
        <w:widowControl w:val="0"/>
        <w:spacing w:after="60"/>
        <w:ind w:left="709" w:hanging="709"/>
      </w:pPr>
      <w:r w:rsidRPr="00B412DF">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DA6E953" w14:textId="1DD406E8" w:rsidR="00453A9D" w:rsidRDefault="00C21B6B" w:rsidP="00C21B6B">
      <w:pPr>
        <w:pStyle w:val="Heading2"/>
      </w:pPr>
      <w:r>
        <w:br w:type="page"/>
      </w:r>
      <w:r w:rsidR="00EF5438">
        <w:lastRenderedPageBreak/>
        <w:t>Baganda</w:t>
      </w:r>
    </w:p>
    <w:p w14:paraId="7751ECD1" w14:textId="77777777" w:rsidR="00453A9D" w:rsidRDefault="00453A9D" w:rsidP="005C2DF2"/>
    <w:p w14:paraId="1CF6FBB3" w14:textId="21826946" w:rsidR="00453A9D" w:rsidRPr="00F83BF0" w:rsidRDefault="00453A9D" w:rsidP="005C2DF2">
      <w:pPr>
        <w:rPr>
          <w:rFonts w:cs="Times New Roman"/>
        </w:rPr>
      </w:pPr>
      <w:r>
        <w:rPr>
          <w:rFonts w:cs="Times New Roman"/>
        </w:rPr>
        <w:t xml:space="preserve">Activity: </w:t>
      </w:r>
      <w:r w:rsidR="00E01166">
        <w:rPr>
          <w:rFonts w:cs="Times New Roman"/>
        </w:rPr>
        <w:t xml:space="preserve">1962-1966; </w:t>
      </w:r>
      <w:r w:rsidR="005C2DF2" w:rsidRPr="005C2DF2">
        <w:rPr>
          <w:rFonts w:cs="Times New Roman"/>
        </w:rPr>
        <w:t>1990-</w:t>
      </w:r>
      <w:r w:rsidR="009F0AE2" w:rsidRPr="005C2DF2">
        <w:rPr>
          <w:rFonts w:cs="Times New Roman"/>
        </w:rPr>
        <w:t>2020</w:t>
      </w:r>
      <w:r w:rsidR="00295F32">
        <w:rPr>
          <w:rFonts w:cs="Times New Roman"/>
        </w:rPr>
        <w:t xml:space="preserve"> </w:t>
      </w:r>
    </w:p>
    <w:p w14:paraId="4A22B98D" w14:textId="77777777" w:rsidR="00453A9D" w:rsidRPr="00E62790" w:rsidRDefault="00453A9D" w:rsidP="005C2DF2">
      <w:pPr>
        <w:rPr>
          <w:rFonts w:cs="Times New Roman"/>
        </w:rPr>
      </w:pPr>
    </w:p>
    <w:p w14:paraId="6C141715" w14:textId="77777777" w:rsidR="00F618F1" w:rsidRDefault="00F618F1" w:rsidP="005C2DF2">
      <w:pPr>
        <w:rPr>
          <w:rFonts w:cs="Times New Roman"/>
          <w:b/>
          <w:szCs w:val="22"/>
        </w:rPr>
      </w:pPr>
    </w:p>
    <w:p w14:paraId="3E137A12" w14:textId="77777777" w:rsidR="00794F7B" w:rsidRDefault="00794F7B" w:rsidP="005C2DF2">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5C2DF2">
      <w:pPr>
        <w:rPr>
          <w:rFonts w:cs="Times New Roman"/>
          <w:bCs/>
          <w:szCs w:val="22"/>
        </w:rPr>
      </w:pPr>
    </w:p>
    <w:p w14:paraId="6108D660" w14:textId="4FB4F3D9" w:rsidR="00794F7B" w:rsidRPr="0041738C" w:rsidRDefault="0041738C" w:rsidP="00EC1742">
      <w:pPr>
        <w:pStyle w:val="ListParagraph"/>
        <w:numPr>
          <w:ilvl w:val="0"/>
          <w:numId w:val="9"/>
        </w:numPr>
        <w:rPr>
          <w:rFonts w:cs="Times New Roman"/>
          <w:bCs/>
          <w:szCs w:val="22"/>
        </w:rPr>
      </w:pPr>
      <w:r>
        <w:rPr>
          <w:rFonts w:cs="Times New Roman"/>
          <w:bCs/>
          <w:szCs w:val="22"/>
        </w:rPr>
        <w:t>The Baganda are also referred to as Ganda</w:t>
      </w:r>
      <w:r w:rsidR="001C0A99">
        <w:rPr>
          <w:rFonts w:cs="Times New Roman"/>
          <w:bCs/>
          <w:szCs w:val="22"/>
        </w:rPr>
        <w:t>s</w:t>
      </w:r>
      <w:r>
        <w:rPr>
          <w:rFonts w:cs="Times New Roman"/>
          <w:bCs/>
          <w:szCs w:val="22"/>
        </w:rPr>
        <w:t xml:space="preserve"> or Bugandans.</w:t>
      </w:r>
    </w:p>
    <w:p w14:paraId="2B151A2F" w14:textId="0EF634E8" w:rsidR="00794F7B" w:rsidRDefault="00794F7B" w:rsidP="005C2DF2">
      <w:pPr>
        <w:rPr>
          <w:rFonts w:cs="Times New Roman"/>
          <w:bCs/>
          <w:szCs w:val="22"/>
        </w:rPr>
      </w:pPr>
    </w:p>
    <w:p w14:paraId="165852FF" w14:textId="77777777" w:rsidR="0041738C" w:rsidRPr="006F657B" w:rsidRDefault="0041738C" w:rsidP="005C2DF2">
      <w:pPr>
        <w:rPr>
          <w:rFonts w:cs="Times New Roman"/>
          <w:bCs/>
          <w:szCs w:val="22"/>
        </w:rPr>
      </w:pPr>
    </w:p>
    <w:p w14:paraId="2EB96A53" w14:textId="77777777" w:rsidR="005A62D4" w:rsidRDefault="005A62D4" w:rsidP="005C2DF2">
      <w:pPr>
        <w:rPr>
          <w:rFonts w:cs="Times New Roman"/>
          <w:bCs/>
          <w:szCs w:val="22"/>
        </w:rPr>
      </w:pPr>
      <w:r>
        <w:rPr>
          <w:rFonts w:cs="Times New Roman"/>
          <w:b/>
          <w:szCs w:val="22"/>
        </w:rPr>
        <w:t>Movement start and end dates</w:t>
      </w:r>
    </w:p>
    <w:p w14:paraId="1A30CA92" w14:textId="77777777" w:rsidR="005A62D4" w:rsidRPr="006F657B" w:rsidRDefault="005A62D4" w:rsidP="005C2DF2">
      <w:pPr>
        <w:rPr>
          <w:rFonts w:cs="Times New Roman"/>
          <w:szCs w:val="22"/>
        </w:rPr>
      </w:pPr>
    </w:p>
    <w:p w14:paraId="7764D757" w14:textId="0021D770" w:rsidR="005A62D4" w:rsidRPr="005A62D4" w:rsidRDefault="005A62D4" w:rsidP="00EC1742">
      <w:pPr>
        <w:pStyle w:val="ListParagraph"/>
        <w:numPr>
          <w:ilvl w:val="0"/>
          <w:numId w:val="3"/>
        </w:numPr>
      </w:pPr>
      <w:r w:rsidRPr="005A62D4">
        <w:rPr>
          <w:rFonts w:eastAsia="Times New Roman"/>
          <w:color w:val="000000"/>
        </w:rPr>
        <w:t xml:space="preserve">In 1953, the possibility of a federation of East African states spurred the Baganda into action. </w:t>
      </w:r>
      <w:r w:rsidR="00F5685F">
        <w:rPr>
          <w:rFonts w:eastAsia="Times New Roman"/>
          <w:color w:val="000000"/>
        </w:rPr>
        <w:t>Fearful</w:t>
      </w:r>
      <w:r w:rsidRPr="005A62D4">
        <w:rPr>
          <w:rFonts w:eastAsia="Times New Roman"/>
          <w:color w:val="000000"/>
        </w:rPr>
        <w:t xml:space="preserve"> of a white-dominated government that would impose apartheid-like policies, the Baganda demanded </w:t>
      </w:r>
      <w:r w:rsidR="001C0A99">
        <w:rPr>
          <w:rFonts w:eastAsia="Times New Roman"/>
          <w:color w:val="000000"/>
        </w:rPr>
        <w:t xml:space="preserve">their own independent state (Minahan 2002: 644). </w:t>
      </w:r>
    </w:p>
    <w:p w14:paraId="6EC144B3" w14:textId="29B94172" w:rsidR="005A62D4" w:rsidRPr="005A62D4" w:rsidRDefault="005A62D4" w:rsidP="00EC1742">
      <w:pPr>
        <w:pStyle w:val="ListParagraph"/>
        <w:numPr>
          <w:ilvl w:val="0"/>
          <w:numId w:val="3"/>
        </w:numPr>
      </w:pPr>
      <w:r w:rsidRPr="005A62D4">
        <w:rPr>
          <w:rFonts w:eastAsia="Times New Roman"/>
          <w:color w:val="000000"/>
        </w:rPr>
        <w:t>As constitutional negotiations took place with Britain in advance of independence, the Lukiiko demanded B</w:t>
      </w:r>
      <w:r>
        <w:rPr>
          <w:rFonts w:eastAsia="Times New Roman"/>
          <w:color w:val="000000"/>
        </w:rPr>
        <w:t>a</w:t>
      </w:r>
      <w:r w:rsidRPr="005A62D4">
        <w:rPr>
          <w:rFonts w:eastAsia="Times New Roman"/>
          <w:color w:val="000000"/>
        </w:rPr>
        <w:t>ganda’s own army, courts and legislature, declaring B</w:t>
      </w:r>
      <w:r>
        <w:rPr>
          <w:rFonts w:eastAsia="Times New Roman"/>
          <w:color w:val="000000"/>
        </w:rPr>
        <w:t>a</w:t>
      </w:r>
      <w:r w:rsidRPr="005A62D4">
        <w:rPr>
          <w:rFonts w:eastAsia="Times New Roman"/>
          <w:color w:val="000000"/>
        </w:rPr>
        <w:t>ganda to be independent in December 1960</w:t>
      </w:r>
      <w:r w:rsidR="001C0A99">
        <w:rPr>
          <w:rFonts w:eastAsia="Times New Roman"/>
          <w:color w:val="000000"/>
        </w:rPr>
        <w:t>. However, the declaration had no practical effect</w:t>
      </w:r>
      <w:r w:rsidRPr="005A62D4">
        <w:rPr>
          <w:rFonts w:eastAsia="Times New Roman"/>
          <w:color w:val="000000"/>
        </w:rPr>
        <w:t xml:space="preserve"> (Hewitt and Cheetham 2000:</w:t>
      </w:r>
      <w:r w:rsidR="005B29A1">
        <w:rPr>
          <w:rFonts w:eastAsia="Times New Roman"/>
          <w:color w:val="000000"/>
        </w:rPr>
        <w:t xml:space="preserve"> </w:t>
      </w:r>
      <w:r w:rsidR="00644159">
        <w:rPr>
          <w:rFonts w:eastAsia="Times New Roman"/>
          <w:color w:val="000000"/>
        </w:rPr>
        <w:t>53</w:t>
      </w:r>
      <w:r w:rsidRPr="005A62D4">
        <w:rPr>
          <w:rFonts w:eastAsia="Times New Roman"/>
          <w:color w:val="000000"/>
        </w:rPr>
        <w:t>; Minahan 1996:</w:t>
      </w:r>
      <w:r w:rsidR="005B29A1">
        <w:rPr>
          <w:rFonts w:eastAsia="Times New Roman"/>
          <w:color w:val="000000"/>
        </w:rPr>
        <w:t xml:space="preserve"> </w:t>
      </w:r>
      <w:r w:rsidRPr="005A62D4">
        <w:rPr>
          <w:rFonts w:eastAsia="Times New Roman"/>
          <w:color w:val="000000"/>
        </w:rPr>
        <w:t>88; Roth 2015:</w:t>
      </w:r>
      <w:r w:rsidR="005B29A1">
        <w:rPr>
          <w:rFonts w:eastAsia="Times New Roman"/>
          <w:color w:val="000000"/>
        </w:rPr>
        <w:t xml:space="preserve"> </w:t>
      </w:r>
      <w:r w:rsidRPr="005A62D4">
        <w:rPr>
          <w:rFonts w:eastAsia="Times New Roman"/>
          <w:color w:val="000000"/>
        </w:rPr>
        <w:t xml:space="preserve">275). </w:t>
      </w:r>
    </w:p>
    <w:p w14:paraId="4230BB6C" w14:textId="50767D5F" w:rsidR="005A62D4" w:rsidRPr="00021D79" w:rsidRDefault="005A62D4" w:rsidP="00EC1742">
      <w:pPr>
        <w:pStyle w:val="ListParagraph"/>
        <w:numPr>
          <w:ilvl w:val="0"/>
          <w:numId w:val="3"/>
        </w:numPr>
      </w:pPr>
      <w:r w:rsidRPr="005A62D4">
        <w:rPr>
          <w:rFonts w:eastAsia="Times New Roman"/>
          <w:color w:val="000000"/>
        </w:rPr>
        <w:t>In 1962, the Lukiiko abandoned its secessionist stance</w:t>
      </w:r>
      <w:r w:rsidR="00021D79">
        <w:rPr>
          <w:rFonts w:eastAsia="Times New Roman"/>
          <w:color w:val="000000"/>
        </w:rPr>
        <w:t xml:space="preserve">. Furthermore, a </w:t>
      </w:r>
      <w:r w:rsidRPr="005A62D4">
        <w:rPr>
          <w:rFonts w:eastAsia="Times New Roman"/>
          <w:color w:val="000000"/>
        </w:rPr>
        <w:t>new political party to represent B</w:t>
      </w:r>
      <w:r>
        <w:rPr>
          <w:rFonts w:eastAsia="Times New Roman"/>
          <w:color w:val="000000"/>
        </w:rPr>
        <w:t>a</w:t>
      </w:r>
      <w:r w:rsidRPr="005A62D4">
        <w:rPr>
          <w:rFonts w:eastAsia="Times New Roman"/>
          <w:color w:val="000000"/>
        </w:rPr>
        <w:t>ganda</w:t>
      </w:r>
      <w:r w:rsidR="00021D79">
        <w:rPr>
          <w:rFonts w:eastAsia="Times New Roman"/>
          <w:color w:val="000000"/>
        </w:rPr>
        <w:t xml:space="preserve"> was founded:</w:t>
      </w:r>
      <w:r w:rsidRPr="005A62D4">
        <w:rPr>
          <w:rFonts w:eastAsia="Times New Roman"/>
          <w:color w:val="000000"/>
        </w:rPr>
        <w:t xml:space="preserve"> Kabaka Yekka (The Monarch Alone). Kabaka Yekka entered into an alliance with the Uganda People’s Congress (UPC), led by Milton Obote. Together, the UPC and Kabaka Yekka won a majority and formed a coalition government, with Obote becoming the first Prime Minister of an independent Uganda and the then-Kabaka, Edward Mutesa II, becoming the ceremonial president (Hewitt and Cheetham 2000:</w:t>
      </w:r>
      <w:r w:rsidR="005B29A1">
        <w:rPr>
          <w:rFonts w:eastAsia="Times New Roman"/>
          <w:color w:val="000000"/>
        </w:rPr>
        <w:t xml:space="preserve"> </w:t>
      </w:r>
      <w:r w:rsidR="00644159">
        <w:rPr>
          <w:rFonts w:eastAsia="Times New Roman"/>
          <w:color w:val="000000"/>
        </w:rPr>
        <w:t>53</w:t>
      </w:r>
      <w:r w:rsidRPr="005A62D4">
        <w:rPr>
          <w:rFonts w:eastAsia="Times New Roman"/>
          <w:color w:val="000000"/>
        </w:rPr>
        <w:t>; Roth 2015:</w:t>
      </w:r>
      <w:r w:rsidR="005B29A1">
        <w:rPr>
          <w:rFonts w:eastAsia="Times New Roman"/>
          <w:color w:val="000000"/>
        </w:rPr>
        <w:t xml:space="preserve"> </w:t>
      </w:r>
      <w:r w:rsidRPr="005A62D4">
        <w:rPr>
          <w:rFonts w:eastAsia="Times New Roman"/>
          <w:color w:val="000000"/>
        </w:rPr>
        <w:t>275; Englebert 2002:</w:t>
      </w:r>
      <w:r w:rsidR="005B29A1">
        <w:rPr>
          <w:rFonts w:eastAsia="Times New Roman"/>
          <w:color w:val="000000"/>
        </w:rPr>
        <w:t xml:space="preserve"> </w:t>
      </w:r>
      <w:r w:rsidRPr="005A62D4">
        <w:rPr>
          <w:rFonts w:eastAsia="Times New Roman"/>
          <w:color w:val="000000"/>
        </w:rPr>
        <w:t>348; Oloka-Onyango 1997:</w:t>
      </w:r>
      <w:r w:rsidR="005B29A1">
        <w:rPr>
          <w:rFonts w:eastAsia="Times New Roman"/>
          <w:color w:val="000000"/>
        </w:rPr>
        <w:t xml:space="preserve"> </w:t>
      </w:r>
      <w:r w:rsidRPr="005A62D4">
        <w:rPr>
          <w:rFonts w:eastAsia="Times New Roman"/>
          <w:color w:val="000000"/>
        </w:rPr>
        <w:t xml:space="preserve">175). </w:t>
      </w:r>
    </w:p>
    <w:p w14:paraId="6CB480B2" w14:textId="287DE2D7" w:rsidR="00021D79" w:rsidRPr="005A62D4" w:rsidRDefault="00021D79" w:rsidP="00EC1742">
      <w:pPr>
        <w:pStyle w:val="ListParagraph"/>
        <w:numPr>
          <w:ilvl w:val="0"/>
          <w:numId w:val="3"/>
        </w:numPr>
      </w:pPr>
      <w:r w:rsidRPr="00663091">
        <w:rPr>
          <w:rFonts w:eastAsia="Times New Roman"/>
          <w:color w:val="000000"/>
        </w:rPr>
        <w:t xml:space="preserve">Upon independence in 1962, the Buganda kingdom was given considerable autonomy and a special federal status within the new nation (Encyclopedia Britannica 2008). </w:t>
      </w:r>
      <w:r>
        <w:rPr>
          <w:rFonts w:eastAsia="Times New Roman"/>
          <w:color w:val="000000"/>
        </w:rPr>
        <w:t xml:space="preserve">It is not entirely clear whether the Baganda continued to make claims for increased self-determination in the immediate post-independence years; all we could find is the following quote from MAR </w:t>
      </w:r>
      <w:r w:rsidRPr="005A62D4">
        <w:rPr>
          <w:rFonts w:eastAsia="Times New Roman"/>
          <w:color w:val="000000"/>
        </w:rPr>
        <w:t>“[s]ince independence, the Baganda have consistently demanded a higher degree of autonomy and protection of their traditional customs.”</w:t>
      </w:r>
      <w:r>
        <w:rPr>
          <w:rFonts w:eastAsia="Times New Roman"/>
          <w:color w:val="000000"/>
        </w:rPr>
        <w:t xml:space="preserve"> </w:t>
      </w:r>
      <w:r w:rsidR="00E01166">
        <w:rPr>
          <w:rFonts w:eastAsia="Times New Roman"/>
          <w:color w:val="000000"/>
        </w:rPr>
        <w:t>This quote leaves it open whether or not there was also separatist mobilization.</w:t>
      </w:r>
    </w:p>
    <w:p w14:paraId="599C0D1A" w14:textId="35187FF6" w:rsidR="005A62D4" w:rsidRPr="00021D79" w:rsidRDefault="00021D79" w:rsidP="00EC1742">
      <w:pPr>
        <w:pStyle w:val="ListParagraph"/>
        <w:numPr>
          <w:ilvl w:val="0"/>
          <w:numId w:val="3"/>
        </w:numPr>
      </w:pPr>
      <w:r>
        <w:rPr>
          <w:rFonts w:eastAsia="Times New Roman"/>
          <w:color w:val="000000"/>
        </w:rPr>
        <w:t>Over</w:t>
      </w:r>
      <w:r w:rsidR="00644159" w:rsidRPr="00663091">
        <w:rPr>
          <w:rFonts w:eastAsia="Times New Roman"/>
          <w:color w:val="000000"/>
        </w:rPr>
        <w:t xml:space="preserve"> the </w:t>
      </w:r>
      <w:r w:rsidR="00702B44">
        <w:rPr>
          <w:rFonts w:eastAsia="Times New Roman"/>
          <w:color w:val="000000"/>
        </w:rPr>
        <w:t>subsequent</w:t>
      </w:r>
      <w:r w:rsidR="00644159" w:rsidRPr="00663091">
        <w:rPr>
          <w:rFonts w:eastAsia="Times New Roman"/>
          <w:color w:val="000000"/>
        </w:rPr>
        <w:t xml:space="preserve"> years, Obote consolidated his power and</w:t>
      </w:r>
      <w:r w:rsidR="000F2449">
        <w:rPr>
          <w:rFonts w:eastAsia="Times New Roman"/>
          <w:color w:val="000000"/>
        </w:rPr>
        <w:t>,</w:t>
      </w:r>
      <w:r w:rsidR="00644159" w:rsidRPr="00663091">
        <w:rPr>
          <w:rFonts w:eastAsia="Times New Roman"/>
          <w:color w:val="000000"/>
        </w:rPr>
        <w:t xml:space="preserve"> in February 1966, he suspended the constitution and assumed absolute power. The Bagandan Kabaka was dismissed from his role as ceremonial president and </w:t>
      </w:r>
      <w:r w:rsidR="00F3175B">
        <w:rPr>
          <w:rFonts w:eastAsia="Times New Roman"/>
          <w:color w:val="000000"/>
        </w:rPr>
        <w:t>the autonomy of the historical kingdoms (Ankole, Buganda, Bunyoro, and Toro) was abolished</w:t>
      </w:r>
      <w:r w:rsidR="005A62D4" w:rsidRPr="00663091">
        <w:rPr>
          <w:rFonts w:eastAsia="Times New Roman"/>
          <w:color w:val="000000"/>
        </w:rPr>
        <w:t xml:space="preserve"> (MAR</w:t>
      </w:r>
      <w:r w:rsidR="00F3175B">
        <w:rPr>
          <w:rFonts w:eastAsia="Times New Roman"/>
          <w:color w:val="000000"/>
        </w:rPr>
        <w:t xml:space="preserve">; </w:t>
      </w:r>
      <w:r w:rsidR="00F3175B" w:rsidRPr="009F0AE2">
        <w:rPr>
          <w:rFonts w:cs="Times New Roman"/>
          <w:szCs w:val="22"/>
        </w:rPr>
        <w:t>Minahan</w:t>
      </w:r>
      <w:r w:rsidR="00F3175B">
        <w:rPr>
          <w:rFonts w:cs="Times New Roman"/>
          <w:szCs w:val="22"/>
        </w:rPr>
        <w:t xml:space="preserve"> 2002</w:t>
      </w:r>
      <w:r w:rsidR="00F3175B" w:rsidRPr="009F0AE2">
        <w:rPr>
          <w:rFonts w:cs="Times New Roman"/>
          <w:szCs w:val="22"/>
        </w:rPr>
        <w:t>:</w:t>
      </w:r>
      <w:r w:rsidR="00F3175B">
        <w:rPr>
          <w:rFonts w:cs="Times New Roman"/>
          <w:szCs w:val="22"/>
        </w:rPr>
        <w:t xml:space="preserve"> 646</w:t>
      </w:r>
      <w:r w:rsidR="00B158CC">
        <w:rPr>
          <w:rFonts w:cs="Times New Roman"/>
          <w:szCs w:val="22"/>
        </w:rPr>
        <w:t>)</w:t>
      </w:r>
      <w:r w:rsidR="005A62D4" w:rsidRPr="00663091">
        <w:rPr>
          <w:rFonts w:eastAsia="Times New Roman"/>
          <w:color w:val="000000"/>
        </w:rPr>
        <w:t xml:space="preserve">. </w:t>
      </w:r>
      <w:r w:rsidR="00644159" w:rsidRPr="00663091">
        <w:rPr>
          <w:rFonts w:eastAsia="Times New Roman"/>
          <w:color w:val="000000"/>
        </w:rPr>
        <w:t>According to Hewitt &amp; Cheetham (2000: 53), this reignited Bagandan secessionism and the Lukiiko (Baganda’s parliament) “passed a secession resolution”</w:t>
      </w:r>
      <w:r w:rsidR="00663091" w:rsidRPr="00663091">
        <w:rPr>
          <w:rFonts w:eastAsia="Times New Roman"/>
          <w:color w:val="000000"/>
        </w:rPr>
        <w:t>. This was followed by unrest in Buganda, whereby insurgents blocked roads and attacked police posts (</w:t>
      </w:r>
      <w:r w:rsidR="00AA6CD8" w:rsidRPr="00663091">
        <w:rPr>
          <w:rFonts w:eastAsia="Times New Roman"/>
          <w:color w:val="000000"/>
        </w:rPr>
        <w:t>Hewitt &amp; Cheetham 2000: 53</w:t>
      </w:r>
      <w:r w:rsidR="00AA6CD8">
        <w:rPr>
          <w:rFonts w:eastAsia="Times New Roman"/>
          <w:color w:val="000000"/>
        </w:rPr>
        <w:t xml:space="preserve">; </w:t>
      </w:r>
      <w:r w:rsidR="00663091" w:rsidRPr="00663091">
        <w:rPr>
          <w:rFonts w:eastAsia="Times New Roman"/>
          <w:color w:val="000000"/>
        </w:rPr>
        <w:t>Minahan 2002: 646). According to Hewitt &amp; Cheetham (2000: 53), “</w:t>
      </w:r>
      <w:r w:rsidR="00E01166">
        <w:rPr>
          <w:rFonts w:eastAsia="Times New Roman"/>
          <w:color w:val="000000"/>
        </w:rPr>
        <w:t>[t]</w:t>
      </w:r>
      <w:r w:rsidR="00663091" w:rsidRPr="00663091">
        <w:rPr>
          <w:rFonts w:eastAsia="Times New Roman"/>
          <w:color w:val="000000"/>
        </w:rPr>
        <w:t>his precipitated the Battle of Mengo in May 1966, when the kabaka’s palace was assaulted by the Ugandan army and hundreds lost their lives in the attack</w:t>
      </w:r>
      <w:r w:rsidR="00663091">
        <w:rPr>
          <w:rFonts w:eastAsia="Times New Roman"/>
          <w:color w:val="000000"/>
        </w:rPr>
        <w:t xml:space="preserve">.” Minahan (2002: 646) suggests an even higher number of casualties. </w:t>
      </w:r>
      <w:r w:rsidR="00AA6CD8">
        <w:rPr>
          <w:rFonts w:eastAsia="Times New Roman"/>
          <w:color w:val="000000"/>
        </w:rPr>
        <w:t xml:space="preserve">The </w:t>
      </w:r>
      <w:r w:rsidR="00BA01F4">
        <w:rPr>
          <w:rFonts w:eastAsia="Times New Roman"/>
          <w:color w:val="000000"/>
        </w:rPr>
        <w:t xml:space="preserve">Baganda lost, but </w:t>
      </w:r>
      <w:r w:rsidR="004C24DC">
        <w:rPr>
          <w:rFonts w:eastAsia="Times New Roman"/>
          <w:color w:val="000000"/>
        </w:rPr>
        <w:t xml:space="preserve">the </w:t>
      </w:r>
      <w:r w:rsidR="00AA6CD8">
        <w:rPr>
          <w:rFonts w:eastAsia="Times New Roman"/>
          <w:color w:val="000000"/>
        </w:rPr>
        <w:t>Kabaka was able to flee to England</w:t>
      </w:r>
      <w:r w:rsidR="00BA01F4">
        <w:rPr>
          <w:rFonts w:eastAsia="Times New Roman"/>
          <w:color w:val="000000"/>
        </w:rPr>
        <w:t xml:space="preserve">, where he died in 1969. </w:t>
      </w:r>
      <w:r>
        <w:rPr>
          <w:rFonts w:eastAsia="Times New Roman"/>
          <w:color w:val="000000"/>
        </w:rPr>
        <w:t xml:space="preserve">We could not find clear evidence of organized separatist activity after the </w:t>
      </w:r>
      <w:r w:rsidR="004C24DC">
        <w:rPr>
          <w:rFonts w:eastAsia="Times New Roman"/>
          <w:color w:val="000000"/>
        </w:rPr>
        <w:t>K</w:t>
      </w:r>
      <w:r>
        <w:rPr>
          <w:rFonts w:eastAsia="Times New Roman"/>
          <w:color w:val="000000"/>
        </w:rPr>
        <w:t xml:space="preserve">abaka went into exile. In 1967, the Obote government completely </w:t>
      </w:r>
      <w:r w:rsidR="002971DC">
        <w:rPr>
          <w:rFonts w:eastAsia="Times New Roman"/>
          <w:color w:val="000000"/>
        </w:rPr>
        <w:t>abolished</w:t>
      </w:r>
      <w:r>
        <w:rPr>
          <w:rFonts w:eastAsia="Times New Roman"/>
          <w:color w:val="000000"/>
        </w:rPr>
        <w:t xml:space="preserve"> all historical kingdoms including Buganda, Ankole, Bunyoro, and Toro (</w:t>
      </w:r>
      <w:r w:rsidRPr="00663091">
        <w:rPr>
          <w:rFonts w:eastAsia="Times New Roman"/>
          <w:color w:val="000000"/>
        </w:rPr>
        <w:t>Hewitt &amp; Cheetham 2000: 53</w:t>
      </w:r>
      <w:r>
        <w:rPr>
          <w:rFonts w:eastAsia="Times New Roman"/>
          <w:color w:val="000000"/>
        </w:rPr>
        <w:t xml:space="preserve">; </w:t>
      </w:r>
      <w:r w:rsidRPr="00663091">
        <w:rPr>
          <w:rFonts w:eastAsia="Times New Roman"/>
          <w:color w:val="000000"/>
        </w:rPr>
        <w:t>Minahan 2002: 646</w:t>
      </w:r>
      <w:r>
        <w:rPr>
          <w:rFonts w:eastAsia="Times New Roman"/>
          <w:color w:val="000000"/>
        </w:rPr>
        <w:t>).</w:t>
      </w:r>
    </w:p>
    <w:p w14:paraId="19D97615" w14:textId="7231765C" w:rsidR="00021D79" w:rsidRPr="005A62D4" w:rsidRDefault="00021D79" w:rsidP="00EC1742">
      <w:pPr>
        <w:pStyle w:val="ListParagraph"/>
        <w:numPr>
          <w:ilvl w:val="0"/>
          <w:numId w:val="3"/>
        </w:numPr>
      </w:pPr>
      <w:r>
        <w:rPr>
          <w:rFonts w:eastAsia="Times New Roman"/>
          <w:color w:val="000000"/>
        </w:rPr>
        <w:t>On this basis, we code a first phase of activity with a start date in 1953 and an end date in 196</w:t>
      </w:r>
      <w:r w:rsidR="00E01166">
        <w:rPr>
          <w:rFonts w:eastAsia="Times New Roman"/>
          <w:color w:val="000000"/>
        </w:rPr>
        <w:t xml:space="preserve">6. It should be noted that it is not entirely clear whether the movement was active between 1962 and 1965; during these years the movement is coded as ongoing based on the ten-years rule. </w:t>
      </w:r>
      <w:r w:rsidR="005E75AF">
        <w:rPr>
          <w:rFonts w:eastAsia="Times New Roman"/>
          <w:color w:val="000000"/>
        </w:rPr>
        <w:t xml:space="preserve">In the dataset, the first year the movement is included is 1962, the year of Uganda’s independence; we note prior nonviolent activity. </w:t>
      </w:r>
      <w:r w:rsidR="00E01166">
        <w:rPr>
          <w:rFonts w:eastAsia="Times New Roman"/>
          <w:color w:val="000000"/>
        </w:rPr>
        <w:t>[start date 1: 1953; end date 1: 1966]</w:t>
      </w:r>
    </w:p>
    <w:p w14:paraId="7ADB15CC" w14:textId="380E1393" w:rsidR="005C2DF2" w:rsidRPr="005C2DF2" w:rsidRDefault="005C2DF2" w:rsidP="00EC1742">
      <w:pPr>
        <w:pStyle w:val="ListParagraph"/>
        <w:numPr>
          <w:ilvl w:val="0"/>
          <w:numId w:val="3"/>
        </w:numPr>
      </w:pPr>
      <w:r>
        <w:rPr>
          <w:rFonts w:eastAsia="Times New Roman"/>
          <w:color w:val="000000"/>
        </w:rPr>
        <w:t>I</w:t>
      </w:r>
      <w:r w:rsidR="005A62D4" w:rsidRPr="005A62D4">
        <w:rPr>
          <w:rFonts w:eastAsia="Times New Roman"/>
          <w:color w:val="000000"/>
        </w:rPr>
        <w:t xml:space="preserve">n 1990, the son of King Mutesa II, Crown Prince Ronald Mutebi, returned to Buganda </w:t>
      </w:r>
      <w:r w:rsidR="005B29A1">
        <w:rPr>
          <w:rFonts w:eastAsia="Times New Roman"/>
          <w:color w:val="000000"/>
        </w:rPr>
        <w:t xml:space="preserve">from exile </w:t>
      </w:r>
      <w:r w:rsidR="005A62D4" w:rsidRPr="005A62D4">
        <w:rPr>
          <w:rFonts w:eastAsia="Times New Roman"/>
          <w:color w:val="000000"/>
        </w:rPr>
        <w:t>and established a secretariat. Through this secretariat, he lobbied for ebyaffe (the ‘return of our things’)</w:t>
      </w:r>
      <w:r w:rsidR="00445B9F">
        <w:rPr>
          <w:rFonts w:eastAsia="Times New Roman"/>
          <w:color w:val="000000"/>
        </w:rPr>
        <w:t xml:space="preserve">. This can be read as a claim for the restoration of the Baganda kingdom and therefore an </w:t>
      </w:r>
      <w:r w:rsidR="00445B9F">
        <w:rPr>
          <w:rFonts w:eastAsia="Times New Roman"/>
          <w:color w:val="000000"/>
        </w:rPr>
        <w:lastRenderedPageBreak/>
        <w:t>autonomy claim</w:t>
      </w:r>
      <w:r w:rsidR="005A62D4" w:rsidRPr="005A62D4">
        <w:rPr>
          <w:rFonts w:eastAsia="Times New Roman"/>
          <w:color w:val="000000"/>
        </w:rPr>
        <w:t xml:space="preserve"> (Englebert 2002:</w:t>
      </w:r>
      <w:r w:rsidR="005B29A1">
        <w:rPr>
          <w:rFonts w:eastAsia="Times New Roman"/>
          <w:color w:val="000000"/>
        </w:rPr>
        <w:t xml:space="preserve"> </w:t>
      </w:r>
      <w:r w:rsidR="005A62D4" w:rsidRPr="005A62D4">
        <w:rPr>
          <w:rFonts w:eastAsia="Times New Roman"/>
          <w:color w:val="000000"/>
        </w:rPr>
        <w:t>348). In 1993</w:t>
      </w:r>
      <w:r w:rsidR="00445B9F">
        <w:rPr>
          <w:rFonts w:eastAsia="Times New Roman"/>
          <w:color w:val="000000"/>
        </w:rPr>
        <w:t>,</w:t>
      </w:r>
      <w:r w:rsidR="005A62D4" w:rsidRPr="005A62D4">
        <w:rPr>
          <w:rFonts w:eastAsia="Times New Roman"/>
          <w:color w:val="000000"/>
        </w:rPr>
        <w:t xml:space="preserve"> the Baganda kingdom was partially restored, though the king’s role remained limited to the cultural sphere. </w:t>
      </w:r>
    </w:p>
    <w:p w14:paraId="50991BC2" w14:textId="50EDE843" w:rsidR="005C2DF2" w:rsidRPr="005C2DF2" w:rsidRDefault="005B29A1" w:rsidP="00EC1742">
      <w:pPr>
        <w:pStyle w:val="ListParagraph"/>
        <w:numPr>
          <w:ilvl w:val="0"/>
          <w:numId w:val="3"/>
        </w:numPr>
      </w:pPr>
      <w:r w:rsidRPr="005B29A1">
        <w:rPr>
          <w:rFonts w:eastAsia="Times New Roman"/>
          <w:color w:val="000000"/>
        </w:rPr>
        <w:t xml:space="preserve">Since the restoration of their king, the Baganda have consistently brought up the issue of autonomy for their region and more power for their king. </w:t>
      </w:r>
      <w:r w:rsidR="005A62D4" w:rsidRPr="005B29A1">
        <w:rPr>
          <w:rFonts w:eastAsia="Times New Roman"/>
          <w:color w:val="000000"/>
        </w:rPr>
        <w:t xml:space="preserve">In 1995 the National Democratic Alliance was formed and it demands semi-autonomy for the Buganda kingdom, the most populous and wealthy of Uganda's tribal kingdoms. Also, in 1995 a new group, the Buganda Youth Movement, began fighting for autonomy for the Buganda region. </w:t>
      </w:r>
    </w:p>
    <w:p w14:paraId="343B07BE" w14:textId="6E2A79F4" w:rsidR="005C2DF2" w:rsidRPr="005C2DF2" w:rsidRDefault="005A62D4" w:rsidP="00EC1742">
      <w:pPr>
        <w:pStyle w:val="ListParagraph"/>
        <w:numPr>
          <w:ilvl w:val="0"/>
          <w:numId w:val="3"/>
        </w:numPr>
      </w:pPr>
      <w:r w:rsidRPr="005A62D4">
        <w:rPr>
          <w:rFonts w:eastAsia="Times New Roman"/>
          <w:color w:val="000000"/>
        </w:rPr>
        <w:t xml:space="preserve">Non-zero MAR protest scores </w:t>
      </w:r>
      <w:r w:rsidR="005B29A1">
        <w:rPr>
          <w:rFonts w:eastAsia="Times New Roman"/>
          <w:color w:val="000000"/>
        </w:rPr>
        <w:t>between 1996 and 2009 indicate</w:t>
      </w:r>
      <w:r w:rsidRPr="005A62D4">
        <w:rPr>
          <w:rFonts w:eastAsia="Times New Roman"/>
          <w:color w:val="000000"/>
        </w:rPr>
        <w:t xml:space="preserve"> an ongoing movement</w:t>
      </w:r>
      <w:r w:rsidR="005B29A1">
        <w:rPr>
          <w:rFonts w:eastAsia="Times New Roman"/>
          <w:color w:val="000000"/>
        </w:rPr>
        <w:t xml:space="preserve"> during these years</w:t>
      </w:r>
      <w:r w:rsidRPr="005A62D4">
        <w:rPr>
          <w:rFonts w:eastAsia="Times New Roman"/>
          <w:color w:val="000000"/>
        </w:rPr>
        <w:t xml:space="preserve">. According to MAR, “[i]n 2003, the Baganda submitted a list of demands, which included: a federal system of government for Buganda; the recognition of Kampala City as part of Buganda; the granting of privileges of immunity to the traditional leaders; and the return of the 9,000 square miles of land to the Kingdom. Of these, the demand for federal government is the most significant (PROT04-05 = 3).” Furthermore, MAR notes that “the push for autonomy grew during the 2004 presidential elections, Baganda threatened to remove their political support of Museveni if he refused to grant Buganda administrative autonomy” and that “[i]n 2005, the central government negotiated and agreed to a proposal with the Baganda Mengo government that would allow for the Buganda Kingdom to control education and health care in the region. The Lukiiko, the regional council, quickly approved the proposal, which was later rejected by the Baganda in 2006. Critics complained that it failed to give them adequate autonomy over the region in areas such as taxation for revenue generation and also included provisions for the election of the katikkoro, Prime Minister of the kingdom, who is traditionally appointed.” </w:t>
      </w:r>
    </w:p>
    <w:p w14:paraId="752BF007" w14:textId="6BDD76F1" w:rsidR="005B29A1" w:rsidRPr="005B29A1" w:rsidRDefault="005F3A72" w:rsidP="00EC1742">
      <w:pPr>
        <w:pStyle w:val="ListParagraph"/>
        <w:numPr>
          <w:ilvl w:val="0"/>
          <w:numId w:val="3"/>
        </w:numPr>
      </w:pPr>
      <w:r>
        <w:t xml:space="preserve">Minahan (2016: 52) suggests that the movement remained ongoing. </w:t>
      </w:r>
    </w:p>
    <w:p w14:paraId="5CD80367" w14:textId="7B25FDB1" w:rsidR="005A62D4" w:rsidRPr="007F66C9" w:rsidRDefault="005A62D4" w:rsidP="00EC1742">
      <w:pPr>
        <w:pStyle w:val="ListParagraph"/>
        <w:numPr>
          <w:ilvl w:val="0"/>
          <w:numId w:val="3"/>
        </w:numPr>
      </w:pPr>
      <w:r w:rsidRPr="005C2DF2">
        <w:rPr>
          <w:rFonts w:eastAsia="Times New Roman"/>
          <w:color w:val="000000"/>
        </w:rPr>
        <w:t xml:space="preserve">Based on this, we peg the </w:t>
      </w:r>
      <w:r w:rsidR="00E01166">
        <w:rPr>
          <w:rFonts w:eastAsia="Times New Roman"/>
          <w:color w:val="000000"/>
        </w:rPr>
        <w:t xml:space="preserve">second </w:t>
      </w:r>
      <w:r w:rsidRPr="005C2DF2">
        <w:rPr>
          <w:rFonts w:eastAsia="Times New Roman"/>
          <w:color w:val="000000"/>
        </w:rPr>
        <w:t>start date of the movement at 199</w:t>
      </w:r>
      <w:r w:rsidR="00445B9F">
        <w:rPr>
          <w:rFonts w:eastAsia="Times New Roman"/>
          <w:color w:val="000000"/>
        </w:rPr>
        <w:t>0</w:t>
      </w:r>
      <w:r w:rsidRPr="005C2DF2">
        <w:rPr>
          <w:rFonts w:eastAsia="Times New Roman"/>
          <w:color w:val="000000"/>
        </w:rPr>
        <w:t xml:space="preserve"> and code </w:t>
      </w:r>
      <w:r w:rsidR="00E01166">
        <w:rPr>
          <w:rFonts w:eastAsia="Times New Roman"/>
          <w:color w:val="000000"/>
        </w:rPr>
        <w:t xml:space="preserve">the movement </w:t>
      </w:r>
      <w:r w:rsidRPr="005C2DF2">
        <w:rPr>
          <w:rFonts w:eastAsia="Times New Roman"/>
          <w:color w:val="000000"/>
        </w:rPr>
        <w:t>as ongoing. [start date</w:t>
      </w:r>
      <w:r w:rsidR="00E01166">
        <w:rPr>
          <w:rFonts w:eastAsia="Times New Roman"/>
          <w:color w:val="000000"/>
        </w:rPr>
        <w:t xml:space="preserve"> 2</w:t>
      </w:r>
      <w:r w:rsidRPr="005C2DF2">
        <w:rPr>
          <w:rFonts w:eastAsia="Times New Roman"/>
          <w:color w:val="000000"/>
        </w:rPr>
        <w:t>:</w:t>
      </w:r>
      <w:r w:rsidR="00445B9F">
        <w:rPr>
          <w:rFonts w:eastAsia="Times New Roman"/>
          <w:color w:val="000000"/>
        </w:rPr>
        <w:t xml:space="preserve"> 1990</w:t>
      </w:r>
      <w:r w:rsidRPr="005C2DF2">
        <w:rPr>
          <w:rFonts w:eastAsia="Times New Roman"/>
          <w:color w:val="000000"/>
        </w:rPr>
        <w:t>; end date</w:t>
      </w:r>
      <w:r w:rsidR="00E01166">
        <w:rPr>
          <w:rFonts w:eastAsia="Times New Roman"/>
          <w:color w:val="000000"/>
        </w:rPr>
        <w:t xml:space="preserve"> 2</w:t>
      </w:r>
      <w:r w:rsidRPr="005C2DF2">
        <w:rPr>
          <w:rFonts w:eastAsia="Times New Roman"/>
          <w:color w:val="000000"/>
        </w:rPr>
        <w:t>:</w:t>
      </w:r>
      <w:r w:rsidR="00445B9F">
        <w:rPr>
          <w:rFonts w:eastAsia="Times New Roman"/>
          <w:color w:val="000000"/>
        </w:rPr>
        <w:t xml:space="preserve"> ongoing</w:t>
      </w:r>
      <w:r w:rsidRPr="005C2DF2">
        <w:rPr>
          <w:rFonts w:eastAsia="Times New Roman"/>
          <w:color w:val="000000"/>
        </w:rPr>
        <w:t>]</w:t>
      </w:r>
      <w:r w:rsidRPr="007F66C9">
        <w:t xml:space="preserve"> </w:t>
      </w:r>
    </w:p>
    <w:p w14:paraId="66076161" w14:textId="77777777" w:rsidR="005A62D4" w:rsidRPr="006F657B" w:rsidRDefault="005A62D4" w:rsidP="005C2DF2">
      <w:pPr>
        <w:rPr>
          <w:rFonts w:cs="Times New Roman"/>
          <w:szCs w:val="22"/>
        </w:rPr>
      </w:pPr>
    </w:p>
    <w:p w14:paraId="442FB3B5" w14:textId="77777777" w:rsidR="005A62D4" w:rsidRPr="006F657B" w:rsidRDefault="005A62D4" w:rsidP="005C2DF2">
      <w:pPr>
        <w:rPr>
          <w:rFonts w:cs="Times New Roman"/>
          <w:szCs w:val="22"/>
        </w:rPr>
      </w:pPr>
    </w:p>
    <w:p w14:paraId="19796A96" w14:textId="417A1E28" w:rsidR="00C03020" w:rsidRPr="00BE5168" w:rsidRDefault="00C03020" w:rsidP="00C03020">
      <w:pPr>
        <w:rPr>
          <w:rFonts w:cs="Times New Roman"/>
          <w:b/>
          <w:szCs w:val="22"/>
        </w:rPr>
      </w:pPr>
      <w:r>
        <w:rPr>
          <w:rFonts w:cs="Times New Roman"/>
          <w:b/>
          <w:szCs w:val="22"/>
        </w:rPr>
        <w:t>Dominant c</w:t>
      </w:r>
      <w:r w:rsidRPr="00BE5168">
        <w:rPr>
          <w:rFonts w:cs="Times New Roman"/>
          <w:b/>
          <w:szCs w:val="22"/>
        </w:rPr>
        <w:t>laim</w:t>
      </w:r>
    </w:p>
    <w:p w14:paraId="61FAC313" w14:textId="77777777" w:rsidR="00C03020" w:rsidRDefault="00C03020" w:rsidP="00C03020">
      <w:pPr>
        <w:rPr>
          <w:rFonts w:cs="Times New Roman"/>
          <w:bCs/>
          <w:szCs w:val="22"/>
        </w:rPr>
      </w:pPr>
    </w:p>
    <w:p w14:paraId="6C1A8DC9" w14:textId="5F2AFF0F" w:rsidR="00C03020" w:rsidRPr="00B302DF" w:rsidRDefault="00C03020" w:rsidP="00C03020">
      <w:pPr>
        <w:pStyle w:val="ListParagraph"/>
        <w:numPr>
          <w:ilvl w:val="0"/>
          <w:numId w:val="10"/>
        </w:numPr>
        <w:rPr>
          <w:rFonts w:cs="Times New Roman"/>
          <w:bCs/>
          <w:szCs w:val="22"/>
        </w:rPr>
      </w:pPr>
      <w:r>
        <w:rPr>
          <w:rFonts w:cs="Times New Roman"/>
          <w:bCs/>
          <w:szCs w:val="22"/>
        </w:rPr>
        <w:t>The dominant type of SD claim in 1962-1966 is ambiguous. Prior to Uganda’s independence, the Buganda had mobilized for secession. Yet, Bugandan parliament abandoned its secessionist stance in 1962 (</w:t>
      </w:r>
      <w:r w:rsidRPr="005A62D4">
        <w:rPr>
          <w:rFonts w:eastAsia="Times New Roman"/>
          <w:color w:val="000000"/>
        </w:rPr>
        <w:t>Hewitt and Cheetham 2000:</w:t>
      </w:r>
      <w:r>
        <w:rPr>
          <w:rFonts w:eastAsia="Times New Roman"/>
          <w:color w:val="000000"/>
        </w:rPr>
        <w:t xml:space="preserve"> 53</w:t>
      </w:r>
      <w:r w:rsidRPr="005A62D4">
        <w:rPr>
          <w:rFonts w:eastAsia="Times New Roman"/>
          <w:color w:val="000000"/>
        </w:rPr>
        <w:t>; Roth 2015:</w:t>
      </w:r>
      <w:r>
        <w:rPr>
          <w:rFonts w:eastAsia="Times New Roman"/>
          <w:color w:val="000000"/>
        </w:rPr>
        <w:t xml:space="preserve"> </w:t>
      </w:r>
      <w:r w:rsidRPr="005A62D4">
        <w:rPr>
          <w:rFonts w:eastAsia="Times New Roman"/>
          <w:color w:val="000000"/>
        </w:rPr>
        <w:t>275; Englebert 2002:</w:t>
      </w:r>
      <w:r>
        <w:rPr>
          <w:rFonts w:eastAsia="Times New Roman"/>
          <w:color w:val="000000"/>
        </w:rPr>
        <w:t xml:space="preserve"> </w:t>
      </w:r>
      <w:r w:rsidRPr="005A62D4">
        <w:rPr>
          <w:rFonts w:eastAsia="Times New Roman"/>
          <w:color w:val="000000"/>
        </w:rPr>
        <w:t>348; Oloka-Onyango 1997:</w:t>
      </w:r>
      <w:r>
        <w:rPr>
          <w:rFonts w:eastAsia="Times New Roman"/>
          <w:color w:val="000000"/>
        </w:rPr>
        <w:t xml:space="preserve"> </w:t>
      </w:r>
      <w:r w:rsidRPr="005A62D4">
        <w:rPr>
          <w:rFonts w:eastAsia="Times New Roman"/>
          <w:color w:val="000000"/>
        </w:rPr>
        <w:t>175</w:t>
      </w:r>
      <w:r>
        <w:rPr>
          <w:rFonts w:eastAsia="Times New Roman"/>
          <w:color w:val="000000"/>
        </w:rPr>
        <w:t>)</w:t>
      </w:r>
      <w:r>
        <w:rPr>
          <w:rFonts w:cs="Times New Roman"/>
          <w:bCs/>
          <w:szCs w:val="22"/>
        </w:rPr>
        <w:t xml:space="preserve">. We code the movement as ongoing because of the ten-year rule and the following quote from MAR: </w:t>
      </w:r>
      <w:r w:rsidRPr="005A62D4">
        <w:rPr>
          <w:rFonts w:eastAsia="Times New Roman"/>
          <w:color w:val="000000"/>
        </w:rPr>
        <w:t>“[s]ince independence, the Baganda have consistently demanded a higher degree of autonomy and protection of their traditional customs.”</w:t>
      </w:r>
      <w:r>
        <w:rPr>
          <w:rFonts w:eastAsia="Times New Roman"/>
          <w:color w:val="000000"/>
        </w:rPr>
        <w:t xml:space="preserve"> Based on this, autonomy is coded as the dominant claim.</w:t>
      </w:r>
      <w:r w:rsidR="00E830E3">
        <w:rPr>
          <w:rFonts w:eastAsia="Times New Roman"/>
          <w:color w:val="000000"/>
        </w:rPr>
        <w:t xml:space="preserve"> [19</w:t>
      </w:r>
      <w:r w:rsidR="00120491">
        <w:rPr>
          <w:rFonts w:eastAsia="Times New Roman"/>
          <w:color w:val="000000"/>
        </w:rPr>
        <w:t>62-196</w:t>
      </w:r>
      <w:r w:rsidR="00FF1578">
        <w:rPr>
          <w:rFonts w:eastAsia="Times New Roman"/>
          <w:color w:val="000000"/>
        </w:rPr>
        <w:t>5</w:t>
      </w:r>
      <w:r w:rsidR="00120491">
        <w:rPr>
          <w:rFonts w:eastAsia="Times New Roman"/>
          <w:color w:val="000000"/>
        </w:rPr>
        <w:t>: autonomy claim]</w:t>
      </w:r>
    </w:p>
    <w:p w14:paraId="24FA5333" w14:textId="5F77096A" w:rsidR="00FF1578" w:rsidRPr="00FF1578" w:rsidRDefault="00C03020" w:rsidP="00FF1578">
      <w:pPr>
        <w:pStyle w:val="ListParagraph"/>
        <w:numPr>
          <w:ilvl w:val="1"/>
          <w:numId w:val="4"/>
        </w:numPr>
        <w:rPr>
          <w:rFonts w:cs="Times New Roman"/>
          <w:bCs/>
          <w:szCs w:val="22"/>
        </w:rPr>
      </w:pPr>
      <w:r w:rsidRPr="00FF1578">
        <w:rPr>
          <w:rFonts w:eastAsia="Times New Roman"/>
          <w:color w:val="000000"/>
        </w:rPr>
        <w:t xml:space="preserve">Bugandan secessionism re-emerged in 1966 after the Bugandan kingdom’s autonomy was abolished (Hewitt &amp; Cheetham 2000: 53; Minahan 2002: 646). </w:t>
      </w:r>
      <w:r w:rsidR="00FF1578">
        <w:t xml:space="preserve">Note: we already reflect this change in 1966 (in violation of January 1 rule) to be consistent with the case dynamics (violence emerged as a result). </w:t>
      </w:r>
    </w:p>
    <w:p w14:paraId="0BF84F27" w14:textId="36F30B03" w:rsidR="00C03020" w:rsidRPr="00FF1578" w:rsidRDefault="00C03020" w:rsidP="00BB70E1">
      <w:pPr>
        <w:pStyle w:val="ListParagraph"/>
        <w:numPr>
          <w:ilvl w:val="0"/>
          <w:numId w:val="4"/>
        </w:numPr>
        <w:rPr>
          <w:rFonts w:cs="Times New Roman"/>
          <w:bCs/>
          <w:szCs w:val="22"/>
        </w:rPr>
      </w:pPr>
      <w:r w:rsidRPr="00FF1578">
        <w:rPr>
          <w:rFonts w:cs="Times New Roman"/>
          <w:bCs/>
          <w:szCs w:val="22"/>
        </w:rPr>
        <w:t>Autonomy remained the dominant claim during the second phase. Various individuals and organizations made claims for a federal system during the second phase including the Bugandan king (Kabaka), the National Democratic Alliance, the Bugandan Youth Movement, and a range of other groups (MAR; Minahan 2002: 647). Minahan (2002: 648) describes regional autonomy as the Baganda’s “most pressing political issue”, though claims for independence have also been made (Minahan 2016: 52). [1990-2020: autonomy claim]</w:t>
      </w:r>
    </w:p>
    <w:p w14:paraId="50014743" w14:textId="77777777" w:rsidR="00C03020" w:rsidRDefault="00C03020" w:rsidP="00C03020">
      <w:pPr>
        <w:rPr>
          <w:rFonts w:cs="Times New Roman"/>
          <w:bCs/>
          <w:szCs w:val="22"/>
        </w:rPr>
      </w:pPr>
    </w:p>
    <w:p w14:paraId="5C17A2BD" w14:textId="77777777" w:rsidR="00C03020" w:rsidRDefault="00C03020" w:rsidP="00C03020">
      <w:pPr>
        <w:rPr>
          <w:rFonts w:cs="Times New Roman"/>
          <w:bCs/>
          <w:szCs w:val="22"/>
        </w:rPr>
      </w:pPr>
    </w:p>
    <w:p w14:paraId="31C5C045" w14:textId="604EEB2F" w:rsidR="00C03020" w:rsidRDefault="00C03020" w:rsidP="00C03020">
      <w:pPr>
        <w:rPr>
          <w:rFonts w:cs="Times New Roman"/>
          <w:b/>
        </w:rPr>
      </w:pPr>
      <w:r>
        <w:rPr>
          <w:rFonts w:cs="Times New Roman"/>
          <w:b/>
        </w:rPr>
        <w:t>Independence claims</w:t>
      </w:r>
    </w:p>
    <w:p w14:paraId="4EA14F14" w14:textId="1D63866A" w:rsidR="00C03020" w:rsidRDefault="00C03020" w:rsidP="00C03020">
      <w:pPr>
        <w:rPr>
          <w:rFonts w:cs="Times New Roman"/>
          <w:bCs/>
        </w:rPr>
      </w:pPr>
    </w:p>
    <w:p w14:paraId="0E284350" w14:textId="0C624AE8" w:rsidR="00C03020" w:rsidRPr="00F07277" w:rsidRDefault="00C36C07" w:rsidP="00C36C07">
      <w:pPr>
        <w:pStyle w:val="ListParagraph"/>
        <w:numPr>
          <w:ilvl w:val="0"/>
          <w:numId w:val="4"/>
        </w:numPr>
        <w:rPr>
          <w:rFonts w:cs="Times New Roman"/>
          <w:bCs/>
        </w:rPr>
      </w:pPr>
      <w:r>
        <w:rPr>
          <w:rFonts w:eastAsia="Times New Roman"/>
          <w:color w:val="000000"/>
        </w:rPr>
        <w:t>Bugandan secessionism re-emerged in 1966 after the Bugandan kingdom’s autonomy was abolished (</w:t>
      </w:r>
      <w:r w:rsidRPr="00663091">
        <w:rPr>
          <w:rFonts w:eastAsia="Times New Roman"/>
          <w:color w:val="000000"/>
        </w:rPr>
        <w:t>Hewitt &amp; Cheetham 2000: 53</w:t>
      </w:r>
      <w:r>
        <w:rPr>
          <w:rFonts w:eastAsia="Times New Roman"/>
          <w:color w:val="000000"/>
        </w:rPr>
        <w:t xml:space="preserve">; </w:t>
      </w:r>
      <w:r w:rsidRPr="00663091">
        <w:rPr>
          <w:rFonts w:eastAsia="Times New Roman"/>
          <w:color w:val="000000"/>
        </w:rPr>
        <w:t>Minahan 2002: 646</w:t>
      </w:r>
      <w:r>
        <w:rPr>
          <w:rFonts w:eastAsia="Times New Roman"/>
          <w:color w:val="000000"/>
        </w:rPr>
        <w:t>). [start date: 1966; end date: 1966]</w:t>
      </w:r>
    </w:p>
    <w:p w14:paraId="31E05DF4" w14:textId="3AC9E772" w:rsidR="00F07277" w:rsidRPr="001A4487" w:rsidRDefault="00340B3C" w:rsidP="00C36C07">
      <w:pPr>
        <w:pStyle w:val="ListParagraph"/>
        <w:numPr>
          <w:ilvl w:val="0"/>
          <w:numId w:val="4"/>
        </w:numPr>
        <w:rPr>
          <w:rFonts w:cs="Times New Roman"/>
          <w:bCs/>
        </w:rPr>
      </w:pPr>
      <w:r w:rsidRPr="001A4487">
        <w:rPr>
          <w:rFonts w:eastAsia="Times New Roman"/>
          <w:color w:val="000000"/>
        </w:rPr>
        <w:t xml:space="preserve">Minahan (2016: 52) notes that Bagandan claims for independence persist in the post 1993 period, </w:t>
      </w:r>
      <w:r w:rsidR="003934B4" w:rsidRPr="001A4487">
        <w:rPr>
          <w:rFonts w:eastAsia="Times New Roman"/>
          <w:color w:val="000000"/>
        </w:rPr>
        <w:t xml:space="preserve">with Roth also noting the movement </w:t>
      </w:r>
      <w:r w:rsidR="0043676A" w:rsidRPr="001A4487">
        <w:rPr>
          <w:rFonts w:eastAsia="Times New Roman"/>
          <w:color w:val="000000"/>
        </w:rPr>
        <w:t xml:space="preserve">pursues sovereignty. </w:t>
      </w:r>
      <w:r w:rsidR="00983C04" w:rsidRPr="001A4487">
        <w:rPr>
          <w:rFonts w:eastAsia="Times New Roman"/>
          <w:color w:val="000000"/>
        </w:rPr>
        <w:t xml:space="preserve">However, these claims </w:t>
      </w:r>
      <w:r w:rsidR="008004BF" w:rsidRPr="001A4487">
        <w:rPr>
          <w:rFonts w:eastAsia="Times New Roman"/>
          <w:color w:val="000000"/>
        </w:rPr>
        <w:t xml:space="preserve">are not politically significant, with no concrete claims identified </w:t>
      </w:r>
      <w:r w:rsidR="00F8150A" w:rsidRPr="001A4487">
        <w:rPr>
          <w:rFonts w:eastAsia="Times New Roman"/>
          <w:color w:val="000000"/>
        </w:rPr>
        <w:t>as the focus i</w:t>
      </w:r>
      <w:r w:rsidR="001A4487" w:rsidRPr="001A4487">
        <w:rPr>
          <w:rFonts w:eastAsia="Times New Roman"/>
          <w:color w:val="000000"/>
        </w:rPr>
        <w:t>s</w:t>
      </w:r>
      <w:r w:rsidR="00F8150A" w:rsidRPr="001A4487">
        <w:rPr>
          <w:rFonts w:eastAsia="Times New Roman"/>
          <w:color w:val="000000"/>
        </w:rPr>
        <w:t xml:space="preserve"> on greater autonomy within Uganda</w:t>
      </w:r>
      <w:r w:rsidR="008004BF" w:rsidRPr="001A4487">
        <w:rPr>
          <w:rFonts w:eastAsia="Times New Roman"/>
          <w:color w:val="000000"/>
        </w:rPr>
        <w:t xml:space="preserve"> (MAR).</w:t>
      </w:r>
    </w:p>
    <w:p w14:paraId="722D40B7" w14:textId="4D189DB2" w:rsidR="00C03020" w:rsidRDefault="00C03020" w:rsidP="00C03020">
      <w:pPr>
        <w:rPr>
          <w:rFonts w:cs="Times New Roman"/>
          <w:bCs/>
        </w:rPr>
      </w:pPr>
    </w:p>
    <w:p w14:paraId="0176145C" w14:textId="2E62DD06" w:rsidR="00C03020" w:rsidRDefault="00C03020" w:rsidP="00C03020">
      <w:pPr>
        <w:rPr>
          <w:rFonts w:cs="Times New Roman"/>
          <w:b/>
        </w:rPr>
      </w:pPr>
      <w:r>
        <w:rPr>
          <w:rFonts w:cs="Times New Roman"/>
          <w:b/>
        </w:rPr>
        <w:lastRenderedPageBreak/>
        <w:t>Irredentist claims</w:t>
      </w:r>
    </w:p>
    <w:p w14:paraId="21C60B45" w14:textId="45AB129C" w:rsidR="00C03020" w:rsidRDefault="00C03020" w:rsidP="00C03020">
      <w:pPr>
        <w:rPr>
          <w:rFonts w:cs="Times New Roman"/>
          <w:bCs/>
        </w:rPr>
      </w:pPr>
    </w:p>
    <w:p w14:paraId="4EF5BB85" w14:textId="0D68EBD7" w:rsidR="00C03020" w:rsidRDefault="00120491" w:rsidP="00C03020">
      <w:pPr>
        <w:rPr>
          <w:rFonts w:cs="Times New Roman"/>
          <w:bCs/>
        </w:rPr>
      </w:pPr>
      <w:r>
        <w:rPr>
          <w:rFonts w:cs="Times New Roman"/>
          <w:bCs/>
        </w:rPr>
        <w:t>N</w:t>
      </w:r>
      <w:r w:rsidR="00C36C07">
        <w:rPr>
          <w:rFonts w:cs="Times New Roman"/>
          <w:bCs/>
        </w:rPr>
        <w:t>A</w:t>
      </w:r>
    </w:p>
    <w:p w14:paraId="429BEBDA" w14:textId="1D052D5B" w:rsidR="00C03020" w:rsidRDefault="00C03020" w:rsidP="00C03020">
      <w:pPr>
        <w:rPr>
          <w:rFonts w:cs="Times New Roman"/>
          <w:bCs/>
        </w:rPr>
      </w:pPr>
    </w:p>
    <w:p w14:paraId="6AA9BFB7" w14:textId="77777777" w:rsidR="00120491" w:rsidRDefault="00120491" w:rsidP="00C03020">
      <w:pPr>
        <w:rPr>
          <w:rFonts w:cs="Times New Roman"/>
          <w:bCs/>
        </w:rPr>
      </w:pPr>
    </w:p>
    <w:p w14:paraId="11CB1EDB" w14:textId="04E3C9EA" w:rsidR="00C03020" w:rsidRPr="00904609" w:rsidRDefault="00C03020" w:rsidP="00C03020">
      <w:pPr>
        <w:rPr>
          <w:rFonts w:cs="Times New Roman"/>
        </w:rPr>
      </w:pPr>
      <w:r>
        <w:rPr>
          <w:rFonts w:cs="Times New Roman"/>
          <w:b/>
        </w:rPr>
        <w:t>Claimed territory</w:t>
      </w:r>
    </w:p>
    <w:p w14:paraId="386B6424" w14:textId="77777777" w:rsidR="00C03020" w:rsidRPr="006F657B" w:rsidRDefault="00C03020" w:rsidP="00C03020">
      <w:pPr>
        <w:rPr>
          <w:rFonts w:cs="Times New Roman"/>
          <w:bCs/>
          <w:szCs w:val="22"/>
        </w:rPr>
      </w:pPr>
    </w:p>
    <w:p w14:paraId="0AED95D8" w14:textId="77777777" w:rsidR="00C03020" w:rsidRPr="00DC3822" w:rsidRDefault="00C03020" w:rsidP="00C03020">
      <w:pPr>
        <w:pStyle w:val="ListParagraph"/>
        <w:numPr>
          <w:ilvl w:val="0"/>
          <w:numId w:val="4"/>
        </w:numPr>
        <w:rPr>
          <w:rFonts w:cs="Times New Roman"/>
          <w:bCs/>
          <w:szCs w:val="22"/>
        </w:rPr>
      </w:pPr>
      <w:r w:rsidRPr="00DC3822">
        <w:rPr>
          <w:rFonts w:cs="Times New Roman"/>
          <w:bCs/>
          <w:szCs w:val="22"/>
        </w:rPr>
        <w:t>The territory claimed by the Baganda is the traditional Buganda kingdom</w:t>
      </w:r>
      <w:r>
        <w:rPr>
          <w:rFonts w:cs="Times New Roman"/>
          <w:bCs/>
          <w:szCs w:val="22"/>
        </w:rPr>
        <w:t xml:space="preserve"> (Roth 2015: 275).</w:t>
      </w:r>
      <w:r w:rsidRPr="00DC3822">
        <w:rPr>
          <w:rFonts w:cs="Times New Roman"/>
          <w:bCs/>
          <w:szCs w:val="22"/>
        </w:rPr>
        <w:t xml:space="preserve"> </w:t>
      </w:r>
      <w:r>
        <w:rPr>
          <w:rFonts w:cs="Times New Roman"/>
          <w:bCs/>
          <w:szCs w:val="22"/>
        </w:rPr>
        <w:t>A</w:t>
      </w:r>
      <w:r w:rsidRPr="00DC3822">
        <w:rPr>
          <w:rFonts w:cs="Times New Roman"/>
          <w:bCs/>
          <w:szCs w:val="22"/>
        </w:rPr>
        <w:t xml:space="preserve"> map from </w:t>
      </w:r>
      <w:r>
        <w:rPr>
          <w:rFonts w:cs="Times New Roman"/>
          <w:bCs/>
          <w:szCs w:val="22"/>
        </w:rPr>
        <w:t xml:space="preserve">Buganda Kingdom (2020) </w:t>
      </w:r>
      <w:r w:rsidRPr="00DC3822">
        <w:rPr>
          <w:rFonts w:cs="Times New Roman"/>
          <w:bCs/>
          <w:szCs w:val="22"/>
        </w:rPr>
        <w:t>shows a territory composed of the following administrative units: Kampala, Kayunga, Kiboga, Lake Victoria, Luwero, Masaka, Mpigi, Mubende, Mukono, Nakasongola, Rakai, Sembabule and Wakiso. We code these areas based on the Global Administrative Areas database.</w:t>
      </w:r>
    </w:p>
    <w:p w14:paraId="579A2E00" w14:textId="77777777" w:rsidR="00C03020" w:rsidRPr="006F657B" w:rsidRDefault="00C03020" w:rsidP="00C03020">
      <w:pPr>
        <w:rPr>
          <w:rFonts w:cs="Times New Roman"/>
          <w:bCs/>
          <w:szCs w:val="22"/>
        </w:rPr>
      </w:pPr>
    </w:p>
    <w:p w14:paraId="50E3881F" w14:textId="77777777" w:rsidR="00C03020" w:rsidRPr="006F657B" w:rsidRDefault="00C03020" w:rsidP="00C03020">
      <w:pPr>
        <w:rPr>
          <w:rFonts w:cs="Times New Roman"/>
          <w:bCs/>
          <w:szCs w:val="22"/>
        </w:rPr>
      </w:pPr>
    </w:p>
    <w:p w14:paraId="43E9EA19" w14:textId="77777777" w:rsidR="00C03020" w:rsidRPr="00BE5168" w:rsidRDefault="00C03020" w:rsidP="00C03020">
      <w:pPr>
        <w:rPr>
          <w:rFonts w:cs="Times New Roman"/>
          <w:b/>
          <w:szCs w:val="22"/>
        </w:rPr>
      </w:pPr>
      <w:r w:rsidRPr="00BE5168">
        <w:rPr>
          <w:rFonts w:cs="Times New Roman"/>
          <w:b/>
          <w:szCs w:val="22"/>
        </w:rPr>
        <w:t>Sovereignty declarations</w:t>
      </w:r>
    </w:p>
    <w:p w14:paraId="7FC69CF1" w14:textId="77777777" w:rsidR="00C03020" w:rsidRPr="006F657B" w:rsidRDefault="00C03020" w:rsidP="00C03020">
      <w:pPr>
        <w:rPr>
          <w:rFonts w:cs="Times New Roman"/>
          <w:szCs w:val="22"/>
        </w:rPr>
      </w:pPr>
    </w:p>
    <w:p w14:paraId="017FBDEB" w14:textId="77777777" w:rsidR="00C03020" w:rsidRPr="00E757A3" w:rsidRDefault="00C03020" w:rsidP="00C03020">
      <w:pPr>
        <w:pStyle w:val="ListParagraph"/>
        <w:numPr>
          <w:ilvl w:val="0"/>
          <w:numId w:val="4"/>
        </w:numPr>
        <w:rPr>
          <w:rFonts w:cs="Times New Roman"/>
          <w:szCs w:val="22"/>
        </w:rPr>
      </w:pPr>
      <w:r w:rsidRPr="00E757A3">
        <w:rPr>
          <w:rFonts w:eastAsia="Times New Roman"/>
          <w:color w:val="000000"/>
        </w:rPr>
        <w:t>According to Hewitt &amp; Cheetham (2000: 53), the Lukiiko (Baganda’s parliament) “passed a secession resolution”</w:t>
      </w:r>
      <w:r>
        <w:rPr>
          <w:rFonts w:eastAsia="Times New Roman"/>
          <w:color w:val="000000"/>
        </w:rPr>
        <w:t xml:space="preserve"> in 1966. [1966: independence declaration]</w:t>
      </w:r>
    </w:p>
    <w:p w14:paraId="1CA5974C" w14:textId="77777777" w:rsidR="00C03020" w:rsidRDefault="00C03020" w:rsidP="00C03020">
      <w:pPr>
        <w:rPr>
          <w:rFonts w:cs="Times New Roman"/>
          <w:szCs w:val="22"/>
        </w:rPr>
      </w:pPr>
    </w:p>
    <w:p w14:paraId="17A9F78F" w14:textId="77777777" w:rsidR="00C03020" w:rsidRPr="00E757A3" w:rsidRDefault="00C03020" w:rsidP="00C03020">
      <w:pPr>
        <w:rPr>
          <w:rFonts w:cs="Times New Roman"/>
          <w:szCs w:val="22"/>
        </w:rPr>
      </w:pPr>
    </w:p>
    <w:p w14:paraId="750E0F0D" w14:textId="77777777" w:rsidR="005A62D4" w:rsidRDefault="005A62D4" w:rsidP="005C2DF2">
      <w:pPr>
        <w:rPr>
          <w:rFonts w:cs="Times New Roman"/>
          <w:b/>
          <w:szCs w:val="22"/>
        </w:rPr>
      </w:pPr>
      <w:r>
        <w:rPr>
          <w:rFonts w:cs="Times New Roman"/>
          <w:b/>
          <w:szCs w:val="22"/>
        </w:rPr>
        <w:t>Separatist armed conflict</w:t>
      </w:r>
    </w:p>
    <w:p w14:paraId="37645FEE" w14:textId="77777777" w:rsidR="005A62D4" w:rsidRPr="006F657B" w:rsidRDefault="005A62D4" w:rsidP="005C2DF2">
      <w:pPr>
        <w:rPr>
          <w:rFonts w:cs="Times New Roman"/>
          <w:szCs w:val="22"/>
        </w:rPr>
      </w:pPr>
    </w:p>
    <w:p w14:paraId="17F95557" w14:textId="7767F7C8" w:rsidR="00E01166" w:rsidRPr="00E01166" w:rsidRDefault="00E01166" w:rsidP="00EC1742">
      <w:pPr>
        <w:pStyle w:val="ListParagraph"/>
        <w:numPr>
          <w:ilvl w:val="0"/>
          <w:numId w:val="3"/>
        </w:numPr>
        <w:rPr>
          <w:rFonts w:cs="Times New Roman"/>
          <w:b/>
        </w:rPr>
      </w:pPr>
      <w:r>
        <w:rPr>
          <w:rFonts w:eastAsia="Times New Roman"/>
          <w:color w:val="000000"/>
        </w:rPr>
        <w:t>We code LVIOLSD in 1966 based on the following account in</w:t>
      </w:r>
      <w:r w:rsidRPr="00663091">
        <w:rPr>
          <w:rFonts w:eastAsia="Times New Roman"/>
          <w:color w:val="000000"/>
        </w:rPr>
        <w:t xml:space="preserve"> Hewitt &amp; Cheetham (2000: 53)</w:t>
      </w:r>
      <w:r>
        <w:rPr>
          <w:rFonts w:eastAsia="Times New Roman"/>
          <w:color w:val="000000"/>
        </w:rPr>
        <w:t xml:space="preserve">: </w:t>
      </w:r>
      <w:r w:rsidRPr="00663091">
        <w:rPr>
          <w:rFonts w:eastAsia="Times New Roman"/>
          <w:color w:val="000000"/>
        </w:rPr>
        <w:t>“</w:t>
      </w:r>
      <w:r>
        <w:rPr>
          <w:rFonts w:eastAsia="Times New Roman"/>
          <w:color w:val="000000"/>
        </w:rPr>
        <w:t>[t]</w:t>
      </w:r>
      <w:r w:rsidRPr="00663091">
        <w:rPr>
          <w:rFonts w:eastAsia="Times New Roman"/>
          <w:color w:val="000000"/>
        </w:rPr>
        <w:t>his precipitated the Battle of Mengo in May 1966, when the kabaka’s palace was assaulted by the Ugandan army and hundreds lost their lives in the attack</w:t>
      </w:r>
      <w:r>
        <w:rPr>
          <w:rFonts w:eastAsia="Times New Roman"/>
          <w:color w:val="000000"/>
        </w:rPr>
        <w:t>.” Minahan (2002: 646) suggests an even higher number of casualties. [1962-1965: NVIOLSD; 1966: LVIOLSD]</w:t>
      </w:r>
    </w:p>
    <w:p w14:paraId="719FA47A" w14:textId="45D912A3" w:rsidR="00060410" w:rsidRPr="00060410" w:rsidRDefault="00445B9F" w:rsidP="004057A6">
      <w:pPr>
        <w:pStyle w:val="ListParagraph"/>
        <w:numPr>
          <w:ilvl w:val="0"/>
          <w:numId w:val="3"/>
        </w:numPr>
        <w:rPr>
          <w:rFonts w:cs="Times New Roman"/>
        </w:rPr>
      </w:pPr>
      <w:r w:rsidRPr="00060410">
        <w:rPr>
          <w:rFonts w:eastAsia="Times New Roman"/>
          <w:color w:val="000000"/>
        </w:rPr>
        <w:t xml:space="preserve">According to MAR, the Baganda’s </w:t>
      </w:r>
      <w:r w:rsidR="00163AFF" w:rsidRPr="00060410">
        <w:rPr>
          <w:rFonts w:eastAsia="Times New Roman"/>
          <w:color w:val="000000"/>
        </w:rPr>
        <w:t xml:space="preserve">renewed </w:t>
      </w:r>
      <w:r w:rsidRPr="00060410">
        <w:rPr>
          <w:rFonts w:eastAsia="Times New Roman"/>
          <w:color w:val="000000"/>
        </w:rPr>
        <w:t xml:space="preserve">agitation </w:t>
      </w:r>
      <w:r w:rsidR="00163AFF" w:rsidRPr="00060410">
        <w:rPr>
          <w:rFonts w:eastAsia="Times New Roman"/>
          <w:color w:val="000000"/>
        </w:rPr>
        <w:t xml:space="preserve">in the 1990s </w:t>
      </w:r>
      <w:r w:rsidRPr="00060410">
        <w:rPr>
          <w:rFonts w:eastAsia="Times New Roman"/>
          <w:color w:val="000000"/>
        </w:rPr>
        <w:t xml:space="preserve">channeled into institutional mechanisms. </w:t>
      </w:r>
      <w:r w:rsidR="009029D0" w:rsidRPr="00060410">
        <w:rPr>
          <w:rFonts w:eastAsia="Times New Roman"/>
          <w:color w:val="000000"/>
        </w:rPr>
        <w:t xml:space="preserve">Yet, in 2009 there were riots in Buganda after the government blocked the Bugandan king, Ronald Muwenda Mutebi, from visiting Kayunga district, home of the Banyala </w:t>
      </w:r>
      <w:r w:rsidR="00060410" w:rsidRPr="00060410">
        <w:rPr>
          <w:rFonts w:eastAsia="Times New Roman"/>
          <w:color w:val="000000"/>
        </w:rPr>
        <w:t>group.</w:t>
      </w:r>
      <w:r w:rsidR="009029D0" w:rsidRPr="00060410">
        <w:rPr>
          <w:rFonts w:eastAsia="Times New Roman"/>
          <w:color w:val="000000"/>
        </w:rPr>
        <w:t xml:space="preserve"> This led to </w:t>
      </w:r>
      <w:r w:rsidR="00060410" w:rsidRPr="00060410">
        <w:rPr>
          <w:rFonts w:eastAsia="Times New Roman"/>
          <w:color w:val="000000"/>
        </w:rPr>
        <w:t xml:space="preserve">deadly </w:t>
      </w:r>
      <w:r w:rsidR="009029D0" w:rsidRPr="00060410">
        <w:rPr>
          <w:rFonts w:eastAsia="Times New Roman"/>
          <w:color w:val="000000"/>
        </w:rPr>
        <w:t xml:space="preserve">clashes between Bugandan supporters of the king and security forces </w:t>
      </w:r>
      <w:r w:rsidR="00060410" w:rsidRPr="00060410">
        <w:rPr>
          <w:rFonts w:eastAsia="Times New Roman"/>
          <w:color w:val="000000"/>
        </w:rPr>
        <w:t xml:space="preserve">(PML Daily 2019). According to PML Daily, the clashes led to a minimum of 15 casualties. More precise figures are provided by </w:t>
      </w:r>
      <w:r w:rsidR="00060410" w:rsidRPr="00060410">
        <w:rPr>
          <w:rFonts w:cs="Times New Roman"/>
        </w:rPr>
        <w:t>the Monitor (2012) - 27 people dead - while The Sunrise (2017) reports 29 people being killed. We apply an LVIOLSD code but note that casualty estimates are ambiguous. [1990-2008: NVIOLSD; 2009: LVIOLSD; 2010-2020: NVIOLSD]</w:t>
      </w:r>
    </w:p>
    <w:p w14:paraId="29BD5593" w14:textId="77777777" w:rsidR="005A62D4" w:rsidRDefault="005A62D4" w:rsidP="005C2DF2">
      <w:pPr>
        <w:ind w:left="709" w:hanging="709"/>
        <w:rPr>
          <w:rFonts w:cs="Times New Roman"/>
          <w:b/>
        </w:rPr>
      </w:pPr>
    </w:p>
    <w:p w14:paraId="5F88BAE6" w14:textId="77777777" w:rsidR="005A62D4" w:rsidRDefault="005A62D4" w:rsidP="005C2DF2">
      <w:pPr>
        <w:ind w:left="709" w:hanging="709"/>
        <w:rPr>
          <w:rFonts w:cs="Times New Roman"/>
          <w:b/>
        </w:rPr>
      </w:pPr>
    </w:p>
    <w:p w14:paraId="639A59D5" w14:textId="2EC00A76" w:rsidR="00794F7B" w:rsidRPr="00BE5168" w:rsidRDefault="002D73D5" w:rsidP="005C2DF2">
      <w:pPr>
        <w:rPr>
          <w:rFonts w:cs="Times New Roman"/>
          <w:szCs w:val="22"/>
        </w:rPr>
      </w:pPr>
      <w:r>
        <w:rPr>
          <w:rFonts w:cs="Times New Roman"/>
          <w:b/>
          <w:szCs w:val="22"/>
        </w:rPr>
        <w:t xml:space="preserve">Historical </w:t>
      </w:r>
      <w:r w:rsidR="008B459F">
        <w:rPr>
          <w:rFonts w:cs="Times New Roman"/>
          <w:b/>
          <w:szCs w:val="22"/>
        </w:rPr>
        <w:t>c</w:t>
      </w:r>
      <w:r>
        <w:rPr>
          <w:rFonts w:cs="Times New Roman"/>
          <w:b/>
          <w:szCs w:val="22"/>
        </w:rPr>
        <w:t>ontext</w:t>
      </w:r>
    </w:p>
    <w:p w14:paraId="33753BA3" w14:textId="77777777" w:rsidR="00794F7B" w:rsidRPr="006F657B" w:rsidRDefault="00794F7B" w:rsidP="005C2DF2">
      <w:pPr>
        <w:rPr>
          <w:rFonts w:cs="Times New Roman"/>
          <w:szCs w:val="22"/>
        </w:rPr>
      </w:pPr>
    </w:p>
    <w:p w14:paraId="349BDCBE" w14:textId="77777777" w:rsidR="00E05B0D" w:rsidRDefault="00E05B0D" w:rsidP="00EC1742">
      <w:pPr>
        <w:pStyle w:val="ListParagraph"/>
        <w:numPr>
          <w:ilvl w:val="0"/>
          <w:numId w:val="9"/>
        </w:numPr>
        <w:rPr>
          <w:rFonts w:cs="Times New Roman"/>
          <w:szCs w:val="22"/>
        </w:rPr>
      </w:pPr>
      <w:r>
        <w:rPr>
          <w:rFonts w:cs="Times New Roman"/>
          <w:szCs w:val="22"/>
        </w:rPr>
        <w:t>1</w:t>
      </w:r>
      <w:r w:rsidRPr="00E05B0D">
        <w:rPr>
          <w:rFonts w:cs="Times New Roman"/>
          <w:szCs w:val="22"/>
          <w:vertAlign w:val="superscript"/>
        </w:rPr>
        <w:t>st</w:t>
      </w:r>
      <w:r>
        <w:rPr>
          <w:rFonts w:cs="Times New Roman"/>
          <w:szCs w:val="22"/>
        </w:rPr>
        <w:t xml:space="preserve"> phase:</w:t>
      </w:r>
    </w:p>
    <w:p w14:paraId="337DAE56" w14:textId="7C391307" w:rsidR="00794F7B" w:rsidRDefault="00EE7B3E" w:rsidP="00EC1742">
      <w:pPr>
        <w:pStyle w:val="ListParagraph"/>
        <w:numPr>
          <w:ilvl w:val="1"/>
          <w:numId w:val="9"/>
        </w:numPr>
        <w:rPr>
          <w:rFonts w:cs="Times New Roman"/>
          <w:szCs w:val="22"/>
        </w:rPr>
      </w:pPr>
      <w:r>
        <w:rPr>
          <w:rFonts w:cs="Times New Roman"/>
          <w:szCs w:val="22"/>
        </w:rPr>
        <w:t>During the 1500s, the Baganda people developed a highly advanced state</w:t>
      </w:r>
      <w:r w:rsidR="006513E5">
        <w:rPr>
          <w:rFonts w:cs="Times New Roman"/>
          <w:szCs w:val="22"/>
        </w:rPr>
        <w:t xml:space="preserve"> (Buganda)</w:t>
      </w:r>
      <w:r>
        <w:rPr>
          <w:rFonts w:cs="Times New Roman"/>
          <w:szCs w:val="22"/>
        </w:rPr>
        <w:t xml:space="preserve">, led by a </w:t>
      </w:r>
      <w:r>
        <w:rPr>
          <w:rFonts w:cs="Times New Roman"/>
          <w:i/>
          <w:szCs w:val="22"/>
        </w:rPr>
        <w:t xml:space="preserve">Kabaka </w:t>
      </w:r>
      <w:r>
        <w:rPr>
          <w:rFonts w:cs="Times New Roman"/>
          <w:szCs w:val="22"/>
        </w:rPr>
        <w:t>(a monarch) (Hewitt and Cheetham 2000:</w:t>
      </w:r>
      <w:r w:rsidR="00130577">
        <w:rPr>
          <w:rFonts w:cs="Times New Roman"/>
          <w:szCs w:val="22"/>
        </w:rPr>
        <w:t xml:space="preserve"> </w:t>
      </w:r>
      <w:r>
        <w:rPr>
          <w:rFonts w:cs="Times New Roman"/>
          <w:szCs w:val="22"/>
        </w:rPr>
        <w:t>207).</w:t>
      </w:r>
    </w:p>
    <w:p w14:paraId="1FCD8BB1" w14:textId="41328FA8" w:rsidR="00E133DD" w:rsidRDefault="00EE7B3E" w:rsidP="00EC1742">
      <w:pPr>
        <w:pStyle w:val="ListParagraph"/>
        <w:numPr>
          <w:ilvl w:val="1"/>
          <w:numId w:val="9"/>
        </w:numPr>
        <w:rPr>
          <w:rFonts w:cs="Times New Roman"/>
          <w:szCs w:val="22"/>
        </w:rPr>
      </w:pPr>
      <w:r>
        <w:rPr>
          <w:rFonts w:cs="Times New Roman"/>
          <w:szCs w:val="22"/>
        </w:rPr>
        <w:t xml:space="preserve">In 1893, British colonisers negotiated a treaty with </w:t>
      </w:r>
      <w:r w:rsidR="00A71D15">
        <w:rPr>
          <w:rFonts w:cs="Times New Roman"/>
          <w:szCs w:val="22"/>
        </w:rPr>
        <w:t xml:space="preserve">the </w:t>
      </w:r>
      <w:r>
        <w:rPr>
          <w:rFonts w:cs="Times New Roman"/>
          <w:szCs w:val="22"/>
        </w:rPr>
        <w:t>then-</w:t>
      </w:r>
      <w:r>
        <w:rPr>
          <w:rFonts w:cs="Times New Roman"/>
          <w:i/>
          <w:szCs w:val="22"/>
        </w:rPr>
        <w:t>Kabaka</w:t>
      </w:r>
      <w:r>
        <w:rPr>
          <w:rFonts w:cs="Times New Roman"/>
          <w:szCs w:val="22"/>
        </w:rPr>
        <w:t>, Mutesa I, under which Buganda became a British Protectorate (Hewitt and Cheetham 2000:</w:t>
      </w:r>
      <w:r w:rsidR="00130577">
        <w:rPr>
          <w:rFonts w:cs="Times New Roman"/>
          <w:szCs w:val="22"/>
        </w:rPr>
        <w:t xml:space="preserve"> </w:t>
      </w:r>
      <w:r>
        <w:rPr>
          <w:rFonts w:cs="Times New Roman"/>
          <w:szCs w:val="22"/>
        </w:rPr>
        <w:t>207</w:t>
      </w:r>
      <w:r w:rsidR="00E133DD">
        <w:rPr>
          <w:rFonts w:cs="Times New Roman"/>
          <w:szCs w:val="22"/>
        </w:rPr>
        <w:t>; Minahan 1996:</w:t>
      </w:r>
      <w:r w:rsidR="00130577">
        <w:rPr>
          <w:rFonts w:cs="Times New Roman"/>
          <w:szCs w:val="22"/>
        </w:rPr>
        <w:t xml:space="preserve"> </w:t>
      </w:r>
      <w:r w:rsidR="00E133DD">
        <w:rPr>
          <w:rFonts w:cs="Times New Roman"/>
          <w:szCs w:val="22"/>
        </w:rPr>
        <w:t>88</w:t>
      </w:r>
      <w:r w:rsidR="00AC7F9E">
        <w:rPr>
          <w:rFonts w:cs="Times New Roman"/>
          <w:szCs w:val="22"/>
        </w:rPr>
        <w:t>; Encyclopedia Britannica 2008</w:t>
      </w:r>
      <w:r w:rsidR="003E3F03">
        <w:rPr>
          <w:rFonts w:cs="Times New Roman"/>
          <w:szCs w:val="22"/>
        </w:rPr>
        <w:t>; Englebert 2002:</w:t>
      </w:r>
      <w:r w:rsidR="00130577">
        <w:rPr>
          <w:rFonts w:cs="Times New Roman"/>
          <w:szCs w:val="22"/>
        </w:rPr>
        <w:t xml:space="preserve"> </w:t>
      </w:r>
      <w:r w:rsidR="003E3F03">
        <w:rPr>
          <w:rFonts w:cs="Times New Roman"/>
          <w:szCs w:val="22"/>
        </w:rPr>
        <w:t>348</w:t>
      </w:r>
      <w:r>
        <w:rPr>
          <w:rFonts w:cs="Times New Roman"/>
          <w:szCs w:val="22"/>
        </w:rPr>
        <w:t xml:space="preserve">). </w:t>
      </w:r>
      <w:r w:rsidR="00C7235F">
        <w:rPr>
          <w:rFonts w:cs="Times New Roman"/>
          <w:szCs w:val="22"/>
        </w:rPr>
        <w:t>The Baganda allied with the British to su</w:t>
      </w:r>
      <w:r w:rsidR="00A71D15">
        <w:rPr>
          <w:rFonts w:cs="Times New Roman"/>
          <w:szCs w:val="22"/>
        </w:rPr>
        <w:t>bdue the neighbouring kingdom</w:t>
      </w:r>
      <w:r w:rsidR="00546652">
        <w:rPr>
          <w:rFonts w:cs="Times New Roman"/>
          <w:szCs w:val="22"/>
        </w:rPr>
        <w:t>,</w:t>
      </w:r>
      <w:r w:rsidR="00C7235F">
        <w:rPr>
          <w:rFonts w:cs="Times New Roman"/>
          <w:szCs w:val="22"/>
        </w:rPr>
        <w:t xml:space="preserve"> Bunyoro; in return, the </w:t>
      </w:r>
      <w:r w:rsidR="00C7235F">
        <w:rPr>
          <w:rFonts w:cs="Times New Roman"/>
          <w:i/>
          <w:szCs w:val="22"/>
        </w:rPr>
        <w:t xml:space="preserve">Kabaka </w:t>
      </w:r>
      <w:r w:rsidR="00C7235F">
        <w:rPr>
          <w:rFonts w:cs="Times New Roman"/>
          <w:szCs w:val="22"/>
        </w:rPr>
        <w:t>was awarded, by the British, a tract of land taken from Bunyoro (Minahan 1996:</w:t>
      </w:r>
      <w:r w:rsidR="00130577">
        <w:rPr>
          <w:rFonts w:cs="Times New Roman"/>
          <w:szCs w:val="22"/>
        </w:rPr>
        <w:t xml:space="preserve"> </w:t>
      </w:r>
      <w:r w:rsidR="00C7235F">
        <w:rPr>
          <w:rFonts w:cs="Times New Roman"/>
          <w:szCs w:val="22"/>
        </w:rPr>
        <w:t xml:space="preserve">88). </w:t>
      </w:r>
    </w:p>
    <w:p w14:paraId="56EBFB7A" w14:textId="14F71442" w:rsidR="00EE7B3E" w:rsidRDefault="00EE7B3E" w:rsidP="00EC1742">
      <w:pPr>
        <w:pStyle w:val="ListParagraph"/>
        <w:numPr>
          <w:ilvl w:val="1"/>
          <w:numId w:val="9"/>
        </w:numPr>
        <w:rPr>
          <w:rFonts w:cs="Times New Roman"/>
          <w:szCs w:val="22"/>
        </w:rPr>
      </w:pPr>
      <w:r>
        <w:rPr>
          <w:rFonts w:cs="Times New Roman"/>
          <w:szCs w:val="22"/>
        </w:rPr>
        <w:t>Buganda was the ‘nucleus’ of the British colony and Kampala, the capital of Buganda, became a commercial centre (Hewitt and Cheetham 2000:</w:t>
      </w:r>
      <w:r w:rsidR="00E05B0D">
        <w:rPr>
          <w:rFonts w:cs="Times New Roman"/>
          <w:szCs w:val="22"/>
        </w:rPr>
        <w:t xml:space="preserve"> </w:t>
      </w:r>
      <w:r>
        <w:rPr>
          <w:rFonts w:cs="Times New Roman"/>
          <w:szCs w:val="22"/>
        </w:rPr>
        <w:t>207). The British adopted a policy of indirect rule, administering Buganda through indigenous government</w:t>
      </w:r>
      <w:r w:rsidR="006513E5">
        <w:rPr>
          <w:rFonts w:cs="Times New Roman"/>
          <w:szCs w:val="22"/>
        </w:rPr>
        <w:t xml:space="preserve"> structures</w:t>
      </w:r>
      <w:r>
        <w:rPr>
          <w:rFonts w:cs="Times New Roman"/>
          <w:szCs w:val="22"/>
        </w:rPr>
        <w:t xml:space="preserve"> (Hewitt and Cheetham 2000:</w:t>
      </w:r>
      <w:r w:rsidR="00130577">
        <w:rPr>
          <w:rFonts w:cs="Times New Roman"/>
          <w:szCs w:val="22"/>
        </w:rPr>
        <w:t xml:space="preserve"> </w:t>
      </w:r>
      <w:r>
        <w:rPr>
          <w:rFonts w:cs="Times New Roman"/>
          <w:szCs w:val="22"/>
        </w:rPr>
        <w:t xml:space="preserve">207). The British recognized the </w:t>
      </w:r>
      <w:r>
        <w:rPr>
          <w:rFonts w:cs="Times New Roman"/>
          <w:i/>
          <w:szCs w:val="22"/>
        </w:rPr>
        <w:t xml:space="preserve">Kabaka </w:t>
      </w:r>
      <w:r>
        <w:rPr>
          <w:rFonts w:cs="Times New Roman"/>
          <w:szCs w:val="22"/>
        </w:rPr>
        <w:t xml:space="preserve">as the legal head of state while the kingdom was divided into twenty counties, each of which was governed by a chief selected by the </w:t>
      </w:r>
      <w:r>
        <w:rPr>
          <w:rFonts w:cs="Times New Roman"/>
          <w:i/>
          <w:szCs w:val="22"/>
        </w:rPr>
        <w:t>Kabaka</w:t>
      </w:r>
      <w:r w:rsidR="006513E5">
        <w:rPr>
          <w:rFonts w:cs="Times New Roman"/>
          <w:szCs w:val="22"/>
        </w:rPr>
        <w:t>. The kingdom also had</w:t>
      </w:r>
      <w:r>
        <w:rPr>
          <w:rFonts w:cs="Times New Roman"/>
          <w:szCs w:val="22"/>
        </w:rPr>
        <w:t xml:space="preserve"> a legislature, the </w:t>
      </w:r>
      <w:r>
        <w:rPr>
          <w:rFonts w:cs="Times New Roman"/>
          <w:i/>
          <w:szCs w:val="22"/>
        </w:rPr>
        <w:t>Lukiiko</w:t>
      </w:r>
      <w:r>
        <w:rPr>
          <w:rFonts w:cs="Times New Roman"/>
          <w:szCs w:val="22"/>
        </w:rPr>
        <w:t xml:space="preserve">, </w:t>
      </w:r>
      <w:r w:rsidR="006513E5">
        <w:rPr>
          <w:rFonts w:cs="Times New Roman"/>
          <w:szCs w:val="22"/>
        </w:rPr>
        <w:t xml:space="preserve">which </w:t>
      </w:r>
      <w:r>
        <w:rPr>
          <w:rFonts w:cs="Times New Roman"/>
          <w:szCs w:val="22"/>
        </w:rPr>
        <w:t>had ‘extensive powers’ (Hewitt and Cheetham 2000:</w:t>
      </w:r>
      <w:r w:rsidR="00130577">
        <w:rPr>
          <w:rFonts w:cs="Times New Roman"/>
          <w:szCs w:val="22"/>
        </w:rPr>
        <w:t xml:space="preserve"> </w:t>
      </w:r>
      <w:r>
        <w:rPr>
          <w:rFonts w:cs="Times New Roman"/>
          <w:szCs w:val="22"/>
        </w:rPr>
        <w:t>207).</w:t>
      </w:r>
      <w:r w:rsidR="003E3F03">
        <w:rPr>
          <w:rFonts w:cs="Times New Roman"/>
          <w:szCs w:val="22"/>
        </w:rPr>
        <w:t xml:space="preserve"> Overall, under the British, Buganda ‘retained significant autonomy and superior status’ (Englebert 2002:</w:t>
      </w:r>
      <w:r w:rsidR="00130577">
        <w:rPr>
          <w:rFonts w:cs="Times New Roman"/>
          <w:szCs w:val="22"/>
        </w:rPr>
        <w:t xml:space="preserve"> </w:t>
      </w:r>
      <w:r w:rsidR="003E3F03">
        <w:rPr>
          <w:rFonts w:cs="Times New Roman"/>
          <w:szCs w:val="22"/>
        </w:rPr>
        <w:t>348</w:t>
      </w:r>
      <w:r w:rsidR="00CA74F3">
        <w:rPr>
          <w:rFonts w:cs="Times New Roman"/>
          <w:szCs w:val="22"/>
        </w:rPr>
        <w:t>; also</w:t>
      </w:r>
      <w:r w:rsidR="00E05B0D">
        <w:rPr>
          <w:rFonts w:cs="Times New Roman"/>
          <w:szCs w:val="22"/>
        </w:rPr>
        <w:t xml:space="preserve"> see</w:t>
      </w:r>
      <w:r w:rsidR="00130577">
        <w:rPr>
          <w:rFonts w:cs="Times New Roman"/>
          <w:szCs w:val="22"/>
        </w:rPr>
        <w:t>:</w:t>
      </w:r>
      <w:r w:rsidR="00CA74F3">
        <w:rPr>
          <w:rFonts w:cs="Times New Roman"/>
          <w:szCs w:val="22"/>
        </w:rPr>
        <w:t xml:space="preserve"> MAR</w:t>
      </w:r>
      <w:r w:rsidR="003E3F03">
        <w:rPr>
          <w:rFonts w:cs="Times New Roman"/>
          <w:szCs w:val="22"/>
        </w:rPr>
        <w:t>).</w:t>
      </w:r>
    </w:p>
    <w:p w14:paraId="1AD5A7EA" w14:textId="0A64C771" w:rsidR="00E05B0D" w:rsidRDefault="00C7235F" w:rsidP="00EC1742">
      <w:pPr>
        <w:pStyle w:val="ListParagraph"/>
        <w:numPr>
          <w:ilvl w:val="1"/>
          <w:numId w:val="9"/>
        </w:numPr>
        <w:rPr>
          <w:rFonts w:cs="Times New Roman"/>
          <w:szCs w:val="22"/>
        </w:rPr>
      </w:pPr>
      <w:r w:rsidRPr="00130577">
        <w:rPr>
          <w:rFonts w:cs="Times New Roman"/>
          <w:szCs w:val="22"/>
        </w:rPr>
        <w:lastRenderedPageBreak/>
        <w:t xml:space="preserve">Britain tentatively suggested the federation of Uganda and Kenya in 1953 which prompted the </w:t>
      </w:r>
      <w:r w:rsidRPr="00130577">
        <w:rPr>
          <w:rFonts w:cs="Times New Roman"/>
          <w:i/>
          <w:szCs w:val="22"/>
        </w:rPr>
        <w:t xml:space="preserve">Kabaka </w:t>
      </w:r>
      <w:r w:rsidRPr="00130577">
        <w:rPr>
          <w:rFonts w:cs="Times New Roman"/>
          <w:szCs w:val="22"/>
        </w:rPr>
        <w:t>‘to demand a timetable for separate Bugandan independence’ (Minahan 1996:</w:t>
      </w:r>
      <w:r w:rsidR="00130577" w:rsidRPr="00130577">
        <w:rPr>
          <w:rFonts w:cs="Times New Roman"/>
          <w:szCs w:val="22"/>
        </w:rPr>
        <w:t xml:space="preserve"> </w:t>
      </w:r>
      <w:r w:rsidRPr="00130577">
        <w:rPr>
          <w:rFonts w:cs="Times New Roman"/>
          <w:szCs w:val="22"/>
        </w:rPr>
        <w:t xml:space="preserve">88). </w:t>
      </w:r>
      <w:r w:rsidR="006513E5" w:rsidRPr="00130577">
        <w:rPr>
          <w:rFonts w:cs="Times New Roman"/>
          <w:szCs w:val="22"/>
        </w:rPr>
        <w:t xml:space="preserve">The British deported the </w:t>
      </w:r>
      <w:r w:rsidR="006513E5" w:rsidRPr="00130577">
        <w:rPr>
          <w:rFonts w:cs="Times New Roman"/>
          <w:i/>
          <w:szCs w:val="22"/>
        </w:rPr>
        <w:t xml:space="preserve">Kabaka </w:t>
      </w:r>
      <w:r w:rsidR="006513E5" w:rsidRPr="00130577">
        <w:rPr>
          <w:rFonts w:cs="Times New Roman"/>
          <w:szCs w:val="22"/>
        </w:rPr>
        <w:t>in 1953</w:t>
      </w:r>
      <w:r w:rsidR="00130577" w:rsidRPr="00130577">
        <w:rPr>
          <w:rFonts w:cs="Times New Roman"/>
          <w:szCs w:val="22"/>
        </w:rPr>
        <w:t>,</w:t>
      </w:r>
      <w:r w:rsidR="006513E5" w:rsidRPr="00130577">
        <w:rPr>
          <w:rFonts w:cs="Times New Roman"/>
          <w:szCs w:val="22"/>
        </w:rPr>
        <w:t xml:space="preserve"> which caused widespread indignation in Buganda</w:t>
      </w:r>
      <w:r w:rsidR="00295F32" w:rsidRPr="00130577">
        <w:rPr>
          <w:rFonts w:cs="Times New Roman"/>
          <w:szCs w:val="22"/>
        </w:rPr>
        <w:t xml:space="preserve"> (Hewitt and Cheetham 2000:</w:t>
      </w:r>
      <w:r w:rsidR="00130577" w:rsidRPr="00130577">
        <w:rPr>
          <w:rFonts w:cs="Times New Roman"/>
          <w:szCs w:val="22"/>
        </w:rPr>
        <w:t xml:space="preserve"> </w:t>
      </w:r>
      <w:r w:rsidR="00295F32" w:rsidRPr="00130577">
        <w:rPr>
          <w:rFonts w:cs="Times New Roman"/>
          <w:szCs w:val="22"/>
        </w:rPr>
        <w:t>207; Minahan 1996:</w:t>
      </w:r>
      <w:r w:rsidR="00130577" w:rsidRPr="00130577">
        <w:rPr>
          <w:rFonts w:cs="Times New Roman"/>
          <w:szCs w:val="22"/>
        </w:rPr>
        <w:t xml:space="preserve"> </w:t>
      </w:r>
      <w:r w:rsidR="00295F32" w:rsidRPr="00130577">
        <w:rPr>
          <w:rFonts w:cs="Times New Roman"/>
          <w:szCs w:val="22"/>
        </w:rPr>
        <w:t>88)</w:t>
      </w:r>
      <w:r w:rsidR="006513E5" w:rsidRPr="00130577">
        <w:rPr>
          <w:rFonts w:cs="Times New Roman"/>
          <w:szCs w:val="22"/>
        </w:rPr>
        <w:t>.</w:t>
      </w:r>
      <w:r w:rsidR="00295F32" w:rsidRPr="00130577">
        <w:rPr>
          <w:rFonts w:cs="Times New Roman"/>
          <w:szCs w:val="22"/>
        </w:rPr>
        <w:t xml:space="preserve"> </w:t>
      </w:r>
      <w:r w:rsidR="00E05B0D">
        <w:rPr>
          <w:rFonts w:cs="Times New Roman"/>
          <w:szCs w:val="22"/>
        </w:rPr>
        <w:t>[1953: autonomy restriction]</w:t>
      </w:r>
    </w:p>
    <w:p w14:paraId="79FFF0B2" w14:textId="6655FFEE" w:rsidR="006513E5" w:rsidRPr="00130577" w:rsidRDefault="00295F32" w:rsidP="00EC1742">
      <w:pPr>
        <w:pStyle w:val="ListParagraph"/>
        <w:numPr>
          <w:ilvl w:val="1"/>
          <w:numId w:val="9"/>
        </w:numPr>
        <w:rPr>
          <w:rFonts w:cs="Times New Roman"/>
          <w:szCs w:val="22"/>
        </w:rPr>
      </w:pPr>
      <w:r w:rsidRPr="00130577">
        <w:rPr>
          <w:rFonts w:cs="Times New Roman"/>
          <w:szCs w:val="22"/>
        </w:rPr>
        <w:t xml:space="preserve">The </w:t>
      </w:r>
      <w:r w:rsidRPr="00130577">
        <w:rPr>
          <w:rFonts w:cs="Times New Roman"/>
          <w:i/>
          <w:szCs w:val="22"/>
        </w:rPr>
        <w:t>Kabaka</w:t>
      </w:r>
      <w:r w:rsidR="006513E5" w:rsidRPr="00130577">
        <w:rPr>
          <w:rFonts w:cs="Times New Roman"/>
          <w:szCs w:val="22"/>
        </w:rPr>
        <w:t xml:space="preserve"> was restored to his position in 1955</w:t>
      </w:r>
      <w:r w:rsidR="00546652" w:rsidRPr="00130577">
        <w:rPr>
          <w:rFonts w:cs="Times New Roman"/>
          <w:szCs w:val="22"/>
        </w:rPr>
        <w:t xml:space="preserve"> on </w:t>
      </w:r>
      <w:r w:rsidR="00C7235F" w:rsidRPr="00130577">
        <w:rPr>
          <w:rFonts w:cs="Times New Roman"/>
          <w:szCs w:val="22"/>
        </w:rPr>
        <w:t>condition he would not issue further demands for the secession of Buganda</w:t>
      </w:r>
      <w:r w:rsidR="006513E5" w:rsidRPr="00130577">
        <w:rPr>
          <w:rFonts w:cs="Times New Roman"/>
          <w:szCs w:val="22"/>
        </w:rPr>
        <w:t xml:space="preserve"> (Hewitt and Cheetham 2000:</w:t>
      </w:r>
      <w:r w:rsidR="00130577">
        <w:rPr>
          <w:rFonts w:cs="Times New Roman"/>
          <w:szCs w:val="22"/>
        </w:rPr>
        <w:t xml:space="preserve"> </w:t>
      </w:r>
      <w:r w:rsidR="006513E5" w:rsidRPr="00130577">
        <w:rPr>
          <w:rFonts w:cs="Times New Roman"/>
          <w:szCs w:val="22"/>
        </w:rPr>
        <w:t>207</w:t>
      </w:r>
      <w:r w:rsidR="00C7235F" w:rsidRPr="00130577">
        <w:rPr>
          <w:rFonts w:cs="Times New Roman"/>
          <w:szCs w:val="22"/>
        </w:rPr>
        <w:t>; Minahan</w:t>
      </w:r>
      <w:r w:rsidR="00130577">
        <w:rPr>
          <w:rFonts w:cs="Times New Roman"/>
          <w:szCs w:val="22"/>
        </w:rPr>
        <w:t xml:space="preserve"> </w:t>
      </w:r>
      <w:r w:rsidR="00C7235F" w:rsidRPr="00130577">
        <w:rPr>
          <w:rFonts w:cs="Times New Roman"/>
          <w:szCs w:val="22"/>
        </w:rPr>
        <w:t>1996:</w:t>
      </w:r>
      <w:r w:rsidR="00130577">
        <w:rPr>
          <w:rFonts w:cs="Times New Roman"/>
          <w:szCs w:val="22"/>
        </w:rPr>
        <w:t xml:space="preserve"> </w:t>
      </w:r>
      <w:r w:rsidR="00C7235F" w:rsidRPr="00130577">
        <w:rPr>
          <w:rFonts w:cs="Times New Roman"/>
          <w:szCs w:val="22"/>
        </w:rPr>
        <w:t>88</w:t>
      </w:r>
      <w:r w:rsidR="006513E5" w:rsidRPr="00130577">
        <w:rPr>
          <w:rFonts w:cs="Times New Roman"/>
          <w:szCs w:val="22"/>
        </w:rPr>
        <w:t>)</w:t>
      </w:r>
      <w:r w:rsidR="00384D43">
        <w:rPr>
          <w:rFonts w:cs="Times New Roman"/>
          <w:szCs w:val="22"/>
        </w:rPr>
        <w:t>.</w:t>
      </w:r>
      <w:r w:rsidR="00E05B0D">
        <w:rPr>
          <w:rFonts w:cs="Times New Roman"/>
          <w:szCs w:val="22"/>
        </w:rPr>
        <w:t xml:space="preserve"> </w:t>
      </w:r>
      <w:r w:rsidR="007C4992">
        <w:rPr>
          <w:rFonts w:cs="Times New Roman"/>
          <w:szCs w:val="22"/>
        </w:rPr>
        <w:t>In line with the codebook, restoration of indirect rule after a short-term interruption is not coded as a concession.</w:t>
      </w:r>
    </w:p>
    <w:p w14:paraId="6C6D932E" w14:textId="4E5571AE" w:rsidR="000F1E27" w:rsidRPr="00295F32" w:rsidRDefault="006513E5" w:rsidP="00EC1742">
      <w:pPr>
        <w:pStyle w:val="ListParagraph"/>
        <w:numPr>
          <w:ilvl w:val="1"/>
          <w:numId w:val="9"/>
        </w:numPr>
        <w:rPr>
          <w:rFonts w:cs="Times New Roman"/>
          <w:szCs w:val="22"/>
        </w:rPr>
      </w:pPr>
      <w:r>
        <w:rPr>
          <w:rFonts w:cs="Times New Roman"/>
          <w:szCs w:val="22"/>
        </w:rPr>
        <w:t xml:space="preserve">In the late 1950s, it became clear that Britain was preparing to grant Uganda independence. Legislative elections were held in 1958 but Bagandan traditionalists advocated a boycott of the elections and, in Buganda, only 4% of the population voted (by comparison with 80% nationally). In December of the same year, the </w:t>
      </w:r>
      <w:r>
        <w:rPr>
          <w:rFonts w:cs="Times New Roman"/>
          <w:i/>
          <w:szCs w:val="22"/>
        </w:rPr>
        <w:t xml:space="preserve">Lukiiko </w:t>
      </w:r>
      <w:r w:rsidR="000F1E27">
        <w:rPr>
          <w:rFonts w:cs="Times New Roman"/>
          <w:szCs w:val="22"/>
        </w:rPr>
        <w:t>sent a memorandum to London calling for the termination of Buganda’s agreement with Britain. This memorandum implied that the kingdoms of Ankole, Toro and Bunyoro were dependencies of Buganda, antagonizing these states and isolating Buganda (Hewitt and Cheetham 2000:</w:t>
      </w:r>
      <w:r w:rsidR="00384D43">
        <w:rPr>
          <w:rFonts w:cs="Times New Roman"/>
          <w:szCs w:val="22"/>
        </w:rPr>
        <w:t xml:space="preserve"> </w:t>
      </w:r>
      <w:r w:rsidR="000F1E27">
        <w:rPr>
          <w:rFonts w:cs="Times New Roman"/>
          <w:szCs w:val="22"/>
        </w:rPr>
        <w:t>207).</w:t>
      </w:r>
      <w:r w:rsidR="00295F32">
        <w:rPr>
          <w:rFonts w:cs="Times New Roman"/>
          <w:szCs w:val="22"/>
        </w:rPr>
        <w:t xml:space="preserve"> </w:t>
      </w:r>
      <w:r w:rsidR="000F1E27" w:rsidRPr="00295F32">
        <w:rPr>
          <w:rFonts w:cs="Times New Roman"/>
          <w:szCs w:val="22"/>
        </w:rPr>
        <w:t xml:space="preserve">As constitutional negotiations took place with Britain in advance of independence, the </w:t>
      </w:r>
      <w:r w:rsidR="000F1E27" w:rsidRPr="00295F32">
        <w:rPr>
          <w:rFonts w:cs="Times New Roman"/>
          <w:i/>
          <w:szCs w:val="22"/>
        </w:rPr>
        <w:t xml:space="preserve">Lukiiko </w:t>
      </w:r>
      <w:r w:rsidR="000F1E27" w:rsidRPr="00295F32">
        <w:rPr>
          <w:rFonts w:cs="Times New Roman"/>
          <w:szCs w:val="22"/>
        </w:rPr>
        <w:t xml:space="preserve">demanded Buganda’s own army, courts and legislature, declaring Buganda </w:t>
      </w:r>
      <w:r w:rsidR="00546652">
        <w:rPr>
          <w:rFonts w:cs="Times New Roman"/>
          <w:szCs w:val="22"/>
        </w:rPr>
        <w:t xml:space="preserve">to be </w:t>
      </w:r>
      <w:r w:rsidR="000F1E27" w:rsidRPr="00295F32">
        <w:rPr>
          <w:rFonts w:cs="Times New Roman"/>
          <w:szCs w:val="22"/>
        </w:rPr>
        <w:t>independent in December 1960 (although this declaration ‘had no practical effect’) (Hewitt and Cheetham 2000:</w:t>
      </w:r>
      <w:r w:rsidR="00384D43">
        <w:rPr>
          <w:rFonts w:cs="Times New Roman"/>
          <w:szCs w:val="22"/>
        </w:rPr>
        <w:t xml:space="preserve"> </w:t>
      </w:r>
      <w:r w:rsidR="000F1E27" w:rsidRPr="00295F32">
        <w:rPr>
          <w:rFonts w:cs="Times New Roman"/>
          <w:szCs w:val="22"/>
        </w:rPr>
        <w:t>207</w:t>
      </w:r>
      <w:r w:rsidR="00C7235F" w:rsidRPr="00295F32">
        <w:rPr>
          <w:rFonts w:cs="Times New Roman"/>
          <w:szCs w:val="22"/>
        </w:rPr>
        <w:t>; Minahan 1996:</w:t>
      </w:r>
      <w:r w:rsidR="00384D43">
        <w:rPr>
          <w:rFonts w:cs="Times New Roman"/>
          <w:szCs w:val="22"/>
        </w:rPr>
        <w:t xml:space="preserve"> </w:t>
      </w:r>
      <w:r w:rsidR="00C7235F" w:rsidRPr="00295F32">
        <w:rPr>
          <w:rFonts w:cs="Times New Roman"/>
          <w:szCs w:val="22"/>
        </w:rPr>
        <w:t>88</w:t>
      </w:r>
      <w:r w:rsidR="00CD45F5" w:rsidRPr="00295F32">
        <w:rPr>
          <w:rFonts w:cs="Times New Roman"/>
          <w:szCs w:val="22"/>
        </w:rPr>
        <w:t>; Roth 2015:</w:t>
      </w:r>
      <w:r w:rsidR="00384D43">
        <w:rPr>
          <w:rFonts w:cs="Times New Roman"/>
          <w:szCs w:val="22"/>
        </w:rPr>
        <w:t xml:space="preserve"> </w:t>
      </w:r>
      <w:r w:rsidR="00CD45F5" w:rsidRPr="00295F32">
        <w:rPr>
          <w:rFonts w:cs="Times New Roman"/>
          <w:szCs w:val="22"/>
        </w:rPr>
        <w:t>275</w:t>
      </w:r>
      <w:r w:rsidR="000F1E27" w:rsidRPr="00295F32">
        <w:rPr>
          <w:rFonts w:cs="Times New Roman"/>
          <w:szCs w:val="22"/>
        </w:rPr>
        <w:t xml:space="preserve">). </w:t>
      </w:r>
    </w:p>
    <w:p w14:paraId="638FFC18" w14:textId="38839FE6" w:rsidR="00007C79" w:rsidRDefault="00007C79" w:rsidP="00EC1742">
      <w:pPr>
        <w:pStyle w:val="ListParagraph"/>
        <w:numPr>
          <w:ilvl w:val="1"/>
          <w:numId w:val="9"/>
        </w:numPr>
        <w:rPr>
          <w:rFonts w:cs="Times New Roman"/>
          <w:szCs w:val="22"/>
        </w:rPr>
      </w:pPr>
      <w:r>
        <w:rPr>
          <w:rFonts w:cs="Times New Roman"/>
          <w:szCs w:val="22"/>
        </w:rPr>
        <w:t xml:space="preserve">Elections were held again in April 1962. The </w:t>
      </w:r>
      <w:r>
        <w:rPr>
          <w:rFonts w:cs="Times New Roman"/>
          <w:i/>
          <w:szCs w:val="22"/>
        </w:rPr>
        <w:t xml:space="preserve">Lukiiko </w:t>
      </w:r>
      <w:r>
        <w:rPr>
          <w:rFonts w:cs="Times New Roman"/>
          <w:szCs w:val="22"/>
        </w:rPr>
        <w:t xml:space="preserve">abandoned its secessionist stance and founded a new political party to represent Buganda, </w:t>
      </w:r>
      <w:r>
        <w:rPr>
          <w:rFonts w:cs="Times New Roman"/>
          <w:i/>
          <w:szCs w:val="22"/>
        </w:rPr>
        <w:t xml:space="preserve">Kabaka Yekka </w:t>
      </w:r>
      <w:r>
        <w:rPr>
          <w:rFonts w:cs="Times New Roman"/>
          <w:szCs w:val="22"/>
        </w:rPr>
        <w:t xml:space="preserve">(The Monarch Alone). </w:t>
      </w:r>
      <w:r>
        <w:rPr>
          <w:rFonts w:cs="Times New Roman"/>
          <w:i/>
          <w:szCs w:val="22"/>
        </w:rPr>
        <w:t xml:space="preserve">Kabaka Yekka </w:t>
      </w:r>
      <w:r>
        <w:rPr>
          <w:rFonts w:cs="Times New Roman"/>
          <w:szCs w:val="22"/>
        </w:rPr>
        <w:t xml:space="preserve">entered into an alliance with the Uganda People’s Congress (UPC), led by Milton Obote. Together, the UPC and </w:t>
      </w:r>
      <w:r>
        <w:rPr>
          <w:rFonts w:cs="Times New Roman"/>
          <w:i/>
          <w:szCs w:val="22"/>
        </w:rPr>
        <w:t xml:space="preserve">Kabaka Yekka </w:t>
      </w:r>
      <w:r>
        <w:rPr>
          <w:rFonts w:cs="Times New Roman"/>
          <w:szCs w:val="22"/>
        </w:rPr>
        <w:t>won a majority and formed a coalition government, with Obote becoming the first Prime Minister of an independent Uganda and the then-</w:t>
      </w:r>
      <w:r>
        <w:rPr>
          <w:rFonts w:cs="Times New Roman"/>
          <w:i/>
          <w:szCs w:val="22"/>
        </w:rPr>
        <w:t>Kabaka</w:t>
      </w:r>
      <w:r>
        <w:rPr>
          <w:rFonts w:cs="Times New Roman"/>
          <w:szCs w:val="22"/>
        </w:rPr>
        <w:t xml:space="preserve">, Edward Mutesa II, becoming the </w:t>
      </w:r>
      <w:r w:rsidR="00CD45F5">
        <w:rPr>
          <w:rFonts w:cs="Times New Roman"/>
          <w:szCs w:val="22"/>
        </w:rPr>
        <w:t xml:space="preserve">ceremonial </w:t>
      </w:r>
      <w:r>
        <w:rPr>
          <w:rFonts w:cs="Times New Roman"/>
          <w:szCs w:val="22"/>
        </w:rPr>
        <w:t>president</w:t>
      </w:r>
      <w:r w:rsidR="00E133DD">
        <w:rPr>
          <w:rFonts w:cs="Times New Roman"/>
          <w:szCs w:val="22"/>
        </w:rPr>
        <w:t xml:space="preserve"> (Hewitt and Cheetham 2000:207</w:t>
      </w:r>
      <w:r w:rsidR="00514CDD">
        <w:rPr>
          <w:rFonts w:cs="Times New Roman"/>
          <w:szCs w:val="22"/>
        </w:rPr>
        <w:t>; Roth 2015:</w:t>
      </w:r>
      <w:r w:rsidR="0006798C">
        <w:rPr>
          <w:rFonts w:cs="Times New Roman"/>
          <w:szCs w:val="22"/>
        </w:rPr>
        <w:t xml:space="preserve"> </w:t>
      </w:r>
      <w:r w:rsidR="00514CDD">
        <w:rPr>
          <w:rFonts w:cs="Times New Roman"/>
          <w:szCs w:val="22"/>
        </w:rPr>
        <w:t>275</w:t>
      </w:r>
      <w:r w:rsidR="003E3F03">
        <w:rPr>
          <w:rFonts w:cs="Times New Roman"/>
          <w:szCs w:val="22"/>
        </w:rPr>
        <w:t>; Englebert 2002:348</w:t>
      </w:r>
      <w:r w:rsidR="00EB1EC9">
        <w:rPr>
          <w:rFonts w:cs="Times New Roman"/>
          <w:szCs w:val="22"/>
        </w:rPr>
        <w:t>; Oloka-Onyango 1997:</w:t>
      </w:r>
      <w:r w:rsidR="0006798C">
        <w:rPr>
          <w:rFonts w:cs="Times New Roman"/>
          <w:szCs w:val="22"/>
        </w:rPr>
        <w:t xml:space="preserve"> </w:t>
      </w:r>
      <w:r w:rsidR="00EB1EC9">
        <w:rPr>
          <w:rFonts w:cs="Times New Roman"/>
          <w:szCs w:val="22"/>
        </w:rPr>
        <w:t>175</w:t>
      </w:r>
      <w:r w:rsidR="00E133DD">
        <w:rPr>
          <w:rFonts w:cs="Times New Roman"/>
          <w:szCs w:val="22"/>
        </w:rPr>
        <w:t>)</w:t>
      </w:r>
      <w:r>
        <w:rPr>
          <w:rFonts w:cs="Times New Roman"/>
          <w:szCs w:val="22"/>
        </w:rPr>
        <w:t xml:space="preserve">. </w:t>
      </w:r>
    </w:p>
    <w:p w14:paraId="27F1F85D" w14:textId="5862E176" w:rsidR="00EE7B3E" w:rsidRDefault="00EE7B3E" w:rsidP="00EC1742">
      <w:pPr>
        <w:pStyle w:val="ListParagraph"/>
        <w:numPr>
          <w:ilvl w:val="1"/>
          <w:numId w:val="9"/>
        </w:numPr>
        <w:rPr>
          <w:rFonts w:cs="Times New Roman"/>
          <w:szCs w:val="22"/>
        </w:rPr>
      </w:pPr>
      <w:r>
        <w:rPr>
          <w:rFonts w:cs="Times New Roman"/>
          <w:szCs w:val="22"/>
        </w:rPr>
        <w:t>Uganda achieved independence in 1962 (Hewitt and Cheetham 2000:</w:t>
      </w:r>
      <w:r w:rsidR="00384D43">
        <w:rPr>
          <w:rFonts w:cs="Times New Roman"/>
          <w:szCs w:val="22"/>
        </w:rPr>
        <w:t xml:space="preserve"> </w:t>
      </w:r>
      <w:r>
        <w:rPr>
          <w:rFonts w:cs="Times New Roman"/>
          <w:szCs w:val="22"/>
        </w:rPr>
        <w:t>207</w:t>
      </w:r>
      <w:r w:rsidR="00C7235F">
        <w:rPr>
          <w:rFonts w:cs="Times New Roman"/>
          <w:szCs w:val="22"/>
        </w:rPr>
        <w:t>; Minahan 1996:</w:t>
      </w:r>
      <w:r w:rsidR="00384D43">
        <w:rPr>
          <w:rFonts w:cs="Times New Roman"/>
          <w:szCs w:val="22"/>
        </w:rPr>
        <w:t xml:space="preserve"> </w:t>
      </w:r>
      <w:r w:rsidR="00C7235F">
        <w:rPr>
          <w:rFonts w:cs="Times New Roman"/>
          <w:szCs w:val="22"/>
        </w:rPr>
        <w:t>89</w:t>
      </w:r>
      <w:r>
        <w:rPr>
          <w:rFonts w:cs="Times New Roman"/>
          <w:szCs w:val="22"/>
        </w:rPr>
        <w:t xml:space="preserve">).  </w:t>
      </w:r>
    </w:p>
    <w:p w14:paraId="39691FC2" w14:textId="77777777" w:rsidR="00FB2680" w:rsidRDefault="00FB2680" w:rsidP="00FB2680">
      <w:pPr>
        <w:pStyle w:val="ListParagraph"/>
        <w:numPr>
          <w:ilvl w:val="1"/>
          <w:numId w:val="9"/>
        </w:numPr>
        <w:rPr>
          <w:rFonts w:cs="Times New Roman"/>
          <w:szCs w:val="22"/>
        </w:rPr>
      </w:pPr>
      <w:r>
        <w:rPr>
          <w:rFonts w:cs="Times New Roman"/>
          <w:szCs w:val="22"/>
        </w:rPr>
        <w:t>Upon Uganda’s independence in 1962, the Buganda kingdom was given considerable autonomy and a special federal status within the new nation (Encyclopedia Britannica 2008). [1962: autonomy concession]</w:t>
      </w:r>
    </w:p>
    <w:p w14:paraId="18F2E5DD" w14:textId="77777777" w:rsidR="00FB2680" w:rsidRDefault="00FB2680" w:rsidP="00FB2680">
      <w:pPr>
        <w:rPr>
          <w:rFonts w:cs="Times New Roman"/>
          <w:szCs w:val="22"/>
        </w:rPr>
      </w:pPr>
    </w:p>
    <w:p w14:paraId="6D2E9691" w14:textId="77777777" w:rsidR="00FB2680" w:rsidRDefault="00FB2680" w:rsidP="00FB2680">
      <w:pPr>
        <w:rPr>
          <w:rFonts w:cs="Times New Roman"/>
          <w:szCs w:val="22"/>
        </w:rPr>
      </w:pPr>
    </w:p>
    <w:p w14:paraId="24F695DE" w14:textId="77777777" w:rsidR="00FB2680" w:rsidRPr="00FB2680" w:rsidRDefault="00FB2680" w:rsidP="00FB2680">
      <w:pPr>
        <w:rPr>
          <w:rFonts w:cs="Times New Roman"/>
          <w:szCs w:val="22"/>
        </w:rPr>
      </w:pPr>
    </w:p>
    <w:p w14:paraId="23A63666" w14:textId="23D880F1" w:rsidR="00B158CC" w:rsidRDefault="00B158CC" w:rsidP="00EC1742">
      <w:pPr>
        <w:pStyle w:val="ListParagraph"/>
        <w:numPr>
          <w:ilvl w:val="0"/>
          <w:numId w:val="9"/>
        </w:numPr>
        <w:rPr>
          <w:rFonts w:cs="Times New Roman"/>
          <w:szCs w:val="22"/>
        </w:rPr>
      </w:pPr>
      <w:r>
        <w:rPr>
          <w:rFonts w:cs="Times New Roman"/>
          <w:szCs w:val="22"/>
        </w:rPr>
        <w:t>2</w:t>
      </w:r>
      <w:r w:rsidRPr="00B158CC">
        <w:rPr>
          <w:rFonts w:cs="Times New Roman"/>
          <w:szCs w:val="22"/>
          <w:vertAlign w:val="superscript"/>
        </w:rPr>
        <w:t>nd</w:t>
      </w:r>
      <w:r>
        <w:rPr>
          <w:rFonts w:cs="Times New Roman"/>
          <w:szCs w:val="22"/>
        </w:rPr>
        <w:t xml:space="preserve"> phase:</w:t>
      </w:r>
    </w:p>
    <w:p w14:paraId="3965A786" w14:textId="7DB36A4D" w:rsidR="00B158CC" w:rsidRPr="00021D79" w:rsidRDefault="00B158CC" w:rsidP="00EC1742">
      <w:pPr>
        <w:pStyle w:val="ListParagraph"/>
        <w:numPr>
          <w:ilvl w:val="1"/>
          <w:numId w:val="9"/>
        </w:numPr>
      </w:pPr>
      <w:r>
        <w:rPr>
          <w:rFonts w:eastAsia="Times New Roman"/>
          <w:color w:val="000000"/>
        </w:rPr>
        <w:t xml:space="preserve">After curtailing their autonomy in 1966, in 1967 the Obote government completely abolished all historical kingdoms. This includes Ankole, </w:t>
      </w:r>
      <w:r w:rsidR="00421D75">
        <w:rPr>
          <w:rFonts w:eastAsia="Times New Roman"/>
          <w:color w:val="000000"/>
        </w:rPr>
        <w:t xml:space="preserve">Buganda, </w:t>
      </w:r>
      <w:r>
        <w:rPr>
          <w:rFonts w:eastAsia="Times New Roman"/>
          <w:color w:val="000000"/>
        </w:rPr>
        <w:t>Bunyoro, and Toro (</w:t>
      </w:r>
      <w:r w:rsidRPr="00663091">
        <w:rPr>
          <w:rFonts w:eastAsia="Times New Roman"/>
          <w:color w:val="000000"/>
        </w:rPr>
        <w:t>Hewitt &amp; Cheetham 2000: 53</w:t>
      </w:r>
      <w:r>
        <w:rPr>
          <w:rFonts w:eastAsia="Times New Roman"/>
          <w:color w:val="000000"/>
        </w:rPr>
        <w:t xml:space="preserve">; </w:t>
      </w:r>
      <w:r w:rsidRPr="00663091">
        <w:rPr>
          <w:rFonts w:eastAsia="Times New Roman"/>
          <w:color w:val="000000"/>
        </w:rPr>
        <w:t>Minahan 2002: 646</w:t>
      </w:r>
      <w:r>
        <w:rPr>
          <w:rFonts w:eastAsia="Times New Roman"/>
          <w:color w:val="000000"/>
        </w:rPr>
        <w:t>).</w:t>
      </w:r>
    </w:p>
    <w:p w14:paraId="64703DFD" w14:textId="4D9B6813" w:rsidR="00384D43" w:rsidRPr="00E04E47" w:rsidRDefault="00421D75" w:rsidP="00EC1742">
      <w:pPr>
        <w:pStyle w:val="ListParagraph"/>
        <w:numPr>
          <w:ilvl w:val="1"/>
          <w:numId w:val="9"/>
        </w:numPr>
        <w:rPr>
          <w:rFonts w:cs="Times New Roman"/>
          <w:szCs w:val="22"/>
        </w:rPr>
      </w:pPr>
      <w:r w:rsidRPr="00E04E47">
        <w:rPr>
          <w:rFonts w:cs="Times New Roman"/>
          <w:szCs w:val="22"/>
        </w:rPr>
        <w:t>The Obote government was overthrown in 1971 by Idi Amin whose rule proved brutal (Minahan 1996: 89). Amin was deposed in 1979. Obote returned to power before being defeated by a coup led by Basilio Olara Okello in 1985 (MAR; Minahan 1996: 89).</w:t>
      </w:r>
      <w:r w:rsidR="00E04E47" w:rsidRPr="00E04E47">
        <w:rPr>
          <w:rFonts w:cs="Times New Roman"/>
          <w:szCs w:val="22"/>
        </w:rPr>
        <w:t xml:space="preserve"> In 1986, Museveni’s National Resistance Movement (NRM) rose to power after a multi-year insurgency. The NRM had strong support from the Baganda (Oloka-Onyango 1997: 176) and the insurgency was largely waged from Bugandan territory (Englebert 2002: 348)</w:t>
      </w:r>
      <w:r w:rsidR="00E04E47">
        <w:rPr>
          <w:rFonts w:cs="Times New Roman"/>
          <w:szCs w:val="22"/>
        </w:rPr>
        <w:t>.</w:t>
      </w:r>
    </w:p>
    <w:p w14:paraId="65C56FAA" w14:textId="77777777" w:rsidR="0006798C" w:rsidRDefault="0006798C" w:rsidP="005C2DF2">
      <w:pPr>
        <w:rPr>
          <w:rFonts w:cs="Times New Roman"/>
          <w:b/>
          <w:szCs w:val="22"/>
        </w:rPr>
      </w:pPr>
    </w:p>
    <w:p w14:paraId="27AEC6D9" w14:textId="77777777" w:rsidR="0006798C" w:rsidRDefault="0006798C" w:rsidP="005C2DF2">
      <w:pPr>
        <w:rPr>
          <w:rFonts w:cs="Times New Roman"/>
          <w:b/>
          <w:szCs w:val="22"/>
        </w:rPr>
      </w:pPr>
    </w:p>
    <w:p w14:paraId="4F0E3921" w14:textId="68452131" w:rsidR="00794F7B" w:rsidRDefault="00794F7B" w:rsidP="005C2DF2">
      <w:pPr>
        <w:rPr>
          <w:rFonts w:cs="Times New Roman"/>
          <w:b/>
          <w:szCs w:val="22"/>
        </w:rPr>
      </w:pPr>
      <w:r w:rsidRPr="00BE5168">
        <w:rPr>
          <w:rFonts w:cs="Times New Roman"/>
          <w:b/>
          <w:szCs w:val="22"/>
        </w:rPr>
        <w:t>Concessions and restrictions</w:t>
      </w:r>
    </w:p>
    <w:p w14:paraId="2CB61612" w14:textId="1367F75B" w:rsidR="00007C79" w:rsidRDefault="00007C79" w:rsidP="005C2DF2">
      <w:pPr>
        <w:rPr>
          <w:rFonts w:cs="Times New Roman"/>
          <w:b/>
          <w:szCs w:val="22"/>
        </w:rPr>
      </w:pPr>
    </w:p>
    <w:p w14:paraId="340A0EEA" w14:textId="77777777" w:rsidR="005B4AB9" w:rsidRPr="005B4AB9" w:rsidRDefault="005B4AB9" w:rsidP="00EC1742">
      <w:pPr>
        <w:pStyle w:val="ListParagraph"/>
        <w:numPr>
          <w:ilvl w:val="0"/>
          <w:numId w:val="9"/>
        </w:numPr>
        <w:rPr>
          <w:rFonts w:cs="Times New Roman"/>
          <w:szCs w:val="22"/>
        </w:rPr>
      </w:pPr>
      <w:r w:rsidRPr="00B60946">
        <w:t xml:space="preserve">In 1964, the “Lost Counties”, which had been assigned to Buganda under colonial rule, were returned to </w:t>
      </w:r>
      <w:r>
        <w:t>the Bunyoro kingdom</w:t>
      </w:r>
      <w:r w:rsidRPr="00B60946">
        <w:t xml:space="preserve"> after a referendum</w:t>
      </w:r>
      <w:r>
        <w:t xml:space="preserve"> (Minahan 2002: 1429). We code a restriction due to the loss in territory. [1964: autonomy restriction]</w:t>
      </w:r>
    </w:p>
    <w:p w14:paraId="621FFF31" w14:textId="535F15B2" w:rsidR="00E05B0D" w:rsidRDefault="00B158CC" w:rsidP="00EC1742">
      <w:pPr>
        <w:pStyle w:val="ListParagraph"/>
        <w:numPr>
          <w:ilvl w:val="0"/>
          <w:numId w:val="9"/>
        </w:numPr>
        <w:rPr>
          <w:rFonts w:cs="Times New Roman"/>
          <w:szCs w:val="22"/>
        </w:rPr>
      </w:pPr>
      <w:r>
        <w:rPr>
          <w:rFonts w:eastAsia="Times New Roman"/>
          <w:color w:val="000000"/>
        </w:rPr>
        <w:lastRenderedPageBreak/>
        <w:t>I</w:t>
      </w:r>
      <w:r w:rsidRPr="00663091">
        <w:rPr>
          <w:rFonts w:eastAsia="Times New Roman"/>
          <w:color w:val="000000"/>
        </w:rPr>
        <w:t xml:space="preserve">n February 1966, </w:t>
      </w:r>
      <w:r>
        <w:rPr>
          <w:rFonts w:eastAsia="Times New Roman"/>
          <w:color w:val="000000"/>
        </w:rPr>
        <w:t>Obote</w:t>
      </w:r>
      <w:r w:rsidRPr="00663091">
        <w:rPr>
          <w:rFonts w:eastAsia="Times New Roman"/>
          <w:color w:val="000000"/>
        </w:rPr>
        <w:t xml:space="preserve"> suspended the constitution and assumed absolute power. The Bagandan Kabaka was dismissed from his role as ceremonial president and </w:t>
      </w:r>
      <w:r>
        <w:rPr>
          <w:rFonts w:eastAsia="Times New Roman"/>
          <w:color w:val="000000"/>
        </w:rPr>
        <w:t>the autonomy of the historical kingdoms (Ankole, Buganda, Bunyoro, and Toro) was abolished</w:t>
      </w:r>
      <w:r w:rsidRPr="00663091">
        <w:rPr>
          <w:rFonts w:eastAsia="Times New Roman"/>
          <w:color w:val="000000"/>
        </w:rPr>
        <w:t xml:space="preserve"> (MAR</w:t>
      </w:r>
      <w:r>
        <w:rPr>
          <w:rFonts w:eastAsia="Times New Roman"/>
          <w:color w:val="000000"/>
        </w:rPr>
        <w:t xml:space="preserve">; </w:t>
      </w:r>
      <w:r w:rsidRPr="009F0AE2">
        <w:rPr>
          <w:rFonts w:cs="Times New Roman"/>
          <w:szCs w:val="22"/>
        </w:rPr>
        <w:t>Minahan</w:t>
      </w:r>
      <w:r>
        <w:rPr>
          <w:rFonts w:cs="Times New Roman"/>
          <w:szCs w:val="22"/>
        </w:rPr>
        <w:t xml:space="preserve"> 2002</w:t>
      </w:r>
      <w:r w:rsidRPr="009F0AE2">
        <w:rPr>
          <w:rFonts w:cs="Times New Roman"/>
          <w:szCs w:val="22"/>
        </w:rPr>
        <w:t>:</w:t>
      </w:r>
      <w:r>
        <w:rPr>
          <w:rFonts w:cs="Times New Roman"/>
          <w:szCs w:val="22"/>
        </w:rPr>
        <w:t xml:space="preserve"> 646)</w:t>
      </w:r>
      <w:r>
        <w:rPr>
          <w:rFonts w:eastAsia="Times New Roman"/>
          <w:color w:val="000000"/>
        </w:rPr>
        <w:t>.</w:t>
      </w:r>
      <w:r w:rsidR="00E05B0D" w:rsidRPr="00B158CC">
        <w:rPr>
          <w:rFonts w:cs="Times New Roman"/>
          <w:szCs w:val="22"/>
        </w:rPr>
        <w:t xml:space="preserve"> [1966: </w:t>
      </w:r>
      <w:r>
        <w:rPr>
          <w:rFonts w:cs="Times New Roman"/>
          <w:szCs w:val="22"/>
        </w:rPr>
        <w:t>a</w:t>
      </w:r>
      <w:r w:rsidR="00E05B0D" w:rsidRPr="00B158CC">
        <w:rPr>
          <w:rFonts w:cs="Times New Roman"/>
          <w:szCs w:val="22"/>
        </w:rPr>
        <w:t xml:space="preserve">utonomy </w:t>
      </w:r>
      <w:r>
        <w:rPr>
          <w:rFonts w:cs="Times New Roman"/>
          <w:szCs w:val="22"/>
        </w:rPr>
        <w:t>r</w:t>
      </w:r>
      <w:r w:rsidR="00E05B0D" w:rsidRPr="00B158CC">
        <w:rPr>
          <w:rFonts w:cs="Times New Roman"/>
          <w:szCs w:val="22"/>
        </w:rPr>
        <w:t>estriction]</w:t>
      </w:r>
    </w:p>
    <w:p w14:paraId="2C70D00B" w14:textId="7EE9EFD7" w:rsidR="008B07CB" w:rsidRDefault="008B07CB" w:rsidP="008B07CB">
      <w:pPr>
        <w:pStyle w:val="ListParagraph"/>
        <w:numPr>
          <w:ilvl w:val="1"/>
          <w:numId w:val="9"/>
        </w:numPr>
        <w:rPr>
          <w:rFonts w:cs="Times New Roman"/>
          <w:szCs w:val="22"/>
        </w:rPr>
      </w:pPr>
      <w:r>
        <w:rPr>
          <w:rFonts w:cs="Times New Roman"/>
          <w:szCs w:val="22"/>
        </w:rPr>
        <w:t>We code an onset of violence in 1966. The account in Minahan (2002: 646) suggests the restriction occurred before the violence.</w:t>
      </w:r>
    </w:p>
    <w:p w14:paraId="4EB0789B" w14:textId="2CED61AB" w:rsidR="00E04E47" w:rsidRDefault="00E04E47" w:rsidP="00EC1742">
      <w:pPr>
        <w:pStyle w:val="ListParagraph"/>
        <w:numPr>
          <w:ilvl w:val="0"/>
          <w:numId w:val="10"/>
        </w:numPr>
        <w:rPr>
          <w:rFonts w:cs="Times New Roman"/>
          <w:szCs w:val="22"/>
        </w:rPr>
      </w:pPr>
      <w:r>
        <w:rPr>
          <w:rFonts w:cs="Times New Roman"/>
          <w:szCs w:val="22"/>
        </w:rPr>
        <w:t xml:space="preserve">In August 1993, the government restored a degree of autonomy to Buganda, allowing </w:t>
      </w:r>
      <w:r w:rsidRPr="00032E18">
        <w:rPr>
          <w:rFonts w:cs="Times New Roman"/>
          <w:szCs w:val="22"/>
        </w:rPr>
        <w:t>Ronald</w:t>
      </w:r>
      <w:r>
        <w:rPr>
          <w:rFonts w:cs="Times New Roman"/>
          <w:szCs w:val="22"/>
        </w:rPr>
        <w:t xml:space="preserve"> Mutebi to take the throne (Minahan 2002: 647; Encyclopedia Britannica 2008; Englebert 2002: 347f). At first, the autonomy was ‘merely cultural, leaving the kingdom on the margins of the country’s structures of governance’ (Englebert</w:t>
      </w:r>
      <w:r w:rsidR="00691570">
        <w:rPr>
          <w:rFonts w:cs="Times New Roman"/>
          <w:szCs w:val="22"/>
        </w:rPr>
        <w:t xml:space="preserve"> </w:t>
      </w:r>
      <w:r>
        <w:rPr>
          <w:rFonts w:cs="Times New Roman"/>
          <w:szCs w:val="22"/>
        </w:rPr>
        <w:t>2002:</w:t>
      </w:r>
      <w:r w:rsidR="00691570">
        <w:rPr>
          <w:rFonts w:cs="Times New Roman"/>
          <w:szCs w:val="22"/>
        </w:rPr>
        <w:t xml:space="preserve"> </w:t>
      </w:r>
      <w:r>
        <w:rPr>
          <w:rFonts w:cs="Times New Roman"/>
          <w:szCs w:val="22"/>
        </w:rPr>
        <w:t xml:space="preserve">347; MAR 2006). However, the new </w:t>
      </w:r>
      <w:r w:rsidRPr="00032E18">
        <w:rPr>
          <w:rFonts w:cs="Times New Roman"/>
          <w:i/>
          <w:szCs w:val="22"/>
        </w:rPr>
        <w:t>Kabaka</w:t>
      </w:r>
      <w:r>
        <w:rPr>
          <w:rFonts w:cs="Times New Roman"/>
          <w:i/>
          <w:szCs w:val="22"/>
        </w:rPr>
        <w:t xml:space="preserve"> </w:t>
      </w:r>
      <w:r>
        <w:rPr>
          <w:rFonts w:cs="Times New Roman"/>
          <w:szCs w:val="22"/>
        </w:rPr>
        <w:t xml:space="preserve">‘wasted no time’ creating executive, legislative and administrative structures. He appointed a </w:t>
      </w:r>
      <w:r>
        <w:rPr>
          <w:rFonts w:cs="Times New Roman"/>
          <w:i/>
          <w:szCs w:val="22"/>
        </w:rPr>
        <w:t xml:space="preserve">Lukiiko </w:t>
      </w:r>
      <w:r>
        <w:rPr>
          <w:rFonts w:cs="Times New Roman"/>
          <w:szCs w:val="22"/>
        </w:rPr>
        <w:t xml:space="preserve">again, with representatives of districts, clan elders and other appointees; and he also appointed a government which included ministers with the portfolios one would expect in the cabinet of a national government (Englebert 2002: 349). [1993: autonomy concession]  </w:t>
      </w:r>
    </w:p>
    <w:p w14:paraId="0E06639B" w14:textId="4B3D36EC" w:rsidR="00691570" w:rsidRDefault="00691570" w:rsidP="00EC1742">
      <w:pPr>
        <w:pStyle w:val="ListParagraph"/>
        <w:numPr>
          <w:ilvl w:val="0"/>
          <w:numId w:val="10"/>
        </w:numPr>
        <w:rPr>
          <w:rFonts w:cs="Times New Roman"/>
          <w:szCs w:val="22"/>
        </w:rPr>
      </w:pPr>
      <w:r>
        <w:rPr>
          <w:rFonts w:cs="Times New Roman"/>
          <w:szCs w:val="22"/>
        </w:rPr>
        <w:t xml:space="preserve">The 1995 constitution prohibited traditional chiefs including the Bugandan </w:t>
      </w:r>
      <w:r>
        <w:rPr>
          <w:rFonts w:cs="Times New Roman"/>
          <w:i/>
          <w:szCs w:val="22"/>
        </w:rPr>
        <w:t xml:space="preserve">Kabaka </w:t>
      </w:r>
      <w:r>
        <w:rPr>
          <w:rFonts w:cs="Times New Roman"/>
          <w:szCs w:val="22"/>
        </w:rPr>
        <w:t>from taxing or otherwise forcing contributions from their subjects (Englebert 2002: 352).</w:t>
      </w:r>
      <w:r>
        <w:rPr>
          <w:rFonts w:cs="Times New Roman"/>
          <w:i/>
          <w:szCs w:val="22"/>
        </w:rPr>
        <w:t xml:space="preserve"> </w:t>
      </w:r>
      <w:r>
        <w:rPr>
          <w:rFonts w:cs="Times New Roman"/>
          <w:szCs w:val="22"/>
        </w:rPr>
        <w:t xml:space="preserve">We do not code this as a restriction the </w:t>
      </w:r>
      <w:r>
        <w:rPr>
          <w:rFonts w:cs="Times New Roman"/>
          <w:i/>
          <w:szCs w:val="22"/>
        </w:rPr>
        <w:t xml:space="preserve">Kabaka </w:t>
      </w:r>
      <w:r>
        <w:rPr>
          <w:rFonts w:cs="Times New Roman"/>
          <w:szCs w:val="22"/>
        </w:rPr>
        <w:t xml:space="preserve">had not had this right prior to the </w:t>
      </w:r>
      <w:r w:rsidR="007C4992">
        <w:rPr>
          <w:rFonts w:cs="Times New Roman"/>
          <w:szCs w:val="22"/>
        </w:rPr>
        <w:t>constitution</w:t>
      </w:r>
      <w:r>
        <w:rPr>
          <w:rFonts w:cs="Times New Roman"/>
          <w:szCs w:val="22"/>
        </w:rPr>
        <w:t>.</w:t>
      </w:r>
    </w:p>
    <w:p w14:paraId="2627E05E" w14:textId="295431E0" w:rsidR="00691570" w:rsidRDefault="00691570" w:rsidP="00EC1742">
      <w:pPr>
        <w:pStyle w:val="ListParagraph"/>
        <w:numPr>
          <w:ilvl w:val="0"/>
          <w:numId w:val="10"/>
        </w:numPr>
        <w:rPr>
          <w:rFonts w:cs="Times New Roman"/>
          <w:szCs w:val="22"/>
        </w:rPr>
      </w:pPr>
      <w:r>
        <w:rPr>
          <w:rFonts w:cs="Times New Roman"/>
          <w:szCs w:val="22"/>
        </w:rPr>
        <w:t xml:space="preserve">In 1995, the </w:t>
      </w:r>
      <w:r>
        <w:rPr>
          <w:rFonts w:cs="Times New Roman"/>
          <w:i/>
          <w:szCs w:val="22"/>
        </w:rPr>
        <w:t xml:space="preserve">Kabaka </w:t>
      </w:r>
      <w:r>
        <w:rPr>
          <w:rFonts w:cs="Times New Roman"/>
          <w:szCs w:val="22"/>
        </w:rPr>
        <w:t xml:space="preserve">reestablished the 18 traditional counties of Buganda (the </w:t>
      </w:r>
      <w:r>
        <w:rPr>
          <w:rFonts w:cs="Times New Roman"/>
          <w:i/>
          <w:szCs w:val="22"/>
        </w:rPr>
        <w:t>amasaza</w:t>
      </w:r>
      <w:r>
        <w:rPr>
          <w:rFonts w:cs="Times New Roman"/>
          <w:szCs w:val="22"/>
        </w:rPr>
        <w:t xml:space="preserve">) as local administrative units. Sub-counties and parishes followed (Englebert 2002: 350). We do not code a concession as this did not increase the level of self-rule in Buganda. </w:t>
      </w:r>
    </w:p>
    <w:p w14:paraId="72F06F8A" w14:textId="0DAA2420" w:rsidR="00691570" w:rsidRDefault="00691570" w:rsidP="00EC1742">
      <w:pPr>
        <w:pStyle w:val="ListParagraph"/>
        <w:numPr>
          <w:ilvl w:val="0"/>
          <w:numId w:val="10"/>
        </w:numPr>
        <w:rPr>
          <w:rFonts w:cs="Times New Roman"/>
          <w:szCs w:val="22"/>
        </w:rPr>
      </w:pPr>
      <w:r>
        <w:rPr>
          <w:rFonts w:cs="Times New Roman"/>
          <w:szCs w:val="22"/>
        </w:rPr>
        <w:t>In June 1998, the national parliament passed a Land Bill which awarded 9,000 square miles of ‘crown land’ to the peasants who farmed it. The Baganda saw this ‘move as an assault on their traditions and their king’ (Minahan 2002:</w:t>
      </w:r>
      <w:r w:rsidR="00E679BD">
        <w:rPr>
          <w:rFonts w:cs="Times New Roman"/>
          <w:szCs w:val="22"/>
        </w:rPr>
        <w:t xml:space="preserve"> </w:t>
      </w:r>
      <w:r>
        <w:rPr>
          <w:rFonts w:cs="Times New Roman"/>
          <w:szCs w:val="22"/>
        </w:rPr>
        <w:t>647)</w:t>
      </w:r>
      <w:r w:rsidR="00E679BD">
        <w:rPr>
          <w:rFonts w:cs="Times New Roman"/>
          <w:szCs w:val="22"/>
        </w:rPr>
        <w:t xml:space="preserve">, but it is difficult to square with our idea of a restriction. </w:t>
      </w:r>
    </w:p>
    <w:p w14:paraId="0768777B" w14:textId="7B788C4D" w:rsidR="00691570" w:rsidRDefault="00691570" w:rsidP="00EC1742">
      <w:pPr>
        <w:pStyle w:val="ListParagraph"/>
        <w:numPr>
          <w:ilvl w:val="0"/>
          <w:numId w:val="10"/>
        </w:numPr>
        <w:rPr>
          <w:rFonts w:cs="Times New Roman"/>
          <w:szCs w:val="22"/>
        </w:rPr>
      </w:pPr>
      <w:r>
        <w:rPr>
          <w:rFonts w:cs="Times New Roman"/>
          <w:szCs w:val="22"/>
        </w:rPr>
        <w:t xml:space="preserve">In 2005, ‘the central government negotiated and agreed to a proposal with the Baganda Mengo government that would allow for the Buganda Kingdom to control education and health care in the region’. The </w:t>
      </w:r>
      <w:r>
        <w:rPr>
          <w:rFonts w:cs="Times New Roman"/>
          <w:i/>
          <w:szCs w:val="22"/>
        </w:rPr>
        <w:t xml:space="preserve">Lukiiko </w:t>
      </w:r>
      <w:r w:rsidR="00E679BD">
        <w:rPr>
          <w:rFonts w:cs="Times New Roman"/>
          <w:iCs/>
          <w:szCs w:val="22"/>
        </w:rPr>
        <w:t xml:space="preserve">(Baganda’s parliament) </w:t>
      </w:r>
      <w:r>
        <w:rPr>
          <w:rFonts w:cs="Times New Roman"/>
          <w:szCs w:val="22"/>
        </w:rPr>
        <w:t>‘quickly approved the proposal’</w:t>
      </w:r>
      <w:r w:rsidR="00E679BD">
        <w:rPr>
          <w:rFonts w:cs="Times New Roman"/>
          <w:szCs w:val="22"/>
        </w:rPr>
        <w:t xml:space="preserve">. </w:t>
      </w:r>
      <w:r>
        <w:rPr>
          <w:rFonts w:cs="Times New Roman"/>
          <w:szCs w:val="22"/>
        </w:rPr>
        <w:t xml:space="preserve">Critics of the proposal ‘complained that it failed to give them adequate autonomy over the region in areas such as taxation for revenue generation and also included provisions for the election’ of the </w:t>
      </w:r>
      <w:r>
        <w:rPr>
          <w:rFonts w:cs="Times New Roman"/>
          <w:i/>
          <w:szCs w:val="22"/>
        </w:rPr>
        <w:t>Katikkoro</w:t>
      </w:r>
      <w:r>
        <w:rPr>
          <w:rFonts w:cs="Times New Roman"/>
          <w:szCs w:val="22"/>
        </w:rPr>
        <w:t xml:space="preserve"> (the Prime Minister of the kingdom), who is traditionally appointed (</w:t>
      </w:r>
      <w:r w:rsidR="00E679BD">
        <w:rPr>
          <w:rFonts w:cs="Times New Roman"/>
          <w:szCs w:val="22"/>
        </w:rPr>
        <w:t>MAR</w:t>
      </w:r>
      <w:r>
        <w:rPr>
          <w:rFonts w:cs="Times New Roman"/>
          <w:szCs w:val="22"/>
        </w:rPr>
        <w:t xml:space="preserve">). </w:t>
      </w:r>
      <w:r w:rsidR="00E679BD">
        <w:rPr>
          <w:rFonts w:cs="Times New Roman"/>
          <w:szCs w:val="22"/>
        </w:rPr>
        <w:t>[2005: autonomy concession]</w:t>
      </w:r>
    </w:p>
    <w:p w14:paraId="5AAB65F3" w14:textId="693D3260" w:rsidR="00060410" w:rsidRDefault="00060410" w:rsidP="00EC1742">
      <w:pPr>
        <w:pStyle w:val="ListParagraph"/>
        <w:numPr>
          <w:ilvl w:val="0"/>
          <w:numId w:val="10"/>
        </w:numPr>
        <w:rPr>
          <w:rFonts w:cs="Times New Roman"/>
          <w:szCs w:val="22"/>
        </w:rPr>
      </w:pPr>
      <w:r>
        <w:rPr>
          <w:rFonts w:cs="Times New Roman"/>
          <w:szCs w:val="22"/>
        </w:rPr>
        <w:t xml:space="preserve">In 2009, the central government prevented the Bugandan Kabaka (king), </w:t>
      </w:r>
      <w:r w:rsidRPr="00060410">
        <w:rPr>
          <w:rFonts w:cs="Times New Roman"/>
          <w:szCs w:val="22"/>
        </w:rPr>
        <w:t>Ronald Muwenda Mutebi</w:t>
      </w:r>
      <w:r>
        <w:rPr>
          <w:rFonts w:cs="Times New Roman"/>
          <w:szCs w:val="22"/>
        </w:rPr>
        <w:t xml:space="preserve">, from travelling to Kayunga district, citing fears of violence. Kayunga is part of the Buganda kingdom (PML Daily 2019). </w:t>
      </w:r>
      <w:r w:rsidR="00DF6A01">
        <w:rPr>
          <w:rFonts w:cs="Times New Roman"/>
          <w:szCs w:val="22"/>
        </w:rPr>
        <w:t xml:space="preserve">This restriction gave way to an outbreak of separatist violence (see above). </w:t>
      </w:r>
      <w:r>
        <w:rPr>
          <w:rFonts w:cs="Times New Roman"/>
          <w:szCs w:val="22"/>
        </w:rPr>
        <w:t>[2009: autonomy restriction]</w:t>
      </w:r>
    </w:p>
    <w:p w14:paraId="5A8E7A68" w14:textId="4612B9CA" w:rsidR="00E04E47" w:rsidRDefault="00507C59" w:rsidP="00EC1742">
      <w:pPr>
        <w:pStyle w:val="ListParagraph"/>
        <w:numPr>
          <w:ilvl w:val="0"/>
          <w:numId w:val="9"/>
        </w:numPr>
        <w:rPr>
          <w:rFonts w:cs="Times New Roman"/>
          <w:szCs w:val="22"/>
        </w:rPr>
      </w:pPr>
      <w:r>
        <w:rPr>
          <w:rFonts w:cs="Times New Roman"/>
          <w:szCs w:val="22"/>
        </w:rPr>
        <w:t>Note: over the past 40 years there have been significant changes in the competencies of local councils in Uganda. A summary is provided below. We do not code changes in the level of municipal/local autonomy as concessions or restrictions (see the Codebook).</w:t>
      </w:r>
    </w:p>
    <w:p w14:paraId="2A30A049" w14:textId="77777777" w:rsidR="00330FAD" w:rsidRPr="00746778" w:rsidRDefault="00E04E47" w:rsidP="00EC1742">
      <w:pPr>
        <w:pStyle w:val="ListParagraph"/>
        <w:numPr>
          <w:ilvl w:val="1"/>
          <w:numId w:val="10"/>
        </w:numPr>
        <w:rPr>
          <w:rFonts w:cs="Times New Roman"/>
          <w:szCs w:val="22"/>
        </w:rPr>
      </w:pPr>
      <w:r w:rsidRPr="00746778">
        <w:rPr>
          <w:rFonts w:cs="Times New Roman"/>
          <w:szCs w:val="22"/>
        </w:rPr>
        <w:t xml:space="preserve">After coming to power in 1986, Museveni’s NRM initiated ‘a new phase of increasingly decentralized governance’ (Lewis 2014: 577). The first step came in 1987, when the Resistance Council and Committee Statute extended the Resistance Council (RC) (later to become Local Councils (LCs)) system of local governance throughout Uganda (Lewis 2014: 577-8). </w:t>
      </w:r>
    </w:p>
    <w:p w14:paraId="6F9F565D" w14:textId="0156826E" w:rsidR="003055B1" w:rsidRPr="00746778" w:rsidRDefault="003055B1" w:rsidP="00EC1742">
      <w:pPr>
        <w:pStyle w:val="ListParagraph"/>
        <w:numPr>
          <w:ilvl w:val="1"/>
          <w:numId w:val="10"/>
        </w:numPr>
        <w:rPr>
          <w:rFonts w:cs="Times New Roman"/>
          <w:szCs w:val="22"/>
        </w:rPr>
      </w:pPr>
      <w:r w:rsidRPr="00746778">
        <w:rPr>
          <w:rFonts w:cs="Times New Roman"/>
          <w:szCs w:val="22"/>
        </w:rPr>
        <w:t>In 1992, several responsibilities were devolved to the district-level</w:t>
      </w:r>
      <w:r w:rsidR="00330FAD" w:rsidRPr="00746778">
        <w:rPr>
          <w:rFonts w:cs="Times New Roman"/>
          <w:szCs w:val="22"/>
        </w:rPr>
        <w:t xml:space="preserve"> in education, health, and water services </w:t>
      </w:r>
      <w:r w:rsidRPr="00746778">
        <w:rPr>
          <w:rFonts w:cs="Times New Roman"/>
          <w:szCs w:val="22"/>
        </w:rPr>
        <w:t>(Lewis 2014:</w:t>
      </w:r>
      <w:r w:rsidR="00330FAD" w:rsidRPr="00746778">
        <w:rPr>
          <w:rFonts w:cs="Times New Roman"/>
          <w:szCs w:val="22"/>
        </w:rPr>
        <w:t xml:space="preserve"> </w:t>
      </w:r>
      <w:r w:rsidRPr="00746778">
        <w:rPr>
          <w:rFonts w:cs="Times New Roman"/>
          <w:szCs w:val="22"/>
        </w:rPr>
        <w:t>578).</w:t>
      </w:r>
    </w:p>
    <w:p w14:paraId="0DEB1B36" w14:textId="13DE1E45" w:rsidR="00E85FC9" w:rsidRPr="00746778" w:rsidRDefault="003055B1" w:rsidP="00EC1742">
      <w:pPr>
        <w:pStyle w:val="ListParagraph"/>
        <w:numPr>
          <w:ilvl w:val="1"/>
          <w:numId w:val="10"/>
        </w:numPr>
        <w:rPr>
          <w:rFonts w:cs="Times New Roman"/>
          <w:szCs w:val="22"/>
        </w:rPr>
      </w:pPr>
      <w:r w:rsidRPr="00746778">
        <w:rPr>
          <w:rFonts w:cs="Times New Roman"/>
          <w:szCs w:val="22"/>
        </w:rPr>
        <w:t>The LC system was formalized and strengthened by the 1993 Resistance Council Statute (Lewis 2014:</w:t>
      </w:r>
      <w:r w:rsidR="00330FAD" w:rsidRPr="00746778">
        <w:rPr>
          <w:rFonts w:cs="Times New Roman"/>
          <w:szCs w:val="22"/>
        </w:rPr>
        <w:t xml:space="preserve"> </w:t>
      </w:r>
      <w:r w:rsidRPr="00746778">
        <w:rPr>
          <w:rFonts w:cs="Times New Roman"/>
          <w:szCs w:val="22"/>
        </w:rPr>
        <w:t>578).</w:t>
      </w:r>
      <w:r w:rsidR="00FC7BDC" w:rsidRPr="00746778">
        <w:rPr>
          <w:rFonts w:cs="Times New Roman"/>
          <w:szCs w:val="22"/>
        </w:rPr>
        <w:t xml:space="preserve"> </w:t>
      </w:r>
      <w:r w:rsidR="00E85FC9" w:rsidRPr="00746778">
        <w:rPr>
          <w:rFonts w:cs="Times New Roman"/>
          <w:szCs w:val="22"/>
        </w:rPr>
        <w:t>After 1993, a ‘phased fiscal decentralization process’ was implemented nationwide, ‘during which responsibilities and resources were divided between the central and local governments and annual transfers of funds from the centre to the LCs were formalised’ (Lewis 2014:</w:t>
      </w:r>
      <w:r w:rsidR="00330FAD" w:rsidRPr="00746778">
        <w:rPr>
          <w:rFonts w:cs="Times New Roman"/>
          <w:szCs w:val="22"/>
        </w:rPr>
        <w:t xml:space="preserve"> </w:t>
      </w:r>
      <w:r w:rsidR="00E85FC9" w:rsidRPr="00746778">
        <w:rPr>
          <w:rFonts w:cs="Times New Roman"/>
          <w:szCs w:val="22"/>
        </w:rPr>
        <w:t xml:space="preserve">578). Districts became responsible for handling all funds from the central government and were granted new powers to raise taxes and legislate </w:t>
      </w:r>
      <w:r w:rsidR="00546652" w:rsidRPr="00746778">
        <w:rPr>
          <w:rFonts w:cs="Times New Roman"/>
          <w:szCs w:val="22"/>
        </w:rPr>
        <w:t xml:space="preserve">for </w:t>
      </w:r>
      <w:r w:rsidR="00E85FC9" w:rsidRPr="00746778">
        <w:rPr>
          <w:rFonts w:cs="Times New Roman"/>
          <w:szCs w:val="22"/>
        </w:rPr>
        <w:t>bylaws (Lewis 2014:</w:t>
      </w:r>
      <w:r w:rsidR="00330FAD" w:rsidRPr="00746778">
        <w:rPr>
          <w:rFonts w:cs="Times New Roman"/>
          <w:szCs w:val="22"/>
        </w:rPr>
        <w:t xml:space="preserve"> </w:t>
      </w:r>
      <w:r w:rsidR="00E85FC9" w:rsidRPr="00746778">
        <w:rPr>
          <w:rFonts w:cs="Times New Roman"/>
          <w:szCs w:val="22"/>
        </w:rPr>
        <w:t xml:space="preserve">578). </w:t>
      </w:r>
    </w:p>
    <w:p w14:paraId="68DAB795" w14:textId="24040CAA" w:rsidR="003055B1" w:rsidRPr="00746778" w:rsidRDefault="00330FAD" w:rsidP="00EC1742">
      <w:pPr>
        <w:pStyle w:val="ListParagraph"/>
        <w:numPr>
          <w:ilvl w:val="1"/>
          <w:numId w:val="10"/>
        </w:numPr>
        <w:rPr>
          <w:rFonts w:cs="Times New Roman"/>
          <w:szCs w:val="22"/>
        </w:rPr>
      </w:pPr>
      <w:r w:rsidRPr="00746778">
        <w:rPr>
          <w:rFonts w:cs="Times New Roman"/>
          <w:szCs w:val="22"/>
        </w:rPr>
        <w:t>The 1995 constitution</w:t>
      </w:r>
      <w:r w:rsidR="003055B1" w:rsidRPr="00746778">
        <w:rPr>
          <w:rFonts w:cs="Times New Roman"/>
          <w:szCs w:val="22"/>
        </w:rPr>
        <w:t xml:space="preserve"> further formalized and strengthened the LC system (Lewis 2014:</w:t>
      </w:r>
      <w:r w:rsidRPr="00746778">
        <w:rPr>
          <w:rFonts w:cs="Times New Roman"/>
          <w:szCs w:val="22"/>
        </w:rPr>
        <w:t xml:space="preserve"> </w:t>
      </w:r>
      <w:r w:rsidR="003055B1" w:rsidRPr="00746778">
        <w:rPr>
          <w:rFonts w:cs="Times New Roman"/>
          <w:szCs w:val="22"/>
        </w:rPr>
        <w:t>578)</w:t>
      </w:r>
      <w:r w:rsidRPr="00746778">
        <w:rPr>
          <w:rFonts w:cs="Times New Roman"/>
          <w:szCs w:val="22"/>
        </w:rPr>
        <w:t>.</w:t>
      </w:r>
    </w:p>
    <w:p w14:paraId="1FB14D21" w14:textId="4A0D9C16" w:rsidR="00E85FC9" w:rsidRPr="00746778" w:rsidRDefault="00E85FC9" w:rsidP="00EC1742">
      <w:pPr>
        <w:pStyle w:val="ListParagraph"/>
        <w:numPr>
          <w:ilvl w:val="1"/>
          <w:numId w:val="10"/>
        </w:numPr>
        <w:rPr>
          <w:rFonts w:cs="Times New Roman"/>
          <w:szCs w:val="22"/>
        </w:rPr>
      </w:pPr>
      <w:r w:rsidRPr="00746778">
        <w:rPr>
          <w:rFonts w:cs="Times New Roman"/>
          <w:szCs w:val="22"/>
        </w:rPr>
        <w:t xml:space="preserve">In 1997, the Local Government Act increased the powers of the districts to generate local revenue and formalized the distribution of district revenue to be allocated to the various </w:t>
      </w:r>
      <w:r w:rsidRPr="00746778">
        <w:rPr>
          <w:rFonts w:cs="Times New Roman"/>
          <w:szCs w:val="22"/>
        </w:rPr>
        <w:lastRenderedPageBreak/>
        <w:t>LC levels (Lewis 2014:</w:t>
      </w:r>
      <w:r w:rsidR="00330FAD" w:rsidRPr="00746778">
        <w:rPr>
          <w:rFonts w:cs="Times New Roman"/>
          <w:szCs w:val="22"/>
        </w:rPr>
        <w:t xml:space="preserve"> </w:t>
      </w:r>
      <w:r w:rsidRPr="00746778">
        <w:rPr>
          <w:rFonts w:cs="Times New Roman"/>
          <w:szCs w:val="22"/>
        </w:rPr>
        <w:t xml:space="preserve">578). </w:t>
      </w:r>
      <w:r w:rsidR="00330FAD" w:rsidRPr="00746778">
        <w:rPr>
          <w:rFonts w:cs="Times New Roman"/>
          <w:szCs w:val="22"/>
        </w:rPr>
        <w:t xml:space="preserve">The act </w:t>
      </w:r>
      <w:r w:rsidRPr="00746778">
        <w:rPr>
          <w:rFonts w:cs="Times New Roman"/>
          <w:szCs w:val="22"/>
        </w:rPr>
        <w:t>also established that most LC executive positions were to be locally elected or appointed by elected officials</w:t>
      </w:r>
      <w:r w:rsidR="00C733B4" w:rsidRPr="00746778">
        <w:rPr>
          <w:rFonts w:cs="Times New Roman"/>
          <w:szCs w:val="22"/>
        </w:rPr>
        <w:t xml:space="preserve"> (Lewis 2014:</w:t>
      </w:r>
      <w:r w:rsidR="00330FAD" w:rsidRPr="00746778">
        <w:rPr>
          <w:rFonts w:cs="Times New Roman"/>
          <w:szCs w:val="22"/>
        </w:rPr>
        <w:t xml:space="preserve"> </w:t>
      </w:r>
      <w:r w:rsidR="00C733B4" w:rsidRPr="00746778">
        <w:rPr>
          <w:rFonts w:cs="Times New Roman"/>
          <w:szCs w:val="22"/>
        </w:rPr>
        <w:t>578)</w:t>
      </w:r>
      <w:r w:rsidR="00330FAD" w:rsidRPr="00746778">
        <w:rPr>
          <w:rFonts w:cs="Times New Roman"/>
          <w:szCs w:val="22"/>
        </w:rPr>
        <w:t>.</w:t>
      </w:r>
    </w:p>
    <w:p w14:paraId="2E261BC6" w14:textId="68A0E064" w:rsidR="00C733B4" w:rsidRPr="00746778" w:rsidRDefault="00330FAD" w:rsidP="00EC1742">
      <w:pPr>
        <w:pStyle w:val="ListParagraph"/>
        <w:numPr>
          <w:ilvl w:val="1"/>
          <w:numId w:val="10"/>
        </w:numPr>
        <w:rPr>
          <w:rFonts w:cs="Times New Roman"/>
          <w:szCs w:val="22"/>
        </w:rPr>
      </w:pPr>
      <w:r w:rsidRPr="00746778">
        <w:rPr>
          <w:rFonts w:cs="Times New Roman"/>
          <w:szCs w:val="22"/>
        </w:rPr>
        <w:t xml:space="preserve">The tide turned around the year 2000 and a process of re-centralization was initiated. </w:t>
      </w:r>
      <w:r w:rsidR="00C733B4" w:rsidRPr="00746778">
        <w:rPr>
          <w:rFonts w:cs="Times New Roman"/>
          <w:szCs w:val="22"/>
        </w:rPr>
        <w:t>In 2001, national regulations limited the per capita amount of a graduated personal tax which districts could collect (Lewis 2014:</w:t>
      </w:r>
      <w:r w:rsidRPr="00746778">
        <w:rPr>
          <w:rFonts w:cs="Times New Roman"/>
          <w:szCs w:val="22"/>
        </w:rPr>
        <w:t xml:space="preserve"> </w:t>
      </w:r>
      <w:r w:rsidR="00C733B4" w:rsidRPr="00746778">
        <w:rPr>
          <w:rFonts w:cs="Times New Roman"/>
          <w:szCs w:val="22"/>
        </w:rPr>
        <w:t>580).</w:t>
      </w:r>
    </w:p>
    <w:p w14:paraId="165E479C" w14:textId="04BE0562" w:rsidR="00C733B4" w:rsidRPr="00746778" w:rsidRDefault="00C733B4" w:rsidP="00EC1742">
      <w:pPr>
        <w:pStyle w:val="ListParagraph"/>
        <w:numPr>
          <w:ilvl w:val="1"/>
          <w:numId w:val="10"/>
        </w:numPr>
        <w:rPr>
          <w:rFonts w:cs="Times New Roman"/>
          <w:szCs w:val="22"/>
        </w:rPr>
      </w:pPr>
      <w:r w:rsidRPr="00746778">
        <w:rPr>
          <w:rFonts w:cs="Times New Roman"/>
          <w:szCs w:val="22"/>
        </w:rPr>
        <w:t>In 2005, the central government eliminated the graduated tax (Lewis 2014:</w:t>
      </w:r>
      <w:r w:rsidR="00330FAD" w:rsidRPr="00746778">
        <w:rPr>
          <w:rFonts w:cs="Times New Roman"/>
          <w:szCs w:val="22"/>
        </w:rPr>
        <w:t xml:space="preserve"> </w:t>
      </w:r>
      <w:r w:rsidRPr="00746778">
        <w:rPr>
          <w:rFonts w:cs="Times New Roman"/>
          <w:szCs w:val="22"/>
        </w:rPr>
        <w:t>580)</w:t>
      </w:r>
      <w:r w:rsidR="00330FAD" w:rsidRPr="00746778">
        <w:rPr>
          <w:rFonts w:cs="Times New Roman"/>
          <w:szCs w:val="22"/>
        </w:rPr>
        <w:t>.</w:t>
      </w:r>
      <w:r w:rsidR="00BC0A3D" w:rsidRPr="00746778">
        <w:rPr>
          <w:rFonts w:cs="Times New Roman"/>
          <w:szCs w:val="22"/>
        </w:rPr>
        <w:t xml:space="preserve"> </w:t>
      </w:r>
    </w:p>
    <w:p w14:paraId="6FB27523" w14:textId="25E034AB" w:rsidR="00794F7B" w:rsidRPr="00746778" w:rsidRDefault="00AC7F9E" w:rsidP="00EC1742">
      <w:pPr>
        <w:pStyle w:val="ListParagraph"/>
        <w:numPr>
          <w:ilvl w:val="1"/>
          <w:numId w:val="10"/>
        </w:numPr>
        <w:rPr>
          <w:rFonts w:cs="Times New Roman"/>
          <w:szCs w:val="22"/>
        </w:rPr>
      </w:pPr>
      <w:r w:rsidRPr="00746778">
        <w:rPr>
          <w:rFonts w:cs="Times New Roman"/>
          <w:szCs w:val="22"/>
        </w:rPr>
        <w:t>In 2008, an amendment to the Local Government Act stripped districts of the power to appoint their head administrator</w:t>
      </w:r>
      <w:r w:rsidR="00330FAD" w:rsidRPr="00746778">
        <w:rPr>
          <w:rFonts w:cs="Times New Roman"/>
          <w:szCs w:val="22"/>
        </w:rPr>
        <w:t xml:space="preserve">, </w:t>
      </w:r>
      <w:r w:rsidRPr="00746778">
        <w:rPr>
          <w:rFonts w:cs="Times New Roman"/>
          <w:szCs w:val="22"/>
        </w:rPr>
        <w:t>accountant</w:t>
      </w:r>
      <w:r w:rsidR="00330FAD" w:rsidRPr="00746778">
        <w:rPr>
          <w:rFonts w:cs="Times New Roman"/>
          <w:szCs w:val="22"/>
        </w:rPr>
        <w:t>,</w:t>
      </w:r>
      <w:r w:rsidRPr="00746778">
        <w:rPr>
          <w:rFonts w:cs="Times New Roman"/>
          <w:szCs w:val="22"/>
        </w:rPr>
        <w:t xml:space="preserve"> and other senior-level administrators (Lewis 2014:</w:t>
      </w:r>
      <w:r w:rsidR="00330FAD" w:rsidRPr="00746778">
        <w:rPr>
          <w:rFonts w:cs="Times New Roman"/>
          <w:szCs w:val="22"/>
        </w:rPr>
        <w:t xml:space="preserve"> </w:t>
      </w:r>
      <w:r w:rsidRPr="00746778">
        <w:rPr>
          <w:rFonts w:cs="Times New Roman"/>
          <w:szCs w:val="22"/>
        </w:rPr>
        <w:t>581).</w:t>
      </w:r>
      <w:r w:rsidR="00BC0A3D" w:rsidRPr="00746778">
        <w:rPr>
          <w:rFonts w:cs="Times New Roman"/>
          <w:szCs w:val="22"/>
        </w:rPr>
        <w:t xml:space="preserve"> </w:t>
      </w:r>
    </w:p>
    <w:p w14:paraId="25514F80" w14:textId="2679D44B" w:rsidR="00330FAD" w:rsidRPr="00746778" w:rsidRDefault="00746778" w:rsidP="00EC1742">
      <w:pPr>
        <w:pStyle w:val="ListParagraph"/>
        <w:numPr>
          <w:ilvl w:val="1"/>
          <w:numId w:val="10"/>
        </w:numPr>
        <w:rPr>
          <w:rFonts w:cs="Times New Roman"/>
          <w:szCs w:val="22"/>
        </w:rPr>
      </w:pPr>
      <w:r w:rsidRPr="00746778">
        <w:rPr>
          <w:rFonts w:cs="Times New Roman"/>
          <w:szCs w:val="22"/>
        </w:rPr>
        <w:t xml:space="preserve">While </w:t>
      </w:r>
      <w:r w:rsidR="00330FAD" w:rsidRPr="00746778">
        <w:rPr>
          <w:rFonts w:cs="Times New Roman"/>
          <w:szCs w:val="22"/>
        </w:rPr>
        <w:t xml:space="preserve">districts </w:t>
      </w:r>
      <w:r w:rsidRPr="00746778">
        <w:rPr>
          <w:rFonts w:cs="Times New Roman"/>
          <w:szCs w:val="22"/>
        </w:rPr>
        <w:t xml:space="preserve">had </w:t>
      </w:r>
      <w:r w:rsidR="00330FAD" w:rsidRPr="00746778">
        <w:rPr>
          <w:rFonts w:cs="Times New Roman"/>
          <w:szCs w:val="22"/>
        </w:rPr>
        <w:t>received almost 20% of the national budget in the 2003-4 fiscal year</w:t>
      </w:r>
      <w:r w:rsidRPr="00746778">
        <w:rPr>
          <w:rFonts w:cs="Times New Roman"/>
          <w:szCs w:val="22"/>
        </w:rPr>
        <w:t xml:space="preserve">, they received </w:t>
      </w:r>
      <w:r w:rsidR="00330FAD" w:rsidRPr="00746778">
        <w:rPr>
          <w:rFonts w:cs="Times New Roman"/>
          <w:szCs w:val="22"/>
        </w:rPr>
        <w:t>only received 15% in the 2010-1 fiscal year (Lewis 2014:</w:t>
      </w:r>
      <w:r w:rsidRPr="00746778">
        <w:rPr>
          <w:rFonts w:cs="Times New Roman"/>
          <w:szCs w:val="22"/>
        </w:rPr>
        <w:t xml:space="preserve"> </w:t>
      </w:r>
      <w:r w:rsidR="00330FAD" w:rsidRPr="00746778">
        <w:rPr>
          <w:rFonts w:cs="Times New Roman"/>
          <w:szCs w:val="22"/>
        </w:rPr>
        <w:t>580).</w:t>
      </w:r>
    </w:p>
    <w:p w14:paraId="13827750" w14:textId="2AD1F7F2" w:rsidR="007D31AA" w:rsidRDefault="007D31AA" w:rsidP="005C2DF2">
      <w:pPr>
        <w:rPr>
          <w:rFonts w:cs="Times New Roman"/>
          <w:szCs w:val="22"/>
        </w:rPr>
      </w:pPr>
    </w:p>
    <w:p w14:paraId="5421C951" w14:textId="77777777" w:rsidR="00746778" w:rsidRPr="006F657B" w:rsidRDefault="00746778" w:rsidP="005C2DF2">
      <w:pPr>
        <w:rPr>
          <w:rFonts w:cs="Times New Roman"/>
          <w:szCs w:val="22"/>
        </w:rPr>
      </w:pPr>
    </w:p>
    <w:p w14:paraId="09D17B51" w14:textId="77777777" w:rsidR="007D31AA" w:rsidRPr="00BE5168" w:rsidRDefault="007D31AA" w:rsidP="005C2DF2">
      <w:pPr>
        <w:rPr>
          <w:rFonts w:cs="Times New Roman"/>
          <w:b/>
          <w:szCs w:val="22"/>
        </w:rPr>
      </w:pPr>
      <w:r>
        <w:rPr>
          <w:rFonts w:cs="Times New Roman"/>
          <w:b/>
          <w:szCs w:val="22"/>
        </w:rPr>
        <w:t xml:space="preserve">Regional autonomy </w:t>
      </w:r>
    </w:p>
    <w:p w14:paraId="44748946" w14:textId="77777777" w:rsidR="007D31AA" w:rsidRPr="006F657B" w:rsidRDefault="007D31AA" w:rsidP="005C2DF2">
      <w:pPr>
        <w:rPr>
          <w:rFonts w:cs="Times New Roman"/>
          <w:szCs w:val="22"/>
        </w:rPr>
      </w:pPr>
    </w:p>
    <w:p w14:paraId="1A0E7C63" w14:textId="2B11FF24" w:rsidR="0006798C" w:rsidRDefault="0006798C" w:rsidP="00EC1742">
      <w:pPr>
        <w:pStyle w:val="ListParagraph"/>
        <w:numPr>
          <w:ilvl w:val="0"/>
          <w:numId w:val="10"/>
        </w:numPr>
        <w:rPr>
          <w:rFonts w:cs="Times New Roman"/>
          <w:szCs w:val="22"/>
        </w:rPr>
      </w:pPr>
      <w:r w:rsidRPr="0006798C">
        <w:rPr>
          <w:rFonts w:cs="Times New Roman"/>
          <w:szCs w:val="22"/>
        </w:rPr>
        <w:t xml:space="preserve">Upon Uganda’s independence in </w:t>
      </w:r>
      <w:r w:rsidR="00873E89" w:rsidRPr="0006798C">
        <w:rPr>
          <w:rFonts w:cs="Times New Roman"/>
          <w:szCs w:val="22"/>
        </w:rPr>
        <w:t xml:space="preserve">1962, the Buganda kingdom was given considerable autonomy and a special federal status within the new nation (Encyclopedia Britannica 2008). </w:t>
      </w:r>
      <w:r w:rsidRPr="0006798C">
        <w:rPr>
          <w:rFonts w:eastAsia="Times New Roman"/>
          <w:color w:val="000000"/>
        </w:rPr>
        <w:t>In February 1966, Obote suspended the constitution</w:t>
      </w:r>
      <w:r w:rsidR="00FD32E1" w:rsidRPr="00324701">
        <w:rPr>
          <w:rFonts w:cs="Times New Roman"/>
          <w:bCs/>
          <w:szCs w:val="22"/>
        </w:rPr>
        <w:t xml:space="preserve">, abolished the Baganda’s autonomy, and removed their king from his role as ceremonial president in February 1966, which led to the Mengo crisis in May that is coded as LVIOLSD (see above). At the time of the violence, the Baganda no longer </w:t>
      </w:r>
      <w:r w:rsidR="00B26FC9">
        <w:rPr>
          <w:rFonts w:cs="Times New Roman"/>
          <w:bCs/>
          <w:szCs w:val="22"/>
        </w:rPr>
        <w:t>had autonomy</w:t>
      </w:r>
      <w:r w:rsidR="00FD32E1" w:rsidRPr="00324701">
        <w:rPr>
          <w:rFonts w:cs="Times New Roman"/>
          <w:bCs/>
          <w:szCs w:val="22"/>
        </w:rPr>
        <w:t xml:space="preserve">, therefore. </w:t>
      </w:r>
      <w:r w:rsidR="00FD32E1">
        <w:rPr>
          <w:rFonts w:cs="Times New Roman"/>
          <w:bCs/>
          <w:szCs w:val="22"/>
        </w:rPr>
        <w:t xml:space="preserve">While not adhering to January 1 rule, coding no regional autonomy in 1966 therefore </w:t>
      </w:r>
      <w:r w:rsidR="00FD32E1" w:rsidRPr="00324701">
        <w:rPr>
          <w:rFonts w:cs="Times New Roman"/>
          <w:bCs/>
          <w:szCs w:val="22"/>
        </w:rPr>
        <w:t xml:space="preserve">better reflects case dynamics. </w:t>
      </w:r>
      <w:r w:rsidR="00873E89" w:rsidRPr="0006798C">
        <w:rPr>
          <w:rFonts w:cs="Times New Roman"/>
          <w:szCs w:val="22"/>
        </w:rPr>
        <w:t>1962-196</w:t>
      </w:r>
      <w:r w:rsidR="00FD32E1">
        <w:rPr>
          <w:rFonts w:cs="Times New Roman"/>
          <w:szCs w:val="22"/>
        </w:rPr>
        <w:t>5</w:t>
      </w:r>
      <w:r w:rsidR="00873E89" w:rsidRPr="0006798C">
        <w:rPr>
          <w:rFonts w:cs="Times New Roman"/>
          <w:szCs w:val="22"/>
        </w:rPr>
        <w:t xml:space="preserve">: </w:t>
      </w:r>
      <w:r w:rsidRPr="0006798C">
        <w:rPr>
          <w:rFonts w:cs="Times New Roman"/>
          <w:szCs w:val="22"/>
        </w:rPr>
        <w:t>r</w:t>
      </w:r>
      <w:r w:rsidR="00873E89" w:rsidRPr="0006798C">
        <w:rPr>
          <w:rFonts w:cs="Times New Roman"/>
          <w:szCs w:val="22"/>
        </w:rPr>
        <w:t xml:space="preserve">egional </w:t>
      </w:r>
      <w:r w:rsidRPr="0006798C">
        <w:rPr>
          <w:rFonts w:cs="Times New Roman"/>
          <w:szCs w:val="22"/>
        </w:rPr>
        <w:t>a</w:t>
      </w:r>
      <w:r w:rsidR="00873E89" w:rsidRPr="0006798C">
        <w:rPr>
          <w:rFonts w:cs="Times New Roman"/>
          <w:szCs w:val="22"/>
        </w:rPr>
        <w:t>utonomy]</w:t>
      </w:r>
    </w:p>
    <w:p w14:paraId="1D0EA4A9" w14:textId="021A8F68" w:rsidR="00D37708" w:rsidRDefault="0006798C" w:rsidP="00EC1742">
      <w:pPr>
        <w:pStyle w:val="ListParagraph"/>
        <w:numPr>
          <w:ilvl w:val="0"/>
          <w:numId w:val="10"/>
        </w:numPr>
        <w:rPr>
          <w:rFonts w:cs="Times New Roman"/>
          <w:szCs w:val="22"/>
        </w:rPr>
      </w:pPr>
      <w:r w:rsidRPr="0006798C">
        <w:rPr>
          <w:rFonts w:cs="Times New Roman"/>
          <w:szCs w:val="22"/>
        </w:rPr>
        <w:t>The Buganda kingdom was restored in 1993; however, all sources consulted suggest that its powers remained relatively limited</w:t>
      </w:r>
      <w:r>
        <w:rPr>
          <w:rFonts w:cs="Times New Roman"/>
          <w:szCs w:val="22"/>
        </w:rPr>
        <w:t xml:space="preserve"> </w:t>
      </w:r>
      <w:r w:rsidRPr="0006798C">
        <w:rPr>
          <w:rFonts w:cs="Times New Roman"/>
          <w:szCs w:val="22"/>
        </w:rPr>
        <w:t>(Minahan 2002: 647; Encyclopedia Britannica 2008; Englebert 2002: 347f; MAR). We do not code autonomy</w:t>
      </w:r>
      <w:r>
        <w:rPr>
          <w:rFonts w:cs="Times New Roman"/>
          <w:szCs w:val="22"/>
        </w:rPr>
        <w:t>. [1990-2020: no autonomy]</w:t>
      </w:r>
    </w:p>
    <w:p w14:paraId="736EF4B2" w14:textId="77777777" w:rsidR="0006798C" w:rsidRPr="0006798C" w:rsidRDefault="0006798C" w:rsidP="0006798C">
      <w:pPr>
        <w:rPr>
          <w:rFonts w:cs="Times New Roman"/>
          <w:szCs w:val="22"/>
        </w:rPr>
      </w:pPr>
    </w:p>
    <w:p w14:paraId="68E6D753" w14:textId="495D5FFE" w:rsidR="007D31AA" w:rsidRPr="006F657B" w:rsidRDefault="007D31AA" w:rsidP="005C2DF2">
      <w:pPr>
        <w:rPr>
          <w:rFonts w:cs="Times New Roman"/>
          <w:szCs w:val="22"/>
        </w:rPr>
      </w:pPr>
    </w:p>
    <w:p w14:paraId="7ADF6A3C" w14:textId="77777777" w:rsidR="007D31AA" w:rsidRPr="0088796E" w:rsidRDefault="007D31AA" w:rsidP="005C2DF2">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5C2DF2">
      <w:pPr>
        <w:rPr>
          <w:rFonts w:cs="Times New Roman"/>
          <w:bCs/>
          <w:szCs w:val="22"/>
        </w:rPr>
      </w:pPr>
    </w:p>
    <w:p w14:paraId="1112D7E6" w14:textId="335899A1" w:rsidR="007D31AA" w:rsidRDefault="0006798C" w:rsidP="005C2DF2">
      <w:pPr>
        <w:rPr>
          <w:rFonts w:cs="Times New Roman"/>
          <w:bCs/>
          <w:szCs w:val="22"/>
        </w:rPr>
      </w:pPr>
      <w:r>
        <w:rPr>
          <w:rFonts w:cs="Times New Roman"/>
          <w:bCs/>
          <w:szCs w:val="22"/>
        </w:rPr>
        <w:t>NA</w:t>
      </w:r>
    </w:p>
    <w:p w14:paraId="690A87E8" w14:textId="77777777" w:rsidR="0006798C" w:rsidRPr="006F657B" w:rsidRDefault="0006798C" w:rsidP="005C2DF2">
      <w:pPr>
        <w:rPr>
          <w:rFonts w:cs="Times New Roman"/>
          <w:bCs/>
          <w:szCs w:val="22"/>
        </w:rPr>
      </w:pPr>
    </w:p>
    <w:p w14:paraId="3554CFDD" w14:textId="77777777" w:rsidR="007D31AA" w:rsidRPr="006F657B" w:rsidRDefault="007D31AA" w:rsidP="005C2DF2">
      <w:pPr>
        <w:rPr>
          <w:rFonts w:cs="Times New Roman"/>
          <w:bCs/>
          <w:szCs w:val="22"/>
        </w:rPr>
      </w:pPr>
    </w:p>
    <w:p w14:paraId="4A95509B" w14:textId="79B3FDC6" w:rsidR="00794F7B" w:rsidRPr="00BE5168" w:rsidRDefault="00794F7B" w:rsidP="005C2DF2">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42AF8BCB" w:rsidR="00A2750B" w:rsidRDefault="00A2750B" w:rsidP="005C2DF2">
      <w:pPr>
        <w:rPr>
          <w:rFonts w:cs="Times New Roman"/>
          <w:bCs/>
          <w:szCs w:val="22"/>
        </w:rPr>
      </w:pPr>
    </w:p>
    <w:p w14:paraId="634B6B09" w14:textId="0561744C" w:rsidR="0006798C" w:rsidRDefault="0006798C" w:rsidP="00EC1742">
      <w:pPr>
        <w:pStyle w:val="ListParagraph"/>
        <w:numPr>
          <w:ilvl w:val="0"/>
          <w:numId w:val="10"/>
        </w:numPr>
        <w:rPr>
          <w:rFonts w:cs="Times New Roman"/>
          <w:bCs/>
          <w:szCs w:val="22"/>
        </w:rPr>
      </w:pPr>
      <w:r>
        <w:rPr>
          <w:rFonts w:cs="Times New Roman"/>
          <w:bCs/>
          <w:szCs w:val="22"/>
        </w:rPr>
        <w:t>The Buganda kingdom had significant a</w:t>
      </w:r>
      <w:r w:rsidR="0063070A">
        <w:rPr>
          <w:rFonts w:cs="Times New Roman"/>
          <w:bCs/>
          <w:szCs w:val="22"/>
        </w:rPr>
        <w:t>utonomy</w:t>
      </w:r>
      <w:r>
        <w:rPr>
          <w:rFonts w:cs="Times New Roman"/>
          <w:bCs/>
          <w:szCs w:val="22"/>
        </w:rPr>
        <w:t xml:space="preserve"> prior to independence; therefore, we do not code a major change </w:t>
      </w:r>
      <w:r w:rsidR="003503BF">
        <w:rPr>
          <w:rFonts w:cs="Times New Roman"/>
          <w:bCs/>
          <w:szCs w:val="22"/>
        </w:rPr>
        <w:t xml:space="preserve">when Buganda received special federal status in 1962. </w:t>
      </w:r>
      <w:r w:rsidR="008A2866">
        <w:rPr>
          <w:rFonts w:cs="Times New Roman"/>
          <w:bCs/>
          <w:szCs w:val="22"/>
        </w:rPr>
        <w:t>[1962: host change]</w:t>
      </w:r>
    </w:p>
    <w:p w14:paraId="38A28C57" w14:textId="7DDE06C8" w:rsidR="003503BF" w:rsidRDefault="003503BF" w:rsidP="00EC1742">
      <w:pPr>
        <w:pStyle w:val="ListParagraph"/>
        <w:numPr>
          <w:ilvl w:val="0"/>
          <w:numId w:val="10"/>
        </w:numPr>
        <w:rPr>
          <w:rFonts w:cs="Times New Roman"/>
          <w:bCs/>
          <w:szCs w:val="22"/>
        </w:rPr>
      </w:pPr>
      <w:r>
        <w:rPr>
          <w:rFonts w:cs="Times New Roman"/>
          <w:bCs/>
          <w:szCs w:val="22"/>
        </w:rPr>
        <w:t>In 1966, Buganda’s autonomy was abolished (see above). [1966: revocation of autonomy]</w:t>
      </w:r>
    </w:p>
    <w:p w14:paraId="0F62216F" w14:textId="49B71BC5" w:rsidR="00B73A8F" w:rsidRDefault="00B73A8F" w:rsidP="005C2DF2">
      <w:pPr>
        <w:rPr>
          <w:rFonts w:cs="Times New Roman"/>
          <w:bCs/>
          <w:szCs w:val="22"/>
        </w:rPr>
      </w:pPr>
    </w:p>
    <w:p w14:paraId="10B12AD0" w14:textId="77777777" w:rsidR="003503BF" w:rsidRPr="006F657B" w:rsidRDefault="003503BF" w:rsidP="005C2DF2">
      <w:pPr>
        <w:rPr>
          <w:rFonts w:cs="Times New Roman"/>
          <w:bCs/>
          <w:szCs w:val="22"/>
        </w:rPr>
      </w:pPr>
    </w:p>
    <w:p w14:paraId="11D1EA39" w14:textId="77777777" w:rsidR="00C03020" w:rsidRPr="00D251DF" w:rsidRDefault="00C03020" w:rsidP="00C03020">
      <w:pPr>
        <w:ind w:left="709" w:hanging="709"/>
        <w:rPr>
          <w:rFonts w:cs="Times New Roman"/>
          <w:b/>
        </w:rPr>
      </w:pPr>
      <w:r w:rsidRPr="00D251DF">
        <w:rPr>
          <w:rFonts w:cs="Times New Roman"/>
          <w:b/>
        </w:rPr>
        <w:t>EPR2SDM</w:t>
      </w:r>
    </w:p>
    <w:p w14:paraId="3D133AB7" w14:textId="77777777" w:rsidR="00C03020" w:rsidRPr="00D251DF" w:rsidRDefault="00C03020" w:rsidP="00C03020">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C03020" w:rsidRPr="00D251DF" w14:paraId="3BAC55B7" w14:textId="77777777" w:rsidTr="00E94F36">
        <w:trPr>
          <w:trHeight w:val="284"/>
        </w:trPr>
        <w:tc>
          <w:tcPr>
            <w:tcW w:w="4787" w:type="dxa"/>
            <w:vAlign w:val="center"/>
          </w:tcPr>
          <w:p w14:paraId="25C04630" w14:textId="77777777" w:rsidR="00C03020" w:rsidRPr="00D251DF" w:rsidRDefault="00C03020" w:rsidP="00E94F36">
            <w:pPr>
              <w:rPr>
                <w:i/>
              </w:rPr>
            </w:pPr>
            <w:r w:rsidRPr="00D251DF">
              <w:rPr>
                <w:i/>
              </w:rPr>
              <w:t>Movement</w:t>
            </w:r>
          </w:p>
        </w:tc>
        <w:tc>
          <w:tcPr>
            <w:tcW w:w="4783" w:type="dxa"/>
            <w:vAlign w:val="center"/>
          </w:tcPr>
          <w:p w14:paraId="5C5172C2" w14:textId="77777777" w:rsidR="00C03020" w:rsidRPr="00D251DF" w:rsidRDefault="00C03020" w:rsidP="00E94F36">
            <w:r>
              <w:t>Baganda</w:t>
            </w:r>
          </w:p>
        </w:tc>
      </w:tr>
      <w:tr w:rsidR="00C03020" w:rsidRPr="00D251DF" w14:paraId="7A5AB18F" w14:textId="77777777" w:rsidTr="00E94F36">
        <w:trPr>
          <w:trHeight w:val="284"/>
        </w:trPr>
        <w:tc>
          <w:tcPr>
            <w:tcW w:w="4787" w:type="dxa"/>
            <w:vAlign w:val="center"/>
          </w:tcPr>
          <w:p w14:paraId="5D613421" w14:textId="77777777" w:rsidR="00C03020" w:rsidRPr="00D251DF" w:rsidRDefault="00C03020" w:rsidP="00E94F36">
            <w:pPr>
              <w:rPr>
                <w:i/>
              </w:rPr>
            </w:pPr>
            <w:r w:rsidRPr="00D251DF">
              <w:rPr>
                <w:i/>
              </w:rPr>
              <w:t>Scenario</w:t>
            </w:r>
          </w:p>
        </w:tc>
        <w:tc>
          <w:tcPr>
            <w:tcW w:w="4783" w:type="dxa"/>
            <w:vAlign w:val="center"/>
          </w:tcPr>
          <w:p w14:paraId="7519D058" w14:textId="77777777" w:rsidR="00C03020" w:rsidRPr="00D251DF" w:rsidRDefault="00C03020" w:rsidP="00E94F36">
            <w:r>
              <w:t>1:1</w:t>
            </w:r>
          </w:p>
        </w:tc>
      </w:tr>
      <w:tr w:rsidR="00C03020" w:rsidRPr="00D251DF" w14:paraId="113B24CB" w14:textId="77777777" w:rsidTr="00E94F36">
        <w:trPr>
          <w:trHeight w:val="284"/>
        </w:trPr>
        <w:tc>
          <w:tcPr>
            <w:tcW w:w="4787" w:type="dxa"/>
            <w:vAlign w:val="center"/>
          </w:tcPr>
          <w:p w14:paraId="045AA2E1" w14:textId="77777777" w:rsidR="00C03020" w:rsidRPr="00D251DF" w:rsidRDefault="00C03020" w:rsidP="00E94F36">
            <w:pPr>
              <w:rPr>
                <w:i/>
              </w:rPr>
            </w:pPr>
            <w:r w:rsidRPr="00D251DF">
              <w:rPr>
                <w:i/>
              </w:rPr>
              <w:t>EPR group(s)</w:t>
            </w:r>
          </w:p>
        </w:tc>
        <w:tc>
          <w:tcPr>
            <w:tcW w:w="4783" w:type="dxa"/>
            <w:vAlign w:val="center"/>
          </w:tcPr>
          <w:p w14:paraId="242742D1" w14:textId="77777777" w:rsidR="00C03020" w:rsidRPr="00D251DF" w:rsidRDefault="00C03020" w:rsidP="00E94F36">
            <w:r>
              <w:t>Baganda</w:t>
            </w:r>
          </w:p>
        </w:tc>
      </w:tr>
      <w:tr w:rsidR="00C03020" w:rsidRPr="00D251DF" w14:paraId="078205CC" w14:textId="77777777" w:rsidTr="00E94F36">
        <w:trPr>
          <w:trHeight w:val="284"/>
        </w:trPr>
        <w:tc>
          <w:tcPr>
            <w:tcW w:w="4787" w:type="dxa"/>
            <w:vAlign w:val="center"/>
          </w:tcPr>
          <w:p w14:paraId="24FF438F" w14:textId="77777777" w:rsidR="00C03020" w:rsidRPr="00D251DF" w:rsidRDefault="00C03020" w:rsidP="00E94F36">
            <w:pPr>
              <w:rPr>
                <w:i/>
              </w:rPr>
            </w:pPr>
            <w:r>
              <w:rPr>
                <w:i/>
              </w:rPr>
              <w:t>Gwgroupid(s)</w:t>
            </w:r>
          </w:p>
        </w:tc>
        <w:tc>
          <w:tcPr>
            <w:tcW w:w="4783" w:type="dxa"/>
            <w:vAlign w:val="center"/>
          </w:tcPr>
          <w:p w14:paraId="6FCF872F" w14:textId="77777777" w:rsidR="00C03020" w:rsidRPr="00457513" w:rsidRDefault="00C03020" w:rsidP="00E94F36">
            <w:r w:rsidRPr="007B6E22">
              <w:t>50002000</w:t>
            </w:r>
          </w:p>
        </w:tc>
      </w:tr>
    </w:tbl>
    <w:p w14:paraId="22250FFE" w14:textId="77777777" w:rsidR="00C03020" w:rsidRDefault="00C03020" w:rsidP="00C03020">
      <w:pPr>
        <w:rPr>
          <w:rFonts w:cs="Times New Roman"/>
          <w:b/>
          <w:szCs w:val="22"/>
        </w:rPr>
      </w:pPr>
    </w:p>
    <w:p w14:paraId="02E3558C" w14:textId="77777777" w:rsidR="00C03020" w:rsidRDefault="00C03020" w:rsidP="00C03020">
      <w:pPr>
        <w:rPr>
          <w:rFonts w:cs="Times New Roman"/>
          <w:b/>
          <w:szCs w:val="22"/>
        </w:rPr>
      </w:pPr>
    </w:p>
    <w:p w14:paraId="71C8E769" w14:textId="70E6AD60" w:rsidR="00C524D6" w:rsidRDefault="00C524D6" w:rsidP="005C2DF2">
      <w:pPr>
        <w:ind w:left="709" w:hanging="709"/>
        <w:rPr>
          <w:rFonts w:cs="Times New Roman"/>
          <w:b/>
          <w:szCs w:val="22"/>
        </w:rPr>
      </w:pPr>
      <w:r>
        <w:rPr>
          <w:rFonts w:cs="Times New Roman"/>
          <w:b/>
          <w:szCs w:val="22"/>
        </w:rPr>
        <w:t>Power access</w:t>
      </w:r>
    </w:p>
    <w:p w14:paraId="37E0B3EE" w14:textId="41AA16A5" w:rsidR="00C524D6" w:rsidRPr="006F657B" w:rsidRDefault="00C524D6" w:rsidP="005C2DF2">
      <w:pPr>
        <w:ind w:left="709" w:hanging="709"/>
        <w:rPr>
          <w:rFonts w:cs="Times New Roman"/>
          <w:bCs/>
          <w:szCs w:val="22"/>
        </w:rPr>
      </w:pPr>
    </w:p>
    <w:p w14:paraId="35339215" w14:textId="10F6262B" w:rsidR="00403CC9" w:rsidRPr="00324701" w:rsidRDefault="00513111" w:rsidP="00EC1742">
      <w:pPr>
        <w:pStyle w:val="ListParagraph"/>
        <w:numPr>
          <w:ilvl w:val="0"/>
          <w:numId w:val="4"/>
        </w:numPr>
        <w:rPr>
          <w:rFonts w:cs="Times New Roman"/>
          <w:bCs/>
          <w:szCs w:val="22"/>
        </w:rPr>
      </w:pPr>
      <w:r w:rsidRPr="00324701">
        <w:rPr>
          <w:rFonts w:cs="Times New Roman"/>
          <w:bCs/>
          <w:szCs w:val="22"/>
        </w:rPr>
        <w:t>We follow EPR</w:t>
      </w:r>
      <w:r w:rsidR="00324701" w:rsidRPr="00324701">
        <w:rPr>
          <w:rFonts w:cs="Times New Roman"/>
          <w:bCs/>
          <w:szCs w:val="22"/>
        </w:rPr>
        <w:t xml:space="preserve">; however, we code the Baganda as discriminated against already in 1966 and not only in 1967, as EPR does. Obote suspended the constitution, abolished the Baganda’s autonomy, and removed their king from his role as ceremonial president in February 1966, which led to the Mengo crisis in May that is coded as LVIOLSD (see above). At the time of the violence, the Baganda no longer were a senior partner, therefore. Moving the discriminated better reflects case dynamics. </w:t>
      </w:r>
      <w:r w:rsidRPr="00324701">
        <w:rPr>
          <w:rFonts w:cs="Times New Roman"/>
          <w:bCs/>
          <w:szCs w:val="22"/>
        </w:rPr>
        <w:t>[</w:t>
      </w:r>
      <w:r w:rsidR="00324701">
        <w:rPr>
          <w:rFonts w:cs="Times New Roman"/>
          <w:bCs/>
          <w:szCs w:val="22"/>
        </w:rPr>
        <w:t>1962-1965: senior partner; 1966: discriminated; 199</w:t>
      </w:r>
      <w:r w:rsidR="000B78EE">
        <w:rPr>
          <w:rFonts w:cs="Times New Roman"/>
          <w:bCs/>
          <w:szCs w:val="22"/>
        </w:rPr>
        <w:t>0</w:t>
      </w:r>
      <w:r w:rsidR="00324701">
        <w:rPr>
          <w:rFonts w:cs="Times New Roman"/>
          <w:bCs/>
          <w:szCs w:val="22"/>
        </w:rPr>
        <w:t xml:space="preserve">-2020: </w:t>
      </w:r>
      <w:r w:rsidRPr="00324701">
        <w:rPr>
          <w:rFonts w:cs="Times New Roman"/>
          <w:bCs/>
          <w:szCs w:val="22"/>
        </w:rPr>
        <w:t>junior partner]</w:t>
      </w:r>
    </w:p>
    <w:p w14:paraId="14F83F2E" w14:textId="133201F0" w:rsidR="00C524D6" w:rsidRDefault="00C524D6" w:rsidP="005C2DF2">
      <w:pPr>
        <w:ind w:left="709" w:hanging="709"/>
        <w:rPr>
          <w:rFonts w:cs="Times New Roman"/>
          <w:b/>
          <w:szCs w:val="22"/>
        </w:rPr>
      </w:pPr>
      <w:r>
        <w:rPr>
          <w:rFonts w:cs="Times New Roman"/>
          <w:b/>
          <w:szCs w:val="22"/>
        </w:rPr>
        <w:lastRenderedPageBreak/>
        <w:t>Group size</w:t>
      </w:r>
    </w:p>
    <w:p w14:paraId="416A19B3" w14:textId="7FB366D1" w:rsidR="00B412DF" w:rsidRDefault="00B412DF" w:rsidP="005C2DF2">
      <w:pPr>
        <w:rPr>
          <w:rFonts w:cs="Times New Roman"/>
        </w:rPr>
      </w:pPr>
    </w:p>
    <w:p w14:paraId="3501C282" w14:textId="5ABAB7BA" w:rsidR="00513111" w:rsidRPr="00513111" w:rsidRDefault="00513111" w:rsidP="00EC1742">
      <w:pPr>
        <w:pStyle w:val="ListParagraph"/>
        <w:numPr>
          <w:ilvl w:val="0"/>
          <w:numId w:val="4"/>
        </w:numPr>
        <w:rPr>
          <w:rFonts w:cs="Times New Roman"/>
          <w:bCs/>
          <w:szCs w:val="22"/>
        </w:rPr>
      </w:pPr>
      <w:r>
        <w:rPr>
          <w:rFonts w:cs="Times New Roman"/>
          <w:bCs/>
          <w:szCs w:val="22"/>
        </w:rPr>
        <w:t>We follow EPR. [0.16]</w:t>
      </w:r>
    </w:p>
    <w:p w14:paraId="7825D482" w14:textId="77777777" w:rsidR="006421D5" w:rsidRDefault="006421D5" w:rsidP="005C2DF2">
      <w:pPr>
        <w:rPr>
          <w:rFonts w:cs="Times New Roman"/>
          <w:b/>
          <w:bCs/>
        </w:rPr>
      </w:pPr>
    </w:p>
    <w:p w14:paraId="36A89931" w14:textId="77777777" w:rsidR="006421D5" w:rsidRDefault="006421D5" w:rsidP="005C2DF2">
      <w:pPr>
        <w:rPr>
          <w:rFonts w:cs="Times New Roman"/>
          <w:b/>
          <w:bCs/>
        </w:rPr>
      </w:pPr>
    </w:p>
    <w:p w14:paraId="09BEED82" w14:textId="5E567A8F" w:rsidR="00C524D6" w:rsidRPr="00C524D6" w:rsidRDefault="00C524D6" w:rsidP="005C2DF2">
      <w:pPr>
        <w:rPr>
          <w:rFonts w:cs="Times New Roman"/>
          <w:b/>
          <w:bCs/>
        </w:rPr>
      </w:pPr>
      <w:r w:rsidRPr="00C524D6">
        <w:rPr>
          <w:rFonts w:cs="Times New Roman"/>
          <w:b/>
          <w:bCs/>
        </w:rPr>
        <w:t>Regional concentration</w:t>
      </w:r>
    </w:p>
    <w:p w14:paraId="1E68C755" w14:textId="77777777" w:rsidR="00B412DF" w:rsidRPr="00F229B9" w:rsidRDefault="00B412DF" w:rsidP="005C2DF2">
      <w:pPr>
        <w:rPr>
          <w:rFonts w:cs="Times New Roman"/>
        </w:rPr>
      </w:pPr>
    </w:p>
    <w:p w14:paraId="34B3D342" w14:textId="5CB2ED6E" w:rsidR="00B412DF" w:rsidRPr="00513111" w:rsidRDefault="00513111" w:rsidP="00EC1742">
      <w:pPr>
        <w:pStyle w:val="ListParagraph"/>
        <w:numPr>
          <w:ilvl w:val="0"/>
          <w:numId w:val="4"/>
        </w:numPr>
        <w:rPr>
          <w:rFonts w:cs="Times New Roman"/>
        </w:rPr>
      </w:pPr>
      <w:r>
        <w:rPr>
          <w:rFonts w:cs="Times New Roman"/>
        </w:rPr>
        <w:t>EPR codes the Baganda as regionally concentrated, but EPR applies a lower bar.</w:t>
      </w:r>
      <w:r w:rsidR="00960FC0">
        <w:rPr>
          <w:rFonts w:cs="Times New Roman"/>
        </w:rPr>
        <w:t xml:space="preserve"> According to MAR, the Baganda are concentrated, and more than 75% of group members live in the regional base.</w:t>
      </w:r>
      <w:r>
        <w:rPr>
          <w:rFonts w:cs="Times New Roman"/>
        </w:rPr>
        <w:t xml:space="preserve"> </w:t>
      </w:r>
      <w:r w:rsidR="0041738C">
        <w:rPr>
          <w:rFonts w:cs="Times New Roman"/>
        </w:rPr>
        <w:t>According to Minahan (2002: 643), the Baganda make up 82% of the population of their regional base, where almost all Baganda live. [regionally concentrated]</w:t>
      </w:r>
    </w:p>
    <w:p w14:paraId="46992874" w14:textId="6EC0D382" w:rsidR="00403CC9" w:rsidRDefault="00403CC9" w:rsidP="005C2DF2">
      <w:pPr>
        <w:rPr>
          <w:rFonts w:cs="Times New Roman"/>
        </w:rPr>
      </w:pPr>
    </w:p>
    <w:p w14:paraId="767F0CEC" w14:textId="77777777" w:rsidR="001A4487" w:rsidRDefault="001A4487" w:rsidP="005C2DF2">
      <w:pPr>
        <w:rPr>
          <w:rFonts w:cs="Times New Roman"/>
        </w:rPr>
      </w:pPr>
    </w:p>
    <w:p w14:paraId="71BC5A79" w14:textId="77777777" w:rsidR="00B412DF" w:rsidRDefault="00364E03" w:rsidP="005C2DF2">
      <w:pPr>
        <w:rPr>
          <w:rFonts w:cs="Times New Roman"/>
          <w:b/>
        </w:rPr>
      </w:pPr>
      <w:r>
        <w:rPr>
          <w:rFonts w:cs="Times New Roman"/>
          <w:b/>
        </w:rPr>
        <w:t>Kin</w:t>
      </w:r>
    </w:p>
    <w:p w14:paraId="61E7C971" w14:textId="446E5E42" w:rsidR="00364E03" w:rsidRDefault="00364E03" w:rsidP="005C2DF2">
      <w:pPr>
        <w:rPr>
          <w:rFonts w:cs="Times New Roman"/>
          <w:bCs/>
        </w:rPr>
      </w:pPr>
    </w:p>
    <w:p w14:paraId="5922E337" w14:textId="5967AA91" w:rsidR="00960FC0" w:rsidRPr="00960FC0" w:rsidRDefault="00960FC0" w:rsidP="00EC1742">
      <w:pPr>
        <w:pStyle w:val="ListParagraph"/>
        <w:numPr>
          <w:ilvl w:val="0"/>
          <w:numId w:val="4"/>
        </w:numPr>
        <w:rPr>
          <w:rFonts w:cs="Times New Roman"/>
          <w:bCs/>
        </w:rPr>
      </w:pPr>
      <w:r>
        <w:rPr>
          <w:rFonts w:cs="Times New Roman"/>
          <w:bCs/>
        </w:rPr>
        <w:t xml:space="preserve">EPR does not code transborder kin. MAR suggests there are Ganda in Tanzania, </w:t>
      </w:r>
      <w:r w:rsidR="006B33F9">
        <w:rPr>
          <w:rFonts w:cs="Times New Roman"/>
          <w:bCs/>
        </w:rPr>
        <w:t>but their population is below the numeric threshold (Joshua Project; Minahan 2002: 643).</w:t>
      </w:r>
      <w:r>
        <w:rPr>
          <w:rFonts w:cs="Times New Roman"/>
          <w:bCs/>
        </w:rPr>
        <w:t xml:space="preserve"> [no kin]</w:t>
      </w:r>
    </w:p>
    <w:p w14:paraId="1427ED10" w14:textId="7CB1D6C9" w:rsidR="00B412DF" w:rsidRPr="006F657B" w:rsidRDefault="00B412DF" w:rsidP="005C2DF2">
      <w:pPr>
        <w:spacing w:after="60"/>
        <w:ind w:left="709" w:hanging="709"/>
        <w:rPr>
          <w:rFonts w:cs="Times New Roman"/>
          <w:bCs/>
          <w:szCs w:val="22"/>
        </w:rPr>
      </w:pPr>
    </w:p>
    <w:p w14:paraId="4D89C565" w14:textId="77777777" w:rsidR="00403CC9" w:rsidRPr="006F657B" w:rsidRDefault="00403CC9" w:rsidP="005C2DF2">
      <w:pPr>
        <w:spacing w:after="60"/>
        <w:ind w:left="709" w:hanging="709"/>
        <w:rPr>
          <w:rFonts w:cs="Times New Roman"/>
          <w:bCs/>
          <w:szCs w:val="22"/>
        </w:rPr>
      </w:pPr>
    </w:p>
    <w:p w14:paraId="5ABE3FB3" w14:textId="0B96EA5E" w:rsidR="00794F7B" w:rsidRPr="0029438E" w:rsidRDefault="00794F7B" w:rsidP="005C2DF2">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5C2DF2">
      <w:pPr>
        <w:rPr>
          <w:rFonts w:cs="Times New Roman"/>
          <w:szCs w:val="22"/>
        </w:rPr>
      </w:pPr>
    </w:p>
    <w:p w14:paraId="42CC541D" w14:textId="77777777" w:rsidR="00EE1FD2" w:rsidRPr="005F3A72" w:rsidRDefault="00EE1FD2" w:rsidP="005F3A72">
      <w:pPr>
        <w:spacing w:after="60"/>
        <w:ind w:left="709" w:hanging="709"/>
        <w:rPr>
          <w:rFonts w:cs="Times New Roman"/>
          <w:szCs w:val="22"/>
        </w:rPr>
      </w:pPr>
      <w:r w:rsidRPr="005F3A72">
        <w:rPr>
          <w:rFonts w:cs="Times New Roman"/>
          <w:szCs w:val="22"/>
        </w:rPr>
        <w:t xml:space="preserve">Buganda Kingdom (2020). “Map of Buganda.” </w:t>
      </w:r>
      <w:hyperlink r:id="rId24" w:history="1">
        <w:r w:rsidRPr="005F3A72">
          <w:rPr>
            <w:rStyle w:val="Hyperlink"/>
            <w:szCs w:val="22"/>
          </w:rPr>
          <w:t>https://www.buganda.or.ug/map-of-buganda</w:t>
        </w:r>
      </w:hyperlink>
      <w:r w:rsidRPr="005F3A72">
        <w:rPr>
          <w:szCs w:val="22"/>
        </w:rPr>
        <w:t xml:space="preserve"> [October 10, 2020].</w:t>
      </w:r>
    </w:p>
    <w:p w14:paraId="33C3C00A" w14:textId="77777777" w:rsidR="00EE1FD2" w:rsidRPr="005F3A72" w:rsidRDefault="00EE1FD2" w:rsidP="005F3A72">
      <w:pPr>
        <w:spacing w:after="60"/>
        <w:ind w:left="709" w:hanging="709"/>
        <w:rPr>
          <w:rFonts w:cs="Times New Roman"/>
          <w:szCs w:val="22"/>
        </w:rPr>
      </w:pPr>
      <w:r w:rsidRPr="005F3A72">
        <w:rPr>
          <w:rFonts w:cs="Times New Roman"/>
          <w:szCs w:val="22"/>
        </w:rPr>
        <w:t xml:space="preserve">Cederman, Lars-Erik, Andreas Wimmer, and Brian Min (2010). “Why Do Ethnic Groups Rebel: New Data and Analysis.” </w:t>
      </w:r>
      <w:r w:rsidRPr="005F3A72">
        <w:rPr>
          <w:rFonts w:cs="Times New Roman"/>
          <w:i/>
          <w:iCs/>
          <w:szCs w:val="22"/>
        </w:rPr>
        <w:t>World Politics</w:t>
      </w:r>
      <w:r w:rsidRPr="005F3A72">
        <w:rPr>
          <w:rFonts w:cs="Times New Roman"/>
          <w:szCs w:val="22"/>
        </w:rPr>
        <w:t xml:space="preserve"> </w:t>
      </w:r>
      <w:r w:rsidRPr="005F3A72">
        <w:rPr>
          <w:rFonts w:cs="Times New Roman"/>
          <w:iCs/>
          <w:szCs w:val="22"/>
        </w:rPr>
        <w:t>62</w:t>
      </w:r>
      <w:r w:rsidRPr="005F3A72">
        <w:rPr>
          <w:rFonts w:cs="Times New Roman"/>
          <w:szCs w:val="22"/>
        </w:rPr>
        <w:t>(1): 87-119.</w:t>
      </w:r>
    </w:p>
    <w:p w14:paraId="77AB21DC" w14:textId="77777777" w:rsidR="00EE1FD2" w:rsidRPr="005627BF"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Encyclopedia Britannica (2008)</w:t>
      </w:r>
      <w:r>
        <w:rPr>
          <w:sz w:val="22"/>
          <w:szCs w:val="22"/>
          <w:lang w:val="en-US"/>
        </w:rPr>
        <w:t>.</w:t>
      </w:r>
      <w:r w:rsidRPr="005F3A72">
        <w:rPr>
          <w:sz w:val="22"/>
          <w:szCs w:val="22"/>
          <w:lang w:val="en-US"/>
        </w:rPr>
        <w:t xml:space="preserve"> </w:t>
      </w:r>
      <w:r w:rsidRPr="005627BF">
        <w:rPr>
          <w:sz w:val="22"/>
          <w:szCs w:val="22"/>
          <w:lang w:val="en-US"/>
        </w:rPr>
        <w:t>“Buganda.” https://www.britannica.com/place/Buganda [August 16, 2022].</w:t>
      </w:r>
    </w:p>
    <w:p w14:paraId="7B3EFA24" w14:textId="77777777" w:rsidR="00EE1FD2" w:rsidRPr="005F3A72" w:rsidRDefault="00EE1FD2" w:rsidP="005F3A72">
      <w:pPr>
        <w:pStyle w:val="NormalWeb"/>
        <w:spacing w:before="0" w:beforeAutospacing="0" w:after="60" w:afterAutospacing="0"/>
        <w:ind w:left="709" w:hanging="709"/>
        <w:rPr>
          <w:sz w:val="22"/>
          <w:szCs w:val="22"/>
          <w:lang w:val="en-US"/>
        </w:rPr>
      </w:pPr>
      <w:r w:rsidRPr="005627BF">
        <w:rPr>
          <w:sz w:val="22"/>
          <w:szCs w:val="22"/>
          <w:lang w:val="en-US"/>
        </w:rPr>
        <w:t xml:space="preserve">Englebert, Pierre (2002). </w:t>
      </w:r>
      <w:r>
        <w:rPr>
          <w:sz w:val="22"/>
          <w:szCs w:val="22"/>
          <w:lang w:val="en-US"/>
        </w:rPr>
        <w:t>“</w:t>
      </w:r>
      <w:r w:rsidRPr="005F3A72">
        <w:rPr>
          <w:sz w:val="22"/>
          <w:szCs w:val="22"/>
          <w:lang w:val="en-US"/>
        </w:rPr>
        <w:t>Born-again Buganda or the Limits of Traditional Resurgence in Africa</w:t>
      </w:r>
      <w:r>
        <w:rPr>
          <w:sz w:val="22"/>
          <w:szCs w:val="22"/>
          <w:lang w:val="en-US"/>
        </w:rPr>
        <w:t>.”</w:t>
      </w:r>
      <w:r w:rsidRPr="005F3A72">
        <w:rPr>
          <w:sz w:val="22"/>
          <w:szCs w:val="22"/>
          <w:lang w:val="en-US"/>
        </w:rPr>
        <w:t xml:space="preserve"> </w:t>
      </w:r>
      <w:r w:rsidRPr="005F3A72">
        <w:rPr>
          <w:i/>
          <w:iCs/>
          <w:sz w:val="22"/>
          <w:szCs w:val="22"/>
          <w:lang w:val="en-US"/>
        </w:rPr>
        <w:t>Journal of Modern African Studies</w:t>
      </w:r>
      <w:r w:rsidRPr="005F3A72">
        <w:rPr>
          <w:sz w:val="22"/>
          <w:szCs w:val="22"/>
          <w:lang w:val="en-US"/>
        </w:rPr>
        <w:t xml:space="preserve"> 40</w:t>
      </w:r>
      <w:r>
        <w:rPr>
          <w:sz w:val="22"/>
          <w:szCs w:val="22"/>
          <w:lang w:val="en-US"/>
        </w:rPr>
        <w:t>(</w:t>
      </w:r>
      <w:r w:rsidRPr="005F3A72">
        <w:rPr>
          <w:sz w:val="22"/>
          <w:szCs w:val="22"/>
          <w:lang w:val="en-US"/>
        </w:rPr>
        <w:t>3</w:t>
      </w:r>
      <w:r>
        <w:rPr>
          <w:sz w:val="22"/>
          <w:szCs w:val="22"/>
          <w:lang w:val="en-US"/>
        </w:rPr>
        <w:t xml:space="preserve">): </w:t>
      </w:r>
      <w:r w:rsidRPr="005F3A72">
        <w:rPr>
          <w:sz w:val="22"/>
          <w:szCs w:val="22"/>
          <w:lang w:val="en-US"/>
        </w:rPr>
        <w:t>345-</w:t>
      </w:r>
      <w:r>
        <w:rPr>
          <w:sz w:val="22"/>
          <w:szCs w:val="22"/>
          <w:lang w:val="en-US"/>
        </w:rPr>
        <w:t>3</w:t>
      </w:r>
      <w:r w:rsidRPr="005F3A72">
        <w:rPr>
          <w:sz w:val="22"/>
          <w:szCs w:val="22"/>
          <w:lang w:val="en-US"/>
        </w:rPr>
        <w:t>68</w:t>
      </w:r>
      <w:r>
        <w:rPr>
          <w:sz w:val="22"/>
          <w:szCs w:val="22"/>
          <w:lang w:val="en-US"/>
        </w:rPr>
        <w:t>.</w:t>
      </w:r>
    </w:p>
    <w:p w14:paraId="3A0F35C8" w14:textId="77777777" w:rsidR="00EE1FD2" w:rsidRPr="005F3A72" w:rsidRDefault="00EE1FD2" w:rsidP="005F3A72">
      <w:pPr>
        <w:pStyle w:val="NormalWeb"/>
        <w:spacing w:before="0" w:beforeAutospacing="0" w:after="60" w:afterAutospacing="0"/>
        <w:ind w:left="709" w:hanging="709"/>
        <w:rPr>
          <w:i/>
          <w:iCs/>
          <w:sz w:val="22"/>
          <w:szCs w:val="22"/>
          <w:lang w:val="en-US"/>
        </w:rPr>
      </w:pPr>
      <w:r w:rsidRPr="005F3A72">
        <w:rPr>
          <w:sz w:val="22"/>
          <w:szCs w:val="22"/>
          <w:lang w:val="en-US"/>
        </w:rPr>
        <w:t xml:space="preserve">GADM (2019). Database of Global Administrative Boundaries, Version 3.6. </w:t>
      </w:r>
      <w:hyperlink r:id="rId25" w:history="1">
        <w:r w:rsidRPr="005F3A72">
          <w:rPr>
            <w:rStyle w:val="Hyperlink"/>
            <w:sz w:val="22"/>
            <w:szCs w:val="22"/>
            <w:lang w:val="en-US"/>
          </w:rPr>
          <w:t>https://gadm.org/</w:t>
        </w:r>
      </w:hyperlink>
      <w:r w:rsidRPr="005F3A72">
        <w:rPr>
          <w:sz w:val="22"/>
          <w:szCs w:val="22"/>
          <w:lang w:val="en-US"/>
        </w:rPr>
        <w:t xml:space="preserve"> [November 19, 2021].</w:t>
      </w:r>
    </w:p>
    <w:p w14:paraId="748F197D" w14:textId="77777777" w:rsidR="00EE1FD2" w:rsidRPr="005F3A72" w:rsidRDefault="00EE1FD2" w:rsidP="005F3A72">
      <w:pPr>
        <w:pStyle w:val="NormalWeb"/>
        <w:spacing w:before="0" w:beforeAutospacing="0" w:after="60" w:afterAutospacing="0"/>
        <w:ind w:left="709" w:hanging="709"/>
        <w:rPr>
          <w:i/>
          <w:iCs/>
          <w:sz w:val="22"/>
          <w:szCs w:val="22"/>
          <w:lang w:val="en-US"/>
        </w:rPr>
      </w:pPr>
      <w:r w:rsidRPr="005F3A72">
        <w:rPr>
          <w:color w:val="000000"/>
          <w:sz w:val="22"/>
          <w:szCs w:val="22"/>
          <w:lang w:val="en-US"/>
        </w:rPr>
        <w:t xml:space="preserve">Hewitt, Christopher, and Tom Cheetham (2000). </w:t>
      </w:r>
      <w:r w:rsidRPr="005F3A72">
        <w:rPr>
          <w:i/>
          <w:iCs/>
          <w:color w:val="000000"/>
          <w:sz w:val="22"/>
          <w:szCs w:val="22"/>
          <w:lang w:val="en-US"/>
        </w:rPr>
        <w:t>Encyclopedia of Modern Separatist Movements</w:t>
      </w:r>
      <w:r w:rsidRPr="005F3A72">
        <w:rPr>
          <w:color w:val="000000"/>
          <w:sz w:val="22"/>
          <w:szCs w:val="22"/>
          <w:lang w:val="en-US"/>
        </w:rPr>
        <w:t>. Santa Barbara, CA: ABC-CLIO, pp. 52-53, 147, 175.</w:t>
      </w:r>
    </w:p>
    <w:p w14:paraId="30D1B677" w14:textId="77777777" w:rsidR="00EE1FD2" w:rsidRPr="005F3A72" w:rsidRDefault="00EE1FD2" w:rsidP="005F3A72">
      <w:pPr>
        <w:spacing w:after="60"/>
        <w:ind w:left="709" w:hanging="709"/>
        <w:rPr>
          <w:rFonts w:eastAsia="Times"/>
          <w:szCs w:val="22"/>
        </w:rPr>
      </w:pPr>
      <w:r w:rsidRPr="005F3A72">
        <w:rPr>
          <w:rFonts w:eastAsia="Times"/>
          <w:szCs w:val="22"/>
        </w:rPr>
        <w:t xml:space="preserve">Joshua Project. “Baganda in Tanzania.” </w:t>
      </w:r>
      <w:hyperlink r:id="rId26" w:history="1">
        <w:r w:rsidRPr="005F3A72">
          <w:rPr>
            <w:rStyle w:val="Hyperlink"/>
            <w:rFonts w:eastAsia="Times"/>
            <w:szCs w:val="22"/>
          </w:rPr>
          <w:t>https://joshuaproject.net/people_groups/16784/TZ</w:t>
        </w:r>
      </w:hyperlink>
      <w:r w:rsidRPr="005F3A72">
        <w:rPr>
          <w:rFonts w:eastAsia="Times"/>
          <w:szCs w:val="22"/>
        </w:rPr>
        <w:t xml:space="preserve"> [June 17, 2022].</w:t>
      </w:r>
    </w:p>
    <w:p w14:paraId="7851B5FD" w14:textId="77777777" w:rsidR="00EE1FD2" w:rsidRPr="005F3A72" w:rsidRDefault="00EE1FD2" w:rsidP="005F3A72">
      <w:pPr>
        <w:pStyle w:val="NormalWeb"/>
        <w:spacing w:before="0" w:beforeAutospacing="0" w:after="60" w:afterAutospacing="0"/>
        <w:ind w:left="709" w:hanging="709"/>
        <w:rPr>
          <w:i/>
          <w:iCs/>
          <w:sz w:val="22"/>
          <w:szCs w:val="22"/>
          <w:lang w:val="en-US"/>
        </w:rPr>
      </w:pPr>
      <w:r w:rsidRPr="005F3A72">
        <w:rPr>
          <w:sz w:val="22"/>
          <w:szCs w:val="22"/>
          <w:lang w:val="en-US"/>
        </w:rPr>
        <w:t xml:space="preserve">Keesing’s Record of World Events. </w:t>
      </w:r>
      <w:hyperlink r:id="rId27" w:history="1">
        <w:r w:rsidRPr="005F3A72">
          <w:rPr>
            <w:rStyle w:val="Hyperlink"/>
            <w:sz w:val="22"/>
            <w:szCs w:val="22"/>
            <w:lang w:val="en-US"/>
          </w:rPr>
          <w:t>http://www.keesings.com</w:t>
        </w:r>
      </w:hyperlink>
      <w:r w:rsidRPr="005F3A72">
        <w:rPr>
          <w:sz w:val="22"/>
          <w:szCs w:val="22"/>
          <w:lang w:val="en-US"/>
        </w:rPr>
        <w:t xml:space="preserve"> [April 23, 2002]. </w:t>
      </w:r>
    </w:p>
    <w:p w14:paraId="71BFA50A"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Lewis, Janet (2014)</w:t>
      </w:r>
      <w:r>
        <w:rPr>
          <w:sz w:val="22"/>
          <w:szCs w:val="22"/>
          <w:lang w:val="en-US"/>
        </w:rPr>
        <w:t>.</w:t>
      </w:r>
      <w:r w:rsidRPr="005F3A72">
        <w:rPr>
          <w:sz w:val="22"/>
          <w:szCs w:val="22"/>
          <w:lang w:val="en-US"/>
        </w:rPr>
        <w:t xml:space="preserve"> </w:t>
      </w:r>
      <w:r>
        <w:rPr>
          <w:sz w:val="22"/>
          <w:szCs w:val="22"/>
          <w:lang w:val="en-US"/>
        </w:rPr>
        <w:t>“</w:t>
      </w:r>
      <w:r w:rsidRPr="005F3A72">
        <w:rPr>
          <w:sz w:val="22"/>
          <w:szCs w:val="22"/>
          <w:lang w:val="en-US"/>
        </w:rPr>
        <w:t>When Decentralization Leads to Recentralization: Subnational State Transformation in Uganda</w:t>
      </w:r>
      <w:r>
        <w:rPr>
          <w:sz w:val="22"/>
          <w:szCs w:val="22"/>
          <w:lang w:val="en-US"/>
        </w:rPr>
        <w:t>.”</w:t>
      </w:r>
      <w:r w:rsidRPr="005F3A72">
        <w:rPr>
          <w:sz w:val="22"/>
          <w:szCs w:val="22"/>
          <w:lang w:val="en-US"/>
        </w:rPr>
        <w:t xml:space="preserve"> </w:t>
      </w:r>
      <w:r w:rsidRPr="00130577">
        <w:rPr>
          <w:i/>
          <w:iCs/>
          <w:sz w:val="22"/>
          <w:szCs w:val="22"/>
          <w:lang w:val="en-US"/>
        </w:rPr>
        <w:t>Regional and Federal Studies</w:t>
      </w:r>
      <w:r w:rsidRPr="005F3A72">
        <w:rPr>
          <w:sz w:val="22"/>
          <w:szCs w:val="22"/>
          <w:lang w:val="en-US"/>
        </w:rPr>
        <w:t xml:space="preserve"> 24</w:t>
      </w:r>
      <w:r>
        <w:rPr>
          <w:sz w:val="22"/>
          <w:szCs w:val="22"/>
          <w:lang w:val="en-US"/>
        </w:rPr>
        <w:t>(</w:t>
      </w:r>
      <w:r w:rsidRPr="005F3A72">
        <w:rPr>
          <w:sz w:val="22"/>
          <w:szCs w:val="22"/>
          <w:lang w:val="en-US"/>
        </w:rPr>
        <w:t>5</w:t>
      </w:r>
      <w:r>
        <w:rPr>
          <w:sz w:val="22"/>
          <w:szCs w:val="22"/>
          <w:lang w:val="en-US"/>
        </w:rPr>
        <w:t>):</w:t>
      </w:r>
      <w:r w:rsidRPr="005F3A72">
        <w:rPr>
          <w:sz w:val="22"/>
          <w:szCs w:val="22"/>
          <w:lang w:val="en-US"/>
        </w:rPr>
        <w:t xml:space="preserve"> 571-</w:t>
      </w:r>
      <w:r>
        <w:rPr>
          <w:sz w:val="22"/>
          <w:szCs w:val="22"/>
          <w:lang w:val="en-US"/>
        </w:rPr>
        <w:t>5</w:t>
      </w:r>
      <w:r w:rsidRPr="005F3A72">
        <w:rPr>
          <w:sz w:val="22"/>
          <w:szCs w:val="22"/>
          <w:lang w:val="en-US"/>
        </w:rPr>
        <w:t>88</w:t>
      </w:r>
      <w:r>
        <w:rPr>
          <w:sz w:val="22"/>
          <w:szCs w:val="22"/>
          <w:lang w:val="en-US"/>
        </w:rPr>
        <w:t>.</w:t>
      </w:r>
    </w:p>
    <w:p w14:paraId="602B73D5" w14:textId="77777777" w:rsidR="00EE1FD2" w:rsidRPr="005F3A72" w:rsidRDefault="00EE1FD2" w:rsidP="005F3A72">
      <w:pPr>
        <w:pStyle w:val="NormalWeb"/>
        <w:spacing w:before="0" w:beforeAutospacing="0" w:after="60" w:afterAutospacing="0"/>
        <w:ind w:left="709" w:hanging="709"/>
        <w:rPr>
          <w:i/>
          <w:iCs/>
          <w:sz w:val="22"/>
          <w:szCs w:val="22"/>
          <w:lang w:val="en-US"/>
        </w:rPr>
      </w:pPr>
      <w:r w:rsidRPr="005F3A72">
        <w:rPr>
          <w:sz w:val="22"/>
          <w:szCs w:val="22"/>
          <w:lang w:val="en-US"/>
        </w:rPr>
        <w:t xml:space="preserve">Lexis Nexis. </w:t>
      </w:r>
      <w:hyperlink r:id="rId28" w:history="1">
        <w:r w:rsidRPr="005F3A72">
          <w:rPr>
            <w:rStyle w:val="Hyperlink"/>
            <w:sz w:val="22"/>
            <w:szCs w:val="22"/>
            <w:lang w:val="en-US"/>
          </w:rPr>
          <w:t>http://www.lexis-nexis.com</w:t>
        </w:r>
      </w:hyperlink>
      <w:r w:rsidRPr="005F3A72">
        <w:rPr>
          <w:sz w:val="22"/>
          <w:szCs w:val="22"/>
          <w:lang w:val="en-US"/>
        </w:rPr>
        <w:t xml:space="preserve"> [July 1, 2003].</w:t>
      </w:r>
    </w:p>
    <w:p w14:paraId="7E078E50"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 xml:space="preserve">Marshall, Monty G., and Ted R. Gurr (2003). </w:t>
      </w:r>
      <w:r w:rsidRPr="005F3A72">
        <w:rPr>
          <w:i/>
          <w:sz w:val="22"/>
          <w:szCs w:val="22"/>
          <w:lang w:val="en-US"/>
        </w:rPr>
        <w:t>Peace and Conflict 2003: A Global Survey of Armed Conflicts, Self-Determination Movements and Democracy.</w:t>
      </w:r>
      <w:r w:rsidRPr="005F3A72">
        <w:rPr>
          <w:sz w:val="22"/>
          <w:szCs w:val="22"/>
          <w:lang w:val="en-US"/>
        </w:rPr>
        <w:t xml:space="preserve"> College Park, MD: Center for International Development and Conflict Management, p. 64.</w:t>
      </w:r>
    </w:p>
    <w:p w14:paraId="02EB8E66"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 xml:space="preserve">Minahan, James (1996). </w:t>
      </w:r>
      <w:r w:rsidRPr="005F3A72">
        <w:rPr>
          <w:i/>
          <w:sz w:val="22"/>
          <w:szCs w:val="22"/>
          <w:lang w:val="en-US"/>
        </w:rPr>
        <w:t xml:space="preserve">Nations without States: A Historical Dictionary of Contemporary National Movements. </w:t>
      </w:r>
      <w:r w:rsidRPr="005F3A72">
        <w:rPr>
          <w:sz w:val="22"/>
          <w:szCs w:val="22"/>
          <w:lang w:val="en-US"/>
        </w:rPr>
        <w:t>London: Greenwood Press, pp. 87-89.</w:t>
      </w:r>
    </w:p>
    <w:p w14:paraId="21C291EF"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 xml:space="preserve">Minahan, James (2002). </w:t>
      </w:r>
      <w:r w:rsidRPr="005F3A72">
        <w:rPr>
          <w:i/>
          <w:sz w:val="22"/>
          <w:szCs w:val="22"/>
          <w:lang w:val="en-US"/>
        </w:rPr>
        <w:t xml:space="preserve">Encyclopedia of the Stateless Nations. </w:t>
      </w:r>
      <w:r w:rsidRPr="005F3A72">
        <w:rPr>
          <w:sz w:val="22"/>
          <w:szCs w:val="22"/>
          <w:lang w:val="en-US"/>
        </w:rPr>
        <w:t>Westport, CT: Greenwood Press, pp. 643-648.</w:t>
      </w:r>
    </w:p>
    <w:p w14:paraId="40653E1E" w14:textId="77777777" w:rsidR="00EE1FD2" w:rsidRPr="005F3A72" w:rsidRDefault="00EE1FD2" w:rsidP="005F3A72">
      <w:pPr>
        <w:spacing w:after="60"/>
        <w:ind w:left="709" w:hanging="709"/>
        <w:rPr>
          <w:rFonts w:eastAsia="Times New Roman" w:cs="Times New Roman"/>
          <w:iCs/>
          <w:szCs w:val="22"/>
        </w:rPr>
      </w:pPr>
      <w:r w:rsidRPr="005F3A72">
        <w:rPr>
          <w:rFonts w:eastAsia="Times New Roman" w:cs="Times New Roman"/>
          <w:szCs w:val="22"/>
        </w:rPr>
        <w:t>Minahan, James (2016).</w:t>
      </w:r>
      <w:r w:rsidRPr="005F3A72">
        <w:rPr>
          <w:rFonts w:eastAsia="Times"/>
          <w:i/>
          <w:szCs w:val="22"/>
        </w:rPr>
        <w:t xml:space="preserve"> Encyclopedia of Stateless Nations. Second Edition. </w:t>
      </w:r>
      <w:r w:rsidRPr="005F3A72">
        <w:rPr>
          <w:rFonts w:eastAsia="Times"/>
          <w:iCs/>
          <w:szCs w:val="22"/>
        </w:rPr>
        <w:t>Santa Barbara, CA: Greenwood Press.</w:t>
      </w:r>
    </w:p>
    <w:p w14:paraId="070CC989"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Minorities at Risk Project (2009). College Park, MD: University of Maryland.</w:t>
      </w:r>
    </w:p>
    <w:p w14:paraId="109C4EEF" w14:textId="77777777" w:rsidR="00EE1FD2" w:rsidRPr="005F3A72" w:rsidRDefault="00EE1FD2" w:rsidP="005F3A72">
      <w:pPr>
        <w:widowControl w:val="0"/>
        <w:spacing w:after="60"/>
        <w:ind w:left="709" w:hanging="709"/>
        <w:rPr>
          <w:szCs w:val="22"/>
        </w:rPr>
      </w:pPr>
      <w:r w:rsidRPr="005F3A72">
        <w:rPr>
          <w:szCs w:val="22"/>
        </w:rPr>
        <w:t xml:space="preserve">Minority Rights Group International. </w:t>
      </w:r>
      <w:r w:rsidRPr="005F3A72">
        <w:rPr>
          <w:i/>
          <w:szCs w:val="22"/>
        </w:rPr>
        <w:t>World Directory of Minorities and Indigenous Groups</w:t>
      </w:r>
      <w:r w:rsidRPr="005F3A72">
        <w:rPr>
          <w:szCs w:val="22"/>
        </w:rPr>
        <w:t xml:space="preserve">. </w:t>
      </w:r>
      <w:hyperlink r:id="rId29" w:history="1">
        <w:r w:rsidRPr="005F3A72">
          <w:rPr>
            <w:szCs w:val="22"/>
          </w:rPr>
          <w:t>http://minorityrights.org/directory/</w:t>
        </w:r>
      </w:hyperlink>
      <w:r w:rsidRPr="005F3A72">
        <w:rPr>
          <w:szCs w:val="22"/>
        </w:rPr>
        <w:t xml:space="preserve"> [November 9, 2021].</w:t>
      </w:r>
    </w:p>
    <w:p w14:paraId="578CE936" w14:textId="77777777" w:rsidR="00EE1FD2" w:rsidRDefault="00EE1FD2" w:rsidP="00060410">
      <w:pPr>
        <w:pStyle w:val="NormalWeb"/>
        <w:spacing w:before="0" w:beforeAutospacing="0" w:after="60" w:afterAutospacing="0"/>
        <w:ind w:left="709" w:hanging="709"/>
        <w:rPr>
          <w:sz w:val="22"/>
          <w:szCs w:val="22"/>
          <w:lang w:val="fr-CH"/>
        </w:rPr>
      </w:pPr>
      <w:r>
        <w:rPr>
          <w:sz w:val="22"/>
          <w:szCs w:val="22"/>
          <w:lang w:val="fr-CH"/>
        </w:rPr>
        <w:lastRenderedPageBreak/>
        <w:t xml:space="preserve">Monitor (2012). </w:t>
      </w:r>
      <w:r w:rsidRPr="00AF4B0F">
        <w:rPr>
          <w:sz w:val="22"/>
          <w:szCs w:val="22"/>
          <w:lang w:val="en-US"/>
        </w:rPr>
        <w:t>“</w:t>
      </w:r>
      <w:r>
        <w:rPr>
          <w:sz w:val="22"/>
          <w:szCs w:val="22"/>
          <w:lang w:val="fr-CH"/>
        </w:rPr>
        <w:t>We Got What We Wanted, Say Banyala.</w:t>
      </w:r>
      <w:r w:rsidRPr="00AF4B0F">
        <w:rPr>
          <w:sz w:val="22"/>
          <w:szCs w:val="22"/>
          <w:lang w:val="en-US"/>
        </w:rPr>
        <w:t>”</w:t>
      </w:r>
      <w:r>
        <w:rPr>
          <w:sz w:val="22"/>
          <w:szCs w:val="22"/>
          <w:lang w:val="en-US"/>
        </w:rPr>
        <w:t xml:space="preserve"> </w:t>
      </w:r>
      <w:hyperlink r:id="rId30" w:history="1">
        <w:r w:rsidRPr="00A96E8D">
          <w:rPr>
            <w:rStyle w:val="Hyperlink"/>
            <w:sz w:val="22"/>
            <w:szCs w:val="22"/>
            <w:lang w:val="fr-CH"/>
          </w:rPr>
          <w:t>https://www.monitor.co.ug/uganda/news/national/we-got-what-we-wanted-say-banyala-1525232</w:t>
        </w:r>
      </w:hyperlink>
      <w:r>
        <w:rPr>
          <w:sz w:val="22"/>
          <w:szCs w:val="22"/>
          <w:lang w:val="fr-CH"/>
        </w:rPr>
        <w:t xml:space="preserve"> [October 11, 2022].</w:t>
      </w:r>
    </w:p>
    <w:p w14:paraId="53DB93E8"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Oloka-Onyango, J. (1997)</w:t>
      </w:r>
      <w:r>
        <w:rPr>
          <w:sz w:val="22"/>
          <w:szCs w:val="22"/>
          <w:lang w:val="en-US"/>
        </w:rPr>
        <w:t>.</w:t>
      </w:r>
      <w:r w:rsidRPr="005F3A72">
        <w:rPr>
          <w:sz w:val="22"/>
          <w:szCs w:val="22"/>
          <w:lang w:val="en-US"/>
        </w:rPr>
        <w:t xml:space="preserve"> </w:t>
      </w:r>
      <w:r>
        <w:rPr>
          <w:sz w:val="22"/>
          <w:szCs w:val="22"/>
          <w:lang w:val="en-US"/>
        </w:rPr>
        <w:t>“</w:t>
      </w:r>
      <w:r w:rsidRPr="005F3A72">
        <w:rPr>
          <w:sz w:val="22"/>
          <w:szCs w:val="22"/>
          <w:lang w:val="en-US"/>
        </w:rPr>
        <w:t>The Question of Buganda in Contemporary Ugandan Politics</w:t>
      </w:r>
      <w:r>
        <w:rPr>
          <w:sz w:val="22"/>
          <w:szCs w:val="22"/>
          <w:lang w:val="en-US"/>
        </w:rPr>
        <w:t>.”</w:t>
      </w:r>
      <w:r w:rsidRPr="005F3A72">
        <w:rPr>
          <w:sz w:val="22"/>
          <w:szCs w:val="22"/>
          <w:lang w:val="en-US"/>
        </w:rPr>
        <w:t xml:space="preserve"> </w:t>
      </w:r>
      <w:r w:rsidRPr="00130577">
        <w:rPr>
          <w:i/>
          <w:iCs/>
          <w:sz w:val="22"/>
          <w:szCs w:val="22"/>
          <w:lang w:val="en-US"/>
        </w:rPr>
        <w:t>Journal of Contemporary African Studies</w:t>
      </w:r>
      <w:r w:rsidRPr="005F3A72">
        <w:rPr>
          <w:sz w:val="22"/>
          <w:szCs w:val="22"/>
          <w:lang w:val="en-US"/>
        </w:rPr>
        <w:t xml:space="preserve"> 15</w:t>
      </w:r>
      <w:r>
        <w:rPr>
          <w:sz w:val="22"/>
          <w:szCs w:val="22"/>
          <w:lang w:val="en-US"/>
        </w:rPr>
        <w:t>(</w:t>
      </w:r>
      <w:r w:rsidRPr="005F3A72">
        <w:rPr>
          <w:sz w:val="22"/>
          <w:szCs w:val="22"/>
          <w:lang w:val="en-US"/>
        </w:rPr>
        <w:t>2</w:t>
      </w:r>
      <w:r>
        <w:rPr>
          <w:sz w:val="22"/>
          <w:szCs w:val="22"/>
          <w:lang w:val="en-US"/>
        </w:rPr>
        <w:t xml:space="preserve">): </w:t>
      </w:r>
      <w:r w:rsidRPr="005F3A72">
        <w:rPr>
          <w:sz w:val="22"/>
          <w:szCs w:val="22"/>
          <w:lang w:val="en-US"/>
        </w:rPr>
        <w:t>173-</w:t>
      </w:r>
      <w:r>
        <w:rPr>
          <w:sz w:val="22"/>
          <w:szCs w:val="22"/>
          <w:lang w:val="en-US"/>
        </w:rPr>
        <w:t>1</w:t>
      </w:r>
      <w:r w:rsidRPr="005F3A72">
        <w:rPr>
          <w:sz w:val="22"/>
          <w:szCs w:val="22"/>
          <w:lang w:val="en-US"/>
        </w:rPr>
        <w:t>89</w:t>
      </w:r>
      <w:r>
        <w:rPr>
          <w:sz w:val="22"/>
          <w:szCs w:val="22"/>
          <w:lang w:val="en-US"/>
        </w:rPr>
        <w:t>.</w:t>
      </w:r>
    </w:p>
    <w:p w14:paraId="29C61C93" w14:textId="77777777" w:rsidR="00EE1FD2" w:rsidRDefault="00EE1FD2" w:rsidP="005F3A72">
      <w:pPr>
        <w:pStyle w:val="NormalWeb"/>
        <w:spacing w:before="0" w:beforeAutospacing="0" w:after="60" w:afterAutospacing="0"/>
        <w:ind w:left="709" w:hanging="709"/>
        <w:rPr>
          <w:sz w:val="22"/>
          <w:szCs w:val="22"/>
          <w:lang w:val="en-US"/>
        </w:rPr>
      </w:pPr>
      <w:r>
        <w:rPr>
          <w:sz w:val="22"/>
          <w:szCs w:val="22"/>
          <w:lang w:val="en-US"/>
        </w:rPr>
        <w:t>PML Daily (2019). “</w:t>
      </w:r>
      <w:r w:rsidRPr="00060410">
        <w:rPr>
          <w:sz w:val="22"/>
          <w:szCs w:val="22"/>
          <w:lang w:val="en-US"/>
        </w:rPr>
        <w:t>Ten years later! Recounting the 2009 Buganda riots that threatened NRM rule</w:t>
      </w:r>
      <w:r>
        <w:rPr>
          <w:sz w:val="22"/>
          <w:szCs w:val="22"/>
          <w:lang w:val="en-US"/>
        </w:rPr>
        <w:t xml:space="preserve">.” </w:t>
      </w:r>
      <w:hyperlink r:id="rId31" w:history="1">
        <w:r w:rsidRPr="00A96E8D">
          <w:rPr>
            <w:rStyle w:val="Hyperlink"/>
            <w:sz w:val="22"/>
            <w:szCs w:val="22"/>
            <w:lang w:val="en-US"/>
          </w:rPr>
          <w:t>https://www.pmldaily.com/investigations/special-reports/2019/09/ten-years-later-recounting-the-2009-buganda-riots-that-threatened-nrm-rule.html</w:t>
        </w:r>
      </w:hyperlink>
      <w:r>
        <w:rPr>
          <w:sz w:val="22"/>
          <w:szCs w:val="22"/>
          <w:lang w:val="en-US"/>
        </w:rPr>
        <w:t xml:space="preserve"> [October 11, 2022].</w:t>
      </w:r>
    </w:p>
    <w:p w14:paraId="3042FF75" w14:textId="77777777" w:rsidR="00EE1FD2" w:rsidRPr="005F3A72" w:rsidRDefault="00EE1FD2" w:rsidP="005F3A72">
      <w:pPr>
        <w:pStyle w:val="NormalWeb"/>
        <w:spacing w:before="0" w:beforeAutospacing="0" w:after="60" w:afterAutospacing="0"/>
        <w:ind w:left="709" w:hanging="709"/>
        <w:rPr>
          <w:sz w:val="22"/>
          <w:szCs w:val="22"/>
          <w:lang w:val="en-US"/>
        </w:rPr>
      </w:pPr>
      <w:r w:rsidRPr="005F3A72">
        <w:rPr>
          <w:sz w:val="22"/>
          <w:szCs w:val="22"/>
          <w:lang w:val="en-US"/>
        </w:rPr>
        <w:t xml:space="preserve">Roth, Christopher F. (2015). </w:t>
      </w:r>
      <w:r w:rsidRPr="005F3A72">
        <w:rPr>
          <w:i/>
          <w:iCs/>
          <w:sz w:val="22"/>
          <w:szCs w:val="22"/>
          <w:lang w:val="en-US"/>
        </w:rPr>
        <w:t>Let's Split! A Complete Guide to Separatist Movements and Aspirant Nations, from Abkhazia to Zanzibar.</w:t>
      </w:r>
      <w:r w:rsidRPr="005F3A72">
        <w:rPr>
          <w:sz w:val="22"/>
          <w:szCs w:val="22"/>
          <w:lang w:val="en-US"/>
        </w:rPr>
        <w:t xml:space="preserve"> Sacramento, CA: Litwin Books.</w:t>
      </w:r>
    </w:p>
    <w:p w14:paraId="154EECFF" w14:textId="77777777" w:rsidR="00EE1FD2" w:rsidRDefault="00EE1FD2" w:rsidP="00060410">
      <w:pPr>
        <w:spacing w:after="60"/>
        <w:ind w:left="709" w:hanging="709"/>
      </w:pPr>
      <w:r>
        <w:t xml:space="preserve">The Sunrise (2017). “Museveni Meets Kabaka Mutebi in Over Eat Years.” April 7. </w:t>
      </w:r>
      <w:hyperlink r:id="rId32" w:history="1">
        <w:r w:rsidRPr="00A96E8D">
          <w:rPr>
            <w:rStyle w:val="Hyperlink"/>
          </w:rPr>
          <w:t>https://sunrise.ug/news/201704/kabaka-mutebi-meets-museveni-after-eight-years.html</w:t>
        </w:r>
      </w:hyperlink>
      <w:r>
        <w:t xml:space="preserve"> [October 11, 2022].</w:t>
      </w:r>
    </w:p>
    <w:p w14:paraId="0FE69CAD" w14:textId="77777777" w:rsidR="00EE1FD2" w:rsidRDefault="00EE1FD2" w:rsidP="00AB0EBF">
      <w:pPr>
        <w:widowControl w:val="0"/>
        <w:spacing w:after="60"/>
        <w:ind w:left="709" w:hanging="709"/>
      </w:pPr>
      <w:r w:rsidRPr="005F3A72">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5F3A72">
        <w:rPr>
          <w:rFonts w:cs="Times New Roman"/>
          <w:i/>
          <w:iCs/>
          <w:szCs w:val="22"/>
        </w:rPr>
        <w:t>Journal of Conflict Resolution</w:t>
      </w:r>
      <w:r w:rsidRPr="005F3A72">
        <w:rPr>
          <w:rFonts w:cs="Times New Roman"/>
          <w:szCs w:val="22"/>
        </w:rPr>
        <w:t xml:space="preserve"> 59(7): 1327-1342.</w:t>
      </w:r>
    </w:p>
    <w:p w14:paraId="0C6CBECC" w14:textId="50C4503F" w:rsidR="004C3762" w:rsidRDefault="004C3762" w:rsidP="005C2DF2">
      <w:pPr>
        <w:spacing w:after="200" w:line="276" w:lineRule="auto"/>
      </w:pPr>
      <w:r>
        <w:br w:type="page"/>
      </w:r>
    </w:p>
    <w:p w14:paraId="30569FF2" w14:textId="756076EF" w:rsidR="00EF5438" w:rsidRDefault="00EF5438" w:rsidP="005C2DF2">
      <w:pPr>
        <w:pStyle w:val="Heading2"/>
      </w:pPr>
      <w:r>
        <w:lastRenderedPageBreak/>
        <w:t>Banyala</w:t>
      </w:r>
    </w:p>
    <w:p w14:paraId="0642CD47" w14:textId="77777777" w:rsidR="00EF5438" w:rsidRDefault="00EF5438" w:rsidP="005C2DF2"/>
    <w:p w14:paraId="4BC9BF69" w14:textId="74B8AF34" w:rsidR="00EF5438" w:rsidRPr="00F83BF0" w:rsidRDefault="00EF5438" w:rsidP="005C2DF2">
      <w:pPr>
        <w:rPr>
          <w:rFonts w:cs="Times New Roman"/>
        </w:rPr>
      </w:pPr>
      <w:r w:rsidRPr="00500C46">
        <w:rPr>
          <w:rFonts w:cs="Times New Roman"/>
        </w:rPr>
        <w:t>Activity: 2009-20</w:t>
      </w:r>
      <w:r w:rsidR="00AF04E6" w:rsidRPr="00500C46">
        <w:rPr>
          <w:rFonts w:cs="Times New Roman"/>
        </w:rPr>
        <w:t>20</w:t>
      </w:r>
    </w:p>
    <w:p w14:paraId="15C0F5D7" w14:textId="77777777" w:rsidR="00EF5438" w:rsidRPr="00E62790" w:rsidRDefault="00EF5438" w:rsidP="005C2DF2">
      <w:pPr>
        <w:rPr>
          <w:rFonts w:cs="Times New Roman"/>
        </w:rPr>
      </w:pPr>
    </w:p>
    <w:p w14:paraId="26A3F2A7" w14:textId="77777777" w:rsidR="00EF5438" w:rsidRDefault="00EF5438" w:rsidP="005C2DF2">
      <w:pPr>
        <w:rPr>
          <w:rFonts w:cs="Times New Roman"/>
          <w:b/>
          <w:szCs w:val="22"/>
        </w:rPr>
      </w:pPr>
    </w:p>
    <w:p w14:paraId="7AA0B752" w14:textId="77777777" w:rsidR="00EF5438" w:rsidRDefault="00EF5438" w:rsidP="005C2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2A5D003" w14:textId="77777777" w:rsidR="00EF5438" w:rsidRPr="006F657B" w:rsidRDefault="00EF5438" w:rsidP="005C2DF2">
      <w:pPr>
        <w:rPr>
          <w:rFonts w:cs="Times New Roman"/>
          <w:bCs/>
          <w:szCs w:val="22"/>
        </w:rPr>
      </w:pPr>
    </w:p>
    <w:p w14:paraId="2E29A316" w14:textId="4D92A465" w:rsidR="00EF5438" w:rsidRPr="00E10F62" w:rsidRDefault="00E10F62" w:rsidP="00EC1742">
      <w:pPr>
        <w:pStyle w:val="ListParagraph"/>
        <w:numPr>
          <w:ilvl w:val="0"/>
          <w:numId w:val="4"/>
        </w:numPr>
        <w:rPr>
          <w:rFonts w:cs="Times New Roman"/>
          <w:bCs/>
          <w:szCs w:val="22"/>
        </w:rPr>
      </w:pPr>
      <w:r w:rsidRPr="00E10F62">
        <w:rPr>
          <w:rFonts w:eastAsia="Times New Roman"/>
          <w:color w:val="000000"/>
        </w:rPr>
        <w:t>The Banyala are a minority group wh</w:t>
      </w:r>
      <w:r w:rsidR="00CF1D13">
        <w:rPr>
          <w:rFonts w:eastAsia="Times New Roman"/>
          <w:color w:val="000000"/>
        </w:rPr>
        <w:t>ich was</w:t>
      </w:r>
      <w:r w:rsidRPr="00E10F62">
        <w:rPr>
          <w:rFonts w:eastAsia="Times New Roman"/>
          <w:color w:val="000000"/>
        </w:rPr>
        <w:t xml:space="preserve"> were originally ceded to the Buganda Kingdom by the British following the 1890-1899 war. To escape Bugandan rule, many Banyala people left the area and settled in Teso, Lango, Busoga, and Bunyoro. Today, the Banyala </w:t>
      </w:r>
      <w:r w:rsidR="008A3F69">
        <w:rPr>
          <w:rFonts w:eastAsia="Times New Roman"/>
          <w:color w:val="000000"/>
        </w:rPr>
        <w:t xml:space="preserve">mainly </w:t>
      </w:r>
      <w:r w:rsidRPr="00E10F62">
        <w:rPr>
          <w:rFonts w:eastAsia="Times New Roman"/>
          <w:color w:val="000000"/>
        </w:rPr>
        <w:t>live in Kayunga district within the Buganda Kingdom in Central Uganda near the Nile River-Lake Kyoga basin. The Banyala tribe is one of the 56 tribes living in the area.</w:t>
      </w:r>
    </w:p>
    <w:p w14:paraId="0E624BFA" w14:textId="5EFB600A" w:rsidR="00EF5438" w:rsidRDefault="00EF5438" w:rsidP="005C2DF2">
      <w:pPr>
        <w:rPr>
          <w:rFonts w:cs="Times New Roman"/>
          <w:bCs/>
          <w:szCs w:val="22"/>
        </w:rPr>
      </w:pPr>
    </w:p>
    <w:p w14:paraId="6CA036C6" w14:textId="77777777" w:rsidR="00E10F62" w:rsidRPr="006F657B" w:rsidRDefault="00E10F62" w:rsidP="005C2DF2">
      <w:pPr>
        <w:rPr>
          <w:rFonts w:cs="Times New Roman"/>
          <w:bCs/>
          <w:szCs w:val="22"/>
        </w:rPr>
      </w:pPr>
    </w:p>
    <w:p w14:paraId="3D2ACF67" w14:textId="77777777" w:rsidR="005A62D4" w:rsidRDefault="005A62D4" w:rsidP="005C2DF2">
      <w:pPr>
        <w:rPr>
          <w:rFonts w:cs="Times New Roman"/>
          <w:bCs/>
          <w:szCs w:val="22"/>
        </w:rPr>
      </w:pPr>
      <w:r>
        <w:rPr>
          <w:rFonts w:cs="Times New Roman"/>
          <w:b/>
          <w:szCs w:val="22"/>
        </w:rPr>
        <w:t>Movement start and end dates</w:t>
      </w:r>
    </w:p>
    <w:p w14:paraId="2E637404" w14:textId="77777777" w:rsidR="005A62D4" w:rsidRPr="006F657B" w:rsidRDefault="005A62D4" w:rsidP="005C2DF2">
      <w:pPr>
        <w:rPr>
          <w:rFonts w:cs="Times New Roman"/>
          <w:szCs w:val="22"/>
        </w:rPr>
      </w:pPr>
    </w:p>
    <w:p w14:paraId="5FD5BB95" w14:textId="77777777" w:rsidR="008A3F69" w:rsidRPr="008A3F69" w:rsidRDefault="00E10F62" w:rsidP="00EC1742">
      <w:pPr>
        <w:pStyle w:val="ListParagraph"/>
        <w:numPr>
          <w:ilvl w:val="0"/>
          <w:numId w:val="3"/>
        </w:numPr>
      </w:pPr>
      <w:r w:rsidRPr="00E10F62">
        <w:rPr>
          <w:rFonts w:eastAsia="Times New Roman"/>
          <w:color w:val="000000"/>
        </w:rPr>
        <w:t>Beginning in 2009, the Banyala have been active in lobbying for autonomy from Buganda kingdom as the Banyalas have remained bitter about the history of Buganda rule. In a conference in 2009, the Banyala “declared that in the event Buganda got feder</w:t>
      </w:r>
      <w:r w:rsidR="00500C46">
        <w:rPr>
          <w:rFonts w:eastAsia="Times New Roman"/>
          <w:color w:val="000000"/>
        </w:rPr>
        <w:t>al</w:t>
      </w:r>
      <w:r w:rsidRPr="00E10F62">
        <w:rPr>
          <w:rFonts w:eastAsia="Times New Roman"/>
          <w:color w:val="000000"/>
        </w:rPr>
        <w:t xml:space="preserve">, Buruuli and Banyala would not be part of it” (New Uganda). In addition, the Banyala demanded cultural recognition. </w:t>
      </w:r>
    </w:p>
    <w:p w14:paraId="7672B501" w14:textId="3D23B7F6" w:rsidR="008A3F69" w:rsidRPr="008A3F69" w:rsidRDefault="00E10F62" w:rsidP="00EC1742">
      <w:pPr>
        <w:pStyle w:val="ListParagraph"/>
        <w:numPr>
          <w:ilvl w:val="0"/>
          <w:numId w:val="3"/>
        </w:numPr>
      </w:pPr>
      <w:r w:rsidRPr="00E10F62">
        <w:rPr>
          <w:rFonts w:eastAsia="Times New Roman"/>
          <w:color w:val="000000"/>
        </w:rPr>
        <w:t xml:space="preserve">In 2010, the Banyala </w:t>
      </w:r>
      <w:r w:rsidR="00902ECC">
        <w:rPr>
          <w:rFonts w:eastAsia="Times New Roman"/>
          <w:color w:val="000000"/>
        </w:rPr>
        <w:t>demanded</w:t>
      </w:r>
      <w:r w:rsidRPr="00E10F62">
        <w:rPr>
          <w:rFonts w:eastAsia="Times New Roman"/>
          <w:color w:val="000000"/>
        </w:rPr>
        <w:t xml:space="preserve"> autonomy during a public rally and sang their own anthem. The Banyala cultural leader, Captain Baker Kimeze, submitted a petition for breaking away from Buganda Kingdom and establishing the Banyala region as an “autonomous cultural institution” (The Observer 2/11/2010). </w:t>
      </w:r>
    </w:p>
    <w:p w14:paraId="38668FE0" w14:textId="31373943" w:rsidR="005A62D4" w:rsidRPr="007F66C9" w:rsidRDefault="008A3F69" w:rsidP="008A3F69">
      <w:pPr>
        <w:pStyle w:val="ListParagraph"/>
        <w:numPr>
          <w:ilvl w:val="0"/>
          <w:numId w:val="3"/>
        </w:numPr>
      </w:pPr>
      <w:r>
        <w:t>A 2017 newspaper article reports that the Banyala continued to make claims for autonomy (The Sunrise 2017). On this basis, we code the movement as ongoing.</w:t>
      </w:r>
      <w:r w:rsidR="00AF04E6" w:rsidRPr="008A3F69">
        <w:rPr>
          <w:rFonts w:eastAsia="Times New Roman"/>
          <w:color w:val="000000"/>
        </w:rPr>
        <w:t xml:space="preserve"> </w:t>
      </w:r>
      <w:r w:rsidR="005A62D4" w:rsidRPr="008A3F69">
        <w:rPr>
          <w:rFonts w:eastAsia="Times New Roman"/>
          <w:color w:val="000000"/>
        </w:rPr>
        <w:t>[start date:</w:t>
      </w:r>
      <w:r w:rsidR="00E10F62" w:rsidRPr="008A3F69">
        <w:rPr>
          <w:rFonts w:eastAsia="Times New Roman"/>
          <w:color w:val="000000"/>
        </w:rPr>
        <w:t xml:space="preserve"> 2009</w:t>
      </w:r>
      <w:r w:rsidR="005A62D4" w:rsidRPr="008A3F69">
        <w:rPr>
          <w:rFonts w:eastAsia="Times New Roman"/>
          <w:color w:val="000000"/>
        </w:rPr>
        <w:t>; end date:</w:t>
      </w:r>
      <w:r w:rsidR="00E10F62" w:rsidRPr="008A3F69">
        <w:rPr>
          <w:rFonts w:eastAsia="Times New Roman"/>
          <w:color w:val="000000"/>
        </w:rPr>
        <w:t xml:space="preserve"> ongoing</w:t>
      </w:r>
      <w:r w:rsidR="005A62D4" w:rsidRPr="008A3F69">
        <w:rPr>
          <w:rFonts w:eastAsia="Times New Roman"/>
          <w:color w:val="000000"/>
        </w:rPr>
        <w:t>]</w:t>
      </w:r>
      <w:r w:rsidR="005A62D4" w:rsidRPr="007F66C9">
        <w:t xml:space="preserve"> </w:t>
      </w:r>
    </w:p>
    <w:p w14:paraId="51AA56B8" w14:textId="77777777" w:rsidR="005A62D4" w:rsidRPr="006F657B" w:rsidRDefault="005A62D4" w:rsidP="005C2DF2">
      <w:pPr>
        <w:rPr>
          <w:rFonts w:cs="Times New Roman"/>
          <w:szCs w:val="22"/>
        </w:rPr>
      </w:pPr>
    </w:p>
    <w:p w14:paraId="0ECDC297" w14:textId="77777777" w:rsidR="005A62D4" w:rsidRPr="006F657B" w:rsidRDefault="005A62D4" w:rsidP="005C2DF2">
      <w:pPr>
        <w:rPr>
          <w:rFonts w:cs="Times New Roman"/>
          <w:szCs w:val="22"/>
        </w:rPr>
      </w:pPr>
    </w:p>
    <w:p w14:paraId="18B3EDDF" w14:textId="1F698BEB" w:rsidR="00CB2F6D" w:rsidRPr="00BE5168" w:rsidRDefault="00CB2F6D" w:rsidP="00CB2F6D">
      <w:pPr>
        <w:rPr>
          <w:rFonts w:cs="Times New Roman"/>
          <w:b/>
          <w:szCs w:val="22"/>
        </w:rPr>
      </w:pPr>
      <w:r>
        <w:rPr>
          <w:rFonts w:cs="Times New Roman"/>
          <w:b/>
          <w:szCs w:val="22"/>
        </w:rPr>
        <w:t>Dominant c</w:t>
      </w:r>
      <w:r w:rsidRPr="00BE5168">
        <w:rPr>
          <w:rFonts w:cs="Times New Roman"/>
          <w:b/>
          <w:szCs w:val="22"/>
        </w:rPr>
        <w:t>laim</w:t>
      </w:r>
    </w:p>
    <w:p w14:paraId="49B943ED" w14:textId="77777777" w:rsidR="00CB2F6D" w:rsidRDefault="00CB2F6D" w:rsidP="00CB2F6D">
      <w:pPr>
        <w:rPr>
          <w:rFonts w:cs="Times New Roman"/>
          <w:bCs/>
          <w:szCs w:val="22"/>
        </w:rPr>
      </w:pPr>
    </w:p>
    <w:p w14:paraId="636FB29D" w14:textId="77777777" w:rsidR="00CB2F6D" w:rsidRPr="00500C46" w:rsidRDefault="00CB2F6D" w:rsidP="00CB2F6D">
      <w:pPr>
        <w:pStyle w:val="ListParagraph"/>
        <w:numPr>
          <w:ilvl w:val="0"/>
          <w:numId w:val="4"/>
        </w:numPr>
        <w:rPr>
          <w:rFonts w:cs="Times New Roman"/>
          <w:bCs/>
          <w:szCs w:val="22"/>
        </w:rPr>
      </w:pPr>
      <w:r w:rsidRPr="00500C46">
        <w:rPr>
          <w:rFonts w:cs="Times New Roman"/>
          <w:bCs/>
          <w:szCs w:val="22"/>
        </w:rPr>
        <w:t xml:space="preserve">The Banyala, who are settled within the Buganda kingdom, started to demand more autonomy from the Buganda kingdom in 2009. During a conference in 2009, the Banyala announced their rejection of a federal Buganda and their intentions to not participate in this undertaking. Furthermore, in </w:t>
      </w:r>
      <w:r w:rsidRPr="00500C46">
        <w:t xml:space="preserve">2010, the ‘disputed cultural leader of the Banyala, Captain Baker Kimeze…told President Museveni that his people want autonomy from [the] Buganda Kindom’ (Mwesigye, 2010; see also: Monitor, 2021). </w:t>
      </w:r>
      <w:r>
        <w:t xml:space="preserve">A 2017 newspaper article reports that the Banyala continued to make claims for autonomy (The Sunrise 2017). </w:t>
      </w:r>
      <w:r w:rsidRPr="00500C46">
        <w:rPr>
          <w:rFonts w:cs="Times New Roman"/>
          <w:bCs/>
          <w:szCs w:val="22"/>
        </w:rPr>
        <w:t>[2009-2020: autonomy claim]</w:t>
      </w:r>
    </w:p>
    <w:p w14:paraId="4F2410DE" w14:textId="77777777" w:rsidR="00CB2F6D" w:rsidRDefault="00CB2F6D" w:rsidP="00CB2F6D">
      <w:pPr>
        <w:rPr>
          <w:rFonts w:cs="Times New Roman"/>
          <w:bCs/>
          <w:szCs w:val="22"/>
        </w:rPr>
      </w:pPr>
    </w:p>
    <w:p w14:paraId="35A7FAB4" w14:textId="77777777" w:rsidR="00CB2F6D" w:rsidRPr="009C6C8D" w:rsidRDefault="00CB2F6D" w:rsidP="00CB2F6D">
      <w:pPr>
        <w:rPr>
          <w:rFonts w:cs="Times New Roman"/>
          <w:bCs/>
          <w:szCs w:val="22"/>
        </w:rPr>
      </w:pPr>
    </w:p>
    <w:p w14:paraId="677485F6" w14:textId="0EF744A1" w:rsidR="00CB2F6D" w:rsidRDefault="00CB2F6D" w:rsidP="00CB2F6D">
      <w:pPr>
        <w:rPr>
          <w:rFonts w:cs="Times New Roman"/>
          <w:b/>
        </w:rPr>
      </w:pPr>
      <w:r>
        <w:rPr>
          <w:rFonts w:cs="Times New Roman"/>
          <w:b/>
        </w:rPr>
        <w:t>Independence claims</w:t>
      </w:r>
    </w:p>
    <w:p w14:paraId="6579C4D1" w14:textId="3BF8ED87" w:rsidR="00CB2F6D" w:rsidRDefault="00CB2F6D" w:rsidP="00CB2F6D">
      <w:pPr>
        <w:rPr>
          <w:rFonts w:cs="Times New Roman"/>
          <w:bCs/>
        </w:rPr>
      </w:pPr>
    </w:p>
    <w:p w14:paraId="57BD28F0" w14:textId="12030D51" w:rsidR="00533003" w:rsidRDefault="002A6E15" w:rsidP="00CB2F6D">
      <w:pPr>
        <w:rPr>
          <w:rFonts w:cs="Times New Roman"/>
          <w:bCs/>
        </w:rPr>
      </w:pPr>
      <w:r>
        <w:rPr>
          <w:rFonts w:cs="Times New Roman"/>
          <w:bCs/>
        </w:rPr>
        <w:t>NA</w:t>
      </w:r>
    </w:p>
    <w:p w14:paraId="1BB4208A" w14:textId="685103A1" w:rsidR="00533003" w:rsidRDefault="00533003" w:rsidP="00CB2F6D">
      <w:pPr>
        <w:rPr>
          <w:rFonts w:cs="Times New Roman"/>
          <w:bCs/>
        </w:rPr>
      </w:pPr>
    </w:p>
    <w:p w14:paraId="07052BDB" w14:textId="6C702767" w:rsidR="00533003" w:rsidRDefault="00533003" w:rsidP="00CB2F6D">
      <w:pPr>
        <w:rPr>
          <w:rFonts w:cs="Times New Roman"/>
          <w:bCs/>
        </w:rPr>
      </w:pPr>
    </w:p>
    <w:p w14:paraId="25A49920" w14:textId="3F3D835B" w:rsidR="00533003" w:rsidRDefault="00533003" w:rsidP="00CB2F6D">
      <w:pPr>
        <w:rPr>
          <w:rFonts w:cs="Times New Roman"/>
          <w:b/>
        </w:rPr>
      </w:pPr>
      <w:r>
        <w:rPr>
          <w:rFonts w:cs="Times New Roman"/>
          <w:b/>
        </w:rPr>
        <w:t>Irredentist claims</w:t>
      </w:r>
    </w:p>
    <w:p w14:paraId="35E50E47" w14:textId="2F6199ED" w:rsidR="00533003" w:rsidRDefault="00533003" w:rsidP="00CB2F6D">
      <w:pPr>
        <w:rPr>
          <w:rFonts w:cs="Times New Roman"/>
          <w:bCs/>
        </w:rPr>
      </w:pPr>
    </w:p>
    <w:p w14:paraId="4E5AF4A9" w14:textId="3C89D07C" w:rsidR="00533003" w:rsidRDefault="002A6E15" w:rsidP="00CB2F6D">
      <w:pPr>
        <w:rPr>
          <w:rFonts w:cs="Times New Roman"/>
          <w:bCs/>
        </w:rPr>
      </w:pPr>
      <w:r>
        <w:rPr>
          <w:rFonts w:cs="Times New Roman"/>
          <w:bCs/>
        </w:rPr>
        <w:t>NA</w:t>
      </w:r>
    </w:p>
    <w:p w14:paraId="59FBFECC" w14:textId="336AAEF4" w:rsidR="00533003" w:rsidRDefault="00533003" w:rsidP="00CB2F6D">
      <w:pPr>
        <w:rPr>
          <w:rFonts w:cs="Times New Roman"/>
          <w:bCs/>
        </w:rPr>
      </w:pPr>
    </w:p>
    <w:p w14:paraId="1EC68E20" w14:textId="77777777" w:rsidR="00533003" w:rsidRPr="00533003" w:rsidRDefault="00533003" w:rsidP="00CB2F6D">
      <w:pPr>
        <w:rPr>
          <w:rFonts w:cs="Times New Roman"/>
          <w:bCs/>
        </w:rPr>
      </w:pPr>
    </w:p>
    <w:p w14:paraId="08498E01" w14:textId="2F2988DE" w:rsidR="00CB2F6D" w:rsidRPr="00904609" w:rsidRDefault="00CB2F6D" w:rsidP="00CB2F6D">
      <w:pPr>
        <w:rPr>
          <w:rFonts w:cs="Times New Roman"/>
        </w:rPr>
      </w:pPr>
      <w:r>
        <w:rPr>
          <w:rFonts w:cs="Times New Roman"/>
          <w:b/>
        </w:rPr>
        <w:t>Claimed territory</w:t>
      </w:r>
    </w:p>
    <w:p w14:paraId="08D98233" w14:textId="77777777" w:rsidR="00CB2F6D" w:rsidRPr="006F657B" w:rsidRDefault="00CB2F6D" w:rsidP="00CB2F6D">
      <w:pPr>
        <w:rPr>
          <w:rFonts w:cs="Times New Roman"/>
          <w:bCs/>
          <w:szCs w:val="22"/>
        </w:rPr>
      </w:pPr>
    </w:p>
    <w:p w14:paraId="1B649D18" w14:textId="77777777" w:rsidR="00CB2F6D" w:rsidRPr="00AF04E6" w:rsidRDefault="00CB2F6D" w:rsidP="00CB2F6D">
      <w:pPr>
        <w:pStyle w:val="ListParagraph"/>
        <w:numPr>
          <w:ilvl w:val="0"/>
          <w:numId w:val="4"/>
        </w:numPr>
        <w:rPr>
          <w:rFonts w:cs="Times New Roman"/>
          <w:bCs/>
          <w:szCs w:val="22"/>
        </w:rPr>
      </w:pPr>
      <w:r w:rsidRPr="00F039D0">
        <w:rPr>
          <w:rFonts w:cs="Times New Roman"/>
          <w:bCs/>
          <w:szCs w:val="22"/>
        </w:rPr>
        <w:t>Banyala demands concern the Kayunga district, which is located within the Buganda Kingdom near the Nile River in Central Uganda. We code this claim based on the Global Administrative Areas database.</w:t>
      </w:r>
    </w:p>
    <w:p w14:paraId="7DEB6EE4" w14:textId="77777777" w:rsidR="00CB2F6D" w:rsidRDefault="00CB2F6D" w:rsidP="00CB2F6D">
      <w:pPr>
        <w:rPr>
          <w:rFonts w:cs="Times New Roman"/>
          <w:bCs/>
          <w:szCs w:val="22"/>
        </w:rPr>
      </w:pPr>
    </w:p>
    <w:p w14:paraId="3C263BB4" w14:textId="77777777" w:rsidR="00CB2F6D" w:rsidRPr="00BE5168" w:rsidRDefault="00CB2F6D" w:rsidP="00CB2F6D">
      <w:pPr>
        <w:rPr>
          <w:rFonts w:cs="Times New Roman"/>
          <w:b/>
          <w:szCs w:val="22"/>
        </w:rPr>
      </w:pPr>
      <w:r w:rsidRPr="00BE5168">
        <w:rPr>
          <w:rFonts w:cs="Times New Roman"/>
          <w:b/>
          <w:szCs w:val="22"/>
        </w:rPr>
        <w:lastRenderedPageBreak/>
        <w:t>Sovereignty declarations</w:t>
      </w:r>
    </w:p>
    <w:p w14:paraId="21CD4B00" w14:textId="77777777" w:rsidR="00CB2F6D" w:rsidRPr="006F657B" w:rsidRDefault="00CB2F6D" w:rsidP="00CB2F6D">
      <w:pPr>
        <w:rPr>
          <w:rFonts w:cs="Times New Roman"/>
          <w:szCs w:val="22"/>
        </w:rPr>
      </w:pPr>
    </w:p>
    <w:p w14:paraId="5BC2F3F9" w14:textId="77777777" w:rsidR="00CB2F6D" w:rsidRPr="006F657B" w:rsidRDefault="00CB2F6D" w:rsidP="00CB2F6D">
      <w:pPr>
        <w:rPr>
          <w:rFonts w:cs="Times New Roman"/>
          <w:szCs w:val="22"/>
        </w:rPr>
      </w:pPr>
      <w:r>
        <w:rPr>
          <w:rFonts w:cs="Times New Roman"/>
          <w:szCs w:val="22"/>
        </w:rPr>
        <w:t>NA</w:t>
      </w:r>
    </w:p>
    <w:p w14:paraId="61168167" w14:textId="5A51B858" w:rsidR="00CB2F6D" w:rsidRDefault="00CB2F6D" w:rsidP="00CB2F6D">
      <w:pPr>
        <w:ind w:left="709" w:hanging="709"/>
        <w:rPr>
          <w:rFonts w:cs="Times New Roman"/>
          <w:szCs w:val="22"/>
        </w:rPr>
      </w:pPr>
    </w:p>
    <w:p w14:paraId="0C19DCCB" w14:textId="77777777" w:rsidR="00C77EF6" w:rsidRDefault="00C77EF6" w:rsidP="00CB2F6D">
      <w:pPr>
        <w:ind w:left="709" w:hanging="709"/>
        <w:rPr>
          <w:rFonts w:cs="Times New Roman"/>
          <w:szCs w:val="22"/>
        </w:rPr>
      </w:pPr>
    </w:p>
    <w:p w14:paraId="06AEC3FF" w14:textId="77777777" w:rsidR="005A62D4" w:rsidRDefault="005A62D4" w:rsidP="005C2DF2">
      <w:pPr>
        <w:rPr>
          <w:rFonts w:cs="Times New Roman"/>
          <w:b/>
          <w:szCs w:val="22"/>
        </w:rPr>
      </w:pPr>
      <w:r>
        <w:rPr>
          <w:rFonts w:cs="Times New Roman"/>
          <w:b/>
          <w:szCs w:val="22"/>
        </w:rPr>
        <w:t>Separatist armed conflict</w:t>
      </w:r>
    </w:p>
    <w:p w14:paraId="1394638A" w14:textId="77777777" w:rsidR="00060410" w:rsidRDefault="00060410" w:rsidP="00060410">
      <w:pPr>
        <w:rPr>
          <w:rFonts w:cs="Times New Roman"/>
          <w:szCs w:val="22"/>
        </w:rPr>
      </w:pPr>
    </w:p>
    <w:p w14:paraId="1BC0DA4F" w14:textId="32DFB6D7" w:rsidR="00060410" w:rsidRPr="00060410" w:rsidRDefault="00060410" w:rsidP="00060410">
      <w:pPr>
        <w:pStyle w:val="ListParagraph"/>
        <w:numPr>
          <w:ilvl w:val="0"/>
          <w:numId w:val="3"/>
        </w:numPr>
        <w:rPr>
          <w:rFonts w:cs="Times New Roman"/>
          <w:b/>
        </w:rPr>
      </w:pPr>
      <w:r>
        <w:rPr>
          <w:rFonts w:eastAsia="Times New Roman"/>
          <w:color w:val="000000"/>
        </w:rPr>
        <w:t>I</w:t>
      </w:r>
      <w:r w:rsidRPr="00060410">
        <w:rPr>
          <w:rFonts w:eastAsia="Times New Roman"/>
          <w:color w:val="000000"/>
        </w:rPr>
        <w:t xml:space="preserve">n 2009 there were riots in Buganda after the government blocked the Bugandan king, Ronald Muwenda Mutebi, from visiting Kayunga district, home of the Banyala group. </w:t>
      </w:r>
      <w:r>
        <w:rPr>
          <w:rFonts w:eastAsia="Times New Roman"/>
          <w:color w:val="000000"/>
        </w:rPr>
        <w:t xml:space="preserve">According to the Monitor (2012), this </w:t>
      </w:r>
      <w:r w:rsidR="00AB0EBF">
        <w:rPr>
          <w:rFonts w:eastAsia="Times New Roman"/>
          <w:color w:val="000000"/>
        </w:rPr>
        <w:t>ban was originally requested by Banyalas. However, the violence involved mainly Bugandan protestors and security forces, and is thus not coded here (PML Daily 2019).</w:t>
      </w:r>
    </w:p>
    <w:p w14:paraId="4BDF39B3" w14:textId="6EF5DEC1" w:rsidR="005A62D4" w:rsidRPr="008B3898" w:rsidRDefault="00E10F62" w:rsidP="00EC1742">
      <w:pPr>
        <w:pStyle w:val="ListParagraph"/>
        <w:numPr>
          <w:ilvl w:val="0"/>
          <w:numId w:val="3"/>
        </w:numPr>
        <w:rPr>
          <w:rFonts w:cs="Times New Roman"/>
          <w:b/>
        </w:rPr>
      </w:pPr>
      <w:r w:rsidRPr="00E10F62">
        <w:rPr>
          <w:rFonts w:eastAsia="Times New Roman"/>
          <w:color w:val="000000"/>
        </w:rPr>
        <w:t xml:space="preserve">No </w:t>
      </w:r>
      <w:r w:rsidR="00AB0EBF">
        <w:rPr>
          <w:rFonts w:eastAsia="Times New Roman"/>
          <w:color w:val="000000"/>
        </w:rPr>
        <w:t>other indications of separatist violence were found</w:t>
      </w:r>
      <w:r w:rsidRPr="00E10F62">
        <w:rPr>
          <w:rFonts w:eastAsia="Times New Roman"/>
          <w:color w:val="000000"/>
        </w:rPr>
        <w:t xml:space="preserve">. </w:t>
      </w:r>
      <w:r w:rsidR="005A62D4">
        <w:t>[NVIOLSD]</w:t>
      </w:r>
    </w:p>
    <w:p w14:paraId="447DBC0B" w14:textId="77777777" w:rsidR="005A62D4" w:rsidRDefault="005A62D4" w:rsidP="005C2DF2">
      <w:pPr>
        <w:ind w:left="709" w:hanging="709"/>
        <w:rPr>
          <w:rFonts w:cs="Times New Roman"/>
          <w:b/>
        </w:rPr>
      </w:pPr>
    </w:p>
    <w:p w14:paraId="72CFF96E" w14:textId="77777777" w:rsidR="005A62D4" w:rsidRDefault="005A62D4" w:rsidP="005C2DF2">
      <w:pPr>
        <w:ind w:left="709" w:hanging="709"/>
        <w:rPr>
          <w:rFonts w:cs="Times New Roman"/>
          <w:b/>
        </w:rPr>
      </w:pPr>
    </w:p>
    <w:p w14:paraId="66215F10" w14:textId="6FC4517C" w:rsidR="00EF5438" w:rsidRPr="00BE5168" w:rsidRDefault="00EF5438" w:rsidP="005C2DF2">
      <w:pPr>
        <w:rPr>
          <w:rFonts w:cs="Times New Roman"/>
          <w:szCs w:val="22"/>
        </w:rPr>
      </w:pPr>
      <w:r>
        <w:rPr>
          <w:rFonts w:cs="Times New Roman"/>
          <w:b/>
          <w:szCs w:val="22"/>
        </w:rPr>
        <w:t xml:space="preserve">Historical </w:t>
      </w:r>
      <w:r w:rsidR="008B459F">
        <w:rPr>
          <w:rFonts w:cs="Times New Roman"/>
          <w:b/>
          <w:szCs w:val="22"/>
        </w:rPr>
        <w:t>c</w:t>
      </w:r>
      <w:r>
        <w:rPr>
          <w:rFonts w:cs="Times New Roman"/>
          <w:b/>
          <w:szCs w:val="22"/>
        </w:rPr>
        <w:t>ontext</w:t>
      </w:r>
    </w:p>
    <w:p w14:paraId="2948D370" w14:textId="77777777" w:rsidR="00EF5438" w:rsidRPr="006F657B" w:rsidRDefault="00EF5438" w:rsidP="005C2DF2">
      <w:pPr>
        <w:rPr>
          <w:rFonts w:cs="Times New Roman"/>
          <w:szCs w:val="22"/>
        </w:rPr>
      </w:pPr>
    </w:p>
    <w:p w14:paraId="1E50FC7E" w14:textId="6D3EBD33" w:rsidR="00DE4591" w:rsidRDefault="00DE4591" w:rsidP="00DE4591">
      <w:pPr>
        <w:pStyle w:val="ListParagraph"/>
        <w:numPr>
          <w:ilvl w:val="0"/>
          <w:numId w:val="3"/>
        </w:numPr>
      </w:pPr>
      <w:r>
        <w:t>The Banyala are a minority ethnic group wh</w:t>
      </w:r>
      <w:r w:rsidR="008F4D9B">
        <w:t>ich</w:t>
      </w:r>
      <w:r>
        <w:t xml:space="preserve"> live</w:t>
      </w:r>
      <w:r w:rsidR="008F4D9B">
        <w:t>s</w:t>
      </w:r>
      <w:r>
        <w:t xml:space="preserve"> in the Kayunga District of Buganda (Mwesigye, 2010). The Kayunga district is in Bugerere, an area which Buganda captured from the Bunyoro Kingdom over a century ago (Kiwawulo, 2009). The Banyala claim that the area is their ancestral home (Kiwawulo, 2009). </w:t>
      </w:r>
    </w:p>
    <w:p w14:paraId="2BDB4389" w14:textId="282C82F8" w:rsidR="00E072F9" w:rsidRPr="00E81C80" w:rsidRDefault="008049E8" w:rsidP="00EC1742">
      <w:pPr>
        <w:pStyle w:val="ListParagraph"/>
        <w:numPr>
          <w:ilvl w:val="0"/>
          <w:numId w:val="3"/>
        </w:numPr>
        <w:rPr>
          <w:rFonts w:cs="Times New Roman"/>
          <w:szCs w:val="22"/>
        </w:rPr>
      </w:pPr>
      <w:r>
        <w:t xml:space="preserve">Reportedly, in 1896, the Baganda ‘invaded’ the Bugerere county; many Banyala died and others fled. The war ended in 1899 and the Baganda assumed control of all land and property in Bugerere. The county was officially annexed to Buganda in the 1900 agreement between Buganda and the British colonisers (Monitor, 2021). This is the narrative offered by an ‘elder’ interviewed by Monitor (2021), who also claims that, </w:t>
      </w:r>
      <w:r w:rsidR="008F4D9B">
        <w:t>following</w:t>
      </w:r>
      <w:r>
        <w:t xml:space="preserve"> the annexation, those who remained in Bugerere were treated as though they were ‘sub-human’, were prohibited from speaking their own language, and were forced to abandon their ‘traditional’ names. Offering support</w:t>
      </w:r>
      <w:r w:rsidR="00C42C95">
        <w:t xml:space="preserve"> for this view</w:t>
      </w:r>
      <w:r>
        <w:t>, Singiza and De Visser (2011:10) argue that, historically, both the Banyala and the Baruli ‘had their own culture and language identity but were “assimilated” into the Buganda culture during the time of the British colonial administration’.</w:t>
      </w:r>
    </w:p>
    <w:p w14:paraId="0300D367" w14:textId="5A7C9B7B" w:rsidR="00E81C80" w:rsidRPr="00524DC9" w:rsidRDefault="00E81C80" w:rsidP="00EC1742">
      <w:pPr>
        <w:pStyle w:val="ListParagraph"/>
        <w:numPr>
          <w:ilvl w:val="0"/>
          <w:numId w:val="3"/>
        </w:numPr>
        <w:rPr>
          <w:rFonts w:cs="Times New Roman"/>
          <w:szCs w:val="22"/>
        </w:rPr>
      </w:pPr>
      <w:r>
        <w:t xml:space="preserve">Since 1986, there have been significant changes in the competencies of local councils in Uganda. A detailed summary with references is provided in the Baganda entry. </w:t>
      </w:r>
    </w:p>
    <w:p w14:paraId="72E05480" w14:textId="15728D3D" w:rsidR="00EF5438" w:rsidRDefault="00EF5438" w:rsidP="005C2DF2">
      <w:pPr>
        <w:rPr>
          <w:rFonts w:cs="Times New Roman"/>
          <w:szCs w:val="22"/>
        </w:rPr>
      </w:pPr>
    </w:p>
    <w:p w14:paraId="66A128D6" w14:textId="77777777" w:rsidR="00852B08" w:rsidRPr="006F657B" w:rsidRDefault="00852B08" w:rsidP="005C2DF2">
      <w:pPr>
        <w:rPr>
          <w:rFonts w:cs="Times New Roman"/>
          <w:szCs w:val="22"/>
        </w:rPr>
      </w:pPr>
    </w:p>
    <w:p w14:paraId="2316AE49" w14:textId="77777777" w:rsidR="00EF5438" w:rsidRPr="00BE5168" w:rsidRDefault="00EF5438" w:rsidP="005C2DF2">
      <w:pPr>
        <w:rPr>
          <w:rFonts w:cs="Times New Roman"/>
          <w:b/>
          <w:szCs w:val="22"/>
        </w:rPr>
      </w:pPr>
      <w:r w:rsidRPr="00BE5168">
        <w:rPr>
          <w:rFonts w:cs="Times New Roman"/>
          <w:b/>
          <w:szCs w:val="22"/>
        </w:rPr>
        <w:t>Concessions and restrictions</w:t>
      </w:r>
    </w:p>
    <w:p w14:paraId="3828DCB2" w14:textId="77777777" w:rsidR="00EF5438" w:rsidRPr="006F657B" w:rsidRDefault="00EF5438" w:rsidP="005C2DF2">
      <w:pPr>
        <w:rPr>
          <w:rFonts w:cs="Times New Roman"/>
          <w:szCs w:val="22"/>
        </w:rPr>
      </w:pPr>
    </w:p>
    <w:p w14:paraId="12A758A8" w14:textId="4ED8005C" w:rsidR="00EF5438" w:rsidRPr="00FC4525" w:rsidRDefault="00FC4525" w:rsidP="00FC4525">
      <w:pPr>
        <w:pStyle w:val="ListParagraph"/>
        <w:numPr>
          <w:ilvl w:val="0"/>
          <w:numId w:val="4"/>
        </w:numPr>
      </w:pPr>
      <w:r>
        <w:t xml:space="preserve">In 2010, Museveni ‘declared that Kayunga [the district in which the Banyala live] will not break away from Buganda’; however, he simultaneously declared that ‘the Banyala have the right to practise their culture’ (Mwesigye, 2010). </w:t>
      </w:r>
      <w:r w:rsidR="00852B08">
        <w:t>We could not identify a concession as defined here, though.</w:t>
      </w:r>
    </w:p>
    <w:p w14:paraId="3900DD27" w14:textId="1770B72D" w:rsidR="00EF5438" w:rsidRDefault="00EF5438" w:rsidP="005C2DF2">
      <w:pPr>
        <w:rPr>
          <w:rFonts w:cs="Times New Roman"/>
          <w:szCs w:val="22"/>
        </w:rPr>
      </w:pPr>
    </w:p>
    <w:p w14:paraId="5A2FF1C4" w14:textId="77777777" w:rsidR="00500C46" w:rsidRPr="006F657B" w:rsidRDefault="00500C46" w:rsidP="005C2DF2">
      <w:pPr>
        <w:rPr>
          <w:rFonts w:cs="Times New Roman"/>
          <w:szCs w:val="22"/>
        </w:rPr>
      </w:pPr>
    </w:p>
    <w:p w14:paraId="7130FCE1" w14:textId="77777777" w:rsidR="00EF5438" w:rsidRPr="00BE5168" w:rsidRDefault="00EF5438" w:rsidP="005C2DF2">
      <w:pPr>
        <w:rPr>
          <w:rFonts w:cs="Times New Roman"/>
          <w:b/>
          <w:szCs w:val="22"/>
        </w:rPr>
      </w:pPr>
      <w:r>
        <w:rPr>
          <w:rFonts w:cs="Times New Roman"/>
          <w:b/>
          <w:szCs w:val="22"/>
        </w:rPr>
        <w:t xml:space="preserve">Regional autonomy </w:t>
      </w:r>
    </w:p>
    <w:p w14:paraId="7F622A29" w14:textId="77777777" w:rsidR="00EF5438" w:rsidRDefault="00EF5438" w:rsidP="005C2DF2">
      <w:pPr>
        <w:rPr>
          <w:rFonts w:cs="Times New Roman"/>
          <w:szCs w:val="22"/>
        </w:rPr>
      </w:pPr>
    </w:p>
    <w:p w14:paraId="07462FCF" w14:textId="779D71D9" w:rsidR="00240F0B" w:rsidRPr="006F657B" w:rsidRDefault="00240F0B" w:rsidP="005C2DF2">
      <w:pPr>
        <w:rPr>
          <w:rFonts w:cs="Times New Roman"/>
          <w:szCs w:val="22"/>
        </w:rPr>
      </w:pPr>
      <w:r>
        <w:rPr>
          <w:rFonts w:cs="Times New Roman"/>
          <w:szCs w:val="22"/>
        </w:rPr>
        <w:t>NA</w:t>
      </w:r>
    </w:p>
    <w:p w14:paraId="1D5867A8" w14:textId="7C5AE3C9" w:rsidR="00EF5438" w:rsidRDefault="00EF5438" w:rsidP="005C2DF2">
      <w:pPr>
        <w:rPr>
          <w:rFonts w:cs="Times New Roman"/>
          <w:szCs w:val="22"/>
        </w:rPr>
      </w:pPr>
    </w:p>
    <w:p w14:paraId="45E19253" w14:textId="77777777" w:rsidR="00500C46" w:rsidRPr="006F657B" w:rsidRDefault="00500C46" w:rsidP="005C2DF2">
      <w:pPr>
        <w:rPr>
          <w:rFonts w:cs="Times New Roman"/>
          <w:szCs w:val="22"/>
        </w:rPr>
      </w:pPr>
    </w:p>
    <w:p w14:paraId="638D5B64" w14:textId="77777777" w:rsidR="00EF5438" w:rsidRPr="0088796E" w:rsidRDefault="00EF5438" w:rsidP="005C2DF2">
      <w:pPr>
        <w:rPr>
          <w:rFonts w:cs="Times New Roman"/>
          <w:b/>
          <w:szCs w:val="22"/>
        </w:rPr>
      </w:pPr>
      <w:r>
        <w:rPr>
          <w:rFonts w:cs="Times New Roman"/>
          <w:b/>
          <w:szCs w:val="22"/>
        </w:rPr>
        <w:t>De facto i</w:t>
      </w:r>
      <w:r w:rsidRPr="0088796E">
        <w:rPr>
          <w:rFonts w:cs="Times New Roman"/>
          <w:b/>
          <w:szCs w:val="22"/>
        </w:rPr>
        <w:t>ndependence</w:t>
      </w:r>
    </w:p>
    <w:p w14:paraId="40F7F07B" w14:textId="77777777" w:rsidR="00EF5438" w:rsidRPr="006F657B" w:rsidRDefault="00EF5438" w:rsidP="005C2DF2">
      <w:pPr>
        <w:rPr>
          <w:rFonts w:cs="Times New Roman"/>
          <w:bCs/>
          <w:szCs w:val="22"/>
        </w:rPr>
      </w:pPr>
    </w:p>
    <w:p w14:paraId="02D180C5" w14:textId="6265D4B1" w:rsidR="00EF5438" w:rsidRPr="006F657B" w:rsidRDefault="00240F0B" w:rsidP="005C2DF2">
      <w:pPr>
        <w:rPr>
          <w:rFonts w:cs="Times New Roman"/>
          <w:bCs/>
          <w:szCs w:val="22"/>
        </w:rPr>
      </w:pPr>
      <w:r>
        <w:rPr>
          <w:rFonts w:cs="Times New Roman"/>
          <w:bCs/>
          <w:szCs w:val="22"/>
        </w:rPr>
        <w:t>NA</w:t>
      </w:r>
    </w:p>
    <w:p w14:paraId="3A45B020" w14:textId="79B7612D" w:rsidR="00EF5438" w:rsidRDefault="00EF5438" w:rsidP="005C2DF2">
      <w:pPr>
        <w:rPr>
          <w:rFonts w:cs="Times New Roman"/>
          <w:bCs/>
          <w:szCs w:val="22"/>
        </w:rPr>
      </w:pPr>
    </w:p>
    <w:p w14:paraId="0B17F230" w14:textId="77777777" w:rsidR="00500C46" w:rsidRPr="006F657B" w:rsidRDefault="00500C46" w:rsidP="005C2DF2">
      <w:pPr>
        <w:rPr>
          <w:rFonts w:cs="Times New Roman"/>
          <w:bCs/>
          <w:szCs w:val="22"/>
        </w:rPr>
      </w:pPr>
    </w:p>
    <w:p w14:paraId="1E829C10" w14:textId="77777777" w:rsidR="00EF5438" w:rsidRPr="00BE5168" w:rsidRDefault="00EF5438" w:rsidP="005C2DF2">
      <w:pPr>
        <w:rPr>
          <w:rFonts w:cs="Times New Roman"/>
          <w:b/>
          <w:szCs w:val="22"/>
        </w:rPr>
      </w:pPr>
      <w:r w:rsidRPr="00BE5168">
        <w:rPr>
          <w:rFonts w:cs="Times New Roman"/>
          <w:b/>
          <w:szCs w:val="22"/>
        </w:rPr>
        <w:t>Major territorial change</w:t>
      </w:r>
      <w:r>
        <w:rPr>
          <w:rFonts w:cs="Times New Roman"/>
          <w:b/>
          <w:szCs w:val="22"/>
        </w:rPr>
        <w:t>s</w:t>
      </w:r>
    </w:p>
    <w:p w14:paraId="13A9D387" w14:textId="77777777" w:rsidR="00EF5438" w:rsidRPr="006F657B" w:rsidRDefault="00EF5438" w:rsidP="005C2DF2">
      <w:pPr>
        <w:rPr>
          <w:rFonts w:cs="Times New Roman"/>
          <w:bCs/>
          <w:szCs w:val="22"/>
        </w:rPr>
      </w:pPr>
    </w:p>
    <w:p w14:paraId="7524A0FB" w14:textId="4178DB85" w:rsidR="00EF5438" w:rsidRPr="006F657B" w:rsidRDefault="00240F0B" w:rsidP="005C2DF2">
      <w:pPr>
        <w:rPr>
          <w:rFonts w:cs="Times New Roman"/>
          <w:bCs/>
          <w:szCs w:val="22"/>
        </w:rPr>
      </w:pPr>
      <w:r>
        <w:rPr>
          <w:rFonts w:cs="Times New Roman"/>
          <w:bCs/>
          <w:szCs w:val="22"/>
        </w:rPr>
        <w:t>NA</w:t>
      </w:r>
    </w:p>
    <w:p w14:paraId="573732FD" w14:textId="548A63E4" w:rsidR="00500C46" w:rsidRDefault="00500C46" w:rsidP="005C2DF2">
      <w:pPr>
        <w:rPr>
          <w:rFonts w:cs="Times New Roman"/>
          <w:bCs/>
          <w:szCs w:val="22"/>
        </w:rPr>
      </w:pPr>
    </w:p>
    <w:p w14:paraId="4B4E0A58" w14:textId="77777777" w:rsidR="00CB2F6D" w:rsidRPr="00D251DF" w:rsidRDefault="00CB2F6D" w:rsidP="00CB2F6D">
      <w:pPr>
        <w:ind w:left="709" w:hanging="709"/>
        <w:rPr>
          <w:rFonts w:cs="Times New Roman"/>
          <w:b/>
        </w:rPr>
      </w:pPr>
      <w:r w:rsidRPr="00D251DF">
        <w:rPr>
          <w:rFonts w:cs="Times New Roman"/>
          <w:b/>
        </w:rPr>
        <w:lastRenderedPageBreak/>
        <w:t>EPR2SDM</w:t>
      </w:r>
    </w:p>
    <w:p w14:paraId="0BEFB0FB" w14:textId="77777777" w:rsidR="00CB2F6D" w:rsidRPr="00D251DF" w:rsidRDefault="00CB2F6D" w:rsidP="00CB2F6D">
      <w:pPr>
        <w:ind w:left="709" w:hanging="709"/>
        <w:rPr>
          <w:rFonts w:cs="Times New Roman"/>
          <w:b/>
        </w:rPr>
      </w:pPr>
    </w:p>
    <w:tbl>
      <w:tblPr>
        <w:tblStyle w:val="Tabellenraster1"/>
        <w:tblW w:w="5000" w:type="pct"/>
        <w:tblLook w:val="04A0" w:firstRow="1" w:lastRow="0" w:firstColumn="1" w:lastColumn="0" w:noHBand="0" w:noVBand="1"/>
      </w:tblPr>
      <w:tblGrid>
        <w:gridCol w:w="4682"/>
        <w:gridCol w:w="4662"/>
      </w:tblGrid>
      <w:tr w:rsidR="00CB2F6D" w:rsidRPr="00D251DF" w14:paraId="0343ECA3" w14:textId="77777777" w:rsidTr="00945A97">
        <w:trPr>
          <w:trHeight w:val="284"/>
        </w:trPr>
        <w:tc>
          <w:tcPr>
            <w:tcW w:w="4787" w:type="dxa"/>
            <w:vAlign w:val="center"/>
          </w:tcPr>
          <w:p w14:paraId="05654CF4" w14:textId="77777777" w:rsidR="00CB2F6D" w:rsidRPr="00D251DF" w:rsidRDefault="00CB2F6D" w:rsidP="00945A97">
            <w:pPr>
              <w:rPr>
                <w:i/>
              </w:rPr>
            </w:pPr>
            <w:r w:rsidRPr="00D251DF">
              <w:rPr>
                <w:i/>
              </w:rPr>
              <w:t>Movement</w:t>
            </w:r>
          </w:p>
        </w:tc>
        <w:tc>
          <w:tcPr>
            <w:tcW w:w="4783" w:type="dxa"/>
            <w:vAlign w:val="center"/>
          </w:tcPr>
          <w:p w14:paraId="1A45CFDC" w14:textId="77777777" w:rsidR="00CB2F6D" w:rsidRPr="00D251DF" w:rsidRDefault="00CB2F6D" w:rsidP="00945A97">
            <w:r>
              <w:t>Banyala</w:t>
            </w:r>
          </w:p>
        </w:tc>
      </w:tr>
      <w:tr w:rsidR="00CB2F6D" w:rsidRPr="00D251DF" w14:paraId="74F5E11E" w14:textId="77777777" w:rsidTr="00945A97">
        <w:trPr>
          <w:trHeight w:val="284"/>
        </w:trPr>
        <w:tc>
          <w:tcPr>
            <w:tcW w:w="4787" w:type="dxa"/>
            <w:vAlign w:val="center"/>
          </w:tcPr>
          <w:p w14:paraId="5FD9E827" w14:textId="77777777" w:rsidR="00CB2F6D" w:rsidRPr="00D251DF" w:rsidRDefault="00CB2F6D" w:rsidP="00945A97">
            <w:pPr>
              <w:rPr>
                <w:i/>
              </w:rPr>
            </w:pPr>
            <w:r w:rsidRPr="00D251DF">
              <w:rPr>
                <w:i/>
              </w:rPr>
              <w:t>Scenario</w:t>
            </w:r>
          </w:p>
        </w:tc>
        <w:tc>
          <w:tcPr>
            <w:tcW w:w="4783" w:type="dxa"/>
            <w:vAlign w:val="center"/>
          </w:tcPr>
          <w:p w14:paraId="45AC1030" w14:textId="77777777" w:rsidR="00CB2F6D" w:rsidRPr="00D251DF" w:rsidRDefault="00CB2F6D" w:rsidP="00945A97">
            <w:r>
              <w:t>No match</w:t>
            </w:r>
          </w:p>
        </w:tc>
      </w:tr>
      <w:tr w:rsidR="00CB2F6D" w:rsidRPr="00D251DF" w14:paraId="430F6BCE" w14:textId="77777777" w:rsidTr="00945A97">
        <w:trPr>
          <w:trHeight w:val="284"/>
        </w:trPr>
        <w:tc>
          <w:tcPr>
            <w:tcW w:w="4787" w:type="dxa"/>
            <w:vAlign w:val="center"/>
          </w:tcPr>
          <w:p w14:paraId="17CA3A61" w14:textId="77777777" w:rsidR="00CB2F6D" w:rsidRPr="00D251DF" w:rsidRDefault="00CB2F6D" w:rsidP="00945A97">
            <w:pPr>
              <w:rPr>
                <w:i/>
              </w:rPr>
            </w:pPr>
            <w:r w:rsidRPr="00D251DF">
              <w:rPr>
                <w:i/>
              </w:rPr>
              <w:t>EPR group(s)</w:t>
            </w:r>
          </w:p>
        </w:tc>
        <w:tc>
          <w:tcPr>
            <w:tcW w:w="4783" w:type="dxa"/>
            <w:vAlign w:val="center"/>
          </w:tcPr>
          <w:p w14:paraId="442E6617" w14:textId="77777777" w:rsidR="00CB2F6D" w:rsidRPr="00D251DF" w:rsidRDefault="00CB2F6D" w:rsidP="00945A97">
            <w:r>
              <w:t>-</w:t>
            </w:r>
          </w:p>
        </w:tc>
      </w:tr>
      <w:tr w:rsidR="00CB2F6D" w:rsidRPr="00D251DF" w14:paraId="5A34AE3A" w14:textId="77777777" w:rsidTr="00945A97">
        <w:trPr>
          <w:trHeight w:val="284"/>
        </w:trPr>
        <w:tc>
          <w:tcPr>
            <w:tcW w:w="4787" w:type="dxa"/>
            <w:vAlign w:val="center"/>
          </w:tcPr>
          <w:p w14:paraId="41A78372" w14:textId="77777777" w:rsidR="00CB2F6D" w:rsidRPr="00D251DF" w:rsidRDefault="00CB2F6D" w:rsidP="00945A97">
            <w:pPr>
              <w:rPr>
                <w:i/>
              </w:rPr>
            </w:pPr>
            <w:r>
              <w:rPr>
                <w:i/>
              </w:rPr>
              <w:t>Gwgroupid(s)</w:t>
            </w:r>
          </w:p>
        </w:tc>
        <w:tc>
          <w:tcPr>
            <w:tcW w:w="4783" w:type="dxa"/>
            <w:vAlign w:val="center"/>
          </w:tcPr>
          <w:p w14:paraId="526A7C70" w14:textId="77777777" w:rsidR="00CB2F6D" w:rsidRPr="00457513" w:rsidRDefault="00CB2F6D" w:rsidP="00945A97">
            <w:r>
              <w:t>-</w:t>
            </w:r>
          </w:p>
        </w:tc>
      </w:tr>
    </w:tbl>
    <w:p w14:paraId="320CC33C" w14:textId="77777777" w:rsidR="00CB2F6D" w:rsidRDefault="00CB2F6D" w:rsidP="00CB2F6D">
      <w:pPr>
        <w:rPr>
          <w:rFonts w:cs="Times New Roman"/>
          <w:b/>
          <w:szCs w:val="22"/>
        </w:rPr>
      </w:pPr>
    </w:p>
    <w:p w14:paraId="2EAA984F" w14:textId="77777777" w:rsidR="00CB2F6D" w:rsidRDefault="00CB2F6D" w:rsidP="00CB2F6D">
      <w:pPr>
        <w:rPr>
          <w:rFonts w:cs="Times New Roman"/>
          <w:b/>
          <w:szCs w:val="22"/>
        </w:rPr>
      </w:pPr>
    </w:p>
    <w:p w14:paraId="276A579E" w14:textId="77777777" w:rsidR="00EF5438" w:rsidRPr="00AF04E6" w:rsidRDefault="00EF5438" w:rsidP="005C2DF2">
      <w:pPr>
        <w:ind w:left="709" w:hanging="709"/>
        <w:rPr>
          <w:rFonts w:cs="Times New Roman"/>
          <w:b/>
          <w:szCs w:val="22"/>
        </w:rPr>
      </w:pPr>
      <w:r w:rsidRPr="00AF04E6">
        <w:rPr>
          <w:rFonts w:cs="Times New Roman"/>
          <w:b/>
          <w:szCs w:val="22"/>
        </w:rPr>
        <w:t>Power access</w:t>
      </w:r>
    </w:p>
    <w:p w14:paraId="35B01E6B" w14:textId="77777777" w:rsidR="00EF5438" w:rsidRPr="00AF04E6" w:rsidRDefault="00EF5438" w:rsidP="005C2DF2">
      <w:pPr>
        <w:ind w:left="709" w:hanging="709"/>
        <w:rPr>
          <w:rFonts w:cs="Times New Roman"/>
          <w:bCs/>
          <w:szCs w:val="22"/>
        </w:rPr>
      </w:pPr>
    </w:p>
    <w:p w14:paraId="00923869" w14:textId="7D3E0572" w:rsidR="0017326C" w:rsidRPr="00AF04E6" w:rsidRDefault="00852B08" w:rsidP="00500C46">
      <w:pPr>
        <w:pStyle w:val="ListParagraph"/>
        <w:numPr>
          <w:ilvl w:val="0"/>
          <w:numId w:val="5"/>
        </w:numPr>
        <w:ind w:left="714" w:hanging="357"/>
        <w:rPr>
          <w:rFonts w:cs="Times New Roman"/>
          <w:szCs w:val="22"/>
        </w:rPr>
      </w:pPr>
      <w:r>
        <w:rPr>
          <w:rFonts w:cs="Times New Roman"/>
          <w:szCs w:val="22"/>
        </w:rPr>
        <w:t>We found no evidence for inclusion in the center. [powerless]</w:t>
      </w:r>
    </w:p>
    <w:p w14:paraId="408BB66E" w14:textId="77777777" w:rsidR="00EF5438" w:rsidRPr="00AF04E6" w:rsidRDefault="00EF5438" w:rsidP="005C2DF2">
      <w:pPr>
        <w:ind w:left="709" w:hanging="709"/>
        <w:rPr>
          <w:rFonts w:cs="Times New Roman"/>
          <w:bCs/>
          <w:szCs w:val="22"/>
        </w:rPr>
      </w:pPr>
    </w:p>
    <w:p w14:paraId="4AE25F58" w14:textId="77777777" w:rsidR="00EF5438" w:rsidRPr="00AF04E6" w:rsidRDefault="00EF5438" w:rsidP="005C2DF2">
      <w:pPr>
        <w:ind w:left="709" w:hanging="709"/>
        <w:rPr>
          <w:rFonts w:cs="Times New Roman"/>
          <w:bCs/>
          <w:szCs w:val="22"/>
        </w:rPr>
      </w:pPr>
    </w:p>
    <w:p w14:paraId="69709473" w14:textId="77777777" w:rsidR="00EF5438" w:rsidRPr="00EC1064" w:rsidRDefault="00EF5438" w:rsidP="005C2DF2">
      <w:pPr>
        <w:ind w:left="709" w:hanging="709"/>
        <w:rPr>
          <w:rFonts w:cs="Times New Roman"/>
          <w:b/>
          <w:szCs w:val="22"/>
        </w:rPr>
      </w:pPr>
      <w:r w:rsidRPr="00EC1064">
        <w:rPr>
          <w:rFonts w:cs="Times New Roman"/>
          <w:b/>
          <w:szCs w:val="22"/>
        </w:rPr>
        <w:t>Group size</w:t>
      </w:r>
    </w:p>
    <w:p w14:paraId="1EFBE5AF" w14:textId="77777777" w:rsidR="00EF5438" w:rsidRPr="00EC1064" w:rsidRDefault="00EF5438" w:rsidP="005C2DF2">
      <w:pPr>
        <w:rPr>
          <w:rFonts w:cs="Times New Roman"/>
        </w:rPr>
      </w:pPr>
    </w:p>
    <w:p w14:paraId="6666A853" w14:textId="0FEFFB41" w:rsidR="00EF5438" w:rsidRPr="00852B08" w:rsidRDefault="00852B08" w:rsidP="004369B3">
      <w:pPr>
        <w:pStyle w:val="ListParagraph"/>
        <w:numPr>
          <w:ilvl w:val="0"/>
          <w:numId w:val="5"/>
        </w:numPr>
        <w:rPr>
          <w:rFonts w:cs="Times New Roman"/>
        </w:rPr>
      </w:pPr>
      <w:r w:rsidRPr="00852B08">
        <w:t xml:space="preserve">We could not find information on the number of self-identified Banyala. Instead, we therefore rely on population of Kayunga district, the Banyalas’ ethnic homeland (The Sunrise 2017). </w:t>
      </w:r>
      <w:r w:rsidR="00CC66DF" w:rsidRPr="00852B08">
        <w:t xml:space="preserve">According to </w:t>
      </w:r>
      <w:r w:rsidRPr="00852B08">
        <w:t>the 2014 census</w:t>
      </w:r>
      <w:r w:rsidR="00CC66DF" w:rsidRPr="00852B08">
        <w:t>, a total of 368,062 Ugandans live in the Kayunga district</w:t>
      </w:r>
      <w:r>
        <w:t xml:space="preserve"> whereas Uganda’s total population was enumerated as </w:t>
      </w:r>
      <w:r w:rsidRPr="00852B08">
        <w:t>34,634,650</w:t>
      </w:r>
      <w:r>
        <w:t>. [0.0106]</w:t>
      </w:r>
    </w:p>
    <w:p w14:paraId="6CE15B21" w14:textId="401F346D" w:rsidR="00500C46" w:rsidRDefault="00500C46" w:rsidP="005C2DF2">
      <w:pPr>
        <w:rPr>
          <w:rFonts w:cs="Times New Roman"/>
          <w:highlight w:val="green"/>
        </w:rPr>
      </w:pPr>
    </w:p>
    <w:p w14:paraId="082B092D" w14:textId="77777777" w:rsidR="00852B08" w:rsidRPr="00554377" w:rsidRDefault="00852B08" w:rsidP="005C2DF2">
      <w:pPr>
        <w:rPr>
          <w:rFonts w:cs="Times New Roman"/>
          <w:highlight w:val="green"/>
        </w:rPr>
      </w:pPr>
    </w:p>
    <w:p w14:paraId="0B545C56" w14:textId="77777777" w:rsidR="00EF5438" w:rsidRPr="00EC1064" w:rsidRDefault="00EF5438" w:rsidP="005C2DF2">
      <w:pPr>
        <w:rPr>
          <w:rFonts w:cs="Times New Roman"/>
          <w:b/>
          <w:bCs/>
        </w:rPr>
      </w:pPr>
      <w:r w:rsidRPr="00EC1064">
        <w:rPr>
          <w:rFonts w:cs="Times New Roman"/>
          <w:b/>
          <w:bCs/>
        </w:rPr>
        <w:t>Regional concentration</w:t>
      </w:r>
    </w:p>
    <w:p w14:paraId="10088838" w14:textId="77777777" w:rsidR="00EF5438" w:rsidRPr="00EC1064" w:rsidRDefault="00EF5438" w:rsidP="005C2DF2">
      <w:pPr>
        <w:rPr>
          <w:rFonts w:cs="Times New Roman"/>
        </w:rPr>
      </w:pPr>
    </w:p>
    <w:p w14:paraId="325E818B" w14:textId="16A8BCAF" w:rsidR="00EF5438" w:rsidRPr="009029D0" w:rsidRDefault="009029D0" w:rsidP="009029D0">
      <w:pPr>
        <w:pStyle w:val="ListParagraph"/>
        <w:numPr>
          <w:ilvl w:val="0"/>
          <w:numId w:val="5"/>
        </w:numPr>
        <w:rPr>
          <w:rFonts w:cs="Times New Roman"/>
        </w:rPr>
      </w:pPr>
      <w:r>
        <w:rPr>
          <w:rFonts w:cs="Times New Roman"/>
        </w:rPr>
        <w:t>We could not find good information, but according to The Sunrise (2017), “</w:t>
      </w:r>
      <w:r>
        <w:t xml:space="preserve">Kayunga is predominantly composed of Banyala, a Bantu ethnic group in the Buganda region.” </w:t>
      </w:r>
      <w:r w:rsidR="00EC1064" w:rsidRPr="00EC1064">
        <w:t>[regionally concentrated]</w:t>
      </w:r>
    </w:p>
    <w:p w14:paraId="5890CB07" w14:textId="625B3813" w:rsidR="00880DDC" w:rsidRDefault="00880DDC" w:rsidP="005C2DF2">
      <w:pPr>
        <w:rPr>
          <w:rFonts w:cs="Times New Roman"/>
        </w:rPr>
      </w:pPr>
    </w:p>
    <w:p w14:paraId="60831B13" w14:textId="77777777" w:rsidR="009029D0" w:rsidRPr="00EC1064" w:rsidRDefault="009029D0" w:rsidP="005C2DF2">
      <w:pPr>
        <w:rPr>
          <w:rFonts w:cs="Times New Roman"/>
        </w:rPr>
      </w:pPr>
    </w:p>
    <w:p w14:paraId="6E9C89FC" w14:textId="77777777" w:rsidR="00EF5438" w:rsidRPr="00AF04E6" w:rsidRDefault="00EF5438" w:rsidP="005C2DF2">
      <w:pPr>
        <w:rPr>
          <w:rFonts w:cs="Times New Roman"/>
          <w:b/>
        </w:rPr>
      </w:pPr>
      <w:r w:rsidRPr="00585922">
        <w:rPr>
          <w:rFonts w:cs="Times New Roman"/>
          <w:b/>
        </w:rPr>
        <w:t>Kin</w:t>
      </w:r>
    </w:p>
    <w:p w14:paraId="0666763F" w14:textId="77777777" w:rsidR="00EF5438" w:rsidRPr="00AF04E6" w:rsidRDefault="00EF5438" w:rsidP="005C2DF2">
      <w:pPr>
        <w:rPr>
          <w:rFonts w:cs="Times New Roman"/>
          <w:bCs/>
        </w:rPr>
      </w:pPr>
    </w:p>
    <w:p w14:paraId="1B7C5D93" w14:textId="7D3E45AB" w:rsidR="00762FAF" w:rsidRPr="00AF04E6" w:rsidRDefault="00852B08" w:rsidP="00762FAF">
      <w:pPr>
        <w:pStyle w:val="ListParagraph"/>
        <w:numPr>
          <w:ilvl w:val="0"/>
          <w:numId w:val="5"/>
        </w:numPr>
      </w:pPr>
      <w:r>
        <w:t>We found no evidence for transborder ethnic kin.</w:t>
      </w:r>
      <w:r w:rsidR="00ED2FE1">
        <w:t xml:space="preserve"> [no kin]</w:t>
      </w:r>
    </w:p>
    <w:p w14:paraId="23D2FF5E" w14:textId="77777777" w:rsidR="00EF5438" w:rsidRPr="006F657B" w:rsidRDefault="00EF5438" w:rsidP="005C2DF2">
      <w:pPr>
        <w:spacing w:after="60"/>
        <w:ind w:left="709" w:hanging="709"/>
        <w:rPr>
          <w:rFonts w:cs="Times New Roman"/>
          <w:bCs/>
          <w:szCs w:val="22"/>
        </w:rPr>
      </w:pPr>
    </w:p>
    <w:p w14:paraId="709B80A1" w14:textId="77777777" w:rsidR="00EF5438" w:rsidRPr="006F657B" w:rsidRDefault="00EF5438" w:rsidP="005C2DF2">
      <w:pPr>
        <w:spacing w:after="60"/>
        <w:ind w:left="709" w:hanging="709"/>
        <w:rPr>
          <w:rFonts w:cs="Times New Roman"/>
          <w:bCs/>
          <w:szCs w:val="22"/>
        </w:rPr>
      </w:pPr>
    </w:p>
    <w:p w14:paraId="3BB91D6D" w14:textId="77777777" w:rsidR="00EF5438" w:rsidRPr="0029438E" w:rsidRDefault="00EF5438" w:rsidP="005C2DF2">
      <w:pPr>
        <w:spacing w:after="60"/>
        <w:ind w:left="709" w:hanging="709"/>
        <w:rPr>
          <w:rFonts w:cs="Times New Roman"/>
          <w:b/>
          <w:szCs w:val="22"/>
        </w:rPr>
      </w:pPr>
      <w:r w:rsidRPr="00B90328">
        <w:rPr>
          <w:rFonts w:cs="Times New Roman"/>
          <w:b/>
          <w:szCs w:val="22"/>
        </w:rPr>
        <w:t>Sources</w:t>
      </w:r>
    </w:p>
    <w:p w14:paraId="47AAC45A" w14:textId="77777777" w:rsidR="00EF5438" w:rsidRPr="001728CD" w:rsidRDefault="00EF5438" w:rsidP="005C2DF2">
      <w:pPr>
        <w:rPr>
          <w:rFonts w:cs="Times New Roman"/>
          <w:szCs w:val="22"/>
        </w:rPr>
      </w:pPr>
    </w:p>
    <w:p w14:paraId="67915D77" w14:textId="77777777" w:rsidR="00C77EF6" w:rsidRDefault="00C77EF6" w:rsidP="00500C46">
      <w:pPr>
        <w:spacing w:after="60"/>
        <w:ind w:left="709" w:hanging="709"/>
      </w:pPr>
      <w:r>
        <w:t xml:space="preserve">Bertelsmann Stiftung (2022). ‘Uganda Country Report 2022’ [online], available from: </w:t>
      </w:r>
      <w:hyperlink r:id="rId33" w:history="1">
        <w:r w:rsidRPr="007548B7">
          <w:rPr>
            <w:rStyle w:val="Hyperlink"/>
          </w:rPr>
          <w:t>https://bti-project.org/en/reports/country-report/UGA</w:t>
        </w:r>
      </w:hyperlink>
      <w:r>
        <w:t xml:space="preserve"> [last accessed: 8.10.2022]</w:t>
      </w:r>
    </w:p>
    <w:p w14:paraId="4EBB7CDD" w14:textId="77777777" w:rsidR="00C77EF6" w:rsidRPr="00AF4B0F" w:rsidRDefault="00C77EF6" w:rsidP="00500C46">
      <w:pPr>
        <w:spacing w:after="60"/>
        <w:ind w:left="709" w:hanging="709"/>
        <w:rPr>
          <w:rFonts w:cs="Times New Roman"/>
          <w:szCs w:val="22"/>
        </w:rPr>
      </w:pPr>
      <w:r w:rsidRPr="00AF4B0F">
        <w:rPr>
          <w:rFonts w:cs="Times New Roman"/>
          <w:szCs w:val="22"/>
        </w:rPr>
        <w:t xml:space="preserve">Cederman, Lars-Erik, Andreas Wimmer, and Brian Min (2010). “Why Do Ethnic Groups Rebel: New Data and Analysis.” </w:t>
      </w:r>
      <w:r w:rsidRPr="00AF4B0F">
        <w:rPr>
          <w:rFonts w:cs="Times New Roman"/>
          <w:i/>
          <w:iCs/>
          <w:szCs w:val="22"/>
        </w:rPr>
        <w:t>World Politics</w:t>
      </w:r>
      <w:r w:rsidRPr="00AF4B0F">
        <w:rPr>
          <w:rFonts w:cs="Times New Roman"/>
          <w:szCs w:val="22"/>
        </w:rPr>
        <w:t xml:space="preserve"> </w:t>
      </w:r>
      <w:r w:rsidRPr="00AF4B0F">
        <w:rPr>
          <w:rFonts w:cs="Times New Roman"/>
          <w:iCs/>
          <w:szCs w:val="22"/>
        </w:rPr>
        <w:t>62</w:t>
      </w:r>
      <w:r w:rsidRPr="00AF4B0F">
        <w:rPr>
          <w:rFonts w:cs="Times New Roman"/>
          <w:szCs w:val="22"/>
        </w:rPr>
        <w:t>(1): 87-119.</w:t>
      </w:r>
    </w:p>
    <w:p w14:paraId="09B213F0" w14:textId="77777777" w:rsidR="00C77EF6" w:rsidRPr="00AF4B0F" w:rsidRDefault="00C77EF6" w:rsidP="00500C46">
      <w:pPr>
        <w:pStyle w:val="NormalWeb"/>
        <w:spacing w:before="0" w:beforeAutospacing="0" w:after="60" w:afterAutospacing="0"/>
        <w:ind w:left="709" w:hanging="709"/>
        <w:rPr>
          <w:i/>
          <w:iCs/>
          <w:sz w:val="22"/>
          <w:szCs w:val="22"/>
          <w:lang w:val="en-US"/>
        </w:rPr>
      </w:pPr>
      <w:r w:rsidRPr="00AF4B0F">
        <w:rPr>
          <w:sz w:val="22"/>
          <w:szCs w:val="22"/>
          <w:lang w:val="en-US"/>
        </w:rPr>
        <w:t xml:space="preserve">GADM (2019). Database of Global Administrative Boundaries, Version 3.6. </w:t>
      </w:r>
      <w:hyperlink r:id="rId34" w:history="1">
        <w:r w:rsidRPr="00AF4B0F">
          <w:rPr>
            <w:rStyle w:val="Hyperlink"/>
            <w:sz w:val="22"/>
            <w:szCs w:val="22"/>
            <w:lang w:val="en-US"/>
          </w:rPr>
          <w:t>https://gadm.org/</w:t>
        </w:r>
      </w:hyperlink>
      <w:r w:rsidRPr="00AF4B0F">
        <w:rPr>
          <w:sz w:val="22"/>
          <w:szCs w:val="22"/>
          <w:lang w:val="en-US"/>
        </w:rPr>
        <w:t xml:space="preserve"> [November 19, 2021].</w:t>
      </w:r>
    </w:p>
    <w:p w14:paraId="0FB39603" w14:textId="77777777" w:rsidR="00C77EF6" w:rsidRPr="000A77FC" w:rsidRDefault="00C77EF6" w:rsidP="00500C46">
      <w:pPr>
        <w:spacing w:after="60"/>
        <w:ind w:left="709" w:hanging="709"/>
      </w:pPr>
      <w:r>
        <w:t xml:space="preserve">Jones, Ben (2009).’Museveni’s Rule Has Divided Uganda’ </w:t>
      </w:r>
      <w:r>
        <w:rPr>
          <w:i/>
          <w:iCs/>
        </w:rPr>
        <w:t xml:space="preserve">Guardian </w:t>
      </w:r>
      <w:r>
        <w:t xml:space="preserve">[online], available from: </w:t>
      </w:r>
      <w:hyperlink r:id="rId35" w:history="1">
        <w:r w:rsidRPr="007548B7">
          <w:rPr>
            <w:rStyle w:val="Hyperlink"/>
          </w:rPr>
          <w:t>https://www.theguardian.com/society/katineblog/2009/apr/02/museveni-divided-uganda</w:t>
        </w:r>
      </w:hyperlink>
      <w:r>
        <w:t xml:space="preserve"> [last accessed: 8.10.2022]</w:t>
      </w:r>
    </w:p>
    <w:p w14:paraId="778EB0ED" w14:textId="77777777" w:rsidR="00C77EF6" w:rsidRDefault="00C77EF6" w:rsidP="00500C46">
      <w:pPr>
        <w:pStyle w:val="NormalWeb"/>
        <w:spacing w:before="0" w:beforeAutospacing="0" w:after="60" w:afterAutospacing="0"/>
        <w:ind w:left="709" w:hanging="709"/>
        <w:rPr>
          <w:sz w:val="22"/>
          <w:szCs w:val="22"/>
          <w:lang w:val="en-US"/>
        </w:rPr>
      </w:pPr>
      <w:r w:rsidRPr="00AF4B0F">
        <w:rPr>
          <w:sz w:val="22"/>
          <w:szCs w:val="22"/>
          <w:lang w:val="en-US"/>
        </w:rPr>
        <w:t>Kibanja, Grace M., Mayanja M. Kajumba, and Laura R. Johnson (2012). “Ethnocultural Conflict in Uganda: Politics Based on Ethnic Divisions Inflame Tensions Across the Country.” In: Dan Landis, and Rosita D. Albert (eds.),</w:t>
      </w:r>
      <w:r w:rsidRPr="00AF4B0F">
        <w:rPr>
          <w:i/>
          <w:iCs/>
          <w:sz w:val="22"/>
          <w:szCs w:val="22"/>
          <w:lang w:val="en-US"/>
        </w:rPr>
        <w:t xml:space="preserve"> Handbook of Ethnic Conflict</w:t>
      </w:r>
      <w:r w:rsidRPr="00AF4B0F">
        <w:rPr>
          <w:sz w:val="22"/>
          <w:szCs w:val="22"/>
          <w:lang w:val="en-US"/>
        </w:rPr>
        <w:t>, 403–435. Boston, MA: Springer.</w:t>
      </w:r>
    </w:p>
    <w:p w14:paraId="38266B02" w14:textId="77777777" w:rsidR="00C77EF6" w:rsidRPr="00F76B1E" w:rsidRDefault="00C77EF6" w:rsidP="00500C46">
      <w:pPr>
        <w:pStyle w:val="NormalWeb"/>
        <w:spacing w:before="0" w:beforeAutospacing="0" w:after="60" w:afterAutospacing="0"/>
        <w:ind w:left="709" w:hanging="709"/>
        <w:rPr>
          <w:sz w:val="22"/>
          <w:szCs w:val="22"/>
          <w:lang w:val="en-US"/>
        </w:rPr>
      </w:pPr>
      <w:r>
        <w:rPr>
          <w:sz w:val="22"/>
          <w:szCs w:val="22"/>
          <w:lang w:val="en-US"/>
        </w:rPr>
        <w:t xml:space="preserve">Kiwawulo, Chris (2009). ‘Uganda: Who Are the Banyala People’ </w:t>
      </w:r>
      <w:r>
        <w:rPr>
          <w:i/>
          <w:iCs/>
          <w:sz w:val="22"/>
          <w:szCs w:val="22"/>
          <w:lang w:val="en-US"/>
        </w:rPr>
        <w:t xml:space="preserve">All Africa </w:t>
      </w:r>
      <w:r>
        <w:rPr>
          <w:sz w:val="22"/>
          <w:szCs w:val="22"/>
          <w:lang w:val="en-US"/>
        </w:rPr>
        <w:t xml:space="preserve">[online], available from: </w:t>
      </w:r>
      <w:hyperlink r:id="rId36" w:history="1">
        <w:r w:rsidRPr="00D90C31">
          <w:rPr>
            <w:rStyle w:val="Hyperlink"/>
            <w:sz w:val="22"/>
            <w:szCs w:val="22"/>
            <w:lang w:val="en-US"/>
          </w:rPr>
          <w:t>https://allafrica.com/stories/200909170235.html</w:t>
        </w:r>
      </w:hyperlink>
      <w:r>
        <w:rPr>
          <w:sz w:val="22"/>
          <w:szCs w:val="22"/>
          <w:lang w:val="en-US"/>
        </w:rPr>
        <w:t xml:space="preserve"> [last accessed: 7.10.2022]</w:t>
      </w:r>
    </w:p>
    <w:p w14:paraId="34E40FC2" w14:textId="77777777" w:rsidR="00C77EF6" w:rsidRPr="0078740C" w:rsidRDefault="00C77EF6" w:rsidP="00500C46">
      <w:pPr>
        <w:spacing w:after="60"/>
        <w:ind w:left="709" w:hanging="709"/>
      </w:pPr>
      <w:r>
        <w:t xml:space="preserve">Lindemann, Stefan (2011b). ‘Increased Territorial Power-sharing in Museveni’s Uganda Has led to the Decline of Civil Wars’ </w:t>
      </w:r>
      <w:r>
        <w:rPr>
          <w:i/>
          <w:iCs/>
        </w:rPr>
        <w:t xml:space="preserve">LSE </w:t>
      </w:r>
      <w:r>
        <w:t xml:space="preserve">[online], available from: </w:t>
      </w:r>
      <w:hyperlink r:id="rId37" w:history="1">
        <w:r w:rsidRPr="007548B7">
          <w:rPr>
            <w:rStyle w:val="Hyperlink"/>
          </w:rPr>
          <w:t>https://blogs.lse.ac.uk/africaatlse/2011/09/19/new-lse-research-increased-territorial-power-</w:t>
        </w:r>
        <w:r w:rsidRPr="007548B7">
          <w:rPr>
            <w:rStyle w:val="Hyperlink"/>
          </w:rPr>
          <w:lastRenderedPageBreak/>
          <w:t>sharing-in-museveni%e2%80%99s-uganda-has-led-to-the-decline-of-civil-wars/</w:t>
        </w:r>
      </w:hyperlink>
      <w:r>
        <w:t xml:space="preserve"> [last accessed: 8.10.2022]</w:t>
      </w:r>
    </w:p>
    <w:p w14:paraId="2C3D4BC3" w14:textId="77777777" w:rsidR="00C77EF6" w:rsidRPr="00AF4B0F" w:rsidRDefault="00C77EF6" w:rsidP="00500C46">
      <w:pPr>
        <w:pStyle w:val="NormalWeb"/>
        <w:spacing w:before="0" w:beforeAutospacing="0" w:after="60" w:afterAutospacing="0"/>
        <w:ind w:left="709" w:hanging="709"/>
        <w:rPr>
          <w:sz w:val="22"/>
          <w:szCs w:val="22"/>
          <w:lang w:val="en-US"/>
        </w:rPr>
      </w:pPr>
      <w:r w:rsidRPr="00AF4B0F">
        <w:rPr>
          <w:sz w:val="22"/>
          <w:szCs w:val="22"/>
          <w:lang w:val="en-US"/>
        </w:rPr>
        <w:t>Minorities at Risk Project (2009). College Park, MD: University of Maryland.</w:t>
      </w:r>
    </w:p>
    <w:p w14:paraId="469039DA" w14:textId="77777777" w:rsidR="00C77EF6" w:rsidRDefault="00C77EF6" w:rsidP="00500C46">
      <w:pPr>
        <w:pStyle w:val="NormalWeb"/>
        <w:spacing w:before="0" w:beforeAutospacing="0" w:after="60" w:afterAutospacing="0"/>
        <w:ind w:left="709" w:hanging="709"/>
        <w:rPr>
          <w:sz w:val="22"/>
          <w:szCs w:val="22"/>
          <w:lang w:val="fr-CH"/>
        </w:rPr>
      </w:pPr>
      <w:r w:rsidRPr="00AF4B0F">
        <w:rPr>
          <w:sz w:val="22"/>
          <w:szCs w:val="22"/>
          <w:lang w:val="en-US"/>
        </w:rPr>
        <w:t xml:space="preserve">Minority Rights Group International (2009). “Minorities in the News: Kampala Returns to Normalcy after Days of Ethnic Tension.” September 15. </w:t>
      </w:r>
      <w:hyperlink r:id="rId38" w:history="1">
        <w:r w:rsidRPr="00AF4B0F">
          <w:rPr>
            <w:rStyle w:val="Hyperlink"/>
            <w:sz w:val="22"/>
            <w:szCs w:val="22"/>
            <w:lang w:val="fr-CH"/>
          </w:rPr>
          <w:t>http://www.minorityrights.org/8128/minorities-in-the-news/kampala-returns-to-normalcy-after-days-of-ethnic-tension.html</w:t>
        </w:r>
      </w:hyperlink>
      <w:r w:rsidRPr="00AF4B0F">
        <w:rPr>
          <w:sz w:val="22"/>
          <w:szCs w:val="22"/>
          <w:lang w:val="fr-CH"/>
        </w:rPr>
        <w:t xml:space="preserve"> [June 24, 2014].</w:t>
      </w:r>
    </w:p>
    <w:p w14:paraId="26083B03" w14:textId="77777777" w:rsidR="00C77EF6" w:rsidRDefault="00C77EF6" w:rsidP="00500C46">
      <w:pPr>
        <w:pStyle w:val="NormalWeb"/>
        <w:spacing w:before="0" w:beforeAutospacing="0" w:after="60" w:afterAutospacing="0"/>
        <w:ind w:left="709" w:hanging="709"/>
        <w:rPr>
          <w:sz w:val="22"/>
          <w:szCs w:val="22"/>
          <w:lang w:val="fr-CH"/>
        </w:rPr>
      </w:pPr>
      <w:r>
        <w:rPr>
          <w:sz w:val="22"/>
          <w:szCs w:val="22"/>
          <w:lang w:val="fr-CH"/>
        </w:rPr>
        <w:t xml:space="preserve">Monitor (2012). </w:t>
      </w:r>
      <w:r w:rsidRPr="00AF4B0F">
        <w:rPr>
          <w:sz w:val="22"/>
          <w:szCs w:val="22"/>
          <w:lang w:val="en-US"/>
        </w:rPr>
        <w:t>“</w:t>
      </w:r>
      <w:r>
        <w:rPr>
          <w:sz w:val="22"/>
          <w:szCs w:val="22"/>
          <w:lang w:val="fr-CH"/>
        </w:rPr>
        <w:t>We Got What We Wanted, Say Banyala.</w:t>
      </w:r>
      <w:r w:rsidRPr="00AF4B0F">
        <w:rPr>
          <w:sz w:val="22"/>
          <w:szCs w:val="22"/>
          <w:lang w:val="en-US"/>
        </w:rPr>
        <w:t>”</w:t>
      </w:r>
      <w:r>
        <w:rPr>
          <w:sz w:val="22"/>
          <w:szCs w:val="22"/>
          <w:lang w:val="en-US"/>
        </w:rPr>
        <w:t xml:space="preserve"> </w:t>
      </w:r>
      <w:hyperlink r:id="rId39" w:history="1">
        <w:r w:rsidRPr="00A96E8D">
          <w:rPr>
            <w:rStyle w:val="Hyperlink"/>
            <w:sz w:val="22"/>
            <w:szCs w:val="22"/>
            <w:lang w:val="fr-CH"/>
          </w:rPr>
          <w:t>https://www.monitor.co.ug/uganda/news/national/we-got-what-we-wanted-say-banyala-1525232</w:t>
        </w:r>
      </w:hyperlink>
      <w:r>
        <w:rPr>
          <w:sz w:val="22"/>
          <w:szCs w:val="22"/>
          <w:lang w:val="fr-CH"/>
        </w:rPr>
        <w:t xml:space="preserve"> [October 11, 2022].</w:t>
      </w:r>
    </w:p>
    <w:p w14:paraId="24CC9B43" w14:textId="77777777" w:rsidR="00C77EF6" w:rsidRPr="00AF4B0F" w:rsidRDefault="00C77EF6" w:rsidP="00500C46">
      <w:pPr>
        <w:pStyle w:val="NormalWeb"/>
        <w:spacing w:before="0" w:beforeAutospacing="0" w:after="60" w:afterAutospacing="0"/>
        <w:ind w:left="709" w:hanging="709"/>
        <w:rPr>
          <w:sz w:val="22"/>
          <w:szCs w:val="22"/>
          <w:lang w:val="fr-CH"/>
        </w:rPr>
      </w:pPr>
      <w:r>
        <w:rPr>
          <w:sz w:val="22"/>
          <w:szCs w:val="22"/>
          <w:lang w:val="fr-CH"/>
        </w:rPr>
        <w:t xml:space="preserve">Monitor (2021). ‘Formation of Kingdoms Did Not End With Buganda, Say Banyala’ [online], available from: </w:t>
      </w:r>
      <w:hyperlink r:id="rId40" w:history="1">
        <w:r w:rsidRPr="00D90C31">
          <w:rPr>
            <w:rStyle w:val="Hyperlink"/>
            <w:sz w:val="22"/>
            <w:szCs w:val="22"/>
            <w:lang w:val="fr-CH"/>
          </w:rPr>
          <w:t>https://www.monitor.co.ug/uganda/news/national/formation-of-kingdoms-did-not-end-with-buganda-say-banyala-1477788</w:t>
        </w:r>
      </w:hyperlink>
      <w:r>
        <w:rPr>
          <w:sz w:val="22"/>
          <w:szCs w:val="22"/>
          <w:lang w:val="fr-CH"/>
        </w:rPr>
        <w:t xml:space="preserve"> [last accessed: 7.10.2022]</w:t>
      </w:r>
    </w:p>
    <w:p w14:paraId="586D2385" w14:textId="77777777" w:rsidR="00C77EF6" w:rsidRPr="00AF4B0F" w:rsidRDefault="00C77EF6" w:rsidP="00500C46">
      <w:pPr>
        <w:pStyle w:val="NormalWeb"/>
        <w:spacing w:before="0" w:beforeAutospacing="0" w:after="60" w:afterAutospacing="0"/>
        <w:ind w:left="709" w:hanging="709"/>
        <w:rPr>
          <w:sz w:val="22"/>
          <w:szCs w:val="22"/>
          <w:lang w:val="en-US"/>
        </w:rPr>
      </w:pPr>
      <w:r w:rsidRPr="00AF4B0F">
        <w:rPr>
          <w:sz w:val="22"/>
          <w:szCs w:val="22"/>
          <w:lang w:val="fr-CH"/>
        </w:rPr>
        <w:t xml:space="preserve">Mulira, Peter (2009). </w:t>
      </w:r>
      <w:r w:rsidRPr="00AF4B0F">
        <w:rPr>
          <w:sz w:val="22"/>
          <w:szCs w:val="22"/>
          <w:lang w:val="en-US"/>
        </w:rPr>
        <w:t xml:space="preserve">“Banyala-Baganda Conflict Can Be Settled Peacefully.” </w:t>
      </w:r>
      <w:r w:rsidRPr="00AF4B0F">
        <w:rPr>
          <w:i/>
          <w:iCs/>
          <w:sz w:val="22"/>
          <w:szCs w:val="22"/>
          <w:lang w:val="en-US"/>
        </w:rPr>
        <w:t>New Vision</w:t>
      </w:r>
      <w:r w:rsidRPr="00AF4B0F">
        <w:rPr>
          <w:sz w:val="22"/>
          <w:szCs w:val="22"/>
          <w:lang w:val="en-US"/>
        </w:rPr>
        <w:t xml:space="preserve">. September 16. </w:t>
      </w:r>
      <w:hyperlink r:id="rId41" w:history="1">
        <w:r w:rsidRPr="00AF4B0F">
          <w:rPr>
            <w:rStyle w:val="Hyperlink"/>
            <w:sz w:val="22"/>
            <w:szCs w:val="22"/>
            <w:lang w:val="en-US"/>
          </w:rPr>
          <w:t>http://www.newvision.co.ug/E/8/20/694815</w:t>
        </w:r>
      </w:hyperlink>
      <w:r w:rsidRPr="00AF4B0F">
        <w:rPr>
          <w:rStyle w:val="Hyperlink"/>
          <w:sz w:val="22"/>
          <w:szCs w:val="22"/>
          <w:lang w:val="en-US"/>
        </w:rPr>
        <w:t xml:space="preserve"> </w:t>
      </w:r>
      <w:r w:rsidRPr="00AF4B0F">
        <w:rPr>
          <w:sz w:val="22"/>
          <w:szCs w:val="22"/>
          <w:lang w:val="en-US"/>
        </w:rPr>
        <w:t>[June 24, 2014].</w:t>
      </w:r>
    </w:p>
    <w:p w14:paraId="6DF87869" w14:textId="77777777" w:rsidR="00C77EF6" w:rsidRPr="00AF4B0F" w:rsidRDefault="00C77EF6" w:rsidP="00500C46">
      <w:pPr>
        <w:pStyle w:val="NormalWeb"/>
        <w:spacing w:before="0" w:beforeAutospacing="0" w:after="60" w:afterAutospacing="0"/>
        <w:ind w:left="709" w:hanging="709"/>
        <w:rPr>
          <w:sz w:val="22"/>
          <w:szCs w:val="22"/>
          <w:lang w:val="en-US"/>
        </w:rPr>
      </w:pPr>
      <w:r w:rsidRPr="00AF4B0F">
        <w:rPr>
          <w:sz w:val="22"/>
          <w:szCs w:val="22"/>
          <w:lang w:val="en-US"/>
        </w:rPr>
        <w:t xml:space="preserve">Mwesigye, Shifa (2010). “Banyala Ask Museveni for Autonomy from Buganda.” </w:t>
      </w:r>
      <w:r w:rsidRPr="00AF4B0F">
        <w:rPr>
          <w:i/>
          <w:iCs/>
          <w:sz w:val="22"/>
          <w:szCs w:val="22"/>
          <w:lang w:val="en-US"/>
        </w:rPr>
        <w:t>The Observer</w:t>
      </w:r>
      <w:r w:rsidRPr="00AF4B0F">
        <w:rPr>
          <w:sz w:val="22"/>
          <w:szCs w:val="22"/>
          <w:lang w:val="en-US"/>
        </w:rPr>
        <w:t xml:space="preserve">, February 11. </w:t>
      </w:r>
      <w:hyperlink r:id="rId42" w:history="1">
        <w:r w:rsidRPr="00AF4B0F">
          <w:rPr>
            <w:rStyle w:val="Hyperlink"/>
            <w:sz w:val="22"/>
            <w:szCs w:val="22"/>
            <w:lang w:val="en-US"/>
          </w:rPr>
          <w:t>http://observer.ug/index.php?option=com_content&amp;view=article&amp;id=7190:banyala-ask-museveni-for-autonomy-from-buganda&amp;catid=34:news&amp;Itemid=59</w:t>
        </w:r>
      </w:hyperlink>
      <w:r w:rsidRPr="00AF4B0F">
        <w:rPr>
          <w:rStyle w:val="Hyperlink"/>
          <w:sz w:val="22"/>
          <w:szCs w:val="22"/>
          <w:lang w:val="en-US"/>
        </w:rPr>
        <w:t xml:space="preserve"> </w:t>
      </w:r>
      <w:r w:rsidRPr="00AF4B0F">
        <w:rPr>
          <w:sz w:val="22"/>
          <w:szCs w:val="22"/>
          <w:lang w:val="en-US"/>
        </w:rPr>
        <w:t>[June 24, 2014].</w:t>
      </w:r>
    </w:p>
    <w:p w14:paraId="70303ED7" w14:textId="77777777" w:rsidR="00C77EF6" w:rsidRDefault="00C77EF6" w:rsidP="00500C46">
      <w:pPr>
        <w:pStyle w:val="NormalWeb"/>
        <w:spacing w:before="0" w:beforeAutospacing="0" w:after="60" w:afterAutospacing="0"/>
        <w:ind w:left="709" w:hanging="709"/>
        <w:rPr>
          <w:sz w:val="22"/>
          <w:szCs w:val="22"/>
          <w:lang w:val="en-US"/>
        </w:rPr>
      </w:pPr>
      <w:r w:rsidRPr="00AF4B0F">
        <w:rPr>
          <w:sz w:val="22"/>
          <w:szCs w:val="22"/>
          <w:lang w:val="en-US"/>
        </w:rPr>
        <w:t xml:space="preserve">New Uganda (2013). “The Baruuli-Banyara People and Their Culture.”  </w:t>
      </w:r>
      <w:hyperlink r:id="rId43" w:history="1">
        <w:r w:rsidRPr="00AF4B0F">
          <w:rPr>
            <w:rStyle w:val="Hyperlink"/>
            <w:sz w:val="22"/>
            <w:szCs w:val="22"/>
            <w:lang w:val="en-US"/>
          </w:rPr>
          <w:t>http://www.newuganda.com/the-baruuli-banyara-people-and-their-culture/</w:t>
        </w:r>
      </w:hyperlink>
      <w:r w:rsidRPr="00AF4B0F">
        <w:rPr>
          <w:rStyle w:val="Hyperlink"/>
          <w:sz w:val="22"/>
          <w:szCs w:val="22"/>
          <w:lang w:val="en-US"/>
        </w:rPr>
        <w:t xml:space="preserve"> </w:t>
      </w:r>
      <w:r w:rsidRPr="00AF4B0F">
        <w:rPr>
          <w:sz w:val="22"/>
          <w:szCs w:val="22"/>
          <w:lang w:val="en-US"/>
        </w:rPr>
        <w:t xml:space="preserve">[June 24, 2014]. </w:t>
      </w:r>
    </w:p>
    <w:p w14:paraId="05E7B120" w14:textId="77777777" w:rsidR="00C77EF6" w:rsidRDefault="00C77EF6" w:rsidP="00AB0EBF">
      <w:pPr>
        <w:pStyle w:val="NormalWeb"/>
        <w:spacing w:before="0" w:beforeAutospacing="0" w:after="60" w:afterAutospacing="0"/>
        <w:ind w:left="709" w:hanging="709"/>
        <w:rPr>
          <w:sz w:val="22"/>
          <w:szCs w:val="22"/>
          <w:lang w:val="en-US"/>
        </w:rPr>
      </w:pPr>
      <w:r>
        <w:rPr>
          <w:sz w:val="22"/>
          <w:szCs w:val="22"/>
          <w:lang w:val="en-US"/>
        </w:rPr>
        <w:t>PML Daily (2019). “</w:t>
      </w:r>
      <w:r w:rsidRPr="00060410">
        <w:rPr>
          <w:sz w:val="22"/>
          <w:szCs w:val="22"/>
          <w:lang w:val="en-US"/>
        </w:rPr>
        <w:t>Ten years later! Recounting the 2009 Buganda riots that threatened NRM rule</w:t>
      </w:r>
      <w:r>
        <w:rPr>
          <w:sz w:val="22"/>
          <w:szCs w:val="22"/>
          <w:lang w:val="en-US"/>
        </w:rPr>
        <w:t xml:space="preserve">.” </w:t>
      </w:r>
      <w:hyperlink r:id="rId44" w:history="1">
        <w:r w:rsidRPr="00A96E8D">
          <w:rPr>
            <w:rStyle w:val="Hyperlink"/>
            <w:sz w:val="22"/>
            <w:szCs w:val="22"/>
            <w:lang w:val="en-US"/>
          </w:rPr>
          <w:t>https://www.pmldaily.com/investigations/special-reports/2019/09/ten-years-later-recounting-the-2009-buganda-riots-that-threatened-nrm-rule.html</w:t>
        </w:r>
      </w:hyperlink>
      <w:r>
        <w:rPr>
          <w:sz w:val="22"/>
          <w:szCs w:val="22"/>
          <w:lang w:val="en-US"/>
        </w:rPr>
        <w:t xml:space="preserve"> [October 11, 2022].</w:t>
      </w:r>
    </w:p>
    <w:p w14:paraId="2482C536" w14:textId="77777777" w:rsidR="00C77EF6" w:rsidRPr="00226176" w:rsidRDefault="00C77EF6" w:rsidP="00500C46">
      <w:pPr>
        <w:pStyle w:val="NormalWeb"/>
        <w:spacing w:before="0" w:beforeAutospacing="0" w:after="60" w:afterAutospacing="0"/>
        <w:ind w:left="709" w:hanging="709"/>
        <w:rPr>
          <w:sz w:val="22"/>
          <w:szCs w:val="22"/>
          <w:lang w:val="en-US"/>
        </w:rPr>
      </w:pPr>
      <w:r>
        <w:rPr>
          <w:sz w:val="22"/>
          <w:szCs w:val="22"/>
          <w:lang w:val="en-US"/>
        </w:rPr>
        <w:t xml:space="preserve">Singiza, Douglas Karekona and De Visser, Jaap (2011). ‘Chewing More Than One Can Swallow: The Creation of New Districts in Uganda’ </w:t>
      </w:r>
      <w:r>
        <w:rPr>
          <w:i/>
          <w:iCs/>
          <w:sz w:val="22"/>
          <w:szCs w:val="22"/>
          <w:lang w:val="en-US"/>
        </w:rPr>
        <w:t xml:space="preserve">Law, Democracy &amp; Development </w:t>
      </w:r>
      <w:r>
        <w:rPr>
          <w:sz w:val="22"/>
          <w:szCs w:val="22"/>
          <w:lang w:val="en-US"/>
        </w:rPr>
        <w:t>15, pp. 19-36</w:t>
      </w:r>
    </w:p>
    <w:p w14:paraId="47D45F04" w14:textId="77777777" w:rsidR="00C77EF6" w:rsidRPr="003C7DCC" w:rsidRDefault="00C77EF6" w:rsidP="00500C46">
      <w:pPr>
        <w:pStyle w:val="NormalWeb"/>
        <w:spacing w:before="0" w:beforeAutospacing="0" w:after="60" w:afterAutospacing="0"/>
        <w:ind w:left="709" w:hanging="709"/>
        <w:rPr>
          <w:color w:val="000000"/>
          <w:sz w:val="22"/>
          <w:szCs w:val="22"/>
          <w:lang w:val="en-US"/>
        </w:rPr>
      </w:pPr>
      <w:r>
        <w:rPr>
          <w:sz w:val="22"/>
          <w:szCs w:val="22"/>
          <w:lang w:val="en-US"/>
        </w:rPr>
        <w:t xml:space="preserve">Sjögren, Anders (2015). ‘Battles Over Boundaries: The Politics of Territory, Identity and Authority in Three Ugandan Regions’ </w:t>
      </w:r>
      <w:r>
        <w:rPr>
          <w:i/>
          <w:iCs/>
          <w:sz w:val="22"/>
          <w:szCs w:val="22"/>
          <w:lang w:val="en-US"/>
        </w:rPr>
        <w:t xml:space="preserve">Journal of Contemporary African Studies </w:t>
      </w:r>
      <w:r>
        <w:rPr>
          <w:sz w:val="22"/>
          <w:szCs w:val="22"/>
          <w:lang w:val="en-US"/>
        </w:rPr>
        <w:t>2, pp. 268-84</w:t>
      </w:r>
    </w:p>
    <w:p w14:paraId="394DF159" w14:textId="77777777" w:rsidR="00C77EF6" w:rsidRDefault="00C77EF6" w:rsidP="00500C46">
      <w:pPr>
        <w:spacing w:after="60"/>
        <w:ind w:left="709" w:hanging="709"/>
      </w:pPr>
      <w:r>
        <w:t xml:space="preserve">The Sunrise (2017). “Museveni Meets Kabaka Mutebi in Over Eat Years.” April 7. </w:t>
      </w:r>
      <w:hyperlink r:id="rId45" w:history="1">
        <w:r w:rsidRPr="00A96E8D">
          <w:rPr>
            <w:rStyle w:val="Hyperlink"/>
          </w:rPr>
          <w:t>https://sunrise.ug/news/201704/kabaka-mutebi-meets-museveni-after-eight-years.html</w:t>
        </w:r>
      </w:hyperlink>
      <w:r>
        <w:t xml:space="preserve"> [October 11, 2022].</w:t>
      </w:r>
    </w:p>
    <w:p w14:paraId="7E30B573" w14:textId="77777777" w:rsidR="00C77EF6" w:rsidRDefault="00C77EF6" w:rsidP="00500C46">
      <w:pPr>
        <w:spacing w:after="60"/>
        <w:ind w:left="709" w:hanging="709"/>
      </w:pPr>
      <w:r>
        <w:t xml:space="preserve">Tripp, Aili Mari (2012). ‘The Politics of Constitution Making in Uganda’ </w:t>
      </w:r>
      <w:r>
        <w:rPr>
          <w:i/>
          <w:iCs/>
        </w:rPr>
        <w:t xml:space="preserve">USIP </w:t>
      </w:r>
      <w:r>
        <w:t xml:space="preserve">[online], available from: </w:t>
      </w:r>
      <w:hyperlink r:id="rId46" w:history="1">
        <w:r w:rsidRPr="007548B7">
          <w:rPr>
            <w:rStyle w:val="Hyperlink"/>
          </w:rPr>
          <w:t>https://www.usip.org/sites/default/files/Framing%20the%20State/Chapter6_Framing.pdf</w:t>
        </w:r>
      </w:hyperlink>
      <w:r>
        <w:t xml:space="preserve"> [last accessed: 8.10.2022]</w:t>
      </w:r>
    </w:p>
    <w:p w14:paraId="2DADFFFA" w14:textId="77777777" w:rsidR="00C77EF6" w:rsidRPr="000A77FC" w:rsidRDefault="00C77EF6" w:rsidP="00500C46">
      <w:pPr>
        <w:spacing w:after="60"/>
        <w:ind w:left="709" w:hanging="709"/>
      </w:pPr>
      <w:r>
        <w:t xml:space="preserve">Uganda Bureau of Statistics (2014). ‘National Population and Housing Census 2014’ [online], available from: </w:t>
      </w:r>
      <w:hyperlink r:id="rId47" w:history="1">
        <w:r w:rsidRPr="007548B7">
          <w:rPr>
            <w:rStyle w:val="Hyperlink"/>
          </w:rPr>
          <w:t>https://www.ubos.org/wp-content/uploads/publications/03_20182014_National_Census_Main_Report.pdf</w:t>
        </w:r>
      </w:hyperlink>
      <w:r>
        <w:t xml:space="preserve"> [last accessed: 8.10.2022]</w:t>
      </w:r>
    </w:p>
    <w:p w14:paraId="0741F5C3" w14:textId="77777777" w:rsidR="00C77EF6" w:rsidRDefault="00C77EF6" w:rsidP="00500C46">
      <w:pPr>
        <w:widowControl w:val="0"/>
        <w:spacing w:after="60"/>
        <w:ind w:left="709" w:hanging="709"/>
        <w:rPr>
          <w:rFonts w:cs="Times New Roman"/>
          <w:szCs w:val="22"/>
        </w:rPr>
      </w:pPr>
      <w:r w:rsidRPr="00AF4B0F">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AF4B0F">
        <w:rPr>
          <w:rFonts w:cs="Times New Roman"/>
          <w:i/>
          <w:iCs/>
          <w:szCs w:val="22"/>
        </w:rPr>
        <w:t>Journal of Conflict Resolution</w:t>
      </w:r>
      <w:r w:rsidRPr="00AF4B0F">
        <w:rPr>
          <w:rFonts w:cs="Times New Roman"/>
          <w:szCs w:val="22"/>
        </w:rPr>
        <w:t xml:space="preserve"> 59(7): 1327-1342.</w:t>
      </w:r>
    </w:p>
    <w:p w14:paraId="5254ABA6" w14:textId="77777777" w:rsidR="00187772" w:rsidRDefault="00187772" w:rsidP="00AF4B0F">
      <w:pPr>
        <w:widowControl w:val="0"/>
        <w:spacing w:after="60"/>
        <w:ind w:left="709" w:hanging="709"/>
        <w:rPr>
          <w:rFonts w:cs="Times New Roman"/>
          <w:szCs w:val="22"/>
        </w:rPr>
      </w:pPr>
    </w:p>
    <w:p w14:paraId="6A496B49" w14:textId="77777777" w:rsidR="00060410" w:rsidRDefault="00060410">
      <w:pPr>
        <w:spacing w:after="200" w:line="276" w:lineRule="auto"/>
        <w:rPr>
          <w:rFonts w:eastAsiaTheme="majorEastAsia" w:cstheme="majorBidi"/>
          <w:b/>
          <w:bCs/>
          <w:szCs w:val="26"/>
          <w:u w:val="single"/>
        </w:rPr>
      </w:pPr>
      <w:r>
        <w:br w:type="page"/>
      </w:r>
    </w:p>
    <w:p w14:paraId="7919E072" w14:textId="25A5F234" w:rsidR="00EF5438" w:rsidRDefault="00EF5438" w:rsidP="005C2DF2">
      <w:pPr>
        <w:pStyle w:val="Heading2"/>
      </w:pPr>
      <w:r>
        <w:lastRenderedPageBreak/>
        <w:t>Banyoro</w:t>
      </w:r>
    </w:p>
    <w:p w14:paraId="70C480B4" w14:textId="77777777" w:rsidR="00EF5438" w:rsidRDefault="00EF5438" w:rsidP="005C2DF2"/>
    <w:p w14:paraId="3D8A6D01" w14:textId="64DC2084" w:rsidR="00EF5438" w:rsidRPr="00F83BF0" w:rsidRDefault="00EF5438" w:rsidP="005C2DF2">
      <w:pPr>
        <w:rPr>
          <w:rFonts w:cs="Times New Roman"/>
        </w:rPr>
      </w:pPr>
      <w:r>
        <w:rPr>
          <w:rFonts w:cs="Times New Roman"/>
        </w:rPr>
        <w:t>Activity: 1962-1972</w:t>
      </w:r>
    </w:p>
    <w:p w14:paraId="0284A3B2" w14:textId="77777777" w:rsidR="00EF5438" w:rsidRPr="00E62790" w:rsidRDefault="00EF5438" w:rsidP="005C2DF2">
      <w:pPr>
        <w:rPr>
          <w:rFonts w:cs="Times New Roman"/>
        </w:rPr>
      </w:pPr>
    </w:p>
    <w:p w14:paraId="35889F75" w14:textId="77777777" w:rsidR="00EF5438" w:rsidRDefault="00EF5438" w:rsidP="005C2DF2">
      <w:pPr>
        <w:rPr>
          <w:rFonts w:cs="Times New Roman"/>
          <w:b/>
          <w:szCs w:val="22"/>
        </w:rPr>
      </w:pPr>
    </w:p>
    <w:p w14:paraId="555A2365" w14:textId="77777777" w:rsidR="00EF5438" w:rsidRDefault="00EF5438" w:rsidP="005C2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E0CCD01" w14:textId="77777777" w:rsidR="00EF5438" w:rsidRPr="006F657B" w:rsidRDefault="00EF5438" w:rsidP="005C2DF2">
      <w:pPr>
        <w:rPr>
          <w:rFonts w:cs="Times New Roman"/>
          <w:bCs/>
          <w:szCs w:val="22"/>
        </w:rPr>
      </w:pPr>
    </w:p>
    <w:p w14:paraId="4C218E1B" w14:textId="49B6B6EA" w:rsidR="00EF5438" w:rsidRDefault="00965EF8" w:rsidP="00EC1742">
      <w:pPr>
        <w:pStyle w:val="ListParagraph"/>
        <w:numPr>
          <w:ilvl w:val="0"/>
          <w:numId w:val="6"/>
        </w:numPr>
        <w:rPr>
          <w:rFonts w:cs="Times New Roman"/>
          <w:bCs/>
          <w:szCs w:val="22"/>
        </w:rPr>
      </w:pPr>
      <w:r>
        <w:rPr>
          <w:rFonts w:cs="Times New Roman"/>
          <w:bCs/>
          <w:szCs w:val="22"/>
        </w:rPr>
        <w:t>The Banyoro are also referred to as the Nyoros</w:t>
      </w:r>
      <w:r w:rsidR="00E679BD">
        <w:rPr>
          <w:rFonts w:cs="Times New Roman"/>
          <w:bCs/>
          <w:szCs w:val="22"/>
        </w:rPr>
        <w:t xml:space="preserve"> or the B</w:t>
      </w:r>
      <w:r w:rsidR="00C21B6B">
        <w:rPr>
          <w:rFonts w:cs="Times New Roman"/>
          <w:bCs/>
          <w:szCs w:val="22"/>
        </w:rPr>
        <w:t>u</w:t>
      </w:r>
      <w:r w:rsidR="00E679BD">
        <w:rPr>
          <w:rFonts w:cs="Times New Roman"/>
          <w:bCs/>
          <w:szCs w:val="22"/>
        </w:rPr>
        <w:t>nyoros.</w:t>
      </w:r>
    </w:p>
    <w:p w14:paraId="647BEDCD" w14:textId="77777777" w:rsidR="00965EF8" w:rsidRPr="00965EF8" w:rsidRDefault="00965EF8" w:rsidP="005C2DF2">
      <w:pPr>
        <w:rPr>
          <w:rFonts w:cs="Times New Roman"/>
          <w:bCs/>
          <w:szCs w:val="22"/>
        </w:rPr>
      </w:pPr>
    </w:p>
    <w:p w14:paraId="3E558DA1" w14:textId="77777777" w:rsidR="00EF5438" w:rsidRPr="006F657B" w:rsidRDefault="00EF5438" w:rsidP="005C2DF2">
      <w:pPr>
        <w:rPr>
          <w:rFonts w:cs="Times New Roman"/>
          <w:bCs/>
          <w:szCs w:val="22"/>
        </w:rPr>
      </w:pPr>
    </w:p>
    <w:p w14:paraId="4039943A" w14:textId="77777777" w:rsidR="005A62D4" w:rsidRDefault="005A62D4" w:rsidP="005C2DF2">
      <w:pPr>
        <w:rPr>
          <w:rFonts w:cs="Times New Roman"/>
          <w:bCs/>
          <w:szCs w:val="22"/>
        </w:rPr>
      </w:pPr>
      <w:r>
        <w:rPr>
          <w:rFonts w:cs="Times New Roman"/>
          <w:b/>
          <w:szCs w:val="22"/>
        </w:rPr>
        <w:t>Movement start and end dates</w:t>
      </w:r>
    </w:p>
    <w:p w14:paraId="7BF83CEC" w14:textId="77777777" w:rsidR="005A62D4" w:rsidRPr="006F657B" w:rsidRDefault="005A62D4" w:rsidP="005C2DF2">
      <w:pPr>
        <w:rPr>
          <w:rFonts w:cs="Times New Roman"/>
          <w:szCs w:val="22"/>
        </w:rPr>
      </w:pPr>
    </w:p>
    <w:p w14:paraId="2DC13626" w14:textId="77777777" w:rsidR="009F452E" w:rsidRDefault="00E76023" w:rsidP="00EC1742">
      <w:pPr>
        <w:pStyle w:val="ListParagraph"/>
        <w:numPr>
          <w:ilvl w:val="0"/>
          <w:numId w:val="3"/>
        </w:numPr>
      </w:pPr>
      <w:r>
        <w:t xml:space="preserve">The Banyoro kingdom was incorporated into British Uganda in 1896. An attempt to re-establish the kingdom in 1899 was quickly quelled (Minahan 2002: 1428). The Banyoro king was exiled. He was allowed to return in 1900, but forced to sign an agreement that gave parts of Nyoro land to the Buganda, a local British ally (Minahan 2002: 1428). The “Lost Counties” issue contributed significantly to the growth of the Banyoro national movement. </w:t>
      </w:r>
    </w:p>
    <w:p w14:paraId="0D65ECFF" w14:textId="019D967A" w:rsidR="009F452E" w:rsidRDefault="00E76023" w:rsidP="00EC1742">
      <w:pPr>
        <w:pStyle w:val="ListParagraph"/>
        <w:numPr>
          <w:ilvl w:val="0"/>
          <w:numId w:val="3"/>
        </w:numPr>
      </w:pPr>
      <w:r w:rsidRPr="00B60946">
        <w:t xml:space="preserve">In 1921 Banyoro nationalists formed a political group called Mubende-Banyoro, which advocated </w:t>
      </w:r>
      <w:r>
        <w:t xml:space="preserve">the return of the Lost Counties as well as </w:t>
      </w:r>
      <w:r w:rsidRPr="00B60946">
        <w:t>secession from Britain</w:t>
      </w:r>
      <w:r>
        <w:t>. Mubende-Banyoro</w:t>
      </w:r>
      <w:r w:rsidRPr="00B60946">
        <w:t xml:space="preserve"> </w:t>
      </w:r>
      <w:r>
        <w:t xml:space="preserve">quickly became </w:t>
      </w:r>
      <w:r w:rsidRPr="00B60946">
        <w:t>the region’s major political party</w:t>
      </w:r>
      <w:r>
        <w:t xml:space="preserve"> (Minahan 2002: 1428)</w:t>
      </w:r>
      <w:r w:rsidRPr="00B60946">
        <w:t xml:space="preserve">. </w:t>
      </w:r>
      <w:r>
        <w:t>In 1933, the Banyoro kingdom became a British protector</w:t>
      </w:r>
      <w:r w:rsidR="00891123">
        <w:t>ate</w:t>
      </w:r>
      <w:r>
        <w:t xml:space="preserve">. Mubende-Banyoro continued to make self-determination claims, in particular regarding the return of the Lost Counties. The issue became ever more salient as Uganda was approaching independence. Based on this, we code movement activity from 1962 onwards to coincide with Ugandan independence. The start date is pegged at 1921 to coincide with the formation of Mubende-Banyoro. We found no separatist violence before 1962 and thus indicate prior non-violent activity. </w:t>
      </w:r>
    </w:p>
    <w:p w14:paraId="007262AB" w14:textId="15A26F9C" w:rsidR="009F452E" w:rsidRPr="00E87B15" w:rsidRDefault="00E76023" w:rsidP="00EC1742">
      <w:pPr>
        <w:pStyle w:val="ListParagraph"/>
        <w:numPr>
          <w:ilvl w:val="0"/>
          <w:numId w:val="3"/>
        </w:numPr>
      </w:pPr>
      <w:r>
        <w:t xml:space="preserve">Upon independence, the Banyoro kingdom </w:t>
      </w:r>
      <w:r w:rsidR="009F452E">
        <w:t>was</w:t>
      </w:r>
      <w:r>
        <w:t xml:space="preserve"> granted a semi</w:t>
      </w:r>
      <w:r w:rsidR="00891123">
        <w:t>-</w:t>
      </w:r>
      <w:r>
        <w:t xml:space="preserve">federal status. </w:t>
      </w:r>
      <w:r w:rsidR="009F452E" w:rsidRPr="00B60946">
        <w:t xml:space="preserve">In 1964, the “Lost Counties”, which had been assigned to Buganda under colonial rule, were returned to Banyoro after a referendum. </w:t>
      </w:r>
      <w:r w:rsidR="009F452E">
        <w:t xml:space="preserve"> </w:t>
      </w:r>
      <w:r>
        <w:t xml:space="preserve">However, in 1966, the Ugandan government revoked the Banyoro kingdom’s </w:t>
      </w:r>
      <w:r w:rsidRPr="00E87B15">
        <w:t>autonomy and in 1967, all Bantu kingdoms were abolished (Minahan 2002: 1429). The Banyoro self-determination movement continued to be active through independence up to 1972 when, following an abortive secession attempt, it was suppressed</w:t>
      </w:r>
      <w:r w:rsidR="009F452E" w:rsidRPr="00E87B15">
        <w:t xml:space="preserve"> (Minahan 2002: 1429)</w:t>
      </w:r>
      <w:r w:rsidRPr="00E87B15">
        <w:t xml:space="preserve">. </w:t>
      </w:r>
      <w:r w:rsidR="009F452E" w:rsidRPr="00E87B15">
        <w:rPr>
          <w:rFonts w:eastAsia="Times New Roman"/>
          <w:color w:val="000000"/>
        </w:rPr>
        <w:t>[start date 1: 19</w:t>
      </w:r>
      <w:r w:rsidR="00852B08" w:rsidRPr="00E87B15">
        <w:rPr>
          <w:rFonts w:eastAsia="Times New Roman"/>
          <w:color w:val="000000"/>
        </w:rPr>
        <w:t>21</w:t>
      </w:r>
      <w:r w:rsidR="009F452E" w:rsidRPr="00E87B15">
        <w:rPr>
          <w:rFonts w:eastAsia="Times New Roman"/>
          <w:color w:val="000000"/>
        </w:rPr>
        <w:t>; end date 1: 1972]</w:t>
      </w:r>
      <w:r w:rsidR="009F452E" w:rsidRPr="00E87B15">
        <w:t xml:space="preserve"> </w:t>
      </w:r>
    </w:p>
    <w:p w14:paraId="69B6DFE1" w14:textId="6425EC2E" w:rsidR="00E87B15" w:rsidRPr="00E87B15" w:rsidRDefault="00D358FB" w:rsidP="00D358FB">
      <w:pPr>
        <w:pStyle w:val="ListParagraph"/>
        <w:numPr>
          <w:ilvl w:val="0"/>
          <w:numId w:val="3"/>
        </w:numPr>
        <w:rPr>
          <w:rFonts w:cs="Times New Roman"/>
          <w:szCs w:val="22"/>
        </w:rPr>
      </w:pPr>
      <w:r w:rsidRPr="00E87B15">
        <w:rPr>
          <w:rFonts w:cs="Times New Roman"/>
          <w:szCs w:val="22"/>
        </w:rPr>
        <w:t xml:space="preserve">Minahan (2002: 1429-30) argues that the Banyoro movement re-emerged in the late 1980/early 1990s. </w:t>
      </w:r>
      <w:r w:rsidR="00E87B15" w:rsidRPr="00E87B15">
        <w:rPr>
          <w:rFonts w:cs="Times New Roman"/>
          <w:szCs w:val="22"/>
        </w:rPr>
        <w:t xml:space="preserve">However, the evidence we found suggests that the claims made are too minimal for inclusion in this dataset. Specifically, according to news reports, the Banyoros have made calls for the enlargement of the Banyoro kingdom (which had been re-instituted as a cultural institution in 1993) and for reparations for the suffering of their people under colonialism (News Uganda 2013; Uganda Radio Network 2005). Notably, the Banyoro kingdom has highly limited powers and enlargement of its territory is therefore difficult to see as a claim for more self-rule. Importantly, we could not find claims for more devolution of powers to the kingdom or outright independence. </w:t>
      </w:r>
    </w:p>
    <w:p w14:paraId="1E325D4E" w14:textId="1DE298C0" w:rsidR="005A62D4" w:rsidRDefault="005A62D4" w:rsidP="005C2DF2">
      <w:pPr>
        <w:rPr>
          <w:rFonts w:cs="Times New Roman"/>
          <w:szCs w:val="22"/>
        </w:rPr>
      </w:pPr>
    </w:p>
    <w:p w14:paraId="190AB0C7" w14:textId="77777777" w:rsidR="00E87B15" w:rsidRPr="006F657B" w:rsidRDefault="00E87B15" w:rsidP="005C2DF2">
      <w:pPr>
        <w:rPr>
          <w:rFonts w:cs="Times New Roman"/>
          <w:szCs w:val="22"/>
        </w:rPr>
      </w:pPr>
    </w:p>
    <w:p w14:paraId="33436050" w14:textId="659F3C69" w:rsidR="00396E9B" w:rsidRPr="00BE5168" w:rsidRDefault="00396E9B" w:rsidP="00396E9B">
      <w:pPr>
        <w:rPr>
          <w:rFonts w:cs="Times New Roman"/>
          <w:b/>
          <w:szCs w:val="22"/>
        </w:rPr>
      </w:pPr>
      <w:r>
        <w:rPr>
          <w:rFonts w:cs="Times New Roman"/>
          <w:b/>
          <w:szCs w:val="22"/>
        </w:rPr>
        <w:t>Dominant c</w:t>
      </w:r>
      <w:r w:rsidRPr="00BE5168">
        <w:rPr>
          <w:rFonts w:cs="Times New Roman"/>
          <w:b/>
          <w:szCs w:val="22"/>
        </w:rPr>
        <w:t>laim</w:t>
      </w:r>
    </w:p>
    <w:p w14:paraId="3AD2BB8C" w14:textId="77777777" w:rsidR="00396E9B" w:rsidRDefault="00396E9B" w:rsidP="00396E9B">
      <w:pPr>
        <w:rPr>
          <w:rFonts w:cs="Times New Roman"/>
          <w:bCs/>
          <w:szCs w:val="22"/>
        </w:rPr>
      </w:pPr>
    </w:p>
    <w:p w14:paraId="4171C592" w14:textId="6CB58303" w:rsidR="00396E9B" w:rsidRDefault="00396E9B" w:rsidP="00396E9B">
      <w:pPr>
        <w:pStyle w:val="ListParagraph"/>
        <w:numPr>
          <w:ilvl w:val="0"/>
          <w:numId w:val="4"/>
        </w:numPr>
        <w:rPr>
          <w:rFonts w:cs="Times New Roman"/>
          <w:bCs/>
          <w:szCs w:val="22"/>
        </w:rPr>
      </w:pPr>
      <w:r>
        <w:rPr>
          <w:rFonts w:cs="Times New Roman"/>
          <w:bCs/>
          <w:szCs w:val="22"/>
        </w:rPr>
        <w:t>According to Minahan (2002), the Banyoro initially accepted an autonomous status within an independent Uganda, but analogously to the Banyankole switched their claim to independence in 1966</w:t>
      </w:r>
      <w:r w:rsidRPr="00E848DC">
        <w:rPr>
          <w:rFonts w:cs="Times New Roman"/>
          <w:bCs/>
          <w:szCs w:val="22"/>
        </w:rPr>
        <w:t xml:space="preserve"> (Minahan 2002: </w:t>
      </w:r>
      <w:r>
        <w:rPr>
          <w:rFonts w:cs="Times New Roman"/>
          <w:bCs/>
          <w:szCs w:val="22"/>
        </w:rPr>
        <w:t>1429</w:t>
      </w:r>
      <w:r w:rsidRPr="00E848DC">
        <w:rPr>
          <w:rFonts w:cs="Times New Roman"/>
          <w:bCs/>
          <w:szCs w:val="22"/>
        </w:rPr>
        <w:t xml:space="preserve">). </w:t>
      </w:r>
      <w:r w:rsidRPr="00A857CA">
        <w:rPr>
          <w:rFonts w:cs="Times New Roman"/>
          <w:bCs/>
          <w:szCs w:val="22"/>
        </w:rPr>
        <w:t>[1962-196</w:t>
      </w:r>
      <w:r w:rsidR="00884635">
        <w:rPr>
          <w:rFonts w:cs="Times New Roman"/>
          <w:bCs/>
          <w:szCs w:val="22"/>
        </w:rPr>
        <w:t>6</w:t>
      </w:r>
      <w:r w:rsidRPr="00A857CA">
        <w:rPr>
          <w:rFonts w:cs="Times New Roman"/>
          <w:bCs/>
          <w:szCs w:val="22"/>
        </w:rPr>
        <w:t>: autonomy claim</w:t>
      </w:r>
      <w:r w:rsidR="00825BF3">
        <w:rPr>
          <w:rFonts w:cs="Times New Roman"/>
          <w:bCs/>
          <w:szCs w:val="22"/>
        </w:rPr>
        <w:t xml:space="preserve">; </w:t>
      </w:r>
      <w:r w:rsidRPr="00A857CA">
        <w:rPr>
          <w:rFonts w:cs="Times New Roman"/>
          <w:bCs/>
          <w:szCs w:val="22"/>
        </w:rPr>
        <w:t>1967-1972: independence claim]</w:t>
      </w:r>
    </w:p>
    <w:p w14:paraId="44B55877" w14:textId="77777777" w:rsidR="00396E9B" w:rsidRPr="004B4B4C" w:rsidRDefault="00396E9B" w:rsidP="00396E9B">
      <w:pPr>
        <w:rPr>
          <w:rFonts w:cs="Times New Roman"/>
          <w:bCs/>
          <w:szCs w:val="22"/>
        </w:rPr>
      </w:pPr>
    </w:p>
    <w:p w14:paraId="7C0FB2AE" w14:textId="77777777" w:rsidR="00396E9B" w:rsidRPr="009C6C8D" w:rsidRDefault="00396E9B" w:rsidP="00396E9B">
      <w:pPr>
        <w:rPr>
          <w:rFonts w:cs="Times New Roman"/>
          <w:bCs/>
          <w:szCs w:val="22"/>
        </w:rPr>
      </w:pPr>
    </w:p>
    <w:p w14:paraId="52AB83A5" w14:textId="77777777" w:rsidR="00FF1578" w:rsidRDefault="00FF1578" w:rsidP="00396E9B">
      <w:pPr>
        <w:rPr>
          <w:rFonts w:cs="Times New Roman"/>
          <w:b/>
        </w:rPr>
      </w:pPr>
    </w:p>
    <w:p w14:paraId="549BE2F1" w14:textId="77777777" w:rsidR="00FF1578" w:rsidRDefault="00FF1578" w:rsidP="00396E9B">
      <w:pPr>
        <w:rPr>
          <w:rFonts w:cs="Times New Roman"/>
          <w:b/>
        </w:rPr>
      </w:pPr>
    </w:p>
    <w:p w14:paraId="50C289AF" w14:textId="18E642C3" w:rsidR="00396E9B" w:rsidRDefault="00396E9B" w:rsidP="00396E9B">
      <w:pPr>
        <w:rPr>
          <w:rFonts w:cs="Times New Roman"/>
          <w:b/>
        </w:rPr>
      </w:pPr>
      <w:r>
        <w:rPr>
          <w:rFonts w:cs="Times New Roman"/>
          <w:b/>
        </w:rPr>
        <w:t>Independence claims</w:t>
      </w:r>
    </w:p>
    <w:p w14:paraId="4F64B046" w14:textId="64CB5CEC" w:rsidR="00396E9B" w:rsidRDefault="00396E9B" w:rsidP="00396E9B">
      <w:pPr>
        <w:rPr>
          <w:rFonts w:cs="Times New Roman"/>
          <w:bCs/>
        </w:rPr>
      </w:pPr>
    </w:p>
    <w:p w14:paraId="68B8AE5C" w14:textId="6A58D696" w:rsidR="00396E9B" w:rsidRPr="00825BF3" w:rsidRDefault="00825BF3" w:rsidP="00825BF3">
      <w:pPr>
        <w:pStyle w:val="ListParagraph"/>
        <w:numPr>
          <w:ilvl w:val="0"/>
          <w:numId w:val="19"/>
        </w:numPr>
        <w:rPr>
          <w:rFonts w:cs="Times New Roman"/>
          <w:bCs/>
        </w:rPr>
      </w:pPr>
      <w:r>
        <w:rPr>
          <w:rFonts w:cs="Times New Roman"/>
          <w:bCs/>
        </w:rPr>
        <w:t>See above. [</w:t>
      </w:r>
      <w:r w:rsidR="00C36C07">
        <w:rPr>
          <w:rFonts w:cs="Times New Roman"/>
          <w:bCs/>
        </w:rPr>
        <w:t xml:space="preserve">start date: </w:t>
      </w:r>
      <w:r w:rsidR="00E83CFF">
        <w:rPr>
          <w:rFonts w:cs="Times New Roman"/>
          <w:bCs/>
        </w:rPr>
        <w:t>1966</w:t>
      </w:r>
      <w:r w:rsidR="00C36C07">
        <w:rPr>
          <w:rFonts w:cs="Times New Roman"/>
          <w:bCs/>
        </w:rPr>
        <w:t xml:space="preserve">; end date: </w:t>
      </w:r>
      <w:r w:rsidR="00E83CFF">
        <w:rPr>
          <w:rFonts w:cs="Times New Roman"/>
          <w:bCs/>
        </w:rPr>
        <w:t>1972]</w:t>
      </w:r>
    </w:p>
    <w:p w14:paraId="45CD87D8" w14:textId="4612752C" w:rsidR="00396E9B" w:rsidRDefault="00396E9B" w:rsidP="00396E9B">
      <w:pPr>
        <w:rPr>
          <w:rFonts w:cs="Times New Roman"/>
          <w:b/>
        </w:rPr>
      </w:pPr>
      <w:r>
        <w:rPr>
          <w:rFonts w:cs="Times New Roman"/>
          <w:b/>
        </w:rPr>
        <w:lastRenderedPageBreak/>
        <w:t>Irredentist claims</w:t>
      </w:r>
    </w:p>
    <w:p w14:paraId="4D25F598" w14:textId="444BB58A" w:rsidR="00396E9B" w:rsidRDefault="00396E9B" w:rsidP="00396E9B">
      <w:pPr>
        <w:rPr>
          <w:rFonts w:cs="Times New Roman"/>
          <w:bCs/>
        </w:rPr>
      </w:pPr>
    </w:p>
    <w:p w14:paraId="27804980" w14:textId="651B51DF" w:rsidR="00396E9B" w:rsidRDefault="00E83CFF" w:rsidP="00396E9B">
      <w:pPr>
        <w:rPr>
          <w:rFonts w:cs="Times New Roman"/>
          <w:bCs/>
        </w:rPr>
      </w:pPr>
      <w:r>
        <w:rPr>
          <w:rFonts w:cs="Times New Roman"/>
          <w:bCs/>
        </w:rPr>
        <w:t>NA</w:t>
      </w:r>
    </w:p>
    <w:p w14:paraId="6221929C" w14:textId="3D0261E2" w:rsidR="00396E9B" w:rsidRDefault="00396E9B" w:rsidP="00396E9B">
      <w:pPr>
        <w:rPr>
          <w:rFonts w:cs="Times New Roman"/>
          <w:bCs/>
        </w:rPr>
      </w:pPr>
    </w:p>
    <w:p w14:paraId="1F71F491" w14:textId="77777777" w:rsidR="00396E9B" w:rsidRPr="00396E9B" w:rsidRDefault="00396E9B" w:rsidP="00396E9B">
      <w:pPr>
        <w:rPr>
          <w:rFonts w:cs="Times New Roman"/>
          <w:bCs/>
        </w:rPr>
      </w:pPr>
    </w:p>
    <w:p w14:paraId="0146BB2B" w14:textId="28DD66EE" w:rsidR="00396E9B" w:rsidRPr="00904609" w:rsidRDefault="00396E9B" w:rsidP="00396E9B">
      <w:pPr>
        <w:rPr>
          <w:rFonts w:cs="Times New Roman"/>
        </w:rPr>
      </w:pPr>
      <w:r>
        <w:rPr>
          <w:rFonts w:cs="Times New Roman"/>
          <w:b/>
        </w:rPr>
        <w:t>Claimed territory</w:t>
      </w:r>
    </w:p>
    <w:p w14:paraId="11872123" w14:textId="77777777" w:rsidR="00396E9B" w:rsidRPr="006F657B" w:rsidRDefault="00396E9B" w:rsidP="00396E9B">
      <w:pPr>
        <w:rPr>
          <w:rFonts w:cs="Times New Roman"/>
          <w:bCs/>
          <w:szCs w:val="22"/>
        </w:rPr>
      </w:pPr>
    </w:p>
    <w:p w14:paraId="080EFE42" w14:textId="77777777" w:rsidR="00396E9B" w:rsidRPr="004831A7" w:rsidRDefault="00396E9B" w:rsidP="00396E9B">
      <w:pPr>
        <w:pStyle w:val="ListParagraph"/>
        <w:numPr>
          <w:ilvl w:val="0"/>
          <w:numId w:val="4"/>
        </w:numPr>
        <w:rPr>
          <w:rFonts w:cs="Times New Roman"/>
          <w:bCs/>
          <w:szCs w:val="22"/>
        </w:rPr>
      </w:pPr>
      <w:r w:rsidRPr="004831A7">
        <w:rPr>
          <w:rFonts w:cs="Times New Roman"/>
          <w:bCs/>
          <w:szCs w:val="22"/>
        </w:rPr>
        <w:t xml:space="preserve">The territory claimed by the Banyoro is the Banyoro kingdom in western Uganda with the </w:t>
      </w:r>
      <w:r>
        <w:rPr>
          <w:rFonts w:cs="Times New Roman"/>
          <w:bCs/>
          <w:szCs w:val="22"/>
        </w:rPr>
        <w:t>kingdom’s</w:t>
      </w:r>
      <w:r w:rsidRPr="004831A7">
        <w:rPr>
          <w:rFonts w:cs="Times New Roman"/>
          <w:bCs/>
          <w:szCs w:val="22"/>
        </w:rPr>
        <w:t xml:space="preserve"> traditional boundaries, including the Mubende area of Buganda </w:t>
      </w:r>
      <w:r>
        <w:rPr>
          <w:rFonts w:cs="Times New Roman"/>
          <w:bCs/>
          <w:szCs w:val="22"/>
        </w:rPr>
        <w:t>(Minahan 2002: 1430)</w:t>
      </w:r>
      <w:r w:rsidRPr="004831A7">
        <w:rPr>
          <w:rFonts w:cs="Times New Roman"/>
          <w:bCs/>
          <w:szCs w:val="22"/>
        </w:rPr>
        <w:t>. We code this claim based on the Global Administrative Areas database</w:t>
      </w:r>
      <w:r>
        <w:rPr>
          <w:rFonts w:cs="Times New Roman"/>
          <w:bCs/>
          <w:szCs w:val="22"/>
        </w:rPr>
        <w:t>.</w:t>
      </w:r>
    </w:p>
    <w:p w14:paraId="423CCDFB" w14:textId="77777777" w:rsidR="00396E9B" w:rsidRDefault="00396E9B" w:rsidP="00396E9B">
      <w:pPr>
        <w:rPr>
          <w:rFonts w:cs="Times New Roman"/>
          <w:bCs/>
          <w:szCs w:val="22"/>
        </w:rPr>
      </w:pPr>
    </w:p>
    <w:p w14:paraId="31B6E785" w14:textId="77777777" w:rsidR="00396E9B" w:rsidRPr="006F657B" w:rsidRDefault="00396E9B" w:rsidP="00396E9B">
      <w:pPr>
        <w:rPr>
          <w:rFonts w:cs="Times New Roman"/>
          <w:bCs/>
          <w:szCs w:val="22"/>
        </w:rPr>
      </w:pPr>
    </w:p>
    <w:p w14:paraId="50DCA67E" w14:textId="77777777" w:rsidR="00396E9B" w:rsidRPr="00BE5168" w:rsidRDefault="00396E9B" w:rsidP="00396E9B">
      <w:pPr>
        <w:rPr>
          <w:rFonts w:cs="Times New Roman"/>
          <w:b/>
          <w:szCs w:val="22"/>
        </w:rPr>
      </w:pPr>
      <w:r w:rsidRPr="00BE5168">
        <w:rPr>
          <w:rFonts w:cs="Times New Roman"/>
          <w:b/>
          <w:szCs w:val="22"/>
        </w:rPr>
        <w:t>Sovereignty declarations</w:t>
      </w:r>
    </w:p>
    <w:p w14:paraId="3BEC0D0F" w14:textId="77777777" w:rsidR="00396E9B" w:rsidRPr="006F657B" w:rsidRDefault="00396E9B" w:rsidP="00396E9B">
      <w:pPr>
        <w:rPr>
          <w:rFonts w:cs="Times New Roman"/>
          <w:szCs w:val="22"/>
        </w:rPr>
      </w:pPr>
    </w:p>
    <w:p w14:paraId="69BDD7C1" w14:textId="77777777" w:rsidR="00396E9B" w:rsidRDefault="00396E9B" w:rsidP="00396E9B">
      <w:pPr>
        <w:rPr>
          <w:rFonts w:cs="Times New Roman"/>
          <w:szCs w:val="22"/>
        </w:rPr>
      </w:pPr>
      <w:r>
        <w:rPr>
          <w:rFonts w:cs="Times New Roman"/>
          <w:szCs w:val="22"/>
        </w:rPr>
        <w:t>NA</w:t>
      </w:r>
    </w:p>
    <w:p w14:paraId="330B091D" w14:textId="77777777" w:rsidR="00396E9B" w:rsidRPr="006F657B" w:rsidRDefault="00396E9B" w:rsidP="00396E9B">
      <w:pPr>
        <w:rPr>
          <w:rFonts w:cs="Times New Roman"/>
          <w:szCs w:val="22"/>
        </w:rPr>
      </w:pPr>
    </w:p>
    <w:p w14:paraId="49697CFE" w14:textId="77777777" w:rsidR="00396E9B" w:rsidRPr="006F657B" w:rsidRDefault="00396E9B" w:rsidP="00396E9B">
      <w:pPr>
        <w:ind w:left="709" w:hanging="709"/>
        <w:rPr>
          <w:rFonts w:cs="Times New Roman"/>
          <w:szCs w:val="22"/>
        </w:rPr>
      </w:pPr>
    </w:p>
    <w:p w14:paraId="0D324504" w14:textId="77777777" w:rsidR="005A62D4" w:rsidRDefault="005A62D4" w:rsidP="005C2DF2">
      <w:pPr>
        <w:rPr>
          <w:rFonts w:cs="Times New Roman"/>
          <w:b/>
          <w:szCs w:val="22"/>
        </w:rPr>
      </w:pPr>
      <w:r>
        <w:rPr>
          <w:rFonts w:cs="Times New Roman"/>
          <w:b/>
          <w:szCs w:val="22"/>
        </w:rPr>
        <w:t>Separatist armed conflict</w:t>
      </w:r>
    </w:p>
    <w:p w14:paraId="5C8E6F76" w14:textId="77777777" w:rsidR="005A62D4" w:rsidRPr="006F657B" w:rsidRDefault="005A62D4" w:rsidP="005C2DF2">
      <w:pPr>
        <w:rPr>
          <w:rFonts w:cs="Times New Roman"/>
          <w:szCs w:val="22"/>
        </w:rPr>
      </w:pPr>
    </w:p>
    <w:p w14:paraId="5F56E6DE" w14:textId="3BC670C4" w:rsidR="005A62D4" w:rsidRPr="008B3898" w:rsidRDefault="009F452E" w:rsidP="00EC1742">
      <w:pPr>
        <w:pStyle w:val="ListParagraph"/>
        <w:numPr>
          <w:ilvl w:val="0"/>
          <w:numId w:val="3"/>
        </w:numPr>
        <w:rPr>
          <w:rFonts w:cs="Times New Roman"/>
          <w:b/>
        </w:rPr>
      </w:pPr>
      <w:r w:rsidRPr="00B60946">
        <w:t xml:space="preserve">We </w:t>
      </w:r>
      <w:r>
        <w:t>found no</w:t>
      </w:r>
      <w:r w:rsidRPr="00B60946">
        <w:t xml:space="preserve"> evidence of casualties that would allow us to code 1972 </w:t>
      </w:r>
      <w:r>
        <w:t xml:space="preserve">(i.e., the secessionist revolt mentioned above) </w:t>
      </w:r>
      <w:r w:rsidRPr="00B60946">
        <w:t xml:space="preserve">as LVIOLSD. </w:t>
      </w:r>
      <w:r>
        <w:t xml:space="preserve">We found no other evidence for separatist violence. </w:t>
      </w:r>
      <w:r w:rsidR="005A62D4">
        <w:t>[NVIOLSD]</w:t>
      </w:r>
    </w:p>
    <w:p w14:paraId="754250B1" w14:textId="77777777" w:rsidR="005A62D4" w:rsidRDefault="005A62D4" w:rsidP="005C2DF2">
      <w:pPr>
        <w:ind w:left="709" w:hanging="709"/>
        <w:rPr>
          <w:rFonts w:cs="Times New Roman"/>
          <w:b/>
        </w:rPr>
      </w:pPr>
    </w:p>
    <w:p w14:paraId="0D60DA87" w14:textId="77777777" w:rsidR="005A62D4" w:rsidRDefault="005A62D4" w:rsidP="005C2DF2">
      <w:pPr>
        <w:ind w:left="709" w:hanging="709"/>
        <w:rPr>
          <w:rFonts w:cs="Times New Roman"/>
          <w:b/>
        </w:rPr>
      </w:pPr>
    </w:p>
    <w:p w14:paraId="0040AF4F" w14:textId="4DEA562B" w:rsidR="00EF5438" w:rsidRPr="00BE5168" w:rsidRDefault="00EF5438" w:rsidP="005C2DF2">
      <w:pPr>
        <w:rPr>
          <w:rFonts w:cs="Times New Roman"/>
          <w:szCs w:val="22"/>
        </w:rPr>
      </w:pPr>
      <w:r>
        <w:rPr>
          <w:rFonts w:cs="Times New Roman"/>
          <w:b/>
          <w:szCs w:val="22"/>
        </w:rPr>
        <w:t xml:space="preserve">Historical </w:t>
      </w:r>
      <w:r w:rsidR="008B459F">
        <w:rPr>
          <w:rFonts w:cs="Times New Roman"/>
          <w:b/>
          <w:szCs w:val="22"/>
        </w:rPr>
        <w:t>c</w:t>
      </w:r>
      <w:r>
        <w:rPr>
          <w:rFonts w:cs="Times New Roman"/>
          <w:b/>
          <w:szCs w:val="22"/>
        </w:rPr>
        <w:t>ontext</w:t>
      </w:r>
    </w:p>
    <w:p w14:paraId="4C920DF7" w14:textId="77777777" w:rsidR="00EF5438" w:rsidRPr="006F657B" w:rsidRDefault="00EF5438" w:rsidP="005C2DF2">
      <w:pPr>
        <w:rPr>
          <w:rFonts w:cs="Times New Roman"/>
          <w:szCs w:val="22"/>
        </w:rPr>
      </w:pPr>
    </w:p>
    <w:p w14:paraId="408E22CA" w14:textId="77777777" w:rsidR="00583FB8" w:rsidRDefault="00583FB8" w:rsidP="00EC1742">
      <w:pPr>
        <w:pStyle w:val="ListParagraph"/>
        <w:numPr>
          <w:ilvl w:val="0"/>
          <w:numId w:val="4"/>
        </w:numPr>
      </w:pPr>
      <w:r>
        <w:t xml:space="preserve">From 1869, the kingdom of Bunyoro, led by Kabarega, ‘engaged rival Buganda in a long series of wars in the second half of the century’ (Minahan, 2002:1428). </w:t>
      </w:r>
    </w:p>
    <w:p w14:paraId="27D96D9C" w14:textId="77777777" w:rsidR="00583FB8" w:rsidRDefault="00583FB8" w:rsidP="00EC1742">
      <w:pPr>
        <w:pStyle w:val="ListParagraph"/>
        <w:numPr>
          <w:ilvl w:val="0"/>
          <w:numId w:val="4"/>
        </w:numPr>
      </w:pPr>
      <w:r>
        <w:t>Bunyoro was unable to resist the incorporation of the kingdom into British Uganda in 1896 (Minahan, 2002:1428; Minahan, 2016:66).</w:t>
      </w:r>
    </w:p>
    <w:p w14:paraId="1A2E9347" w14:textId="38D73A12" w:rsidR="00EF5438" w:rsidRDefault="00583FB8" w:rsidP="00EC1742">
      <w:pPr>
        <w:pStyle w:val="ListParagraph"/>
        <w:numPr>
          <w:ilvl w:val="0"/>
          <w:numId w:val="4"/>
        </w:numPr>
      </w:pPr>
      <w:r>
        <w:t xml:space="preserve">In 1899, the Kyanyangire Abagdana Rebellion erupted, an ‘attempt to reestablish the sovereign kingdom’ (Minahan, 2002:1428). The uprising ended with the exile of the </w:t>
      </w:r>
      <w:r w:rsidRPr="00583FB8">
        <w:rPr>
          <w:i/>
          <w:iCs/>
        </w:rPr>
        <w:t xml:space="preserve">Omukama </w:t>
      </w:r>
      <w:r>
        <w:t>(King) Kabarega to the Seychelles (Minahan, 2002:1428). He was allowed to return to Bunyoro in 1900 but was forced to sign the Buganda Agreement which gave all Nyoro lands south of the Kafo River, the provinces of Buyaga and Bugangaizi to Buganda (Minahan, 2002:1428; Minahan, 2016:66</w:t>
      </w:r>
      <w:r w:rsidR="009B1272">
        <w:t>; see also: Hewitt and Cheetham, 2000:622</w:t>
      </w:r>
      <w:r>
        <w:t>). Ganda chiefs were employed in Bunyoro as agents of the British government</w:t>
      </w:r>
      <w:r w:rsidR="001030BB">
        <w:t xml:space="preserve"> and</w:t>
      </w:r>
      <w:r>
        <w:t xml:space="preserve"> the Ganda language was used as the language of administration (Minahan, 2002:1428). These Ganda chiefs were withdrawn in 1907 (Minahan, 2002:1428). </w:t>
      </w:r>
    </w:p>
    <w:p w14:paraId="197D271E" w14:textId="77777777" w:rsidR="004D115B" w:rsidRDefault="004D115B" w:rsidP="004D115B">
      <w:pPr>
        <w:pStyle w:val="ListParagraph"/>
        <w:numPr>
          <w:ilvl w:val="0"/>
          <w:numId w:val="4"/>
        </w:numPr>
      </w:pPr>
      <w:r>
        <w:t xml:space="preserve">In 1933, the King of Bunyoro signed a protectorate agreement with the British (Minahan, 2002:1429). </w:t>
      </w:r>
    </w:p>
    <w:p w14:paraId="71527469" w14:textId="31419333" w:rsidR="004D115B" w:rsidRDefault="004D115B" w:rsidP="004D115B">
      <w:pPr>
        <w:pStyle w:val="ListParagraph"/>
        <w:numPr>
          <w:ilvl w:val="0"/>
          <w:numId w:val="4"/>
        </w:numPr>
      </w:pPr>
      <w:r>
        <w:t xml:space="preserve">In 1961, the King of Bunyoro refused to attend a constitutional conference, convened in anticipation of independence, until the conflict over the </w:t>
      </w:r>
      <w:r w:rsidR="00747A94">
        <w:t>“</w:t>
      </w:r>
      <w:r>
        <w:t>lost counties</w:t>
      </w:r>
      <w:r w:rsidR="00747A94">
        <w:t>”</w:t>
      </w:r>
      <w:r>
        <w:t xml:space="preserve"> was resolved. The Ganda refused to negotiate and ‘Bunyoro moved toward secession and prepared for war’ (Minahan, 2002:1429). The British mediated between the two kingdoms, securing ‘an agreement to hold a plebiscite in the disputed area, finally allowing Uganda to achieve independence in 1962’. </w:t>
      </w:r>
    </w:p>
    <w:p w14:paraId="0B6FC3F2" w14:textId="77777777" w:rsidR="00FB2680" w:rsidRDefault="00FB2680" w:rsidP="00FB2680">
      <w:pPr>
        <w:pStyle w:val="ListParagraph"/>
        <w:numPr>
          <w:ilvl w:val="0"/>
          <w:numId w:val="4"/>
        </w:numPr>
      </w:pPr>
      <w:r>
        <w:t>Upon Uganda’s independence in 1962, the Bunyoro Kingdom ‘reluctantly agreed to accept autonomy and a semifederal status within Uganda’ (Minahan, 2002:1429). [1962: autonomy concession]</w:t>
      </w:r>
    </w:p>
    <w:p w14:paraId="7EB44FE9" w14:textId="666A8737" w:rsidR="00E81C80" w:rsidRDefault="00E81C80" w:rsidP="004D115B">
      <w:pPr>
        <w:pStyle w:val="ListParagraph"/>
        <w:numPr>
          <w:ilvl w:val="0"/>
          <w:numId w:val="4"/>
        </w:numPr>
      </w:pPr>
      <w:r>
        <w:t>Since 1986, there have been significant changes in the competencies of local councils in Uganda. A detailed summary with references is provided in the Baganda entry. We do not code changes in the level of municipal/local autonomy as concessions or restrictions.</w:t>
      </w:r>
    </w:p>
    <w:p w14:paraId="07D4C4CB" w14:textId="6671B87F" w:rsidR="00EF5438" w:rsidRDefault="00EF5438" w:rsidP="005C2DF2">
      <w:pPr>
        <w:rPr>
          <w:rFonts w:cs="Times New Roman"/>
          <w:szCs w:val="22"/>
        </w:rPr>
      </w:pPr>
    </w:p>
    <w:p w14:paraId="33BFCD75" w14:textId="77777777" w:rsidR="00891123" w:rsidRPr="006F657B" w:rsidRDefault="00891123" w:rsidP="005C2DF2">
      <w:pPr>
        <w:rPr>
          <w:rFonts w:cs="Times New Roman"/>
          <w:szCs w:val="22"/>
        </w:rPr>
      </w:pPr>
    </w:p>
    <w:p w14:paraId="1EBF8073" w14:textId="77777777" w:rsidR="00E44DB6" w:rsidRDefault="00E44DB6" w:rsidP="005C2DF2">
      <w:pPr>
        <w:rPr>
          <w:rFonts w:cs="Times New Roman"/>
          <w:b/>
          <w:szCs w:val="22"/>
        </w:rPr>
      </w:pPr>
    </w:p>
    <w:p w14:paraId="6D2EF811" w14:textId="77777777" w:rsidR="00E44DB6" w:rsidRDefault="00E44DB6" w:rsidP="005C2DF2">
      <w:pPr>
        <w:rPr>
          <w:rFonts w:cs="Times New Roman"/>
          <w:b/>
          <w:szCs w:val="22"/>
        </w:rPr>
      </w:pPr>
    </w:p>
    <w:p w14:paraId="088E437E" w14:textId="33AF752C" w:rsidR="00EF5438" w:rsidRPr="00BE5168" w:rsidRDefault="00EF5438" w:rsidP="005C2DF2">
      <w:pPr>
        <w:rPr>
          <w:rFonts w:cs="Times New Roman"/>
          <w:b/>
          <w:szCs w:val="22"/>
        </w:rPr>
      </w:pPr>
      <w:r w:rsidRPr="00BE5168">
        <w:rPr>
          <w:rFonts w:cs="Times New Roman"/>
          <w:b/>
          <w:szCs w:val="22"/>
        </w:rPr>
        <w:lastRenderedPageBreak/>
        <w:t>Concessions and restrictions</w:t>
      </w:r>
    </w:p>
    <w:p w14:paraId="54BFDE89" w14:textId="77777777" w:rsidR="00EF5438" w:rsidRPr="006F657B" w:rsidRDefault="00EF5438" w:rsidP="005C2DF2">
      <w:pPr>
        <w:rPr>
          <w:rFonts w:cs="Times New Roman"/>
          <w:szCs w:val="22"/>
        </w:rPr>
      </w:pPr>
    </w:p>
    <w:p w14:paraId="0DB2FA75" w14:textId="77777777" w:rsidR="00891123" w:rsidRPr="00891123" w:rsidRDefault="00891123" w:rsidP="00891123">
      <w:pPr>
        <w:pStyle w:val="ListParagraph"/>
        <w:numPr>
          <w:ilvl w:val="0"/>
          <w:numId w:val="9"/>
        </w:numPr>
      </w:pPr>
      <w:r w:rsidRPr="00891123">
        <w:t>In 1964, the “Lost Counties”, which had been assigned to Buganda under colonial rule, were returned to the Bunyoro kingdom after a referendum (Minahan 2002: 1429). [1964: autonomy concession]</w:t>
      </w:r>
    </w:p>
    <w:p w14:paraId="24D098B4" w14:textId="6E1EC824" w:rsidR="00747A94" w:rsidRDefault="00891123" w:rsidP="00747A94">
      <w:pPr>
        <w:pStyle w:val="ListParagraph"/>
        <w:numPr>
          <w:ilvl w:val="0"/>
          <w:numId w:val="9"/>
        </w:numPr>
      </w:pPr>
      <w:r>
        <w:t>I</w:t>
      </w:r>
      <w:r w:rsidR="00747A94">
        <w:t>n 1966, the government withdrew the autonomy of Uganda’s kingdoms and then, in 1967, abolished the kingdoms (Minahan, 2002:</w:t>
      </w:r>
      <w:r w:rsidR="009F6705">
        <w:t xml:space="preserve"> </w:t>
      </w:r>
      <w:r w:rsidR="00747A94">
        <w:t>1429; Minahan, 2016:</w:t>
      </w:r>
      <w:r w:rsidR="009F6705">
        <w:t xml:space="preserve"> </w:t>
      </w:r>
      <w:r w:rsidR="00747A94">
        <w:t>66</w:t>
      </w:r>
      <w:r w:rsidR="00941D94">
        <w:t>; see also:</w:t>
      </w:r>
      <w:r w:rsidR="008510AC">
        <w:t xml:space="preserve"> </w:t>
      </w:r>
      <w:r w:rsidR="00D62E47">
        <w:t>Golooba-Mutebi, 2008:</w:t>
      </w:r>
      <w:r w:rsidR="00B74D13">
        <w:t xml:space="preserve"> </w:t>
      </w:r>
      <w:r w:rsidR="00D62E47">
        <w:t>6-7</w:t>
      </w:r>
      <w:r w:rsidR="00747A94">
        <w:t>).</w:t>
      </w:r>
      <w:r w:rsidR="002C2262">
        <w:t xml:space="preserve"> </w:t>
      </w:r>
      <w:r w:rsidR="006C7555">
        <w:t xml:space="preserve">[1966: </w:t>
      </w:r>
      <w:r>
        <w:t>a</w:t>
      </w:r>
      <w:r w:rsidR="006C7555">
        <w:t xml:space="preserve">utonomy </w:t>
      </w:r>
      <w:r>
        <w:t>r</w:t>
      </w:r>
      <w:r w:rsidR="006C7555">
        <w:t>estriction]</w:t>
      </w:r>
      <w:r w:rsidR="00747A94">
        <w:t xml:space="preserve"> </w:t>
      </w:r>
    </w:p>
    <w:p w14:paraId="2FC80029" w14:textId="27191FA4" w:rsidR="00747A94" w:rsidRDefault="00747A94" w:rsidP="00747A94">
      <w:pPr>
        <w:pStyle w:val="ListParagraph"/>
        <w:numPr>
          <w:ilvl w:val="0"/>
          <w:numId w:val="9"/>
        </w:numPr>
      </w:pPr>
      <w:r>
        <w:t>In July 1993, the government permitted the partial restoration of the Kingdom of Bunyoro and a new king, Solomon Iguru, was crowned (Minahan</w:t>
      </w:r>
      <w:r w:rsidR="00E87B15">
        <w:t xml:space="preserve"> </w:t>
      </w:r>
      <w:r>
        <w:t>2002:</w:t>
      </w:r>
      <w:r w:rsidR="00E87B15">
        <w:t xml:space="preserve"> </w:t>
      </w:r>
      <w:r>
        <w:t>1430; Minahan 2016:</w:t>
      </w:r>
      <w:r w:rsidR="00E87B15">
        <w:t xml:space="preserve"> </w:t>
      </w:r>
      <w:r>
        <w:t>66). The King has been described as a ‘cultural leader, with no political or administrative power’ (Minahan</w:t>
      </w:r>
      <w:r w:rsidR="00E87B15">
        <w:t xml:space="preserve"> </w:t>
      </w:r>
      <w:r>
        <w:t>2002:</w:t>
      </w:r>
      <w:r w:rsidR="00E87B15">
        <w:t xml:space="preserve"> </w:t>
      </w:r>
      <w:r>
        <w:t>1430).</w:t>
      </w:r>
    </w:p>
    <w:p w14:paraId="3B82E5E3" w14:textId="77777777" w:rsidR="00747A94" w:rsidRPr="00747A94" w:rsidRDefault="00747A94" w:rsidP="004C17A3">
      <w:pPr>
        <w:pStyle w:val="ListParagraph"/>
        <w:rPr>
          <w:rFonts w:cs="Times New Roman"/>
          <w:szCs w:val="22"/>
        </w:rPr>
      </w:pPr>
    </w:p>
    <w:p w14:paraId="415A9922" w14:textId="77777777" w:rsidR="00EF5438" w:rsidRPr="006F657B" w:rsidRDefault="00EF5438" w:rsidP="005C2DF2">
      <w:pPr>
        <w:rPr>
          <w:rFonts w:cs="Times New Roman"/>
          <w:szCs w:val="22"/>
        </w:rPr>
      </w:pPr>
    </w:p>
    <w:p w14:paraId="4BB183BE" w14:textId="4D462263" w:rsidR="00EF5438" w:rsidRPr="00BE5168" w:rsidRDefault="00EF5438" w:rsidP="005C2DF2">
      <w:pPr>
        <w:rPr>
          <w:rFonts w:cs="Times New Roman"/>
          <w:b/>
          <w:szCs w:val="22"/>
        </w:rPr>
      </w:pPr>
      <w:r>
        <w:rPr>
          <w:rFonts w:cs="Times New Roman"/>
          <w:b/>
          <w:szCs w:val="22"/>
        </w:rPr>
        <w:t xml:space="preserve">Regional autonomy </w:t>
      </w:r>
    </w:p>
    <w:p w14:paraId="7417FA6B" w14:textId="77777777" w:rsidR="00EF5438" w:rsidRDefault="00EF5438" w:rsidP="005C2DF2">
      <w:pPr>
        <w:rPr>
          <w:rFonts w:cs="Times New Roman"/>
          <w:szCs w:val="22"/>
        </w:rPr>
      </w:pPr>
    </w:p>
    <w:p w14:paraId="56EED860" w14:textId="19E7FA48" w:rsidR="00EF5438" w:rsidRPr="0048656B" w:rsidRDefault="006C7555" w:rsidP="005C2DF2">
      <w:pPr>
        <w:pStyle w:val="ListParagraph"/>
        <w:numPr>
          <w:ilvl w:val="0"/>
          <w:numId w:val="17"/>
        </w:numPr>
        <w:rPr>
          <w:rFonts w:cs="Times New Roman"/>
          <w:szCs w:val="22"/>
        </w:rPr>
      </w:pPr>
      <w:r w:rsidRPr="00A929FE">
        <w:rPr>
          <w:rFonts w:cs="Times New Roman"/>
          <w:szCs w:val="22"/>
        </w:rPr>
        <w:t xml:space="preserve">As noted </w:t>
      </w:r>
      <w:r w:rsidR="00A929FE" w:rsidRPr="00A929FE">
        <w:rPr>
          <w:rFonts w:cs="Times New Roman"/>
          <w:szCs w:val="22"/>
        </w:rPr>
        <w:t xml:space="preserve">above, </w:t>
      </w:r>
      <w:r w:rsidR="00891123">
        <w:rPr>
          <w:rFonts w:cs="Times New Roman"/>
          <w:szCs w:val="22"/>
        </w:rPr>
        <w:t>up</w:t>
      </w:r>
      <w:r w:rsidR="00A605C4">
        <w:rPr>
          <w:rFonts w:cs="Times New Roman"/>
          <w:szCs w:val="22"/>
        </w:rPr>
        <w:t xml:space="preserve">on the independence of Uganda in 1962, the Bunyoro Kingdom was awarded autonomy. However, this was then revoked in </w:t>
      </w:r>
      <w:r w:rsidR="001C36E9">
        <w:rPr>
          <w:rFonts w:cs="Times New Roman"/>
          <w:szCs w:val="22"/>
        </w:rPr>
        <w:t>1966. [1962-196</w:t>
      </w:r>
      <w:r w:rsidR="00884635">
        <w:rPr>
          <w:rFonts w:cs="Times New Roman"/>
          <w:szCs w:val="22"/>
        </w:rPr>
        <w:t>6</w:t>
      </w:r>
      <w:r w:rsidR="001C36E9">
        <w:rPr>
          <w:rFonts w:cs="Times New Roman"/>
          <w:szCs w:val="22"/>
        </w:rPr>
        <w:t xml:space="preserve">: </w:t>
      </w:r>
      <w:r w:rsidR="00891123">
        <w:rPr>
          <w:rFonts w:cs="Times New Roman"/>
          <w:szCs w:val="22"/>
        </w:rPr>
        <w:t>r</w:t>
      </w:r>
      <w:r w:rsidR="001C36E9">
        <w:rPr>
          <w:rFonts w:cs="Times New Roman"/>
          <w:szCs w:val="22"/>
        </w:rPr>
        <w:t xml:space="preserve">egional </w:t>
      </w:r>
      <w:r w:rsidR="00891123">
        <w:rPr>
          <w:rFonts w:cs="Times New Roman"/>
          <w:szCs w:val="22"/>
        </w:rPr>
        <w:t>a</w:t>
      </w:r>
      <w:r w:rsidR="001C36E9">
        <w:rPr>
          <w:rFonts w:cs="Times New Roman"/>
          <w:szCs w:val="22"/>
        </w:rPr>
        <w:t>utonomy]</w:t>
      </w:r>
    </w:p>
    <w:p w14:paraId="23EFBE4F" w14:textId="619872EB" w:rsidR="00EF5438" w:rsidRDefault="00EF5438" w:rsidP="005C2DF2">
      <w:pPr>
        <w:rPr>
          <w:rFonts w:cs="Times New Roman"/>
          <w:szCs w:val="22"/>
        </w:rPr>
      </w:pPr>
    </w:p>
    <w:p w14:paraId="307D9B6E" w14:textId="77777777" w:rsidR="00891123" w:rsidRPr="006F657B" w:rsidRDefault="00891123" w:rsidP="005C2DF2">
      <w:pPr>
        <w:rPr>
          <w:rFonts w:cs="Times New Roman"/>
          <w:szCs w:val="22"/>
        </w:rPr>
      </w:pPr>
    </w:p>
    <w:p w14:paraId="3F649199" w14:textId="77777777" w:rsidR="00EF5438" w:rsidRPr="0088796E" w:rsidRDefault="00EF5438" w:rsidP="005C2DF2">
      <w:pPr>
        <w:rPr>
          <w:rFonts w:cs="Times New Roman"/>
          <w:b/>
          <w:szCs w:val="22"/>
        </w:rPr>
      </w:pPr>
      <w:r>
        <w:rPr>
          <w:rFonts w:cs="Times New Roman"/>
          <w:b/>
          <w:szCs w:val="22"/>
        </w:rPr>
        <w:t>De facto i</w:t>
      </w:r>
      <w:r w:rsidRPr="0088796E">
        <w:rPr>
          <w:rFonts w:cs="Times New Roman"/>
          <w:b/>
          <w:szCs w:val="22"/>
        </w:rPr>
        <w:t>ndependence</w:t>
      </w:r>
    </w:p>
    <w:p w14:paraId="10327D91" w14:textId="77777777" w:rsidR="00EF5438" w:rsidRPr="006F657B" w:rsidRDefault="00EF5438" w:rsidP="005C2DF2">
      <w:pPr>
        <w:rPr>
          <w:rFonts w:cs="Times New Roman"/>
          <w:bCs/>
          <w:szCs w:val="22"/>
        </w:rPr>
      </w:pPr>
    </w:p>
    <w:p w14:paraId="7C07D520" w14:textId="67426073" w:rsidR="00EF5438" w:rsidRDefault="00891123" w:rsidP="005C2DF2">
      <w:pPr>
        <w:rPr>
          <w:rFonts w:cs="Times New Roman"/>
          <w:bCs/>
          <w:szCs w:val="22"/>
        </w:rPr>
      </w:pPr>
      <w:r>
        <w:rPr>
          <w:rFonts w:cs="Times New Roman"/>
          <w:bCs/>
          <w:szCs w:val="22"/>
        </w:rPr>
        <w:t>NA</w:t>
      </w:r>
    </w:p>
    <w:p w14:paraId="787B0FD7" w14:textId="77777777" w:rsidR="00891123" w:rsidRPr="006F657B" w:rsidRDefault="00891123" w:rsidP="005C2DF2">
      <w:pPr>
        <w:rPr>
          <w:rFonts w:cs="Times New Roman"/>
          <w:bCs/>
          <w:szCs w:val="22"/>
        </w:rPr>
      </w:pPr>
    </w:p>
    <w:p w14:paraId="53882855" w14:textId="77777777" w:rsidR="00EF5438" w:rsidRPr="006F657B" w:rsidRDefault="00EF5438" w:rsidP="005C2DF2">
      <w:pPr>
        <w:rPr>
          <w:rFonts w:cs="Times New Roman"/>
          <w:bCs/>
          <w:szCs w:val="22"/>
        </w:rPr>
      </w:pPr>
    </w:p>
    <w:p w14:paraId="29801A86" w14:textId="77777777" w:rsidR="00EF5438" w:rsidRPr="00BE5168" w:rsidRDefault="00EF5438" w:rsidP="005C2DF2">
      <w:pPr>
        <w:rPr>
          <w:rFonts w:cs="Times New Roman"/>
          <w:b/>
          <w:szCs w:val="22"/>
        </w:rPr>
      </w:pPr>
      <w:r w:rsidRPr="00BE5168">
        <w:rPr>
          <w:rFonts w:cs="Times New Roman"/>
          <w:b/>
          <w:szCs w:val="22"/>
        </w:rPr>
        <w:t>Major territorial change</w:t>
      </w:r>
      <w:r>
        <w:rPr>
          <w:rFonts w:cs="Times New Roman"/>
          <w:b/>
          <w:szCs w:val="22"/>
        </w:rPr>
        <w:t>s</w:t>
      </w:r>
    </w:p>
    <w:p w14:paraId="328651C2" w14:textId="77777777" w:rsidR="00EF5438" w:rsidRPr="006F657B" w:rsidRDefault="00EF5438" w:rsidP="005C2DF2">
      <w:pPr>
        <w:rPr>
          <w:rFonts w:cs="Times New Roman"/>
          <w:bCs/>
          <w:szCs w:val="22"/>
        </w:rPr>
      </w:pPr>
    </w:p>
    <w:p w14:paraId="20DA1ABD" w14:textId="1092EA34" w:rsidR="00891123" w:rsidRDefault="005B1707" w:rsidP="005B1707">
      <w:pPr>
        <w:pStyle w:val="ListParagraph"/>
        <w:numPr>
          <w:ilvl w:val="0"/>
          <w:numId w:val="17"/>
        </w:numPr>
        <w:rPr>
          <w:rFonts w:cs="Times New Roman"/>
          <w:bCs/>
          <w:szCs w:val="22"/>
        </w:rPr>
      </w:pPr>
      <w:r>
        <w:rPr>
          <w:rFonts w:cs="Times New Roman"/>
          <w:bCs/>
          <w:szCs w:val="22"/>
        </w:rPr>
        <w:t xml:space="preserve">See above. [1962: </w:t>
      </w:r>
      <w:r w:rsidR="00A35DFA">
        <w:rPr>
          <w:rFonts w:cs="Times New Roman"/>
          <w:bCs/>
          <w:szCs w:val="22"/>
        </w:rPr>
        <w:t xml:space="preserve">host change (new), </w:t>
      </w:r>
      <w:r w:rsidR="00891123">
        <w:rPr>
          <w:rFonts w:cs="Times New Roman"/>
          <w:bCs/>
          <w:szCs w:val="22"/>
        </w:rPr>
        <w:t>e</w:t>
      </w:r>
      <w:r>
        <w:rPr>
          <w:rFonts w:cs="Times New Roman"/>
          <w:bCs/>
          <w:szCs w:val="22"/>
        </w:rPr>
        <w:t xml:space="preserve">stablishment of </w:t>
      </w:r>
      <w:r w:rsidR="00891123">
        <w:rPr>
          <w:rFonts w:cs="Times New Roman"/>
          <w:bCs/>
          <w:szCs w:val="22"/>
        </w:rPr>
        <w:t>r</w:t>
      </w:r>
      <w:r>
        <w:rPr>
          <w:rFonts w:cs="Times New Roman"/>
          <w:bCs/>
          <w:szCs w:val="22"/>
        </w:rPr>
        <w:t xml:space="preserve">egional </w:t>
      </w:r>
      <w:r w:rsidR="00891123">
        <w:rPr>
          <w:rFonts w:cs="Times New Roman"/>
          <w:bCs/>
          <w:szCs w:val="22"/>
        </w:rPr>
        <w:t>a</w:t>
      </w:r>
      <w:r>
        <w:rPr>
          <w:rFonts w:cs="Times New Roman"/>
          <w:bCs/>
          <w:szCs w:val="22"/>
        </w:rPr>
        <w:t xml:space="preserve">utonomy] </w:t>
      </w:r>
    </w:p>
    <w:p w14:paraId="65FB5977" w14:textId="0268C3E6" w:rsidR="00EF5438" w:rsidRPr="005B1707" w:rsidRDefault="005B1707" w:rsidP="005B1707">
      <w:pPr>
        <w:pStyle w:val="ListParagraph"/>
        <w:numPr>
          <w:ilvl w:val="0"/>
          <w:numId w:val="17"/>
        </w:numPr>
        <w:rPr>
          <w:rFonts w:cs="Times New Roman"/>
          <w:bCs/>
          <w:szCs w:val="22"/>
        </w:rPr>
      </w:pPr>
      <w:r>
        <w:rPr>
          <w:rFonts w:cs="Times New Roman"/>
          <w:bCs/>
          <w:szCs w:val="22"/>
        </w:rPr>
        <w:t xml:space="preserve">[1966: </w:t>
      </w:r>
      <w:r w:rsidR="00891123">
        <w:rPr>
          <w:rFonts w:cs="Times New Roman"/>
          <w:bCs/>
          <w:szCs w:val="22"/>
        </w:rPr>
        <w:t>r</w:t>
      </w:r>
      <w:r>
        <w:rPr>
          <w:rFonts w:cs="Times New Roman"/>
          <w:bCs/>
          <w:szCs w:val="22"/>
        </w:rPr>
        <w:t xml:space="preserve">evocation of </w:t>
      </w:r>
      <w:r w:rsidR="00891123">
        <w:rPr>
          <w:rFonts w:cs="Times New Roman"/>
          <w:bCs/>
          <w:szCs w:val="22"/>
        </w:rPr>
        <w:t>r</w:t>
      </w:r>
      <w:r>
        <w:rPr>
          <w:rFonts w:cs="Times New Roman"/>
          <w:bCs/>
          <w:szCs w:val="22"/>
        </w:rPr>
        <w:t xml:space="preserve">egional </w:t>
      </w:r>
      <w:r w:rsidR="00891123">
        <w:rPr>
          <w:rFonts w:cs="Times New Roman"/>
          <w:bCs/>
          <w:szCs w:val="22"/>
        </w:rPr>
        <w:t>a</w:t>
      </w:r>
      <w:r>
        <w:rPr>
          <w:rFonts w:cs="Times New Roman"/>
          <w:bCs/>
          <w:szCs w:val="22"/>
        </w:rPr>
        <w:t>utonomy]</w:t>
      </w:r>
    </w:p>
    <w:p w14:paraId="76A409D6" w14:textId="3E076C5C" w:rsidR="00EF5438" w:rsidRDefault="00EF5438" w:rsidP="005C2DF2">
      <w:pPr>
        <w:rPr>
          <w:rFonts w:cs="Times New Roman"/>
          <w:bCs/>
          <w:szCs w:val="22"/>
        </w:rPr>
      </w:pPr>
    </w:p>
    <w:p w14:paraId="3DD4CDC4" w14:textId="77777777" w:rsidR="00891123" w:rsidRPr="006F657B" w:rsidRDefault="00891123" w:rsidP="005C2DF2">
      <w:pPr>
        <w:rPr>
          <w:rFonts w:cs="Times New Roman"/>
          <w:bCs/>
          <w:szCs w:val="22"/>
        </w:rPr>
      </w:pPr>
    </w:p>
    <w:p w14:paraId="5796BC19" w14:textId="77777777" w:rsidR="00396E9B" w:rsidRPr="00D251DF" w:rsidRDefault="00396E9B" w:rsidP="00396E9B">
      <w:pPr>
        <w:ind w:left="709" w:hanging="709"/>
        <w:rPr>
          <w:rFonts w:cs="Times New Roman"/>
          <w:b/>
        </w:rPr>
      </w:pPr>
      <w:r w:rsidRPr="00D251DF">
        <w:rPr>
          <w:rFonts w:cs="Times New Roman"/>
          <w:b/>
        </w:rPr>
        <w:t>EPR2SDM</w:t>
      </w:r>
    </w:p>
    <w:p w14:paraId="4CBAE4D8" w14:textId="77777777" w:rsidR="00396E9B" w:rsidRPr="00D251DF" w:rsidRDefault="00396E9B" w:rsidP="00396E9B">
      <w:pPr>
        <w:ind w:left="709" w:hanging="709"/>
        <w:rPr>
          <w:rFonts w:cs="Times New Roman"/>
          <w:b/>
        </w:rPr>
      </w:pPr>
    </w:p>
    <w:tbl>
      <w:tblPr>
        <w:tblStyle w:val="Tabellenraster1"/>
        <w:tblW w:w="5000" w:type="pct"/>
        <w:tblLook w:val="04A0" w:firstRow="1" w:lastRow="0" w:firstColumn="1" w:lastColumn="0" w:noHBand="0" w:noVBand="1"/>
      </w:tblPr>
      <w:tblGrid>
        <w:gridCol w:w="4673"/>
        <w:gridCol w:w="4671"/>
      </w:tblGrid>
      <w:tr w:rsidR="00396E9B" w:rsidRPr="00D251DF" w14:paraId="13E3C402" w14:textId="77777777" w:rsidTr="00122CAE">
        <w:trPr>
          <w:trHeight w:val="284"/>
        </w:trPr>
        <w:tc>
          <w:tcPr>
            <w:tcW w:w="4787" w:type="dxa"/>
            <w:vAlign w:val="center"/>
          </w:tcPr>
          <w:p w14:paraId="38EA2389" w14:textId="77777777" w:rsidR="00396E9B" w:rsidRPr="00D251DF" w:rsidRDefault="00396E9B" w:rsidP="00122CAE">
            <w:pPr>
              <w:rPr>
                <w:i/>
              </w:rPr>
            </w:pPr>
            <w:r w:rsidRPr="00D251DF">
              <w:rPr>
                <w:i/>
              </w:rPr>
              <w:t>Movement</w:t>
            </w:r>
          </w:p>
        </w:tc>
        <w:tc>
          <w:tcPr>
            <w:tcW w:w="4783" w:type="dxa"/>
            <w:vAlign w:val="center"/>
          </w:tcPr>
          <w:p w14:paraId="09621C49" w14:textId="77777777" w:rsidR="00396E9B" w:rsidRPr="00D251DF" w:rsidRDefault="00396E9B" w:rsidP="00122CAE">
            <w:r>
              <w:t>Banyoro</w:t>
            </w:r>
          </w:p>
        </w:tc>
      </w:tr>
      <w:tr w:rsidR="00396E9B" w:rsidRPr="00D251DF" w14:paraId="079A6324" w14:textId="77777777" w:rsidTr="00122CAE">
        <w:trPr>
          <w:trHeight w:val="284"/>
        </w:trPr>
        <w:tc>
          <w:tcPr>
            <w:tcW w:w="4787" w:type="dxa"/>
            <w:vAlign w:val="center"/>
          </w:tcPr>
          <w:p w14:paraId="23E35001" w14:textId="77777777" w:rsidR="00396E9B" w:rsidRPr="00D251DF" w:rsidRDefault="00396E9B" w:rsidP="00122CAE">
            <w:pPr>
              <w:rPr>
                <w:i/>
              </w:rPr>
            </w:pPr>
            <w:r w:rsidRPr="00D251DF">
              <w:rPr>
                <w:i/>
              </w:rPr>
              <w:t>Scenario</w:t>
            </w:r>
          </w:p>
        </w:tc>
        <w:tc>
          <w:tcPr>
            <w:tcW w:w="4783" w:type="dxa"/>
            <w:vAlign w:val="center"/>
          </w:tcPr>
          <w:p w14:paraId="6280F095" w14:textId="77777777" w:rsidR="00396E9B" w:rsidRPr="00D251DF" w:rsidRDefault="00396E9B" w:rsidP="00122CAE">
            <w:r>
              <w:t>n:1</w:t>
            </w:r>
          </w:p>
        </w:tc>
      </w:tr>
      <w:tr w:rsidR="00396E9B" w:rsidRPr="00D251DF" w14:paraId="0C946F70" w14:textId="77777777" w:rsidTr="00122CAE">
        <w:trPr>
          <w:trHeight w:val="284"/>
        </w:trPr>
        <w:tc>
          <w:tcPr>
            <w:tcW w:w="4787" w:type="dxa"/>
            <w:vAlign w:val="center"/>
          </w:tcPr>
          <w:p w14:paraId="48DA1BD8" w14:textId="77777777" w:rsidR="00396E9B" w:rsidRPr="00D251DF" w:rsidRDefault="00396E9B" w:rsidP="00122CAE">
            <w:pPr>
              <w:rPr>
                <w:i/>
              </w:rPr>
            </w:pPr>
            <w:r w:rsidRPr="00D251DF">
              <w:rPr>
                <w:i/>
              </w:rPr>
              <w:t>EPR group(s)</w:t>
            </w:r>
          </w:p>
        </w:tc>
        <w:tc>
          <w:tcPr>
            <w:tcW w:w="4783" w:type="dxa"/>
            <w:vAlign w:val="center"/>
          </w:tcPr>
          <w:p w14:paraId="726AF70C" w14:textId="0F9562B5" w:rsidR="00396E9B" w:rsidRPr="00D251DF" w:rsidRDefault="00396E9B" w:rsidP="00122CAE">
            <w:r w:rsidRPr="00677D53">
              <w:t>South-Westerners (Ankole, Banyoro, Toro, Banyarwanda)</w:t>
            </w:r>
          </w:p>
        </w:tc>
      </w:tr>
      <w:tr w:rsidR="00396E9B" w:rsidRPr="00D251DF" w14:paraId="62F5EA03" w14:textId="77777777" w:rsidTr="00122CAE">
        <w:trPr>
          <w:trHeight w:val="284"/>
        </w:trPr>
        <w:tc>
          <w:tcPr>
            <w:tcW w:w="4787" w:type="dxa"/>
            <w:vAlign w:val="center"/>
          </w:tcPr>
          <w:p w14:paraId="3583DAB4" w14:textId="77777777" w:rsidR="00396E9B" w:rsidRPr="00D251DF" w:rsidRDefault="00396E9B" w:rsidP="00122CAE">
            <w:pPr>
              <w:rPr>
                <w:i/>
              </w:rPr>
            </w:pPr>
            <w:r>
              <w:rPr>
                <w:i/>
              </w:rPr>
              <w:t>Gwgroupid(s)</w:t>
            </w:r>
          </w:p>
        </w:tc>
        <w:tc>
          <w:tcPr>
            <w:tcW w:w="4783" w:type="dxa"/>
            <w:vAlign w:val="center"/>
          </w:tcPr>
          <w:p w14:paraId="1E69FC04" w14:textId="70F8735F" w:rsidR="00396E9B" w:rsidRPr="00457513" w:rsidRDefault="00396E9B" w:rsidP="00122CAE">
            <w:r w:rsidRPr="00677D53">
              <w:t>50011000</w:t>
            </w:r>
          </w:p>
        </w:tc>
      </w:tr>
    </w:tbl>
    <w:p w14:paraId="0F1F56A6" w14:textId="77777777" w:rsidR="00396E9B" w:rsidRDefault="00396E9B" w:rsidP="00396E9B">
      <w:pPr>
        <w:rPr>
          <w:rFonts w:cs="Times New Roman"/>
          <w:b/>
          <w:szCs w:val="22"/>
        </w:rPr>
      </w:pPr>
    </w:p>
    <w:p w14:paraId="404BE4D0" w14:textId="77777777" w:rsidR="00396E9B" w:rsidRDefault="00396E9B" w:rsidP="00396E9B">
      <w:pPr>
        <w:rPr>
          <w:rFonts w:cs="Times New Roman"/>
          <w:b/>
          <w:szCs w:val="22"/>
        </w:rPr>
      </w:pPr>
    </w:p>
    <w:p w14:paraId="4AE0A93A" w14:textId="77777777" w:rsidR="00EF5438" w:rsidRDefault="00EF5438" w:rsidP="005C2DF2">
      <w:pPr>
        <w:ind w:left="709" w:hanging="709"/>
        <w:rPr>
          <w:rFonts w:cs="Times New Roman"/>
          <w:b/>
          <w:szCs w:val="22"/>
        </w:rPr>
      </w:pPr>
      <w:r w:rsidRPr="00B06F63">
        <w:rPr>
          <w:rFonts w:cs="Times New Roman"/>
          <w:b/>
          <w:szCs w:val="22"/>
        </w:rPr>
        <w:t>Power access</w:t>
      </w:r>
    </w:p>
    <w:p w14:paraId="27C8F8FA" w14:textId="77777777" w:rsidR="00EF5438" w:rsidRPr="006F657B" w:rsidRDefault="00EF5438" w:rsidP="005C2DF2">
      <w:pPr>
        <w:ind w:left="709" w:hanging="709"/>
        <w:rPr>
          <w:rFonts w:cs="Times New Roman"/>
          <w:bCs/>
          <w:szCs w:val="22"/>
        </w:rPr>
      </w:pPr>
    </w:p>
    <w:p w14:paraId="00C3C849" w14:textId="77777777" w:rsidR="00CE390E" w:rsidRPr="00CE390E" w:rsidRDefault="00CE390E" w:rsidP="00CE390E">
      <w:pPr>
        <w:pStyle w:val="ListParagraph"/>
        <w:numPr>
          <w:ilvl w:val="0"/>
          <w:numId w:val="6"/>
        </w:numPr>
        <w:rPr>
          <w:rFonts w:cs="Times New Roman"/>
          <w:b/>
          <w:szCs w:val="22"/>
        </w:rPr>
      </w:pPr>
      <w:r w:rsidRPr="00CE390E">
        <w:rPr>
          <w:rFonts w:cs="Times New Roman"/>
          <w:szCs w:val="22"/>
        </w:rPr>
        <w:t xml:space="preserve">EPR does not code the Banyoro as a separate group but includes them in an umbrella group called the "South-Westerners". This group includes four sub-groups until 1989 (Ankole, Banyoro, Toro, Banyarwanda); from 1990 onwards the Banyarwanda are coded separately and the South-Westerners include only the Ankole, Banyoro, and the Toro. </w:t>
      </w:r>
    </w:p>
    <w:p w14:paraId="671CC05D" w14:textId="4B31F0DD" w:rsidR="00CE390E" w:rsidRPr="009F14B3" w:rsidRDefault="00CE390E" w:rsidP="00CE390E">
      <w:pPr>
        <w:pStyle w:val="ListParagraph"/>
        <w:numPr>
          <w:ilvl w:val="0"/>
          <w:numId w:val="6"/>
        </w:numPr>
        <w:ind w:left="714" w:hanging="357"/>
        <w:rPr>
          <w:rFonts w:cs="Times New Roman"/>
          <w:szCs w:val="22"/>
        </w:rPr>
      </w:pPr>
      <w:r w:rsidRPr="009F14B3">
        <w:rPr>
          <w:rFonts w:cs="Times New Roman"/>
          <w:szCs w:val="22"/>
        </w:rPr>
        <w:t xml:space="preserve">Between 1962 and 1966, EPR codes the umbrella South-Westerners group as junior partner. A list of the members of Prime Minister Milton Obote’s cabinet can be found in Monitor (2021). </w:t>
      </w:r>
      <w:r w:rsidR="00E87B15">
        <w:rPr>
          <w:rFonts w:cs="Times New Roman"/>
          <w:szCs w:val="22"/>
        </w:rPr>
        <w:t xml:space="preserve">We could not find evidence for a cabinet minister with a Banyoro background; however, this case would profit from more research as we could not find out about the ethnic background of all ministers. </w:t>
      </w:r>
      <w:r>
        <w:rPr>
          <w:rFonts w:cs="Times New Roman"/>
          <w:szCs w:val="22"/>
        </w:rPr>
        <w:t xml:space="preserve">[1962-1966: </w:t>
      </w:r>
      <w:r w:rsidR="00E87B15">
        <w:rPr>
          <w:rFonts w:cs="Times New Roman"/>
          <w:szCs w:val="22"/>
        </w:rPr>
        <w:t>powerless</w:t>
      </w:r>
      <w:r>
        <w:rPr>
          <w:rFonts w:cs="Times New Roman"/>
          <w:szCs w:val="22"/>
        </w:rPr>
        <w:t>]</w:t>
      </w:r>
    </w:p>
    <w:p w14:paraId="550CAEDD" w14:textId="1736AAA7" w:rsidR="00CE390E" w:rsidRDefault="00CE390E" w:rsidP="00CE390E">
      <w:pPr>
        <w:pStyle w:val="ListParagraph"/>
        <w:numPr>
          <w:ilvl w:val="0"/>
          <w:numId w:val="6"/>
        </w:numPr>
        <w:ind w:left="714" w:hanging="357"/>
      </w:pPr>
      <w:r>
        <w:rPr>
          <w:rFonts w:cs="Times New Roman"/>
          <w:szCs w:val="22"/>
        </w:rPr>
        <w:t>Obote declared a one-party state in 1966, after which</w:t>
      </w:r>
      <w:r>
        <w:t xml:space="preserve"> the government ‘came to be dominated by Obote’s fellow Luo-speakers (Acholi and Langi) as well as Teso’ (MRGI). </w:t>
      </w:r>
      <w:r w:rsidR="004A7907">
        <w:t xml:space="preserve">Under Idi Amin (1971-1979), the Ugandan government was dominated by the Kakwa Nubian group (EPR). </w:t>
      </w:r>
      <w:r>
        <w:t xml:space="preserve">We </w:t>
      </w:r>
      <w:r>
        <w:lastRenderedPageBreak/>
        <w:t xml:space="preserve">therefore code the Banyoro as powerless </w:t>
      </w:r>
      <w:r w:rsidR="004A7907">
        <w:t>in 1967-1972</w:t>
      </w:r>
      <w:r>
        <w:t xml:space="preserve">. This follows EPR’s coding of the broader </w:t>
      </w:r>
      <w:r w:rsidRPr="009F14B3">
        <w:rPr>
          <w:rFonts w:cs="Times New Roman"/>
          <w:szCs w:val="22"/>
        </w:rPr>
        <w:t>South-Westerners group</w:t>
      </w:r>
      <w:r>
        <w:rPr>
          <w:rFonts w:cs="Times New Roman"/>
          <w:szCs w:val="22"/>
        </w:rPr>
        <w:t>. [1967-1972: powerless]</w:t>
      </w:r>
    </w:p>
    <w:p w14:paraId="6A19CA3B" w14:textId="77777777" w:rsidR="00A35DFA" w:rsidRDefault="00A35DFA" w:rsidP="005C2DF2">
      <w:pPr>
        <w:ind w:left="709" w:hanging="709"/>
        <w:rPr>
          <w:rFonts w:cs="Times New Roman"/>
          <w:b/>
          <w:szCs w:val="22"/>
        </w:rPr>
      </w:pPr>
    </w:p>
    <w:p w14:paraId="526F9FD9" w14:textId="77777777" w:rsidR="00E44DB6" w:rsidRDefault="00E44DB6" w:rsidP="005C2DF2">
      <w:pPr>
        <w:ind w:left="709" w:hanging="709"/>
        <w:rPr>
          <w:rFonts w:cs="Times New Roman"/>
          <w:b/>
          <w:szCs w:val="22"/>
        </w:rPr>
      </w:pPr>
    </w:p>
    <w:p w14:paraId="50A4DBAF" w14:textId="066EF781" w:rsidR="00EF5438" w:rsidRDefault="00EF5438" w:rsidP="005C2DF2">
      <w:pPr>
        <w:ind w:left="709" w:hanging="709"/>
        <w:rPr>
          <w:rFonts w:cs="Times New Roman"/>
          <w:b/>
          <w:szCs w:val="22"/>
        </w:rPr>
      </w:pPr>
      <w:r>
        <w:rPr>
          <w:rFonts w:cs="Times New Roman"/>
          <w:b/>
          <w:szCs w:val="22"/>
        </w:rPr>
        <w:t>Group size</w:t>
      </w:r>
    </w:p>
    <w:p w14:paraId="5F8CB691" w14:textId="77777777" w:rsidR="00EF5438" w:rsidRDefault="00EF5438" w:rsidP="005C2DF2">
      <w:pPr>
        <w:rPr>
          <w:rFonts w:cs="Times New Roman"/>
        </w:rPr>
      </w:pPr>
    </w:p>
    <w:p w14:paraId="62EA103E" w14:textId="46FA81AB" w:rsidR="00BA01E3" w:rsidRPr="00972EC1" w:rsidRDefault="00BA01E3" w:rsidP="00EC1742">
      <w:pPr>
        <w:pStyle w:val="ListParagraph"/>
        <w:numPr>
          <w:ilvl w:val="0"/>
          <w:numId w:val="7"/>
        </w:numPr>
        <w:rPr>
          <w:rFonts w:cs="Times New Roman"/>
        </w:rPr>
      </w:pPr>
      <w:r>
        <w:rPr>
          <w:rFonts w:cs="Times New Roman"/>
          <w:szCs w:val="22"/>
        </w:rPr>
        <w:t>According to Minahan (2002: 1429), there were 1.412 mio Nyoros (Banyoros) in Uganda in 2002. Uganda's population was 25.94 mio in that year according to the WB. [</w:t>
      </w:r>
      <w:r>
        <w:rPr>
          <w:rFonts w:cs="Times New Roman"/>
        </w:rPr>
        <w:t>0.0544]</w:t>
      </w:r>
    </w:p>
    <w:p w14:paraId="3444CB64" w14:textId="77777777" w:rsidR="00EF5438" w:rsidRDefault="00EF5438" w:rsidP="005C2DF2">
      <w:pPr>
        <w:rPr>
          <w:rFonts w:cs="Times New Roman"/>
        </w:rPr>
      </w:pPr>
    </w:p>
    <w:p w14:paraId="4E3B98B0" w14:textId="77777777" w:rsidR="00EF5438" w:rsidRDefault="00EF5438" w:rsidP="005C2DF2">
      <w:pPr>
        <w:rPr>
          <w:rFonts w:cs="Times New Roman"/>
        </w:rPr>
      </w:pPr>
    </w:p>
    <w:p w14:paraId="5F5D7E37" w14:textId="77777777" w:rsidR="00EF5438" w:rsidRPr="00C524D6" w:rsidRDefault="00EF5438" w:rsidP="005C2DF2">
      <w:pPr>
        <w:rPr>
          <w:rFonts w:cs="Times New Roman"/>
          <w:b/>
          <w:bCs/>
        </w:rPr>
      </w:pPr>
      <w:r w:rsidRPr="00C524D6">
        <w:rPr>
          <w:rFonts w:cs="Times New Roman"/>
          <w:b/>
          <w:bCs/>
        </w:rPr>
        <w:t>Regional concentration</w:t>
      </w:r>
    </w:p>
    <w:p w14:paraId="20BFDB80" w14:textId="77777777" w:rsidR="00EF5438" w:rsidRPr="00F229B9" w:rsidRDefault="00EF5438" w:rsidP="005C2DF2">
      <w:pPr>
        <w:rPr>
          <w:rFonts w:cs="Times New Roman"/>
        </w:rPr>
      </w:pPr>
    </w:p>
    <w:p w14:paraId="1CA72530" w14:textId="20004620" w:rsidR="00965EF8" w:rsidRPr="00FA2335" w:rsidRDefault="00965EF8" w:rsidP="00EC1742">
      <w:pPr>
        <w:pStyle w:val="ListParagraph"/>
        <w:numPr>
          <w:ilvl w:val="0"/>
          <w:numId w:val="6"/>
        </w:numPr>
        <w:rPr>
          <w:rFonts w:cs="Times New Roman"/>
        </w:rPr>
      </w:pPr>
      <w:r>
        <w:rPr>
          <w:rFonts w:cs="Times New Roman"/>
        </w:rPr>
        <w:t xml:space="preserve">According to Minahan (2002: </w:t>
      </w:r>
      <w:r w:rsidR="008B0076">
        <w:rPr>
          <w:rFonts w:cs="Times New Roman"/>
        </w:rPr>
        <w:t>1426</w:t>
      </w:r>
      <w:r>
        <w:rPr>
          <w:rFonts w:cs="Times New Roman"/>
        </w:rPr>
        <w:t xml:space="preserve">), </w:t>
      </w:r>
      <w:r w:rsidR="008B0076">
        <w:rPr>
          <w:rFonts w:cs="Times New Roman"/>
        </w:rPr>
        <w:t>&gt;85</w:t>
      </w:r>
      <w:r>
        <w:rPr>
          <w:rFonts w:cs="Times New Roman"/>
        </w:rPr>
        <w:t xml:space="preserve">% of the </w:t>
      </w:r>
      <w:r w:rsidR="008B0076">
        <w:rPr>
          <w:rFonts w:cs="Times New Roman"/>
        </w:rPr>
        <w:t>Banyoro</w:t>
      </w:r>
      <w:r>
        <w:rPr>
          <w:rFonts w:cs="Times New Roman"/>
        </w:rPr>
        <w:t xml:space="preserve"> in Uganda live in the Kingdom of </w:t>
      </w:r>
      <w:r w:rsidR="008B0076">
        <w:rPr>
          <w:rFonts w:cs="Times New Roman"/>
        </w:rPr>
        <w:t>Bunyoro</w:t>
      </w:r>
      <w:r>
        <w:rPr>
          <w:rFonts w:cs="Times New Roman"/>
        </w:rPr>
        <w:t xml:space="preserve"> where they make up </w:t>
      </w:r>
      <w:r w:rsidR="008B0076">
        <w:rPr>
          <w:rFonts w:cs="Times New Roman"/>
        </w:rPr>
        <w:t>8</w:t>
      </w:r>
      <w:r>
        <w:rPr>
          <w:rFonts w:cs="Times New Roman"/>
        </w:rPr>
        <w:t>8% of the local population. [regionally concentrated]</w:t>
      </w:r>
    </w:p>
    <w:p w14:paraId="7B5476F7" w14:textId="77777777" w:rsidR="00EF5438" w:rsidRDefault="00EF5438" w:rsidP="005C2DF2">
      <w:pPr>
        <w:rPr>
          <w:rFonts w:cs="Times New Roman"/>
        </w:rPr>
      </w:pPr>
    </w:p>
    <w:p w14:paraId="7264EE25" w14:textId="77777777" w:rsidR="00EF5438" w:rsidRDefault="00EF5438" w:rsidP="005C2DF2">
      <w:pPr>
        <w:rPr>
          <w:rFonts w:cs="Times New Roman"/>
        </w:rPr>
      </w:pPr>
    </w:p>
    <w:p w14:paraId="2510EA91" w14:textId="77777777" w:rsidR="00EF5438" w:rsidRDefault="00EF5438" w:rsidP="005C2DF2">
      <w:pPr>
        <w:rPr>
          <w:rFonts w:cs="Times New Roman"/>
          <w:b/>
        </w:rPr>
      </w:pPr>
      <w:r>
        <w:rPr>
          <w:rFonts w:cs="Times New Roman"/>
          <w:b/>
        </w:rPr>
        <w:t>Kin</w:t>
      </w:r>
    </w:p>
    <w:p w14:paraId="15039086" w14:textId="77777777" w:rsidR="00EF5438" w:rsidRPr="006F657B" w:rsidRDefault="00EF5438" w:rsidP="005C2DF2">
      <w:pPr>
        <w:rPr>
          <w:rFonts w:cs="Times New Roman"/>
          <w:bCs/>
        </w:rPr>
      </w:pPr>
    </w:p>
    <w:p w14:paraId="16CBF463" w14:textId="77777777" w:rsidR="008B0076" w:rsidRPr="00965EF8" w:rsidRDefault="008B0076" w:rsidP="00EC1742">
      <w:pPr>
        <w:pStyle w:val="ListParagraph"/>
        <w:numPr>
          <w:ilvl w:val="0"/>
          <w:numId w:val="6"/>
        </w:numPr>
        <w:spacing w:after="60"/>
        <w:rPr>
          <w:rFonts w:cs="Times New Roman"/>
          <w:bCs/>
          <w:szCs w:val="22"/>
        </w:rPr>
      </w:pPr>
      <w:r>
        <w:rPr>
          <w:rFonts w:cs="Times New Roman"/>
          <w:bCs/>
          <w:szCs w:val="22"/>
        </w:rPr>
        <w:t>We found no evidence for transborder kin. [no kin]</w:t>
      </w:r>
    </w:p>
    <w:p w14:paraId="0F8FEEC8" w14:textId="65B88756" w:rsidR="00EF5438" w:rsidRDefault="00EF5438" w:rsidP="00B636FC">
      <w:pPr>
        <w:spacing w:after="60"/>
        <w:rPr>
          <w:rFonts w:cs="Times New Roman"/>
          <w:bCs/>
          <w:szCs w:val="22"/>
        </w:rPr>
      </w:pPr>
    </w:p>
    <w:p w14:paraId="78F98570" w14:textId="77777777" w:rsidR="00891123" w:rsidRPr="006F657B" w:rsidRDefault="00891123" w:rsidP="00B636FC">
      <w:pPr>
        <w:spacing w:after="60"/>
        <w:rPr>
          <w:rFonts w:cs="Times New Roman"/>
          <w:bCs/>
          <w:szCs w:val="22"/>
        </w:rPr>
      </w:pPr>
    </w:p>
    <w:p w14:paraId="1FC83863" w14:textId="77777777" w:rsidR="00EF5438" w:rsidRPr="0029438E" w:rsidRDefault="00EF5438" w:rsidP="005C2DF2">
      <w:pPr>
        <w:spacing w:after="60"/>
        <w:ind w:left="709" w:hanging="709"/>
        <w:rPr>
          <w:rFonts w:cs="Times New Roman"/>
          <w:b/>
          <w:szCs w:val="22"/>
        </w:rPr>
      </w:pPr>
      <w:r w:rsidRPr="00B85E5A">
        <w:rPr>
          <w:rFonts w:cs="Times New Roman"/>
          <w:b/>
          <w:szCs w:val="22"/>
        </w:rPr>
        <w:t>Sources</w:t>
      </w:r>
    </w:p>
    <w:p w14:paraId="5F27FD9D" w14:textId="77777777" w:rsidR="00EF5438" w:rsidRPr="001728CD" w:rsidRDefault="00EF5438" w:rsidP="005C2DF2">
      <w:pPr>
        <w:rPr>
          <w:rFonts w:cs="Times New Roman"/>
          <w:szCs w:val="22"/>
        </w:rPr>
      </w:pPr>
    </w:p>
    <w:p w14:paraId="25AFE794"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t xml:space="preserve">Baganchwera-Barungi (2011). </w:t>
      </w:r>
      <w:r w:rsidRPr="005B4AB9">
        <w:rPr>
          <w:i/>
          <w:iCs/>
          <w:sz w:val="22"/>
          <w:szCs w:val="22"/>
          <w:lang w:val="en-US"/>
        </w:rPr>
        <w:t>Parliamentary Democracy in Uganda: The Experiment That Failed</w:t>
      </w:r>
      <w:r w:rsidRPr="005B4AB9">
        <w:rPr>
          <w:sz w:val="22"/>
          <w:szCs w:val="22"/>
          <w:lang w:val="en-US"/>
        </w:rPr>
        <w:t>. Bloomington, IN: AuthorHouse.</w:t>
      </w:r>
    </w:p>
    <w:p w14:paraId="6853E411" w14:textId="77777777" w:rsidR="00E83CFF" w:rsidRPr="000A77FC" w:rsidRDefault="00E83CFF" w:rsidP="00891123">
      <w:pPr>
        <w:spacing w:after="60"/>
        <w:ind w:left="709" w:hanging="709"/>
      </w:pPr>
      <w:r>
        <w:t xml:space="preserve">Baker, Wairama G. (2001) ‘Uganda: The Marginalization of Minorities’ </w:t>
      </w:r>
      <w:r>
        <w:rPr>
          <w:i/>
          <w:iCs/>
        </w:rPr>
        <w:t xml:space="preserve">Minority Rights Group International </w:t>
      </w:r>
      <w:r>
        <w:t xml:space="preserve">[online], available from: </w:t>
      </w:r>
      <w:hyperlink r:id="rId48" w:history="1">
        <w:r w:rsidRPr="007548B7">
          <w:rPr>
            <w:rStyle w:val="Hyperlink"/>
          </w:rPr>
          <w:t>https://minorityrights.org/wp-content/uploads/old-site-downloads/download-143-Uganda-The-Marginalization-of-Minorities.pdf</w:t>
        </w:r>
      </w:hyperlink>
      <w:r>
        <w:t xml:space="preserve"> [last accessed: 8.10.2022]</w:t>
      </w:r>
    </w:p>
    <w:p w14:paraId="75614F11" w14:textId="77777777" w:rsidR="00E83CFF" w:rsidRDefault="00E83CFF" w:rsidP="00891123">
      <w:pPr>
        <w:spacing w:after="60"/>
        <w:ind w:left="709" w:hanging="709"/>
      </w:pPr>
      <w:r>
        <w:t xml:space="preserve">Bertelsmann Stiftung (2022). ‘Uganda Country Report 2022’ [online], available from: </w:t>
      </w:r>
      <w:hyperlink r:id="rId49" w:history="1">
        <w:r w:rsidRPr="007548B7">
          <w:rPr>
            <w:rStyle w:val="Hyperlink"/>
          </w:rPr>
          <w:t>https://bti-project.org/en/reports/country-report/UGA</w:t>
        </w:r>
      </w:hyperlink>
      <w:r>
        <w:t xml:space="preserve"> [last accessed: 8.10.2022]</w:t>
      </w:r>
    </w:p>
    <w:p w14:paraId="312338C9" w14:textId="77777777" w:rsidR="00E83CFF" w:rsidRPr="005B4AB9" w:rsidRDefault="00E83CFF" w:rsidP="00891123">
      <w:pPr>
        <w:spacing w:after="60"/>
        <w:ind w:left="709" w:hanging="709"/>
        <w:rPr>
          <w:rFonts w:cs="Times New Roman"/>
          <w:szCs w:val="22"/>
        </w:rPr>
      </w:pPr>
      <w:r w:rsidRPr="005B4AB9">
        <w:rPr>
          <w:rFonts w:cs="Times New Roman"/>
          <w:szCs w:val="22"/>
        </w:rPr>
        <w:t xml:space="preserve">Cederman, Lars-Erik, Andreas Wimmer, and Brian Min (2010). “Why Do Ethnic Groups Rebel: New Data and Analysis.” </w:t>
      </w:r>
      <w:r w:rsidRPr="005B4AB9">
        <w:rPr>
          <w:rFonts w:cs="Times New Roman"/>
          <w:i/>
          <w:iCs/>
          <w:szCs w:val="22"/>
        </w:rPr>
        <w:t>World Politics</w:t>
      </w:r>
      <w:r w:rsidRPr="005B4AB9">
        <w:rPr>
          <w:rFonts w:cs="Times New Roman"/>
          <w:szCs w:val="22"/>
        </w:rPr>
        <w:t xml:space="preserve"> </w:t>
      </w:r>
      <w:r w:rsidRPr="005B4AB9">
        <w:rPr>
          <w:rFonts w:cs="Times New Roman"/>
          <w:iCs/>
          <w:szCs w:val="22"/>
        </w:rPr>
        <w:t>62</w:t>
      </w:r>
      <w:r w:rsidRPr="005B4AB9">
        <w:rPr>
          <w:rFonts w:cs="Times New Roman"/>
          <w:szCs w:val="22"/>
        </w:rPr>
        <w:t>(1): 87-119.</w:t>
      </w:r>
    </w:p>
    <w:p w14:paraId="2F46495E" w14:textId="77777777" w:rsidR="00E83CFF" w:rsidRDefault="00E83CFF" w:rsidP="00891123">
      <w:pPr>
        <w:spacing w:after="60"/>
        <w:ind w:left="709" w:hanging="709"/>
      </w:pPr>
      <w:r>
        <w:t xml:space="preserve">Encyclopaedia Britannica (2022). ‘Milton Obote’ [online], available from: </w:t>
      </w:r>
      <w:hyperlink r:id="rId50" w:history="1">
        <w:r w:rsidRPr="007548B7">
          <w:rPr>
            <w:rStyle w:val="Hyperlink"/>
          </w:rPr>
          <w:t>https://www.britannica.com/biography/Milton-Obote</w:t>
        </w:r>
      </w:hyperlink>
      <w:r>
        <w:t xml:space="preserve"> [last accessed: 8.10.2022]</w:t>
      </w:r>
    </w:p>
    <w:p w14:paraId="36796687" w14:textId="77777777" w:rsidR="00E83CFF" w:rsidRPr="005B4AB9" w:rsidRDefault="00E83CFF" w:rsidP="00891123">
      <w:pPr>
        <w:pStyle w:val="NormalWeb"/>
        <w:spacing w:before="0" w:beforeAutospacing="0" w:after="60" w:afterAutospacing="0"/>
        <w:ind w:left="709" w:hanging="709"/>
        <w:rPr>
          <w:i/>
          <w:iCs/>
          <w:sz w:val="22"/>
          <w:szCs w:val="22"/>
          <w:lang w:val="en-US"/>
        </w:rPr>
      </w:pPr>
      <w:r w:rsidRPr="005B4AB9">
        <w:rPr>
          <w:sz w:val="22"/>
          <w:szCs w:val="22"/>
          <w:lang w:val="en-US"/>
        </w:rPr>
        <w:t xml:space="preserve">GADM (2019). Database of Global Administrative Boundaries, Version 3.6. </w:t>
      </w:r>
      <w:hyperlink r:id="rId51" w:history="1">
        <w:r w:rsidRPr="005B4AB9">
          <w:rPr>
            <w:rStyle w:val="Hyperlink"/>
            <w:sz w:val="22"/>
            <w:szCs w:val="22"/>
            <w:lang w:val="en-US"/>
          </w:rPr>
          <w:t>https://gadm.org/</w:t>
        </w:r>
      </w:hyperlink>
      <w:r w:rsidRPr="005B4AB9">
        <w:rPr>
          <w:sz w:val="22"/>
          <w:szCs w:val="22"/>
          <w:lang w:val="en-US"/>
        </w:rPr>
        <w:t xml:space="preserve"> [November 19, 2021].</w:t>
      </w:r>
    </w:p>
    <w:p w14:paraId="6A5F188A" w14:textId="77777777" w:rsidR="00E83CFF" w:rsidRPr="00E84A1E" w:rsidRDefault="00E83CFF" w:rsidP="00891123">
      <w:pPr>
        <w:spacing w:after="60"/>
        <w:ind w:left="709" w:hanging="709"/>
        <w:rPr>
          <w:rFonts w:eastAsia="Times New Roman" w:cs="Times New Roman"/>
          <w:iCs/>
          <w:szCs w:val="22"/>
        </w:rPr>
      </w:pPr>
      <w:r>
        <w:rPr>
          <w:rFonts w:eastAsia="Times"/>
          <w:iCs/>
          <w:szCs w:val="22"/>
        </w:rPr>
        <w:t xml:space="preserve">Golooba-Mutebi, Frederick (2008). ‘Collapse, War and Reconstruction in Uganda: An Analytical Narrative on State-making’ </w:t>
      </w:r>
      <w:r>
        <w:rPr>
          <w:rFonts w:eastAsia="Times"/>
          <w:i/>
          <w:szCs w:val="22"/>
        </w:rPr>
        <w:t xml:space="preserve">Makerere Institute of Social Research </w:t>
      </w:r>
      <w:r>
        <w:rPr>
          <w:rFonts w:eastAsia="Times"/>
          <w:iCs/>
          <w:szCs w:val="22"/>
        </w:rPr>
        <w:t xml:space="preserve">Working Paper No. 27 [online], available from: </w:t>
      </w:r>
      <w:hyperlink r:id="rId52" w:history="1">
        <w:r w:rsidRPr="00D90C31">
          <w:rPr>
            <w:rStyle w:val="Hyperlink"/>
            <w:rFonts w:eastAsia="Times"/>
            <w:iCs/>
            <w:szCs w:val="22"/>
          </w:rPr>
          <w:t>https://www.lse.ac.uk/international-development/Assets/Documents/PDFs/csrc-working-papers-phase-two/wp27.2-collapse-war-and-reconstruction-in-uganda.pdf</w:t>
        </w:r>
      </w:hyperlink>
      <w:r>
        <w:rPr>
          <w:rFonts w:eastAsia="Times"/>
          <w:iCs/>
          <w:szCs w:val="22"/>
        </w:rPr>
        <w:t xml:space="preserve"> [last accessed: 7.10.2022]</w:t>
      </w:r>
    </w:p>
    <w:p w14:paraId="5D3D5B9E" w14:textId="77777777" w:rsidR="00E83CFF" w:rsidRPr="005B4AB9" w:rsidRDefault="00E83CFF" w:rsidP="00891123">
      <w:pPr>
        <w:pStyle w:val="NormalWeb"/>
        <w:spacing w:before="0" w:beforeAutospacing="0" w:after="60" w:afterAutospacing="0"/>
        <w:ind w:left="709" w:hanging="709"/>
        <w:rPr>
          <w:color w:val="000000"/>
          <w:sz w:val="22"/>
          <w:szCs w:val="22"/>
          <w:lang w:val="en-US"/>
        </w:rPr>
      </w:pPr>
      <w:r w:rsidRPr="005B4AB9">
        <w:rPr>
          <w:sz w:val="22"/>
          <w:szCs w:val="22"/>
          <w:lang w:val="en-US"/>
        </w:rPr>
        <w:t xml:space="preserve">Hewitt, Christopher, and Tom Cheetham (2000). </w:t>
      </w:r>
      <w:r w:rsidRPr="005B4AB9">
        <w:rPr>
          <w:i/>
          <w:iCs/>
          <w:sz w:val="22"/>
          <w:szCs w:val="22"/>
          <w:lang w:val="en-US"/>
        </w:rPr>
        <w:t>Encyclopedia of Modern Separatist Movements</w:t>
      </w:r>
      <w:r w:rsidRPr="005B4AB9">
        <w:rPr>
          <w:sz w:val="22"/>
          <w:szCs w:val="22"/>
          <w:lang w:val="en-US"/>
        </w:rPr>
        <w:t>. Santa Barbara, CA: ABC-CLIO, p. 175.</w:t>
      </w:r>
    </w:p>
    <w:p w14:paraId="15F0B569" w14:textId="77777777" w:rsidR="00E83CFF" w:rsidRPr="00595C2D" w:rsidRDefault="00E83CFF" w:rsidP="00891123">
      <w:pPr>
        <w:spacing w:after="60"/>
        <w:ind w:left="709" w:hanging="709"/>
        <w:rPr>
          <w:rFonts w:eastAsia="Times New Roman" w:cs="Times New Roman"/>
          <w:szCs w:val="22"/>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p>
    <w:p w14:paraId="4E6C3E08" w14:textId="77777777" w:rsidR="00E83CFF" w:rsidRPr="000A77FC" w:rsidRDefault="00E83CFF" w:rsidP="00891123">
      <w:pPr>
        <w:spacing w:after="60"/>
        <w:ind w:left="709" w:hanging="709"/>
      </w:pPr>
      <w:r>
        <w:t xml:space="preserve">Jones, Ben (2009).’Museveni’s Rule Has Divided Uganda’ </w:t>
      </w:r>
      <w:r>
        <w:rPr>
          <w:i/>
          <w:iCs/>
        </w:rPr>
        <w:t xml:space="preserve">Guardian </w:t>
      </w:r>
      <w:r>
        <w:t xml:space="preserve">[online], available from: </w:t>
      </w:r>
      <w:hyperlink r:id="rId53" w:history="1">
        <w:r w:rsidRPr="007548B7">
          <w:rPr>
            <w:rStyle w:val="Hyperlink"/>
          </w:rPr>
          <w:t>https://www.theguardian.com/society/katineblog/2009/apr/02/museveni-divided-uganda</w:t>
        </w:r>
      </w:hyperlink>
      <w:r>
        <w:t xml:space="preserve"> [last accessed: 8.10.2022]</w:t>
      </w:r>
    </w:p>
    <w:p w14:paraId="29949E49"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t xml:space="preserve">Keesing’s Record of World Events. </w:t>
      </w:r>
      <w:hyperlink r:id="rId54" w:history="1">
        <w:r w:rsidRPr="005B4AB9">
          <w:rPr>
            <w:rStyle w:val="Hyperlink"/>
            <w:sz w:val="22"/>
            <w:szCs w:val="22"/>
            <w:lang w:val="en-US"/>
          </w:rPr>
          <w:t>http://www.keesings.com</w:t>
        </w:r>
      </w:hyperlink>
      <w:r w:rsidRPr="005B4AB9">
        <w:rPr>
          <w:sz w:val="22"/>
          <w:szCs w:val="22"/>
          <w:lang w:val="en-US"/>
        </w:rPr>
        <w:t xml:space="preserve"> [April 23, 2002].</w:t>
      </w:r>
    </w:p>
    <w:p w14:paraId="45892724" w14:textId="77777777" w:rsidR="00E83CFF" w:rsidRPr="000A77FC" w:rsidRDefault="00E83CFF" w:rsidP="00891123">
      <w:pPr>
        <w:spacing w:after="60"/>
        <w:ind w:left="709" w:hanging="709"/>
      </w:pPr>
      <w:r>
        <w:t xml:space="preserve">Kiwanuka, Semakula et al. (2022) ‘Uganda’ </w:t>
      </w:r>
      <w:r>
        <w:rPr>
          <w:i/>
          <w:iCs/>
        </w:rPr>
        <w:t xml:space="preserve">Encyclopaedia Britannica </w:t>
      </w:r>
      <w:r>
        <w:t xml:space="preserve">[online], available from: </w:t>
      </w:r>
      <w:hyperlink r:id="rId55" w:history="1">
        <w:r w:rsidRPr="007548B7">
          <w:rPr>
            <w:rStyle w:val="Hyperlink"/>
          </w:rPr>
          <w:t>https://www.britannica.com/place/Uganda</w:t>
        </w:r>
      </w:hyperlink>
      <w:r>
        <w:t xml:space="preserve"> [last accessed: 8.10.2022]</w:t>
      </w:r>
    </w:p>
    <w:p w14:paraId="39AF7B00"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lastRenderedPageBreak/>
        <w:t xml:space="preserve">Lexis Nexis. </w:t>
      </w:r>
      <w:hyperlink r:id="rId56" w:history="1">
        <w:r w:rsidRPr="005B4AB9">
          <w:rPr>
            <w:rStyle w:val="Hyperlink"/>
            <w:sz w:val="22"/>
            <w:szCs w:val="22"/>
            <w:lang w:val="en-US"/>
          </w:rPr>
          <w:t>http://www.lexis-nexis.com</w:t>
        </w:r>
      </w:hyperlink>
      <w:r w:rsidRPr="005B4AB9">
        <w:rPr>
          <w:sz w:val="22"/>
          <w:szCs w:val="22"/>
          <w:lang w:val="en-US"/>
        </w:rPr>
        <w:t xml:space="preserve"> [July 1, 2003].</w:t>
      </w:r>
    </w:p>
    <w:p w14:paraId="1C0E908F" w14:textId="77777777" w:rsidR="00E83CFF" w:rsidRPr="0078740C" w:rsidRDefault="00E83CFF" w:rsidP="00891123">
      <w:pPr>
        <w:spacing w:after="60"/>
        <w:ind w:left="709" w:hanging="709"/>
      </w:pPr>
      <w:r>
        <w:t xml:space="preserve">Lindemann, Stefan (2011b). ‘Increased Territorial Power-sharing in Museveni’s Uganda Has led to the Decline of Civil Wars’ </w:t>
      </w:r>
      <w:r>
        <w:rPr>
          <w:i/>
          <w:iCs/>
        </w:rPr>
        <w:t xml:space="preserve">LSE </w:t>
      </w:r>
      <w:r>
        <w:t xml:space="preserve">[online], available from: </w:t>
      </w:r>
      <w:hyperlink r:id="rId57" w:history="1">
        <w:r w:rsidRPr="007548B7">
          <w:rPr>
            <w:rStyle w:val="Hyperlink"/>
          </w:rPr>
          <w:t>https://blogs.lse.ac.uk/africaatlse/2011/09/19/new-lse-research-increased-territorial-power-sharing-in-museveni%e2%80%99s-uganda-has-led-to-the-decline-of-civil-wars/</w:t>
        </w:r>
      </w:hyperlink>
      <w:r>
        <w:t xml:space="preserve"> [last accessed: 8.10.2022]</w:t>
      </w:r>
    </w:p>
    <w:p w14:paraId="75CC8474"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t xml:space="preserve">Minahan, James (1996). </w:t>
      </w:r>
      <w:r w:rsidRPr="005B4AB9">
        <w:rPr>
          <w:i/>
          <w:sz w:val="22"/>
          <w:szCs w:val="22"/>
          <w:lang w:val="en-US"/>
        </w:rPr>
        <w:t xml:space="preserve">Nations without States: A Historical Dictionary of Contemporary National Movements. </w:t>
      </w:r>
      <w:r w:rsidRPr="005B4AB9">
        <w:rPr>
          <w:sz w:val="22"/>
          <w:szCs w:val="22"/>
          <w:lang w:val="en-US"/>
        </w:rPr>
        <w:t>London: Greenwood Press, pp. 90-92.</w:t>
      </w:r>
    </w:p>
    <w:p w14:paraId="4202536C"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t xml:space="preserve">Minahan, James (2002). </w:t>
      </w:r>
      <w:r w:rsidRPr="005B4AB9">
        <w:rPr>
          <w:i/>
          <w:sz w:val="22"/>
          <w:szCs w:val="22"/>
          <w:lang w:val="en-US"/>
        </w:rPr>
        <w:t xml:space="preserve">Encyclopedia of the Stateless Nations. </w:t>
      </w:r>
      <w:r w:rsidRPr="005B4AB9">
        <w:rPr>
          <w:sz w:val="22"/>
          <w:szCs w:val="22"/>
          <w:lang w:val="en-US"/>
        </w:rPr>
        <w:t>Westport, CT: Greenwood Press, pp. 1426-1432.</w:t>
      </w:r>
    </w:p>
    <w:p w14:paraId="6E4724AF" w14:textId="77777777" w:rsidR="00E83CFF" w:rsidRDefault="00E83CFF" w:rsidP="00891123">
      <w:pPr>
        <w:spacing w:after="60"/>
        <w:ind w:left="709" w:hanging="709"/>
        <w:rPr>
          <w:rFonts w:eastAsia="Times"/>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3A572E3B" w14:textId="77777777" w:rsidR="00E83CFF" w:rsidRDefault="00E83CFF" w:rsidP="00891123">
      <w:pPr>
        <w:spacing w:after="60"/>
        <w:ind w:left="709" w:hanging="709"/>
      </w:pPr>
      <w:r>
        <w:t xml:space="preserve">Minority Rights Group (n.d.) ‘Uganda: Background’ [online], available from: </w:t>
      </w:r>
      <w:hyperlink r:id="rId58" w:history="1">
        <w:r w:rsidRPr="007548B7">
          <w:rPr>
            <w:rStyle w:val="Hyperlink"/>
          </w:rPr>
          <w:t>https://minorityrights.org/country/uganda/</w:t>
        </w:r>
      </w:hyperlink>
      <w:r>
        <w:t xml:space="preserve"> [last accessed: 8.10.2022]</w:t>
      </w:r>
    </w:p>
    <w:p w14:paraId="3D957390" w14:textId="77777777" w:rsidR="00E83CFF" w:rsidRDefault="00E83CFF" w:rsidP="00891123">
      <w:pPr>
        <w:spacing w:after="60"/>
        <w:ind w:left="709" w:hanging="709"/>
      </w:pPr>
      <w:r>
        <w:t xml:space="preserve">Monitor (2021). ‘Contrasting Amin, Obote and Museveni Cabinets’ [online], available from: </w:t>
      </w:r>
      <w:hyperlink r:id="rId59" w:history="1">
        <w:r w:rsidRPr="007548B7">
          <w:rPr>
            <w:rStyle w:val="Hyperlink"/>
          </w:rPr>
          <w:t>https://www.monitor.co.ug/uganda/magazines/people-power/contrasting-amin-obote-and-museveni-cabinets-3460704</w:t>
        </w:r>
      </w:hyperlink>
      <w:r>
        <w:t xml:space="preserve"> [last accessed: 8.10.2022]</w:t>
      </w:r>
    </w:p>
    <w:p w14:paraId="297F24E5" w14:textId="77777777" w:rsidR="00E83CFF" w:rsidRPr="005B4AB9" w:rsidRDefault="00E83CFF" w:rsidP="00891123">
      <w:pPr>
        <w:pStyle w:val="NormalWeb"/>
        <w:spacing w:before="0" w:beforeAutospacing="0" w:after="60" w:afterAutospacing="0"/>
        <w:ind w:left="709" w:hanging="709"/>
        <w:rPr>
          <w:sz w:val="22"/>
          <w:szCs w:val="22"/>
          <w:lang w:val="fr-CH"/>
        </w:rPr>
      </w:pPr>
      <w:r w:rsidRPr="005B4AB9">
        <w:rPr>
          <w:sz w:val="22"/>
          <w:szCs w:val="22"/>
          <w:lang w:val="en-US"/>
        </w:rPr>
        <w:t xml:space="preserve">Mubende-Bunyoro Committee (1962). “Memorandum Submitted by the Mubende Banyoro Committee to the Commission of Privy Councillors Appointed to Investigate the Issue of Bunyoro’s Lost Counties of Buyaga, Bugangaiza, Buwekula, Bugerere, Buruli and Portions of the Counties of Singo and Bulemeezi (Rugonjo).” </w:t>
      </w:r>
      <w:hyperlink r:id="rId60" w:history="1">
        <w:r w:rsidRPr="005B4AB9">
          <w:rPr>
            <w:rStyle w:val="Hyperlink"/>
            <w:sz w:val="22"/>
            <w:szCs w:val="22"/>
            <w:lang w:val="fr-CH"/>
          </w:rPr>
          <w:t>http://semuwemba.files.wordpress.com/2010/03/mubende-banyoro-memorandum-on-lost-counties.pdf</w:t>
        </w:r>
      </w:hyperlink>
      <w:r w:rsidRPr="005B4AB9">
        <w:rPr>
          <w:sz w:val="22"/>
          <w:szCs w:val="22"/>
          <w:lang w:val="fr-CH"/>
        </w:rPr>
        <w:t xml:space="preserve"> [June 24, 2014].</w:t>
      </w:r>
    </w:p>
    <w:p w14:paraId="0DB726E8" w14:textId="77777777" w:rsidR="00E83CFF" w:rsidRDefault="00E83CFF" w:rsidP="00891123">
      <w:pPr>
        <w:spacing w:after="60"/>
        <w:ind w:left="709" w:hanging="709"/>
      </w:pPr>
      <w:r>
        <w:t xml:space="preserve">New Vision (2019). ‘Who Has Been in Museveni’s Cabinet Over the Years?’ [online], available from: </w:t>
      </w:r>
      <w:hyperlink r:id="rId61" w:history="1">
        <w:r w:rsidRPr="007548B7">
          <w:rPr>
            <w:rStyle w:val="Hyperlink"/>
          </w:rPr>
          <w:t>https://www.newvision.co.ug/news/1512160/-served-disappeared-read-about-musevenis-ministers</w:t>
        </w:r>
      </w:hyperlink>
      <w:r>
        <w:t xml:space="preserve"> [last accessed: 8.10.2022]</w:t>
      </w:r>
    </w:p>
    <w:p w14:paraId="465C5139"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t xml:space="preserve">News Uganda (2013). “Bunyoro: Subjects and Omukama Fight Over Reparation Billions.” March 20. </w:t>
      </w:r>
      <w:hyperlink r:id="rId62" w:history="1">
        <w:r w:rsidRPr="005B4AB9">
          <w:rPr>
            <w:rStyle w:val="Hyperlink"/>
            <w:sz w:val="22"/>
            <w:szCs w:val="22"/>
            <w:lang w:val="en-US"/>
          </w:rPr>
          <w:t>http://newsuganda.ug/news/latest/red-pepper/bunyoro-subjects-and-omukama-fight-over-reparation-billions/2b5b.32133</w:t>
        </w:r>
      </w:hyperlink>
      <w:r w:rsidRPr="005B4AB9">
        <w:rPr>
          <w:sz w:val="22"/>
          <w:szCs w:val="22"/>
          <w:lang w:val="en-US"/>
        </w:rPr>
        <w:t xml:space="preserve"> [October 26, 2013].</w:t>
      </w:r>
    </w:p>
    <w:p w14:paraId="5EA4C15C" w14:textId="77777777" w:rsidR="00E83CFF" w:rsidRPr="000A77FC" w:rsidRDefault="00E83CFF" w:rsidP="00891123">
      <w:pPr>
        <w:spacing w:after="60"/>
        <w:ind w:left="709" w:hanging="709"/>
      </w:pPr>
      <w:r>
        <w:t xml:space="preserve">Tripp, Aili Mari (2012). ‘The Politics of Constitution Making in Uganda’ </w:t>
      </w:r>
      <w:r>
        <w:rPr>
          <w:i/>
          <w:iCs/>
        </w:rPr>
        <w:t xml:space="preserve">USIP </w:t>
      </w:r>
      <w:r>
        <w:t xml:space="preserve">[online], available from: </w:t>
      </w:r>
      <w:hyperlink r:id="rId63" w:history="1">
        <w:r w:rsidRPr="007548B7">
          <w:rPr>
            <w:rStyle w:val="Hyperlink"/>
          </w:rPr>
          <w:t>https://www.usip.org/sites/default/files/Framing%20the%20State/Chapter6_Framing.pdf</w:t>
        </w:r>
      </w:hyperlink>
      <w:r>
        <w:t xml:space="preserve"> [last accessed: 8.10.2022]</w:t>
      </w:r>
    </w:p>
    <w:p w14:paraId="719AD577" w14:textId="77777777" w:rsidR="00E83CFF" w:rsidRPr="005B4AB9" w:rsidRDefault="00E83CFF" w:rsidP="00891123">
      <w:pPr>
        <w:pStyle w:val="NormalWeb"/>
        <w:spacing w:before="0" w:beforeAutospacing="0" w:after="60" w:afterAutospacing="0"/>
        <w:ind w:left="709" w:hanging="709"/>
        <w:rPr>
          <w:sz w:val="22"/>
          <w:szCs w:val="22"/>
          <w:lang w:val="en-US"/>
        </w:rPr>
      </w:pPr>
      <w:r w:rsidRPr="005B4AB9">
        <w:rPr>
          <w:sz w:val="22"/>
          <w:szCs w:val="22"/>
          <w:lang w:val="en-US"/>
        </w:rPr>
        <w:t xml:space="preserve">Uganda Radio Network (2005). “Mubende -Banyoro Petition Museveni over Unresolved Buyaga Bugangaizi Referendum.” December 7. </w:t>
      </w:r>
      <w:hyperlink r:id="rId64" w:history="1">
        <w:r w:rsidRPr="005B4AB9">
          <w:rPr>
            <w:rStyle w:val="Hyperlink"/>
            <w:sz w:val="22"/>
            <w:szCs w:val="22"/>
            <w:lang w:val="en-US"/>
          </w:rPr>
          <w:t>http://ugandaradionetwork.com/a/story.php?s=1614</w:t>
        </w:r>
      </w:hyperlink>
      <w:r w:rsidRPr="005B4AB9">
        <w:rPr>
          <w:sz w:val="22"/>
          <w:szCs w:val="22"/>
          <w:lang w:val="en-US"/>
        </w:rPr>
        <w:t xml:space="preserve"> [June 24, 2014].</w:t>
      </w:r>
    </w:p>
    <w:p w14:paraId="7D7E8C6C" w14:textId="4DA01239" w:rsidR="00EF5438" w:rsidRDefault="00E83CFF" w:rsidP="00FF1578">
      <w:pPr>
        <w:widowControl w:val="0"/>
        <w:spacing w:after="60"/>
        <w:ind w:left="709" w:hanging="709"/>
      </w:pPr>
      <w:r w:rsidRPr="005B4AB9">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5B4AB9">
        <w:rPr>
          <w:rFonts w:cs="Times New Roman"/>
          <w:i/>
          <w:iCs/>
          <w:szCs w:val="22"/>
        </w:rPr>
        <w:t>Journal of Conflict Resolution</w:t>
      </w:r>
      <w:r w:rsidRPr="005B4AB9">
        <w:rPr>
          <w:rFonts w:cs="Times New Roman"/>
          <w:szCs w:val="22"/>
        </w:rPr>
        <w:t xml:space="preserve"> 59(7): 1327-1342.</w:t>
      </w:r>
    </w:p>
    <w:p w14:paraId="34582EC7" w14:textId="621D45CC" w:rsidR="00C21B6B" w:rsidRDefault="00EF5438" w:rsidP="00C21B6B">
      <w:pPr>
        <w:pStyle w:val="Heading2"/>
      </w:pPr>
      <w:r>
        <w:br w:type="page"/>
      </w:r>
    </w:p>
    <w:p w14:paraId="72EA6CB1" w14:textId="77777777" w:rsidR="00F4002F" w:rsidRDefault="00F4002F" w:rsidP="00F4002F">
      <w:pPr>
        <w:pStyle w:val="Heading2"/>
      </w:pPr>
      <w:r>
        <w:lastRenderedPageBreak/>
        <w:t>Batoro</w:t>
      </w:r>
    </w:p>
    <w:p w14:paraId="2658C3EE" w14:textId="77777777" w:rsidR="00F4002F" w:rsidRDefault="00F4002F" w:rsidP="00F4002F"/>
    <w:p w14:paraId="36613E3B" w14:textId="77777777" w:rsidR="00F4002F" w:rsidRPr="00F83BF0" w:rsidRDefault="00F4002F" w:rsidP="00F4002F">
      <w:pPr>
        <w:rPr>
          <w:rFonts w:cs="Times New Roman"/>
        </w:rPr>
      </w:pPr>
      <w:r>
        <w:rPr>
          <w:rFonts w:cs="Times New Roman"/>
        </w:rPr>
        <w:t>Activity: 1962-1972</w:t>
      </w:r>
    </w:p>
    <w:p w14:paraId="4B9D1CD3" w14:textId="77777777" w:rsidR="00F4002F" w:rsidRPr="00E62790" w:rsidRDefault="00F4002F" w:rsidP="00F4002F">
      <w:pPr>
        <w:rPr>
          <w:rFonts w:cs="Times New Roman"/>
        </w:rPr>
      </w:pPr>
    </w:p>
    <w:p w14:paraId="656797C0" w14:textId="77777777" w:rsidR="00F4002F" w:rsidRDefault="00F4002F" w:rsidP="00F4002F">
      <w:pPr>
        <w:rPr>
          <w:rFonts w:cs="Times New Roman"/>
          <w:b/>
          <w:szCs w:val="22"/>
        </w:rPr>
      </w:pPr>
    </w:p>
    <w:p w14:paraId="52359D6E" w14:textId="77777777" w:rsidR="00F4002F" w:rsidRDefault="00F4002F" w:rsidP="00F4002F">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DE56863" w14:textId="77777777" w:rsidR="00F4002F" w:rsidRPr="006F657B" w:rsidRDefault="00F4002F" w:rsidP="00F4002F">
      <w:pPr>
        <w:rPr>
          <w:rFonts w:cs="Times New Roman"/>
          <w:bCs/>
          <w:szCs w:val="22"/>
        </w:rPr>
      </w:pPr>
    </w:p>
    <w:p w14:paraId="14E29F98" w14:textId="77777777" w:rsidR="00F4002F" w:rsidRPr="00BA01E3" w:rsidRDefault="00F4002F" w:rsidP="00F4002F">
      <w:pPr>
        <w:pStyle w:val="ListParagraph"/>
        <w:numPr>
          <w:ilvl w:val="0"/>
          <w:numId w:val="7"/>
        </w:numPr>
        <w:rPr>
          <w:rFonts w:cs="Times New Roman"/>
          <w:bCs/>
          <w:szCs w:val="22"/>
        </w:rPr>
      </w:pPr>
      <w:r w:rsidRPr="00BA01E3">
        <w:rPr>
          <w:rFonts w:cs="Times New Roman"/>
          <w:szCs w:val="22"/>
        </w:rPr>
        <w:t>Toro and Batoro are synonyms (Minahan 2002: 1909).</w:t>
      </w:r>
    </w:p>
    <w:p w14:paraId="551146FC" w14:textId="77777777" w:rsidR="00F4002F" w:rsidRDefault="00F4002F" w:rsidP="00F4002F">
      <w:pPr>
        <w:rPr>
          <w:rFonts w:cs="Times New Roman"/>
          <w:bCs/>
          <w:szCs w:val="22"/>
        </w:rPr>
      </w:pPr>
    </w:p>
    <w:p w14:paraId="12DD174D" w14:textId="77777777" w:rsidR="00F4002F" w:rsidRPr="006F657B" w:rsidRDefault="00F4002F" w:rsidP="00F4002F">
      <w:pPr>
        <w:rPr>
          <w:rFonts w:cs="Times New Roman"/>
          <w:bCs/>
          <w:szCs w:val="22"/>
        </w:rPr>
      </w:pPr>
    </w:p>
    <w:p w14:paraId="46D3B213" w14:textId="77777777" w:rsidR="00F4002F" w:rsidRDefault="00F4002F" w:rsidP="00F4002F">
      <w:pPr>
        <w:rPr>
          <w:rFonts w:cs="Times New Roman"/>
          <w:bCs/>
          <w:szCs w:val="22"/>
        </w:rPr>
      </w:pPr>
      <w:r>
        <w:rPr>
          <w:rFonts w:cs="Times New Roman"/>
          <w:b/>
          <w:szCs w:val="22"/>
        </w:rPr>
        <w:t>Movement start and end dates</w:t>
      </w:r>
    </w:p>
    <w:p w14:paraId="42635938" w14:textId="77777777" w:rsidR="00F4002F" w:rsidRPr="006F657B" w:rsidRDefault="00F4002F" w:rsidP="00F4002F">
      <w:pPr>
        <w:rPr>
          <w:rFonts w:cs="Times New Roman"/>
          <w:szCs w:val="22"/>
        </w:rPr>
      </w:pPr>
    </w:p>
    <w:p w14:paraId="78629CC5" w14:textId="77777777" w:rsidR="00F4002F" w:rsidRPr="00373108" w:rsidRDefault="00F4002F" w:rsidP="00F4002F">
      <w:pPr>
        <w:pStyle w:val="ListParagraph"/>
        <w:numPr>
          <w:ilvl w:val="0"/>
          <w:numId w:val="3"/>
        </w:numPr>
      </w:pPr>
      <w:r w:rsidRPr="005B4AB9">
        <w:rPr>
          <w:rFonts w:eastAsia="Times New Roman"/>
          <w:color w:val="000000"/>
        </w:rPr>
        <w:t xml:space="preserve">A gradual decrease of the Toro kingdom’s autonomy gave way to a Toro national movement. The first evidence for organized activity we found is in 1953, when the Toro royal government demanded federal status (Minahan 2002: 1912). Toro nationalism intensified as Ugandan independence neared, with nationalists claiming that the Toro king is granted increased powers (Minahan 2002: 1912). Toro nationalism paralleled the growing nationalism of the Ruwenzoris, who sought to separate from the Toro kingdom (see Ruwenzoris). </w:t>
      </w:r>
    </w:p>
    <w:p w14:paraId="7A253330" w14:textId="182C8F17" w:rsidR="00F4002F" w:rsidRPr="00373108" w:rsidRDefault="00F4002F" w:rsidP="00F4002F">
      <w:pPr>
        <w:pStyle w:val="ListParagraph"/>
        <w:numPr>
          <w:ilvl w:val="0"/>
          <w:numId w:val="3"/>
        </w:numPr>
      </w:pPr>
      <w:r w:rsidRPr="00373108">
        <w:rPr>
          <w:rFonts w:eastAsia="Times New Roman"/>
          <w:color w:val="000000"/>
        </w:rPr>
        <w:t>At Ugandan independence in 1962, the Toros accepted a semi</w:t>
      </w:r>
      <w:r w:rsidR="000959C7">
        <w:rPr>
          <w:rFonts w:eastAsia="Times New Roman"/>
          <w:color w:val="000000"/>
        </w:rPr>
        <w:t>-</w:t>
      </w:r>
      <w:r w:rsidRPr="00373108">
        <w:rPr>
          <w:rFonts w:eastAsia="Times New Roman"/>
          <w:color w:val="000000"/>
        </w:rPr>
        <w:t xml:space="preserve">federal status within newly independent Uganda. This appears to have mollified the Toro nationalists at least somewhat, who in subsequent years were busy fighting the Ruwenzoris’ attempt at separation (Minahan 2002: 1912-1913). Nevertheless, Minahan (2002: 1913) suggests that a Toro </w:t>
      </w:r>
      <w:r w:rsidR="00C36C07">
        <w:rPr>
          <w:rFonts w:eastAsia="Times New Roman"/>
          <w:color w:val="000000"/>
        </w:rPr>
        <w:t>SDM</w:t>
      </w:r>
      <w:r w:rsidRPr="00373108">
        <w:rPr>
          <w:rFonts w:eastAsia="Times New Roman"/>
          <w:color w:val="000000"/>
        </w:rPr>
        <w:t xml:space="preserve"> continued to operate. In 1967, the Ugandan government abolished all kingdoms. Minahan (1996: 578) notes that the Toro secessionist movement ended in 1972 with the murder or disappearance of the majority of the Toro’s leadership. The end date </w:t>
      </w:r>
      <w:r>
        <w:rPr>
          <w:rFonts w:eastAsia="Times New Roman"/>
          <w:color w:val="000000"/>
        </w:rPr>
        <w:t>is</w:t>
      </w:r>
      <w:r w:rsidRPr="00373108">
        <w:rPr>
          <w:rFonts w:eastAsia="Times New Roman"/>
          <w:color w:val="000000"/>
        </w:rPr>
        <w:t xml:space="preserve"> therefore pegged at 1972. The start date is coded as 1953 (see above), though we do not code the movement before Uganda’s independence in 1962. We found no separatist violence before 1962 and thus note prior non-violent activity. </w:t>
      </w:r>
    </w:p>
    <w:p w14:paraId="0029C1EF" w14:textId="77777777" w:rsidR="00F4002F" w:rsidRPr="007F66C9" w:rsidRDefault="00F4002F" w:rsidP="00F4002F">
      <w:pPr>
        <w:pStyle w:val="ListParagraph"/>
        <w:numPr>
          <w:ilvl w:val="0"/>
          <w:numId w:val="3"/>
        </w:numPr>
      </w:pPr>
      <w:r w:rsidRPr="00373108">
        <w:rPr>
          <w:rFonts w:eastAsia="Times New Roman"/>
          <w:color w:val="000000"/>
        </w:rPr>
        <w:t xml:space="preserve">In 1993 the Toro kingdom was reestablished. Though Minahan (2002: 1913-1914) suggests that there </w:t>
      </w:r>
      <w:r>
        <w:rPr>
          <w:rFonts w:eastAsia="Times New Roman"/>
          <w:color w:val="000000"/>
        </w:rPr>
        <w:t>was</w:t>
      </w:r>
      <w:r w:rsidRPr="00373108">
        <w:rPr>
          <w:rFonts w:eastAsia="Times New Roman"/>
          <w:color w:val="000000"/>
        </w:rPr>
        <w:t xml:space="preserve"> </w:t>
      </w:r>
      <w:r>
        <w:rPr>
          <w:rFonts w:eastAsia="Times New Roman"/>
          <w:color w:val="000000"/>
        </w:rPr>
        <w:t>secessionist or at least autonomist sentiment</w:t>
      </w:r>
      <w:r w:rsidRPr="00373108">
        <w:rPr>
          <w:rFonts w:eastAsia="Times New Roman"/>
          <w:color w:val="000000"/>
        </w:rPr>
        <w:t>, we found no clear evidence of organized self-determination activity. [start date:</w:t>
      </w:r>
      <w:r>
        <w:rPr>
          <w:rFonts w:eastAsia="Times New Roman"/>
          <w:color w:val="000000"/>
        </w:rPr>
        <w:t xml:space="preserve"> 1953</w:t>
      </w:r>
      <w:r w:rsidRPr="00373108">
        <w:rPr>
          <w:rFonts w:eastAsia="Times New Roman"/>
          <w:color w:val="000000"/>
        </w:rPr>
        <w:t>; end date:</w:t>
      </w:r>
      <w:r>
        <w:rPr>
          <w:rFonts w:eastAsia="Times New Roman"/>
          <w:color w:val="000000"/>
        </w:rPr>
        <w:t xml:space="preserve"> 1972</w:t>
      </w:r>
      <w:r w:rsidRPr="00373108">
        <w:rPr>
          <w:rFonts w:eastAsia="Times New Roman"/>
          <w:color w:val="000000"/>
        </w:rPr>
        <w:t>]</w:t>
      </w:r>
      <w:r w:rsidRPr="007F66C9">
        <w:t xml:space="preserve"> </w:t>
      </w:r>
    </w:p>
    <w:p w14:paraId="5D01AD49" w14:textId="77777777" w:rsidR="00F4002F" w:rsidRPr="006F657B" w:rsidRDefault="00F4002F" w:rsidP="00F4002F">
      <w:pPr>
        <w:rPr>
          <w:rFonts w:cs="Times New Roman"/>
          <w:szCs w:val="22"/>
        </w:rPr>
      </w:pPr>
    </w:p>
    <w:p w14:paraId="2461C3F5" w14:textId="77777777" w:rsidR="00F4002F" w:rsidRPr="006F657B" w:rsidRDefault="00F4002F" w:rsidP="00F4002F">
      <w:pPr>
        <w:rPr>
          <w:rFonts w:cs="Times New Roman"/>
          <w:szCs w:val="22"/>
        </w:rPr>
      </w:pPr>
    </w:p>
    <w:p w14:paraId="25F58B88" w14:textId="53CC3AC4" w:rsidR="00FA6BB2" w:rsidRPr="00BE5168" w:rsidRDefault="00FA6BB2" w:rsidP="00FA6BB2">
      <w:pPr>
        <w:rPr>
          <w:rFonts w:cs="Times New Roman"/>
          <w:b/>
          <w:szCs w:val="22"/>
        </w:rPr>
      </w:pPr>
      <w:r>
        <w:rPr>
          <w:rFonts w:cs="Times New Roman"/>
          <w:b/>
          <w:szCs w:val="22"/>
        </w:rPr>
        <w:t>Dominant c</w:t>
      </w:r>
      <w:r w:rsidRPr="00BE5168">
        <w:rPr>
          <w:rFonts w:cs="Times New Roman"/>
          <w:b/>
          <w:szCs w:val="22"/>
        </w:rPr>
        <w:t>laim</w:t>
      </w:r>
    </w:p>
    <w:p w14:paraId="57F6A27E" w14:textId="77777777" w:rsidR="00FA6BB2" w:rsidRDefault="00FA6BB2" w:rsidP="00FA6BB2">
      <w:pPr>
        <w:rPr>
          <w:rFonts w:cs="Times New Roman"/>
          <w:bCs/>
          <w:szCs w:val="22"/>
        </w:rPr>
      </w:pPr>
    </w:p>
    <w:p w14:paraId="2BC49D8E" w14:textId="3A4FFFB8" w:rsidR="00FA6BB2" w:rsidRDefault="00FA6BB2" w:rsidP="00FA6BB2">
      <w:pPr>
        <w:pStyle w:val="ListParagraph"/>
        <w:numPr>
          <w:ilvl w:val="0"/>
          <w:numId w:val="4"/>
        </w:numPr>
        <w:rPr>
          <w:rFonts w:cs="Times New Roman"/>
          <w:bCs/>
          <w:szCs w:val="22"/>
        </w:rPr>
      </w:pPr>
      <w:r>
        <w:rPr>
          <w:rFonts w:cs="Times New Roman"/>
          <w:bCs/>
          <w:szCs w:val="22"/>
        </w:rPr>
        <w:t>According to Minahan (2002), the Toros initially accepted an autonomous status within an independent Uganda, but much like the Banyankole switched their claim to independence in 1966</w:t>
      </w:r>
      <w:r w:rsidRPr="00E848DC">
        <w:rPr>
          <w:rFonts w:cs="Times New Roman"/>
          <w:bCs/>
          <w:szCs w:val="22"/>
        </w:rPr>
        <w:t xml:space="preserve"> (Minahan 2002: 1912). </w:t>
      </w:r>
      <w:r w:rsidRPr="00A857CA">
        <w:rPr>
          <w:rFonts w:cs="Times New Roman"/>
          <w:bCs/>
          <w:szCs w:val="22"/>
        </w:rPr>
        <w:t>[1962-196</w:t>
      </w:r>
      <w:r w:rsidR="00884635">
        <w:rPr>
          <w:rFonts w:cs="Times New Roman"/>
          <w:bCs/>
          <w:szCs w:val="22"/>
        </w:rPr>
        <w:t>6</w:t>
      </w:r>
      <w:r w:rsidRPr="00A857CA">
        <w:rPr>
          <w:rFonts w:cs="Times New Roman"/>
          <w:bCs/>
          <w:szCs w:val="22"/>
        </w:rPr>
        <w:t>: autonomy claim</w:t>
      </w:r>
      <w:r w:rsidR="006F45D7">
        <w:rPr>
          <w:rFonts w:cs="Times New Roman"/>
          <w:bCs/>
          <w:szCs w:val="22"/>
        </w:rPr>
        <w:t xml:space="preserve">; </w:t>
      </w:r>
      <w:r w:rsidRPr="00A857CA">
        <w:rPr>
          <w:rFonts w:cs="Times New Roman"/>
          <w:bCs/>
          <w:szCs w:val="22"/>
        </w:rPr>
        <w:t>196</w:t>
      </w:r>
      <w:r w:rsidR="00884635">
        <w:rPr>
          <w:rFonts w:cs="Times New Roman"/>
          <w:bCs/>
          <w:szCs w:val="22"/>
        </w:rPr>
        <w:t>7</w:t>
      </w:r>
      <w:r w:rsidRPr="00A857CA">
        <w:rPr>
          <w:rFonts w:cs="Times New Roman"/>
          <w:bCs/>
          <w:szCs w:val="22"/>
        </w:rPr>
        <w:t>-1972: independence claim]</w:t>
      </w:r>
    </w:p>
    <w:p w14:paraId="30DD2C00" w14:textId="77777777" w:rsidR="00FA6BB2" w:rsidRPr="009C6C8D" w:rsidRDefault="00FA6BB2" w:rsidP="00FA6BB2">
      <w:pPr>
        <w:rPr>
          <w:rFonts w:cs="Times New Roman"/>
          <w:bCs/>
          <w:szCs w:val="22"/>
        </w:rPr>
      </w:pPr>
    </w:p>
    <w:p w14:paraId="2FEDC68E" w14:textId="77777777" w:rsidR="00FA6BB2" w:rsidRPr="009C6C8D" w:rsidRDefault="00FA6BB2" w:rsidP="00FA6BB2">
      <w:pPr>
        <w:rPr>
          <w:rFonts w:cs="Times New Roman"/>
          <w:bCs/>
          <w:szCs w:val="22"/>
        </w:rPr>
      </w:pPr>
    </w:p>
    <w:p w14:paraId="19764F19" w14:textId="62164CB6" w:rsidR="00FA6BB2" w:rsidRDefault="00FA6BB2" w:rsidP="00FA6BB2">
      <w:pPr>
        <w:rPr>
          <w:rFonts w:cs="Times New Roman"/>
          <w:b/>
        </w:rPr>
      </w:pPr>
      <w:r>
        <w:rPr>
          <w:rFonts w:cs="Times New Roman"/>
          <w:b/>
        </w:rPr>
        <w:t>Independence claims</w:t>
      </w:r>
    </w:p>
    <w:p w14:paraId="0C89C6D3" w14:textId="1C9D44ED" w:rsidR="00FA6BB2" w:rsidRDefault="00FA6BB2" w:rsidP="00FA6BB2">
      <w:pPr>
        <w:rPr>
          <w:rFonts w:cs="Times New Roman"/>
          <w:bCs/>
        </w:rPr>
      </w:pPr>
    </w:p>
    <w:p w14:paraId="5869FB62" w14:textId="44B49E87" w:rsidR="00FA6BB2" w:rsidRPr="00A13C60" w:rsidRDefault="00A13C60" w:rsidP="00A13C60">
      <w:pPr>
        <w:pStyle w:val="ListParagraph"/>
        <w:numPr>
          <w:ilvl w:val="0"/>
          <w:numId w:val="19"/>
        </w:numPr>
        <w:rPr>
          <w:rFonts w:cs="Times New Roman"/>
          <w:bCs/>
        </w:rPr>
      </w:pPr>
      <w:r>
        <w:rPr>
          <w:rFonts w:cs="Times New Roman"/>
          <w:bCs/>
        </w:rPr>
        <w:t xml:space="preserve">See above. </w:t>
      </w:r>
      <w:r w:rsidR="00C36C07" w:rsidRPr="00373108">
        <w:rPr>
          <w:rFonts w:eastAsia="Times New Roman"/>
          <w:color w:val="000000"/>
        </w:rPr>
        <w:t>[start date:</w:t>
      </w:r>
      <w:r w:rsidR="00C36C07">
        <w:rPr>
          <w:rFonts w:eastAsia="Times New Roman"/>
          <w:color w:val="000000"/>
        </w:rPr>
        <w:t xml:space="preserve"> 1966</w:t>
      </w:r>
      <w:r w:rsidR="00C36C07" w:rsidRPr="00373108">
        <w:rPr>
          <w:rFonts w:eastAsia="Times New Roman"/>
          <w:color w:val="000000"/>
        </w:rPr>
        <w:t>; end date:</w:t>
      </w:r>
      <w:r w:rsidR="00C36C07">
        <w:rPr>
          <w:rFonts w:eastAsia="Times New Roman"/>
          <w:color w:val="000000"/>
        </w:rPr>
        <w:t xml:space="preserve"> 1972</w:t>
      </w:r>
      <w:r w:rsidR="00C36C07" w:rsidRPr="00373108">
        <w:rPr>
          <w:rFonts w:eastAsia="Times New Roman"/>
          <w:color w:val="000000"/>
        </w:rPr>
        <w:t>]</w:t>
      </w:r>
    </w:p>
    <w:p w14:paraId="79A05138" w14:textId="1658C842" w:rsidR="00FA6BB2" w:rsidRDefault="00FA6BB2" w:rsidP="00FA6BB2">
      <w:pPr>
        <w:rPr>
          <w:rFonts w:cs="Times New Roman"/>
          <w:bCs/>
        </w:rPr>
      </w:pPr>
    </w:p>
    <w:p w14:paraId="670749A4" w14:textId="1DA1053A" w:rsidR="00FA6BB2" w:rsidRDefault="00FA6BB2" w:rsidP="00FA6BB2">
      <w:pPr>
        <w:rPr>
          <w:rFonts w:cs="Times New Roman"/>
          <w:bCs/>
        </w:rPr>
      </w:pPr>
    </w:p>
    <w:p w14:paraId="45524415" w14:textId="1197FDB0" w:rsidR="00FA6BB2" w:rsidRDefault="00FA6BB2" w:rsidP="00FA6BB2">
      <w:pPr>
        <w:rPr>
          <w:rFonts w:cs="Times New Roman"/>
          <w:b/>
        </w:rPr>
      </w:pPr>
      <w:r>
        <w:rPr>
          <w:rFonts w:cs="Times New Roman"/>
          <w:b/>
        </w:rPr>
        <w:t>Irredentist claims</w:t>
      </w:r>
    </w:p>
    <w:p w14:paraId="0EEC01A9" w14:textId="0F087721" w:rsidR="00FA6BB2" w:rsidRDefault="00FA6BB2" w:rsidP="00FA6BB2">
      <w:pPr>
        <w:rPr>
          <w:rFonts w:cs="Times New Roman"/>
          <w:bCs/>
        </w:rPr>
      </w:pPr>
    </w:p>
    <w:p w14:paraId="52CEF272" w14:textId="5D9F14ED" w:rsidR="00FA6BB2" w:rsidRDefault="00A13C60" w:rsidP="00FA6BB2">
      <w:pPr>
        <w:rPr>
          <w:rFonts w:cs="Times New Roman"/>
          <w:bCs/>
        </w:rPr>
      </w:pPr>
      <w:r>
        <w:rPr>
          <w:rFonts w:cs="Times New Roman"/>
          <w:bCs/>
        </w:rPr>
        <w:t>NA</w:t>
      </w:r>
    </w:p>
    <w:p w14:paraId="43C6EB11" w14:textId="4134C697" w:rsidR="00FA6BB2" w:rsidRDefault="00FA6BB2" w:rsidP="00FA6BB2">
      <w:pPr>
        <w:rPr>
          <w:rFonts w:cs="Times New Roman"/>
          <w:bCs/>
        </w:rPr>
      </w:pPr>
    </w:p>
    <w:p w14:paraId="28AAF3A9" w14:textId="77777777" w:rsidR="00FF1578" w:rsidRDefault="00FF1578" w:rsidP="00FA6BB2">
      <w:pPr>
        <w:rPr>
          <w:rFonts w:cs="Times New Roman"/>
          <w:b/>
        </w:rPr>
      </w:pPr>
    </w:p>
    <w:p w14:paraId="0DE6D129" w14:textId="77777777" w:rsidR="00FF1578" w:rsidRDefault="00FF1578" w:rsidP="00FA6BB2">
      <w:pPr>
        <w:rPr>
          <w:rFonts w:cs="Times New Roman"/>
          <w:b/>
        </w:rPr>
      </w:pPr>
    </w:p>
    <w:p w14:paraId="4FE70529" w14:textId="4152507E" w:rsidR="00FA6BB2" w:rsidRPr="00904609" w:rsidRDefault="00FA6BB2" w:rsidP="00FA6BB2">
      <w:pPr>
        <w:rPr>
          <w:rFonts w:cs="Times New Roman"/>
        </w:rPr>
      </w:pPr>
      <w:r>
        <w:rPr>
          <w:rFonts w:cs="Times New Roman"/>
          <w:b/>
        </w:rPr>
        <w:t>Claimed territory</w:t>
      </w:r>
    </w:p>
    <w:p w14:paraId="6CBDCBFC" w14:textId="77777777" w:rsidR="00FA6BB2" w:rsidRPr="006F657B" w:rsidRDefault="00FA6BB2" w:rsidP="00FA6BB2">
      <w:pPr>
        <w:rPr>
          <w:rFonts w:cs="Times New Roman"/>
          <w:bCs/>
          <w:szCs w:val="22"/>
        </w:rPr>
      </w:pPr>
    </w:p>
    <w:p w14:paraId="78BDC4F2" w14:textId="5949AE98" w:rsidR="00FA6BB2" w:rsidRDefault="00FA6BB2" w:rsidP="00463DC7">
      <w:pPr>
        <w:pStyle w:val="ListParagraph"/>
        <w:numPr>
          <w:ilvl w:val="0"/>
          <w:numId w:val="4"/>
        </w:numPr>
        <w:rPr>
          <w:rFonts w:cs="Times New Roman"/>
          <w:bCs/>
          <w:szCs w:val="22"/>
        </w:rPr>
      </w:pPr>
      <w:r w:rsidRPr="00714D4B">
        <w:rPr>
          <w:rFonts w:cs="Times New Roman"/>
          <w:bCs/>
          <w:szCs w:val="22"/>
        </w:rPr>
        <w:t xml:space="preserve">The territory claimed by the Batoro is the Toro kingdom in southeastern Uganda (Minahan 2002: 1909). </w:t>
      </w:r>
      <w:r w:rsidR="00714D4B" w:rsidRPr="00714D4B">
        <w:rPr>
          <w:rFonts w:cs="Times New Roman"/>
          <w:bCs/>
          <w:szCs w:val="22"/>
        </w:rPr>
        <w:t xml:space="preserve">A map of the territory can be found on Wikipedia (https://en.wikipedia.org/wiki/Tooro_Kingdom#/media/File:Kingdom_of_Toro_(map_of_the_original_kingdom).png). We code this claim using data on sub-national borders in Uganda </w:t>
      </w:r>
      <w:r w:rsidR="00714D4B" w:rsidRPr="00714D4B">
        <w:rPr>
          <w:rFonts w:cs="Times New Roman"/>
          <w:bCs/>
          <w:szCs w:val="22"/>
        </w:rPr>
        <w:lastRenderedPageBreak/>
        <w:t>(https://data.humdata.org/dataset/cod-ab-uga?), which offers a better approximation in this case compared to GADM.</w:t>
      </w:r>
    </w:p>
    <w:p w14:paraId="165DE7C9" w14:textId="77777777" w:rsidR="00714D4B" w:rsidRDefault="00714D4B" w:rsidP="00714D4B">
      <w:pPr>
        <w:rPr>
          <w:rFonts w:cs="Times New Roman"/>
          <w:bCs/>
          <w:szCs w:val="22"/>
        </w:rPr>
      </w:pPr>
    </w:p>
    <w:p w14:paraId="2ABF5D97" w14:textId="77777777" w:rsidR="00714D4B" w:rsidRPr="00714D4B" w:rsidRDefault="00714D4B" w:rsidP="00714D4B">
      <w:pPr>
        <w:rPr>
          <w:rFonts w:cs="Times New Roman"/>
          <w:bCs/>
          <w:szCs w:val="22"/>
        </w:rPr>
      </w:pPr>
    </w:p>
    <w:p w14:paraId="6FF57AE1" w14:textId="60326DB1" w:rsidR="00FA6BB2" w:rsidRPr="00BE5168" w:rsidRDefault="00FA6BB2" w:rsidP="00FA6BB2">
      <w:pPr>
        <w:rPr>
          <w:rFonts w:cs="Times New Roman"/>
          <w:b/>
          <w:szCs w:val="22"/>
        </w:rPr>
      </w:pPr>
      <w:r w:rsidRPr="00BE5168">
        <w:rPr>
          <w:rFonts w:cs="Times New Roman"/>
          <w:b/>
          <w:szCs w:val="22"/>
        </w:rPr>
        <w:t>Sovereignty declarations</w:t>
      </w:r>
    </w:p>
    <w:p w14:paraId="37780479" w14:textId="77777777" w:rsidR="00FA6BB2" w:rsidRPr="006F657B" w:rsidRDefault="00FA6BB2" w:rsidP="00FA6BB2">
      <w:pPr>
        <w:rPr>
          <w:rFonts w:cs="Times New Roman"/>
          <w:szCs w:val="22"/>
        </w:rPr>
      </w:pPr>
    </w:p>
    <w:p w14:paraId="12505DD1" w14:textId="77777777" w:rsidR="00FA6BB2" w:rsidRDefault="00FA6BB2" w:rsidP="00FA6BB2">
      <w:pPr>
        <w:rPr>
          <w:rFonts w:cs="Times New Roman"/>
          <w:szCs w:val="22"/>
        </w:rPr>
      </w:pPr>
      <w:r w:rsidRPr="00F4002F">
        <w:rPr>
          <w:rFonts w:cs="Times New Roman"/>
          <w:szCs w:val="22"/>
        </w:rPr>
        <w:t>NA</w:t>
      </w:r>
    </w:p>
    <w:p w14:paraId="302BD5D2" w14:textId="77777777" w:rsidR="00FA6BB2" w:rsidRDefault="00FA6BB2" w:rsidP="00FA6BB2">
      <w:pPr>
        <w:rPr>
          <w:rFonts w:cs="Times New Roman"/>
          <w:szCs w:val="22"/>
        </w:rPr>
      </w:pPr>
    </w:p>
    <w:p w14:paraId="1CB6AA4A" w14:textId="77777777" w:rsidR="00FA6BB2" w:rsidRDefault="00FA6BB2" w:rsidP="00FA6BB2">
      <w:pPr>
        <w:rPr>
          <w:rFonts w:cs="Times New Roman"/>
          <w:szCs w:val="22"/>
        </w:rPr>
      </w:pPr>
    </w:p>
    <w:p w14:paraId="55A74839" w14:textId="77777777" w:rsidR="00F4002F" w:rsidRDefault="00F4002F" w:rsidP="00F4002F">
      <w:pPr>
        <w:rPr>
          <w:rFonts w:cs="Times New Roman"/>
          <w:b/>
          <w:szCs w:val="22"/>
        </w:rPr>
      </w:pPr>
      <w:r>
        <w:rPr>
          <w:rFonts w:cs="Times New Roman"/>
          <w:b/>
          <w:szCs w:val="22"/>
        </w:rPr>
        <w:t>Separatist armed conflict</w:t>
      </w:r>
    </w:p>
    <w:p w14:paraId="0D8A91B8" w14:textId="77777777" w:rsidR="00F4002F" w:rsidRPr="006F657B" w:rsidRDefault="00F4002F" w:rsidP="00F4002F">
      <w:pPr>
        <w:rPr>
          <w:rFonts w:cs="Times New Roman"/>
          <w:szCs w:val="22"/>
        </w:rPr>
      </w:pPr>
    </w:p>
    <w:p w14:paraId="1804FF9C" w14:textId="77777777" w:rsidR="00F4002F" w:rsidRPr="008B3898" w:rsidRDefault="00F4002F" w:rsidP="00F4002F">
      <w:pPr>
        <w:pStyle w:val="ListParagraph"/>
        <w:numPr>
          <w:ilvl w:val="0"/>
          <w:numId w:val="3"/>
        </w:numPr>
        <w:rPr>
          <w:rFonts w:cs="Times New Roman"/>
          <w:b/>
        </w:rPr>
      </w:pPr>
      <w:r w:rsidRPr="00373108">
        <w:rPr>
          <w:rFonts w:eastAsia="Times New Roman"/>
          <w:color w:val="000000"/>
        </w:rPr>
        <w:t xml:space="preserve">We code this period as NVIOLSD as we found no casualties besides the assassinations of the Toro’s leadership during this time (in other words, the 1972 events appear best described as one-sided violence). </w:t>
      </w:r>
      <w:r>
        <w:t>[NVIOLSD]</w:t>
      </w:r>
    </w:p>
    <w:p w14:paraId="12CECD41" w14:textId="77777777" w:rsidR="00F4002F" w:rsidRDefault="00F4002F" w:rsidP="00F4002F">
      <w:pPr>
        <w:ind w:left="709" w:hanging="709"/>
        <w:rPr>
          <w:rFonts w:cs="Times New Roman"/>
          <w:b/>
        </w:rPr>
      </w:pPr>
    </w:p>
    <w:p w14:paraId="22A4F854" w14:textId="77777777" w:rsidR="00F4002F" w:rsidRDefault="00F4002F" w:rsidP="00F4002F">
      <w:pPr>
        <w:ind w:left="709" w:hanging="709"/>
        <w:rPr>
          <w:rFonts w:cs="Times New Roman"/>
          <w:b/>
        </w:rPr>
      </w:pPr>
    </w:p>
    <w:p w14:paraId="7A99A7BF" w14:textId="77777777" w:rsidR="00F4002F" w:rsidRPr="00BE5168" w:rsidRDefault="00F4002F" w:rsidP="00F4002F">
      <w:pPr>
        <w:rPr>
          <w:rFonts w:cs="Times New Roman"/>
          <w:szCs w:val="22"/>
        </w:rPr>
      </w:pPr>
      <w:r>
        <w:rPr>
          <w:rFonts w:cs="Times New Roman"/>
          <w:b/>
          <w:szCs w:val="22"/>
        </w:rPr>
        <w:t>Historical context</w:t>
      </w:r>
    </w:p>
    <w:p w14:paraId="73C53D19" w14:textId="77777777" w:rsidR="00F4002F" w:rsidRPr="006F657B" w:rsidRDefault="00F4002F" w:rsidP="00F4002F">
      <w:pPr>
        <w:rPr>
          <w:rFonts w:cs="Times New Roman"/>
          <w:szCs w:val="22"/>
        </w:rPr>
      </w:pPr>
    </w:p>
    <w:p w14:paraId="70C5EBE1" w14:textId="77777777" w:rsidR="00F4002F" w:rsidRDefault="00F4002F" w:rsidP="00F4002F">
      <w:pPr>
        <w:pStyle w:val="ListParagraph"/>
        <w:numPr>
          <w:ilvl w:val="0"/>
          <w:numId w:val="4"/>
        </w:numPr>
      </w:pPr>
      <w:r>
        <w:t xml:space="preserve">The Kingdom of Toro signed a diplomatic treaty with the British in 1890. Five years later, Toro was declared by the British to be a protected state and the King signed a protectorate agreement in 1900, consolidating his authority (Minahan, 1996:577; Minahan, 2002:1911; Minahan, 2016:73). The Toro parliament, the </w:t>
      </w:r>
      <w:r w:rsidRPr="000600C9">
        <w:rPr>
          <w:i/>
          <w:iCs/>
        </w:rPr>
        <w:t>Rukurato</w:t>
      </w:r>
      <w:r>
        <w:t xml:space="preserve">, became a partially elected legislature (Minahan, 1996:577; Minahan, 2002:1911). </w:t>
      </w:r>
    </w:p>
    <w:p w14:paraId="73F7040E" w14:textId="77777777" w:rsidR="00F4002F" w:rsidRDefault="00F4002F" w:rsidP="00F4002F">
      <w:pPr>
        <w:pStyle w:val="ListParagraph"/>
        <w:numPr>
          <w:ilvl w:val="0"/>
          <w:numId w:val="4"/>
        </w:numPr>
      </w:pPr>
      <w:r>
        <w:t xml:space="preserve">The colonial authorities gradually reduced the power and independence of the Kingdom (Minahan, 1996:577; Minahan, 2002:1912). However, in 1949, legislation was passed which recognized the King’s right to regulate local government (Minahan, 1996:577-8; Minahan, 2002:1912). </w:t>
      </w:r>
    </w:p>
    <w:p w14:paraId="3BA57FBC" w14:textId="77777777" w:rsidR="00FB2680" w:rsidRPr="000959C7" w:rsidRDefault="00FB2680" w:rsidP="00FB2680">
      <w:pPr>
        <w:pStyle w:val="ListParagraph"/>
        <w:numPr>
          <w:ilvl w:val="0"/>
          <w:numId w:val="4"/>
        </w:numPr>
      </w:pPr>
      <w:r>
        <w:t xml:space="preserve">In 1962, the Kingdom was awarded semi-federal status within the new, independent Uganda </w:t>
      </w:r>
      <w:r w:rsidRPr="000959C7">
        <w:t>(Minahan, 1996:578; Minahan, 2002:1912; Minahan, 2016:73). [1962: autonomy concession]</w:t>
      </w:r>
    </w:p>
    <w:p w14:paraId="66638DE3" w14:textId="77777777" w:rsidR="00F4002F" w:rsidRDefault="00F4002F" w:rsidP="00F4002F">
      <w:pPr>
        <w:rPr>
          <w:rFonts w:cs="Times New Roman"/>
          <w:szCs w:val="22"/>
        </w:rPr>
      </w:pPr>
    </w:p>
    <w:p w14:paraId="14472099" w14:textId="77777777" w:rsidR="00F4002F" w:rsidRPr="006F657B" w:rsidRDefault="00F4002F" w:rsidP="00F4002F">
      <w:pPr>
        <w:rPr>
          <w:rFonts w:cs="Times New Roman"/>
          <w:szCs w:val="22"/>
        </w:rPr>
      </w:pPr>
    </w:p>
    <w:p w14:paraId="07BA4CFA" w14:textId="77777777" w:rsidR="00F4002F" w:rsidRPr="00BE5168" w:rsidRDefault="00F4002F" w:rsidP="00F4002F">
      <w:pPr>
        <w:rPr>
          <w:rFonts w:cs="Times New Roman"/>
          <w:b/>
          <w:szCs w:val="22"/>
        </w:rPr>
      </w:pPr>
      <w:r w:rsidRPr="00BE5168">
        <w:rPr>
          <w:rFonts w:cs="Times New Roman"/>
          <w:b/>
          <w:szCs w:val="22"/>
        </w:rPr>
        <w:t>Concessions and restrictions</w:t>
      </w:r>
    </w:p>
    <w:p w14:paraId="1127B990" w14:textId="77777777" w:rsidR="00F4002F" w:rsidRPr="006F657B" w:rsidRDefault="00F4002F" w:rsidP="00F4002F">
      <w:pPr>
        <w:rPr>
          <w:rFonts w:cs="Times New Roman"/>
          <w:szCs w:val="22"/>
        </w:rPr>
      </w:pPr>
    </w:p>
    <w:p w14:paraId="0ED6389E" w14:textId="47564413" w:rsidR="00F4002F" w:rsidRPr="000959C7" w:rsidRDefault="004B68B4" w:rsidP="00F4002F">
      <w:pPr>
        <w:pStyle w:val="ListParagraph"/>
        <w:numPr>
          <w:ilvl w:val="0"/>
          <w:numId w:val="16"/>
        </w:numPr>
      </w:pPr>
      <w:r w:rsidRPr="000959C7">
        <w:rPr>
          <w:rFonts w:eastAsia="Times New Roman"/>
          <w:color w:val="000000"/>
        </w:rPr>
        <w:t xml:space="preserve">In February 1966, Obote suspended the constitution and assumed absolute power. </w:t>
      </w:r>
      <w:r w:rsidR="002E10CC" w:rsidRPr="000959C7">
        <w:rPr>
          <w:rFonts w:eastAsia="Times New Roman"/>
          <w:color w:val="000000"/>
        </w:rPr>
        <w:t>T</w:t>
      </w:r>
      <w:r w:rsidRPr="000959C7">
        <w:rPr>
          <w:rFonts w:eastAsia="Times New Roman"/>
          <w:color w:val="000000"/>
        </w:rPr>
        <w:t xml:space="preserve">he autonomy of the historical kingdoms (Ankole, Buganda, Bunyoro, and Toro) was abolished (MAR; </w:t>
      </w:r>
      <w:r w:rsidRPr="000959C7">
        <w:rPr>
          <w:rFonts w:cs="Times New Roman"/>
          <w:szCs w:val="22"/>
        </w:rPr>
        <w:t>Minahan 2002: 646)</w:t>
      </w:r>
      <w:r w:rsidRPr="000959C7">
        <w:rPr>
          <w:rFonts w:eastAsia="Times New Roman"/>
          <w:color w:val="000000"/>
        </w:rPr>
        <w:t>.</w:t>
      </w:r>
      <w:r w:rsidRPr="000959C7">
        <w:rPr>
          <w:rFonts w:cs="Times New Roman"/>
          <w:szCs w:val="22"/>
        </w:rPr>
        <w:t xml:space="preserve"> </w:t>
      </w:r>
      <w:r w:rsidR="00F4002F" w:rsidRPr="000959C7">
        <w:t xml:space="preserve">In 1967, the Kingdoms were </w:t>
      </w:r>
      <w:r w:rsidR="002E10CC" w:rsidRPr="000959C7">
        <w:t xml:space="preserve">entirely </w:t>
      </w:r>
      <w:r w:rsidR="00F4002F" w:rsidRPr="000959C7">
        <w:t>abolished by the government (Minahan 1996:</w:t>
      </w:r>
      <w:r w:rsidR="000959C7" w:rsidRPr="000959C7">
        <w:t xml:space="preserve"> </w:t>
      </w:r>
      <w:r w:rsidR="00F4002F" w:rsidRPr="000959C7">
        <w:t>578; Minahan 2002:</w:t>
      </w:r>
      <w:r w:rsidR="000959C7" w:rsidRPr="000959C7">
        <w:t xml:space="preserve"> </w:t>
      </w:r>
      <w:r w:rsidR="00F4002F" w:rsidRPr="000959C7">
        <w:t>1913). [196</w:t>
      </w:r>
      <w:r w:rsidR="002E10CC" w:rsidRPr="000959C7">
        <w:t>6</w:t>
      </w:r>
      <w:r w:rsidR="00F4002F" w:rsidRPr="000959C7">
        <w:t>: autonomy restriction]</w:t>
      </w:r>
    </w:p>
    <w:p w14:paraId="4B46C204" w14:textId="77777777" w:rsidR="00F4002F" w:rsidRDefault="00F4002F" w:rsidP="00F4002F">
      <w:pPr>
        <w:rPr>
          <w:rFonts w:cs="Times New Roman"/>
          <w:szCs w:val="22"/>
        </w:rPr>
      </w:pPr>
    </w:p>
    <w:p w14:paraId="748DEB44" w14:textId="77777777" w:rsidR="00F4002F" w:rsidRPr="006F657B" w:rsidRDefault="00F4002F" w:rsidP="00F4002F">
      <w:pPr>
        <w:rPr>
          <w:rFonts w:cs="Times New Roman"/>
          <w:szCs w:val="22"/>
        </w:rPr>
      </w:pPr>
    </w:p>
    <w:p w14:paraId="03878B6A" w14:textId="77777777" w:rsidR="00F4002F" w:rsidRPr="00BE5168" w:rsidRDefault="00F4002F" w:rsidP="00F4002F">
      <w:pPr>
        <w:rPr>
          <w:rFonts w:cs="Times New Roman"/>
          <w:b/>
          <w:szCs w:val="22"/>
        </w:rPr>
      </w:pPr>
      <w:r>
        <w:rPr>
          <w:rFonts w:cs="Times New Roman"/>
          <w:b/>
          <w:szCs w:val="22"/>
        </w:rPr>
        <w:t xml:space="preserve">Regional autonomy </w:t>
      </w:r>
    </w:p>
    <w:p w14:paraId="01FC10CB" w14:textId="77777777" w:rsidR="00F4002F" w:rsidRDefault="00F4002F" w:rsidP="00F4002F">
      <w:pPr>
        <w:rPr>
          <w:rFonts w:cs="Times New Roman"/>
          <w:szCs w:val="22"/>
        </w:rPr>
      </w:pPr>
    </w:p>
    <w:p w14:paraId="3E1CE076" w14:textId="091C9991" w:rsidR="00F4002F" w:rsidRPr="000959C7" w:rsidRDefault="00F4002F" w:rsidP="00F4002F">
      <w:pPr>
        <w:pStyle w:val="ListParagraph"/>
        <w:numPr>
          <w:ilvl w:val="0"/>
          <w:numId w:val="16"/>
        </w:numPr>
        <w:rPr>
          <w:rFonts w:cs="Times New Roman"/>
          <w:szCs w:val="22"/>
        </w:rPr>
      </w:pPr>
      <w:r w:rsidRPr="000959C7">
        <w:rPr>
          <w:rFonts w:cs="Times New Roman"/>
          <w:szCs w:val="22"/>
        </w:rPr>
        <w:t>As noted above, in 1962, upon independence, the Kingdom was awarded semi</w:t>
      </w:r>
      <w:r w:rsidR="008867B9" w:rsidRPr="000959C7">
        <w:rPr>
          <w:rFonts w:cs="Times New Roman"/>
          <w:szCs w:val="22"/>
        </w:rPr>
        <w:t>-</w:t>
      </w:r>
      <w:r w:rsidRPr="000959C7">
        <w:rPr>
          <w:rFonts w:cs="Times New Roman"/>
          <w:szCs w:val="22"/>
        </w:rPr>
        <w:t>federal status. This was revoked in 196</w:t>
      </w:r>
      <w:r w:rsidR="002E10CC" w:rsidRPr="000959C7">
        <w:rPr>
          <w:rFonts w:cs="Times New Roman"/>
          <w:szCs w:val="22"/>
        </w:rPr>
        <w:t>6, and in 1967</w:t>
      </w:r>
      <w:r w:rsidRPr="000959C7">
        <w:rPr>
          <w:rFonts w:cs="Times New Roman"/>
          <w:szCs w:val="22"/>
        </w:rPr>
        <w:t xml:space="preserve"> the </w:t>
      </w:r>
      <w:r w:rsidR="000959C7" w:rsidRPr="000959C7">
        <w:rPr>
          <w:rFonts w:cs="Times New Roman"/>
          <w:szCs w:val="22"/>
        </w:rPr>
        <w:t>kingdoms</w:t>
      </w:r>
      <w:r w:rsidRPr="000959C7">
        <w:rPr>
          <w:rFonts w:cs="Times New Roman"/>
          <w:szCs w:val="22"/>
        </w:rPr>
        <w:t xml:space="preserve"> were abolished </w:t>
      </w:r>
      <w:r w:rsidR="000959C7" w:rsidRPr="000959C7">
        <w:rPr>
          <w:rFonts w:cs="Times New Roman"/>
          <w:szCs w:val="22"/>
        </w:rPr>
        <w:t xml:space="preserve">entirely </w:t>
      </w:r>
      <w:r w:rsidRPr="000959C7">
        <w:rPr>
          <w:rFonts w:cs="Times New Roman"/>
          <w:szCs w:val="22"/>
        </w:rPr>
        <w:t>(</w:t>
      </w:r>
      <w:r w:rsidR="002E10CC" w:rsidRPr="000959C7">
        <w:rPr>
          <w:rFonts w:cs="Times New Roman"/>
          <w:szCs w:val="22"/>
        </w:rPr>
        <w:t xml:space="preserve">MAR; </w:t>
      </w:r>
      <w:r w:rsidRPr="000959C7">
        <w:rPr>
          <w:rFonts w:cs="Times New Roman"/>
          <w:szCs w:val="22"/>
        </w:rPr>
        <w:t>Minahan, 1996; Minahan, 2002; Minahan, 2016</w:t>
      </w:r>
      <w:r w:rsidR="00FF1578">
        <w:t xml:space="preserve"> </w:t>
      </w:r>
      <w:r w:rsidRPr="000959C7">
        <w:rPr>
          <w:rFonts w:cs="Times New Roman"/>
          <w:szCs w:val="22"/>
        </w:rPr>
        <w:t>[1962-196</w:t>
      </w:r>
      <w:r w:rsidR="00884635">
        <w:rPr>
          <w:rFonts w:cs="Times New Roman"/>
          <w:szCs w:val="22"/>
        </w:rPr>
        <w:t>6</w:t>
      </w:r>
      <w:r w:rsidRPr="000959C7">
        <w:rPr>
          <w:rFonts w:cs="Times New Roman"/>
          <w:szCs w:val="22"/>
        </w:rPr>
        <w:t>: regional autonomy]</w:t>
      </w:r>
    </w:p>
    <w:p w14:paraId="74DBE8DB" w14:textId="77777777" w:rsidR="00F4002F" w:rsidRDefault="00F4002F" w:rsidP="00F4002F">
      <w:pPr>
        <w:rPr>
          <w:rFonts w:cs="Times New Roman"/>
          <w:szCs w:val="22"/>
        </w:rPr>
      </w:pPr>
    </w:p>
    <w:p w14:paraId="3381102C" w14:textId="77777777" w:rsidR="00F4002F" w:rsidRPr="006F657B" w:rsidRDefault="00F4002F" w:rsidP="00F4002F">
      <w:pPr>
        <w:rPr>
          <w:rFonts w:cs="Times New Roman"/>
          <w:szCs w:val="22"/>
        </w:rPr>
      </w:pPr>
    </w:p>
    <w:p w14:paraId="79563023" w14:textId="77777777" w:rsidR="00F4002F" w:rsidRPr="0088796E" w:rsidRDefault="00F4002F" w:rsidP="00F4002F">
      <w:pPr>
        <w:rPr>
          <w:rFonts w:cs="Times New Roman"/>
          <w:b/>
          <w:szCs w:val="22"/>
        </w:rPr>
      </w:pPr>
      <w:r>
        <w:rPr>
          <w:rFonts w:cs="Times New Roman"/>
          <w:b/>
          <w:szCs w:val="22"/>
        </w:rPr>
        <w:t>De facto i</w:t>
      </w:r>
      <w:r w:rsidRPr="0088796E">
        <w:rPr>
          <w:rFonts w:cs="Times New Roman"/>
          <w:b/>
          <w:szCs w:val="22"/>
        </w:rPr>
        <w:t>ndependence</w:t>
      </w:r>
    </w:p>
    <w:p w14:paraId="7A81ABD8" w14:textId="77777777" w:rsidR="00F4002F" w:rsidRPr="006F657B" w:rsidRDefault="00F4002F" w:rsidP="00F4002F">
      <w:pPr>
        <w:rPr>
          <w:rFonts w:cs="Times New Roman"/>
          <w:bCs/>
          <w:szCs w:val="22"/>
        </w:rPr>
      </w:pPr>
    </w:p>
    <w:p w14:paraId="5BAA647E" w14:textId="77777777" w:rsidR="00F4002F" w:rsidRPr="00F4002F" w:rsidRDefault="00F4002F" w:rsidP="00F4002F">
      <w:pPr>
        <w:rPr>
          <w:rFonts w:cs="Times New Roman"/>
          <w:bCs/>
          <w:szCs w:val="22"/>
        </w:rPr>
      </w:pPr>
      <w:r w:rsidRPr="00F4002F">
        <w:rPr>
          <w:rFonts w:cs="Times New Roman"/>
          <w:bCs/>
          <w:szCs w:val="22"/>
        </w:rPr>
        <w:t>NA</w:t>
      </w:r>
    </w:p>
    <w:p w14:paraId="32DE2CB0" w14:textId="77777777" w:rsidR="00F4002F" w:rsidRDefault="00F4002F" w:rsidP="00F4002F">
      <w:pPr>
        <w:rPr>
          <w:rFonts w:cs="Times New Roman"/>
          <w:bCs/>
          <w:szCs w:val="22"/>
        </w:rPr>
      </w:pPr>
    </w:p>
    <w:p w14:paraId="10651988" w14:textId="77777777" w:rsidR="00F4002F" w:rsidRPr="006F657B" w:rsidRDefault="00F4002F" w:rsidP="00F4002F">
      <w:pPr>
        <w:rPr>
          <w:rFonts w:cs="Times New Roman"/>
          <w:bCs/>
          <w:szCs w:val="22"/>
        </w:rPr>
      </w:pPr>
    </w:p>
    <w:p w14:paraId="119135B9" w14:textId="77777777" w:rsidR="00F4002F" w:rsidRPr="00BE5168" w:rsidRDefault="00F4002F" w:rsidP="00F4002F">
      <w:pPr>
        <w:rPr>
          <w:rFonts w:cs="Times New Roman"/>
          <w:b/>
          <w:szCs w:val="22"/>
        </w:rPr>
      </w:pPr>
      <w:r w:rsidRPr="00BE5168">
        <w:rPr>
          <w:rFonts w:cs="Times New Roman"/>
          <w:b/>
          <w:szCs w:val="22"/>
        </w:rPr>
        <w:t>Major territorial change</w:t>
      </w:r>
      <w:r>
        <w:rPr>
          <w:rFonts w:cs="Times New Roman"/>
          <w:b/>
          <w:szCs w:val="22"/>
        </w:rPr>
        <w:t>s</w:t>
      </w:r>
    </w:p>
    <w:p w14:paraId="0AC6C058" w14:textId="77777777" w:rsidR="00F4002F" w:rsidRPr="006F657B" w:rsidRDefault="00F4002F" w:rsidP="00F4002F">
      <w:pPr>
        <w:rPr>
          <w:rFonts w:cs="Times New Roman"/>
          <w:bCs/>
          <w:szCs w:val="22"/>
        </w:rPr>
      </w:pPr>
    </w:p>
    <w:p w14:paraId="05CDA40C" w14:textId="01BA0710" w:rsidR="00F4002F" w:rsidRPr="000959C7" w:rsidRDefault="00F4002F" w:rsidP="00F4002F">
      <w:pPr>
        <w:pStyle w:val="ListParagraph"/>
        <w:numPr>
          <w:ilvl w:val="0"/>
          <w:numId w:val="16"/>
        </w:numPr>
        <w:rPr>
          <w:rFonts w:cs="Times New Roman"/>
          <w:bCs/>
          <w:szCs w:val="22"/>
        </w:rPr>
      </w:pPr>
      <w:r w:rsidRPr="000959C7">
        <w:rPr>
          <w:rFonts w:cs="Times New Roman"/>
          <w:bCs/>
          <w:szCs w:val="22"/>
        </w:rPr>
        <w:t xml:space="preserve">See above. [1962: </w:t>
      </w:r>
      <w:r w:rsidR="00A35DFA">
        <w:rPr>
          <w:rFonts w:cs="Times New Roman"/>
          <w:bCs/>
          <w:szCs w:val="22"/>
        </w:rPr>
        <w:t>host change (new), e</w:t>
      </w:r>
      <w:r w:rsidRPr="000959C7">
        <w:rPr>
          <w:rFonts w:cs="Times New Roman"/>
          <w:bCs/>
          <w:szCs w:val="22"/>
        </w:rPr>
        <w:t xml:space="preserve">stablishment of regional autonomy] </w:t>
      </w:r>
    </w:p>
    <w:p w14:paraId="3D1B1D0D" w14:textId="711970ED" w:rsidR="00F4002F" w:rsidRPr="000959C7" w:rsidRDefault="00F4002F" w:rsidP="00F4002F">
      <w:pPr>
        <w:pStyle w:val="ListParagraph"/>
        <w:numPr>
          <w:ilvl w:val="0"/>
          <w:numId w:val="16"/>
        </w:numPr>
        <w:rPr>
          <w:rFonts w:cs="Times New Roman"/>
          <w:bCs/>
          <w:szCs w:val="22"/>
        </w:rPr>
      </w:pPr>
      <w:r w:rsidRPr="000959C7">
        <w:rPr>
          <w:rFonts w:cs="Times New Roman"/>
          <w:bCs/>
          <w:szCs w:val="22"/>
        </w:rPr>
        <w:t>[196</w:t>
      </w:r>
      <w:r w:rsidR="002E10CC" w:rsidRPr="000959C7">
        <w:rPr>
          <w:rFonts w:cs="Times New Roman"/>
          <w:bCs/>
          <w:szCs w:val="22"/>
        </w:rPr>
        <w:t>6</w:t>
      </w:r>
      <w:r w:rsidRPr="000959C7">
        <w:rPr>
          <w:rFonts w:cs="Times New Roman"/>
          <w:bCs/>
          <w:szCs w:val="22"/>
        </w:rPr>
        <w:t>: revocation of regional autonomy]</w:t>
      </w:r>
    </w:p>
    <w:p w14:paraId="54365A82" w14:textId="77777777" w:rsidR="00F4002F" w:rsidRDefault="00F4002F" w:rsidP="00F4002F">
      <w:pPr>
        <w:rPr>
          <w:rFonts w:cs="Times New Roman"/>
          <w:bCs/>
          <w:szCs w:val="22"/>
        </w:rPr>
      </w:pPr>
    </w:p>
    <w:p w14:paraId="627C7F5A" w14:textId="7AC2AA39" w:rsidR="00FA6BB2" w:rsidRPr="00D251DF" w:rsidRDefault="00FA6BB2" w:rsidP="00FA6BB2">
      <w:pPr>
        <w:ind w:left="709" w:hanging="709"/>
        <w:rPr>
          <w:rFonts w:cs="Times New Roman"/>
          <w:b/>
        </w:rPr>
      </w:pPr>
      <w:r w:rsidRPr="00D251DF">
        <w:rPr>
          <w:rFonts w:cs="Times New Roman"/>
          <w:b/>
        </w:rPr>
        <w:lastRenderedPageBreak/>
        <w:t>EPR2SDM</w:t>
      </w:r>
    </w:p>
    <w:p w14:paraId="5D2E93FC" w14:textId="77777777" w:rsidR="00FA6BB2" w:rsidRPr="00D251DF" w:rsidRDefault="00FA6BB2" w:rsidP="00FA6BB2">
      <w:pPr>
        <w:ind w:left="709" w:hanging="709"/>
        <w:rPr>
          <w:rFonts w:cs="Times New Roman"/>
          <w:b/>
        </w:rPr>
      </w:pPr>
    </w:p>
    <w:tbl>
      <w:tblPr>
        <w:tblStyle w:val="Tabellenraster1"/>
        <w:tblW w:w="5000" w:type="pct"/>
        <w:tblLook w:val="04A0" w:firstRow="1" w:lastRow="0" w:firstColumn="1" w:lastColumn="0" w:noHBand="0" w:noVBand="1"/>
      </w:tblPr>
      <w:tblGrid>
        <w:gridCol w:w="4673"/>
        <w:gridCol w:w="4671"/>
      </w:tblGrid>
      <w:tr w:rsidR="00FA6BB2" w:rsidRPr="00D251DF" w14:paraId="1B2E3ADB" w14:textId="77777777" w:rsidTr="00FD1F66">
        <w:trPr>
          <w:trHeight w:val="284"/>
        </w:trPr>
        <w:tc>
          <w:tcPr>
            <w:tcW w:w="4787" w:type="dxa"/>
            <w:vAlign w:val="center"/>
          </w:tcPr>
          <w:p w14:paraId="5EF000CA" w14:textId="77777777" w:rsidR="00FA6BB2" w:rsidRPr="00D251DF" w:rsidRDefault="00FA6BB2" w:rsidP="00FD1F66">
            <w:pPr>
              <w:rPr>
                <w:i/>
              </w:rPr>
            </w:pPr>
            <w:r w:rsidRPr="00D251DF">
              <w:rPr>
                <w:i/>
              </w:rPr>
              <w:t>Movement</w:t>
            </w:r>
          </w:p>
        </w:tc>
        <w:tc>
          <w:tcPr>
            <w:tcW w:w="4783" w:type="dxa"/>
            <w:vAlign w:val="center"/>
          </w:tcPr>
          <w:p w14:paraId="385B21D8" w14:textId="77777777" w:rsidR="00FA6BB2" w:rsidRPr="00D251DF" w:rsidRDefault="00FA6BB2" w:rsidP="00FD1F66">
            <w:r>
              <w:t>Batoro</w:t>
            </w:r>
          </w:p>
        </w:tc>
      </w:tr>
      <w:tr w:rsidR="00FA6BB2" w:rsidRPr="00D251DF" w14:paraId="0FE62D27" w14:textId="77777777" w:rsidTr="00FD1F66">
        <w:trPr>
          <w:trHeight w:val="284"/>
        </w:trPr>
        <w:tc>
          <w:tcPr>
            <w:tcW w:w="4787" w:type="dxa"/>
            <w:vAlign w:val="center"/>
          </w:tcPr>
          <w:p w14:paraId="57949FCD" w14:textId="77777777" w:rsidR="00FA6BB2" w:rsidRPr="00D251DF" w:rsidRDefault="00FA6BB2" w:rsidP="00FD1F66">
            <w:pPr>
              <w:rPr>
                <w:i/>
              </w:rPr>
            </w:pPr>
            <w:r w:rsidRPr="00D251DF">
              <w:rPr>
                <w:i/>
              </w:rPr>
              <w:t>Scenario</w:t>
            </w:r>
          </w:p>
        </w:tc>
        <w:tc>
          <w:tcPr>
            <w:tcW w:w="4783" w:type="dxa"/>
            <w:vAlign w:val="center"/>
          </w:tcPr>
          <w:p w14:paraId="7BC356CF" w14:textId="77777777" w:rsidR="00FA6BB2" w:rsidRPr="00D251DF" w:rsidRDefault="00FA6BB2" w:rsidP="00FD1F66">
            <w:r>
              <w:t>n:1</w:t>
            </w:r>
          </w:p>
        </w:tc>
      </w:tr>
      <w:tr w:rsidR="00FA6BB2" w:rsidRPr="00D251DF" w14:paraId="753DCC2B" w14:textId="77777777" w:rsidTr="00FD1F66">
        <w:trPr>
          <w:trHeight w:val="284"/>
        </w:trPr>
        <w:tc>
          <w:tcPr>
            <w:tcW w:w="4787" w:type="dxa"/>
            <w:vAlign w:val="center"/>
          </w:tcPr>
          <w:p w14:paraId="0C5EDEA7" w14:textId="77777777" w:rsidR="00FA6BB2" w:rsidRPr="00D251DF" w:rsidRDefault="00FA6BB2" w:rsidP="00FD1F66">
            <w:pPr>
              <w:rPr>
                <w:i/>
              </w:rPr>
            </w:pPr>
            <w:r w:rsidRPr="00D251DF">
              <w:rPr>
                <w:i/>
              </w:rPr>
              <w:t>EPR group(s)</w:t>
            </w:r>
          </w:p>
        </w:tc>
        <w:tc>
          <w:tcPr>
            <w:tcW w:w="4783" w:type="dxa"/>
            <w:vAlign w:val="center"/>
          </w:tcPr>
          <w:p w14:paraId="2E9069F6" w14:textId="2203B162" w:rsidR="00FA6BB2" w:rsidRPr="00D251DF" w:rsidRDefault="00FA6BB2" w:rsidP="00FD1F66">
            <w:r w:rsidRPr="00677D53">
              <w:t>South-Westerners (Ankole, Banyoro, Toro, Banyarwanda)</w:t>
            </w:r>
          </w:p>
        </w:tc>
      </w:tr>
      <w:tr w:rsidR="00FA6BB2" w:rsidRPr="00D251DF" w14:paraId="2E4FE53F" w14:textId="77777777" w:rsidTr="00FD1F66">
        <w:trPr>
          <w:trHeight w:val="284"/>
        </w:trPr>
        <w:tc>
          <w:tcPr>
            <w:tcW w:w="4787" w:type="dxa"/>
            <w:vAlign w:val="center"/>
          </w:tcPr>
          <w:p w14:paraId="5ECE8A9A" w14:textId="77777777" w:rsidR="00FA6BB2" w:rsidRPr="00D251DF" w:rsidRDefault="00FA6BB2" w:rsidP="00FD1F66">
            <w:pPr>
              <w:rPr>
                <w:i/>
              </w:rPr>
            </w:pPr>
            <w:r>
              <w:rPr>
                <w:i/>
              </w:rPr>
              <w:t>Gwgroupid(s)</w:t>
            </w:r>
          </w:p>
        </w:tc>
        <w:tc>
          <w:tcPr>
            <w:tcW w:w="4783" w:type="dxa"/>
            <w:vAlign w:val="center"/>
          </w:tcPr>
          <w:p w14:paraId="34A80EE3" w14:textId="58AD9DD8" w:rsidR="00FA6BB2" w:rsidRPr="00457513" w:rsidRDefault="00FA6BB2" w:rsidP="00FD1F66">
            <w:r w:rsidRPr="00677D53">
              <w:t>50011000</w:t>
            </w:r>
          </w:p>
        </w:tc>
      </w:tr>
    </w:tbl>
    <w:p w14:paraId="4A1A6001" w14:textId="77777777" w:rsidR="00FA6BB2" w:rsidRDefault="00FA6BB2" w:rsidP="00FA6BB2">
      <w:pPr>
        <w:rPr>
          <w:rFonts w:cs="Times New Roman"/>
          <w:b/>
          <w:szCs w:val="22"/>
        </w:rPr>
      </w:pPr>
    </w:p>
    <w:p w14:paraId="70E1D017" w14:textId="77777777" w:rsidR="00FA6BB2" w:rsidRDefault="00FA6BB2" w:rsidP="00FA6BB2">
      <w:pPr>
        <w:rPr>
          <w:rFonts w:cs="Times New Roman"/>
          <w:b/>
          <w:szCs w:val="22"/>
        </w:rPr>
      </w:pPr>
    </w:p>
    <w:p w14:paraId="196FB528" w14:textId="77777777" w:rsidR="00F4002F" w:rsidRDefault="00F4002F" w:rsidP="00F4002F">
      <w:pPr>
        <w:ind w:left="709" w:hanging="709"/>
        <w:rPr>
          <w:rFonts w:cs="Times New Roman"/>
          <w:b/>
          <w:szCs w:val="22"/>
        </w:rPr>
      </w:pPr>
      <w:r>
        <w:rPr>
          <w:rFonts w:cs="Times New Roman"/>
          <w:b/>
          <w:szCs w:val="22"/>
        </w:rPr>
        <w:t>Power access</w:t>
      </w:r>
    </w:p>
    <w:p w14:paraId="6D857E18" w14:textId="77777777" w:rsidR="00F4002F" w:rsidRPr="006F657B" w:rsidRDefault="00F4002F" w:rsidP="00F4002F">
      <w:pPr>
        <w:ind w:left="709" w:hanging="709"/>
        <w:rPr>
          <w:rFonts w:cs="Times New Roman"/>
          <w:bCs/>
          <w:szCs w:val="22"/>
        </w:rPr>
      </w:pPr>
    </w:p>
    <w:p w14:paraId="0C27B4D1" w14:textId="6986E81D" w:rsidR="006C6B9D" w:rsidRPr="000959C7" w:rsidRDefault="00F4002F" w:rsidP="000959C7">
      <w:pPr>
        <w:pStyle w:val="ListParagraph"/>
        <w:numPr>
          <w:ilvl w:val="0"/>
          <w:numId w:val="7"/>
        </w:numPr>
        <w:rPr>
          <w:rFonts w:cs="Times New Roman"/>
          <w:szCs w:val="22"/>
        </w:rPr>
      </w:pPr>
      <w:r w:rsidRPr="000959C7">
        <w:rPr>
          <w:rFonts w:cs="Times New Roman"/>
          <w:szCs w:val="22"/>
        </w:rPr>
        <w:t>EPR does not code the Batoro as a separate group but includes them in an umbrella group called the "South-Westerners". This group includes four sub-groups (Ankole, Banyoro, Toro, Banyarwanda) and is coded as junior partner between 1962 and 1966.</w:t>
      </w:r>
      <w:r w:rsidR="004A7907" w:rsidRPr="000959C7">
        <w:rPr>
          <w:rFonts w:cs="Times New Roman"/>
          <w:szCs w:val="22"/>
        </w:rPr>
        <w:t xml:space="preserve"> </w:t>
      </w:r>
      <w:r w:rsidR="000959C7" w:rsidRPr="000959C7">
        <w:rPr>
          <w:rFonts w:cs="Times New Roman"/>
          <w:szCs w:val="22"/>
        </w:rPr>
        <w:t xml:space="preserve">The evidence we found suggests that the Batoro did have representation at the time; specifically, </w:t>
      </w:r>
      <w:r w:rsidR="006C6B9D" w:rsidRPr="000959C7">
        <w:rPr>
          <w:rFonts w:cs="Times New Roman"/>
          <w:szCs w:val="22"/>
        </w:rPr>
        <w:t>Obote’s first cabinet included John Babiiha, Minister of Animal Industry, Game and Fisheries, who was born in Toro</w:t>
      </w:r>
      <w:r w:rsidR="00C45022" w:rsidRPr="000959C7">
        <w:rPr>
          <w:rFonts w:cs="Times New Roman"/>
          <w:szCs w:val="22"/>
        </w:rPr>
        <w:t xml:space="preserve">. </w:t>
      </w:r>
      <w:r w:rsidR="000959C7" w:rsidRPr="000959C7">
        <w:rPr>
          <w:rFonts w:cs="Times New Roman"/>
          <w:szCs w:val="22"/>
        </w:rPr>
        <w:t>[1962-196</w:t>
      </w:r>
      <w:r w:rsidR="00884635">
        <w:rPr>
          <w:rFonts w:cs="Times New Roman"/>
          <w:szCs w:val="22"/>
        </w:rPr>
        <w:t>6</w:t>
      </w:r>
      <w:r w:rsidR="000959C7" w:rsidRPr="000959C7">
        <w:rPr>
          <w:rFonts w:cs="Times New Roman"/>
          <w:szCs w:val="22"/>
        </w:rPr>
        <w:t>: junior partner]</w:t>
      </w:r>
    </w:p>
    <w:p w14:paraId="72B78B69" w14:textId="670C2FA0" w:rsidR="00F4002F" w:rsidRDefault="00F4002F" w:rsidP="00F4002F">
      <w:pPr>
        <w:pStyle w:val="ListParagraph"/>
        <w:numPr>
          <w:ilvl w:val="0"/>
          <w:numId w:val="7"/>
        </w:numPr>
      </w:pPr>
      <w:r>
        <w:rPr>
          <w:rFonts w:cs="Times New Roman"/>
          <w:szCs w:val="22"/>
        </w:rPr>
        <w:t>Obote declared a one-party state in 1966, after which</w:t>
      </w:r>
      <w:r>
        <w:t xml:space="preserve"> the government ‘came to be dominated by Obote’s fellow Luo-speakers (Acholi and Langi) as well as Teso’ (MRGI). </w:t>
      </w:r>
      <w:r w:rsidR="004A7907">
        <w:t xml:space="preserve">Under Idi Amin (1971-1979), the Ugandan government was dominated by the Kakwa Nubian group (EPR). </w:t>
      </w:r>
      <w:r>
        <w:t xml:space="preserve">We therefore code the Toro as powerless </w:t>
      </w:r>
      <w:r w:rsidR="004A7907">
        <w:t>in 1967-1972</w:t>
      </w:r>
      <w:r>
        <w:t xml:space="preserve">. This follows EPR’s coding of the broader </w:t>
      </w:r>
      <w:r w:rsidRPr="009F14B3">
        <w:rPr>
          <w:rFonts w:cs="Times New Roman"/>
          <w:szCs w:val="22"/>
        </w:rPr>
        <w:t>South-Westerners group</w:t>
      </w:r>
      <w:r>
        <w:rPr>
          <w:rFonts w:cs="Times New Roman"/>
          <w:szCs w:val="22"/>
        </w:rPr>
        <w:t>. [196</w:t>
      </w:r>
      <w:r w:rsidR="00884635">
        <w:rPr>
          <w:rFonts w:cs="Times New Roman"/>
          <w:szCs w:val="22"/>
        </w:rPr>
        <w:t>7</w:t>
      </w:r>
      <w:r>
        <w:rPr>
          <w:rFonts w:cs="Times New Roman"/>
          <w:szCs w:val="22"/>
        </w:rPr>
        <w:t>-1972: powerless]</w:t>
      </w:r>
    </w:p>
    <w:p w14:paraId="5175F428" w14:textId="77777777" w:rsidR="00F4002F" w:rsidRDefault="00F4002F" w:rsidP="00F4002F">
      <w:pPr>
        <w:ind w:left="709" w:hanging="709"/>
        <w:rPr>
          <w:rFonts w:cs="Times New Roman"/>
          <w:bCs/>
          <w:szCs w:val="22"/>
        </w:rPr>
      </w:pPr>
    </w:p>
    <w:p w14:paraId="35247CF8" w14:textId="77777777" w:rsidR="00F4002F" w:rsidRPr="006F657B" w:rsidRDefault="00F4002F" w:rsidP="00F4002F">
      <w:pPr>
        <w:ind w:left="709" w:hanging="709"/>
        <w:rPr>
          <w:rFonts w:cs="Times New Roman"/>
          <w:bCs/>
          <w:szCs w:val="22"/>
        </w:rPr>
      </w:pPr>
    </w:p>
    <w:p w14:paraId="53DB1926" w14:textId="77777777" w:rsidR="00F4002F" w:rsidRDefault="00F4002F" w:rsidP="00F4002F">
      <w:pPr>
        <w:ind w:left="709" w:hanging="709"/>
        <w:rPr>
          <w:rFonts w:cs="Times New Roman"/>
          <w:b/>
          <w:szCs w:val="22"/>
        </w:rPr>
      </w:pPr>
      <w:r>
        <w:rPr>
          <w:rFonts w:cs="Times New Roman"/>
          <w:b/>
          <w:szCs w:val="22"/>
        </w:rPr>
        <w:t>Group size</w:t>
      </w:r>
    </w:p>
    <w:p w14:paraId="1760A597" w14:textId="77777777" w:rsidR="00F4002F" w:rsidRDefault="00F4002F" w:rsidP="00F4002F">
      <w:pPr>
        <w:rPr>
          <w:rFonts w:cs="Times New Roman"/>
        </w:rPr>
      </w:pPr>
    </w:p>
    <w:p w14:paraId="71BD6313" w14:textId="77777777" w:rsidR="00F4002F" w:rsidRPr="00972EC1" w:rsidRDefault="00F4002F" w:rsidP="00F4002F">
      <w:pPr>
        <w:pStyle w:val="ListParagraph"/>
        <w:numPr>
          <w:ilvl w:val="0"/>
          <w:numId w:val="7"/>
        </w:numPr>
        <w:rPr>
          <w:rFonts w:cs="Times New Roman"/>
        </w:rPr>
      </w:pPr>
      <w:r>
        <w:rPr>
          <w:rFonts w:cs="Times New Roman"/>
          <w:szCs w:val="22"/>
        </w:rPr>
        <w:t>According to Minahan (2002: 1909), there were 0.945 mio Toros in Uganda in 2002. Uganda's population was 25.94 mio in that year according to the WB. [</w:t>
      </w:r>
      <w:r>
        <w:rPr>
          <w:rFonts w:cs="Times New Roman"/>
        </w:rPr>
        <w:t>0.0364]</w:t>
      </w:r>
    </w:p>
    <w:p w14:paraId="098ECC36" w14:textId="77777777" w:rsidR="00F4002F" w:rsidRDefault="00F4002F" w:rsidP="00F4002F">
      <w:pPr>
        <w:rPr>
          <w:rFonts w:cs="Times New Roman"/>
        </w:rPr>
      </w:pPr>
    </w:p>
    <w:p w14:paraId="463CF448" w14:textId="77777777" w:rsidR="00F4002F" w:rsidRDefault="00F4002F" w:rsidP="00F4002F">
      <w:pPr>
        <w:rPr>
          <w:rFonts w:cs="Times New Roman"/>
        </w:rPr>
      </w:pPr>
    </w:p>
    <w:p w14:paraId="2B743EA1" w14:textId="77777777" w:rsidR="00F4002F" w:rsidRPr="00C524D6" w:rsidRDefault="00F4002F" w:rsidP="00F4002F">
      <w:pPr>
        <w:rPr>
          <w:rFonts w:cs="Times New Roman"/>
          <w:b/>
          <w:bCs/>
        </w:rPr>
      </w:pPr>
      <w:r w:rsidRPr="00C524D6">
        <w:rPr>
          <w:rFonts w:cs="Times New Roman"/>
          <w:b/>
          <w:bCs/>
        </w:rPr>
        <w:t>Regional concentration</w:t>
      </w:r>
    </w:p>
    <w:p w14:paraId="2593837A" w14:textId="77777777" w:rsidR="00F4002F" w:rsidRPr="00F229B9" w:rsidRDefault="00F4002F" w:rsidP="00F4002F">
      <w:pPr>
        <w:rPr>
          <w:rFonts w:cs="Times New Roman"/>
        </w:rPr>
      </w:pPr>
    </w:p>
    <w:p w14:paraId="2727A2C2" w14:textId="77777777" w:rsidR="00F4002F" w:rsidRPr="00FA2335" w:rsidRDefault="00F4002F" w:rsidP="00F4002F">
      <w:pPr>
        <w:pStyle w:val="ListParagraph"/>
        <w:numPr>
          <w:ilvl w:val="0"/>
          <w:numId w:val="6"/>
        </w:numPr>
        <w:rPr>
          <w:rFonts w:cs="Times New Roman"/>
        </w:rPr>
      </w:pPr>
      <w:r>
        <w:rPr>
          <w:rFonts w:cs="Times New Roman"/>
        </w:rPr>
        <w:t>According to Minahan (2002: 1909), &gt;95% of the Batoro in Uganda live in the Kingdom of Toro where they make up 56% of the local population. [regionally concentrated]</w:t>
      </w:r>
    </w:p>
    <w:p w14:paraId="369BB23C" w14:textId="77777777" w:rsidR="00F4002F" w:rsidRDefault="00F4002F" w:rsidP="00F4002F">
      <w:pPr>
        <w:rPr>
          <w:rFonts w:cs="Times New Roman"/>
        </w:rPr>
      </w:pPr>
    </w:p>
    <w:p w14:paraId="0E1185C3" w14:textId="77777777" w:rsidR="00F4002F" w:rsidRDefault="00F4002F" w:rsidP="00F4002F">
      <w:pPr>
        <w:rPr>
          <w:rFonts w:cs="Times New Roman"/>
        </w:rPr>
      </w:pPr>
    </w:p>
    <w:p w14:paraId="514534C6" w14:textId="77777777" w:rsidR="00F4002F" w:rsidRDefault="00F4002F" w:rsidP="00F4002F">
      <w:pPr>
        <w:rPr>
          <w:rFonts w:cs="Times New Roman"/>
          <w:b/>
        </w:rPr>
      </w:pPr>
      <w:r>
        <w:rPr>
          <w:rFonts w:cs="Times New Roman"/>
          <w:b/>
        </w:rPr>
        <w:t>Kin</w:t>
      </w:r>
    </w:p>
    <w:p w14:paraId="67066CD7" w14:textId="77777777" w:rsidR="00F4002F" w:rsidRPr="006F657B" w:rsidRDefault="00F4002F" w:rsidP="00F4002F">
      <w:pPr>
        <w:rPr>
          <w:rFonts w:cs="Times New Roman"/>
          <w:bCs/>
        </w:rPr>
      </w:pPr>
    </w:p>
    <w:p w14:paraId="7C8A56EF" w14:textId="77777777" w:rsidR="00F4002F" w:rsidRPr="00965EF8" w:rsidRDefault="00F4002F" w:rsidP="00F4002F">
      <w:pPr>
        <w:pStyle w:val="ListParagraph"/>
        <w:numPr>
          <w:ilvl w:val="0"/>
          <w:numId w:val="6"/>
        </w:numPr>
        <w:spacing w:after="60"/>
        <w:rPr>
          <w:rFonts w:cs="Times New Roman"/>
          <w:bCs/>
          <w:szCs w:val="22"/>
        </w:rPr>
      </w:pPr>
      <w:r>
        <w:rPr>
          <w:rFonts w:cs="Times New Roman"/>
          <w:bCs/>
          <w:szCs w:val="22"/>
        </w:rPr>
        <w:t>We found no evidence for transborder kin. [no kin]</w:t>
      </w:r>
    </w:p>
    <w:p w14:paraId="6235FF11" w14:textId="4A73A726" w:rsidR="00F4002F" w:rsidRDefault="00F4002F" w:rsidP="00F4002F">
      <w:pPr>
        <w:spacing w:after="60"/>
        <w:rPr>
          <w:rFonts w:cs="Times New Roman"/>
          <w:bCs/>
          <w:szCs w:val="22"/>
        </w:rPr>
      </w:pPr>
    </w:p>
    <w:p w14:paraId="51E03DB0" w14:textId="77777777" w:rsidR="000959C7" w:rsidRPr="006F657B" w:rsidRDefault="000959C7" w:rsidP="00F4002F">
      <w:pPr>
        <w:spacing w:after="60"/>
        <w:rPr>
          <w:rFonts w:cs="Times New Roman"/>
          <w:bCs/>
          <w:szCs w:val="22"/>
        </w:rPr>
      </w:pPr>
    </w:p>
    <w:p w14:paraId="4C870CE9" w14:textId="77777777" w:rsidR="00F4002F" w:rsidRPr="0029438E" w:rsidRDefault="00F4002F" w:rsidP="00F4002F">
      <w:pPr>
        <w:spacing w:after="60"/>
        <w:ind w:left="709" w:hanging="709"/>
        <w:rPr>
          <w:rFonts w:cs="Times New Roman"/>
          <w:b/>
          <w:szCs w:val="22"/>
        </w:rPr>
      </w:pPr>
      <w:r w:rsidRPr="00BE5168">
        <w:rPr>
          <w:rFonts w:cs="Times New Roman"/>
          <w:b/>
          <w:szCs w:val="22"/>
        </w:rPr>
        <w:t>Sources</w:t>
      </w:r>
    </w:p>
    <w:p w14:paraId="74072966" w14:textId="77777777" w:rsidR="00F4002F" w:rsidRPr="001728CD" w:rsidRDefault="00F4002F" w:rsidP="00F4002F">
      <w:pPr>
        <w:rPr>
          <w:rFonts w:cs="Times New Roman"/>
          <w:szCs w:val="22"/>
        </w:rPr>
      </w:pPr>
    </w:p>
    <w:p w14:paraId="6456F5F5" w14:textId="77777777" w:rsidR="00A13C60" w:rsidRPr="00B412DF" w:rsidRDefault="00A13C60" w:rsidP="004A7907">
      <w:pPr>
        <w:spacing w:after="60"/>
        <w:ind w:left="709" w:hanging="709"/>
        <w:rPr>
          <w:rFonts w:cs="Times New Roman"/>
          <w:szCs w:val="22"/>
        </w:rPr>
      </w:pPr>
      <w:r w:rsidRPr="00B412DF">
        <w:rPr>
          <w:rFonts w:cs="Times New Roman"/>
          <w:szCs w:val="22"/>
        </w:rPr>
        <w:t xml:space="preserve">Cederman,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77269DC1" w14:textId="77777777" w:rsidR="00A13C60" w:rsidRPr="00D4420D" w:rsidRDefault="00A13C60" w:rsidP="004A7907">
      <w:pPr>
        <w:pStyle w:val="NormalWeb"/>
        <w:spacing w:before="0" w:beforeAutospacing="0" w:after="60" w:afterAutospacing="0"/>
        <w:ind w:left="709" w:hanging="709"/>
        <w:rPr>
          <w:i/>
          <w:iCs/>
          <w:sz w:val="22"/>
          <w:lang w:val="en-US"/>
        </w:rPr>
      </w:pPr>
      <w:r w:rsidRPr="00EF5438">
        <w:rPr>
          <w:sz w:val="22"/>
          <w:lang w:val="en-US"/>
        </w:rPr>
        <w:t xml:space="preserve">GADM (2019). </w:t>
      </w:r>
      <w:r w:rsidRPr="00D4420D">
        <w:rPr>
          <w:sz w:val="22"/>
          <w:lang w:val="en-US"/>
        </w:rPr>
        <w:t>Database of Global Administrative Boundaries, Version 3.6.</w:t>
      </w:r>
      <w:r>
        <w:rPr>
          <w:sz w:val="22"/>
          <w:lang w:val="en-US"/>
        </w:rPr>
        <w:t xml:space="preserve"> </w:t>
      </w:r>
      <w:hyperlink r:id="rId65" w:history="1">
        <w:r w:rsidRPr="003724DB">
          <w:rPr>
            <w:rStyle w:val="Hyperlink"/>
            <w:sz w:val="22"/>
            <w:lang w:val="en-US"/>
          </w:rPr>
          <w:t>https://gadm.org/</w:t>
        </w:r>
      </w:hyperlink>
      <w:r>
        <w:rPr>
          <w:sz w:val="22"/>
          <w:lang w:val="en-US"/>
        </w:rPr>
        <w:t xml:space="preserve"> [November 19, 2021].</w:t>
      </w:r>
    </w:p>
    <w:p w14:paraId="1F7EE895" w14:textId="77777777" w:rsidR="00A13C60" w:rsidRDefault="00A13C60" w:rsidP="004A7907">
      <w:pPr>
        <w:widowControl w:val="0"/>
        <w:spacing w:after="60"/>
        <w:ind w:left="709" w:hanging="709"/>
      </w:pPr>
      <w:r w:rsidRPr="00373108">
        <w:t xml:space="preserve">Keesing’s Record of World Events. </w:t>
      </w:r>
      <w:hyperlink r:id="rId66" w:history="1">
        <w:r w:rsidRPr="00373108">
          <w:rPr>
            <w:rStyle w:val="Hyperlink"/>
          </w:rPr>
          <w:t>http://www.keesings.com</w:t>
        </w:r>
      </w:hyperlink>
      <w:r w:rsidRPr="00373108">
        <w:t xml:space="preserve"> [April 23, 2002].</w:t>
      </w:r>
    </w:p>
    <w:p w14:paraId="62AD4C28" w14:textId="77777777" w:rsidR="00A13C60" w:rsidRPr="00914B6E" w:rsidRDefault="00A13C60" w:rsidP="004A7907">
      <w:pPr>
        <w:widowControl w:val="0"/>
        <w:spacing w:after="60"/>
        <w:ind w:left="709" w:hanging="709"/>
      </w:pPr>
      <w:r>
        <w:rPr>
          <w:rFonts w:cs="Times New Roman"/>
          <w:szCs w:val="22"/>
        </w:rPr>
        <w:t xml:space="preserve">Kokole, Omari et al. (2022). ‘Uganda’. </w:t>
      </w:r>
      <w:r>
        <w:rPr>
          <w:rFonts w:cs="Times New Roman"/>
          <w:i/>
          <w:iCs/>
          <w:szCs w:val="22"/>
        </w:rPr>
        <w:t xml:space="preserve">Encyclopaedia Britannica </w:t>
      </w:r>
      <w:r>
        <w:rPr>
          <w:rFonts w:cs="Times New Roman"/>
          <w:szCs w:val="22"/>
        </w:rPr>
        <w:t xml:space="preserve">[online], available from: </w:t>
      </w:r>
      <w:hyperlink r:id="rId67" w:history="1">
        <w:r w:rsidRPr="00D90C31">
          <w:rPr>
            <w:rStyle w:val="Hyperlink"/>
            <w:rFonts w:cs="Times New Roman"/>
            <w:szCs w:val="22"/>
          </w:rPr>
          <w:t>https://www.britannica.com/place/Uganda</w:t>
        </w:r>
      </w:hyperlink>
      <w:r>
        <w:rPr>
          <w:rFonts w:cs="Times New Roman"/>
          <w:szCs w:val="22"/>
        </w:rPr>
        <w:t xml:space="preserve"> [last accessed: 7.10.2022]</w:t>
      </w:r>
    </w:p>
    <w:p w14:paraId="2D4F84EE" w14:textId="77777777" w:rsidR="00A13C60" w:rsidRDefault="00A13C60" w:rsidP="004A7907">
      <w:pPr>
        <w:widowControl w:val="0"/>
        <w:spacing w:after="60"/>
        <w:ind w:left="709" w:hanging="709"/>
      </w:pPr>
      <w:r w:rsidRPr="00373108">
        <w:t xml:space="preserve">Lexis Nexis. </w:t>
      </w:r>
      <w:hyperlink r:id="rId68" w:history="1">
        <w:r w:rsidRPr="00373108">
          <w:rPr>
            <w:rStyle w:val="Hyperlink"/>
          </w:rPr>
          <w:t>http://www.lexis-nexis.com</w:t>
        </w:r>
      </w:hyperlink>
      <w:r w:rsidRPr="00373108">
        <w:t xml:space="preserve"> [July 1, 2003].</w:t>
      </w:r>
    </w:p>
    <w:p w14:paraId="5EAB759A" w14:textId="77777777" w:rsidR="00A13C60" w:rsidRDefault="00A13C60" w:rsidP="004A7907">
      <w:pPr>
        <w:widowControl w:val="0"/>
        <w:spacing w:after="60"/>
        <w:ind w:left="709" w:hanging="709"/>
        <w:rPr>
          <w:color w:val="000000"/>
        </w:rPr>
      </w:pPr>
      <w:r w:rsidRPr="00373108">
        <w:t xml:space="preserve">Minahan, James (1996). </w:t>
      </w:r>
      <w:r w:rsidRPr="00373108">
        <w:rPr>
          <w:i/>
        </w:rPr>
        <w:t xml:space="preserve">Nations without States: A Historical Dictionary of Contemporary National Movements. </w:t>
      </w:r>
      <w:r w:rsidRPr="00373108">
        <w:t xml:space="preserve">London: Greenwood Press, pp. </w:t>
      </w:r>
      <w:r w:rsidRPr="00373108">
        <w:rPr>
          <w:color w:val="000000"/>
        </w:rPr>
        <w:t>576-578.</w:t>
      </w:r>
    </w:p>
    <w:p w14:paraId="72CB784C" w14:textId="77777777" w:rsidR="00A13C60" w:rsidRPr="00373108" w:rsidRDefault="00A13C60" w:rsidP="004A7907">
      <w:pPr>
        <w:widowControl w:val="0"/>
        <w:spacing w:after="60"/>
        <w:ind w:left="709" w:hanging="709"/>
        <w:rPr>
          <w:rFonts w:cs="Times New Roman"/>
        </w:rPr>
      </w:pPr>
      <w:r w:rsidRPr="00373108">
        <w:lastRenderedPageBreak/>
        <w:t xml:space="preserve">Minahan, James (2002). </w:t>
      </w:r>
      <w:r w:rsidRPr="00373108">
        <w:rPr>
          <w:i/>
        </w:rPr>
        <w:t xml:space="preserve">Encyclopedia of the Stateless Nations. </w:t>
      </w:r>
      <w:r w:rsidRPr="00373108">
        <w:t>Westport, CT: Greenwood Press, pp. 1909-1914.</w:t>
      </w:r>
    </w:p>
    <w:p w14:paraId="02D2F645" w14:textId="77777777" w:rsidR="00A13C60" w:rsidRPr="002D73D5" w:rsidRDefault="00A13C60" w:rsidP="004A7907">
      <w:pPr>
        <w:spacing w:after="60"/>
        <w:ind w:left="709" w:hanging="709"/>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723E75E0" w14:textId="77777777" w:rsidR="00A13C60" w:rsidRDefault="00A13C60" w:rsidP="004A7907">
      <w:pPr>
        <w:spacing w:after="60"/>
        <w:ind w:left="709" w:hanging="709"/>
      </w:pPr>
      <w:r>
        <w:t xml:space="preserve">Minority Rights Group (n.d.) ‘Uganda: Background’ [online], available from: </w:t>
      </w:r>
      <w:hyperlink r:id="rId69" w:history="1">
        <w:r w:rsidRPr="007548B7">
          <w:rPr>
            <w:rStyle w:val="Hyperlink"/>
          </w:rPr>
          <w:t>https://minorityrights.org/country/uganda/</w:t>
        </w:r>
      </w:hyperlink>
      <w:r>
        <w:t xml:space="preserve"> [last accessed: 8.10.2022]</w:t>
      </w:r>
    </w:p>
    <w:p w14:paraId="613D1726" w14:textId="77777777" w:rsidR="00A13C60" w:rsidRDefault="00A13C60" w:rsidP="000959C7">
      <w:pPr>
        <w:widowControl w:val="0"/>
        <w:spacing w:after="60"/>
        <w:ind w:left="709" w:hanging="709"/>
      </w:pPr>
      <w:r w:rsidRPr="00B412DF">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E56A6E1" w14:textId="67645C59" w:rsidR="00EF5438" w:rsidRDefault="00F4002F" w:rsidP="00F4002F">
      <w:pPr>
        <w:pStyle w:val="Heading2"/>
      </w:pPr>
      <w:r>
        <w:br w:type="page"/>
      </w:r>
      <w:r w:rsidR="00A21043">
        <w:lastRenderedPageBreak/>
        <w:t>Ruwenzoris</w:t>
      </w:r>
    </w:p>
    <w:p w14:paraId="4D4CE2E0" w14:textId="77777777" w:rsidR="00EF5438" w:rsidRDefault="00EF5438" w:rsidP="005C2DF2"/>
    <w:p w14:paraId="19A87CC0" w14:textId="14BF88D8" w:rsidR="00EF5438" w:rsidRPr="00F83BF0" w:rsidRDefault="00EF5438" w:rsidP="005C2DF2">
      <w:pPr>
        <w:rPr>
          <w:rFonts w:cs="Times New Roman"/>
        </w:rPr>
      </w:pPr>
      <w:r>
        <w:rPr>
          <w:rFonts w:cs="Times New Roman"/>
        </w:rPr>
        <w:t xml:space="preserve">Activity: </w:t>
      </w:r>
      <w:r w:rsidR="00A21043">
        <w:rPr>
          <w:rFonts w:cs="Times New Roman"/>
        </w:rPr>
        <w:t>1962-</w:t>
      </w:r>
      <w:r w:rsidR="0096210F">
        <w:rPr>
          <w:rFonts w:cs="Times New Roman"/>
        </w:rPr>
        <w:t>2020</w:t>
      </w:r>
    </w:p>
    <w:p w14:paraId="6FC68F43" w14:textId="77777777" w:rsidR="00EF5438" w:rsidRPr="00E62790" w:rsidRDefault="00EF5438" w:rsidP="005C2DF2">
      <w:pPr>
        <w:rPr>
          <w:rFonts w:cs="Times New Roman"/>
        </w:rPr>
      </w:pPr>
    </w:p>
    <w:p w14:paraId="2F73026A" w14:textId="77777777" w:rsidR="00EF5438" w:rsidRDefault="00EF5438" w:rsidP="005C2DF2">
      <w:pPr>
        <w:rPr>
          <w:rFonts w:cs="Times New Roman"/>
          <w:b/>
          <w:szCs w:val="22"/>
        </w:rPr>
      </w:pPr>
    </w:p>
    <w:p w14:paraId="6A3066C2" w14:textId="77777777" w:rsidR="00EF5438" w:rsidRDefault="00EF5438" w:rsidP="005C2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DE320E7" w14:textId="77777777" w:rsidR="00EF5438" w:rsidRPr="006F657B" w:rsidRDefault="00EF5438" w:rsidP="005C2DF2">
      <w:pPr>
        <w:rPr>
          <w:rFonts w:cs="Times New Roman"/>
          <w:bCs/>
          <w:szCs w:val="22"/>
        </w:rPr>
      </w:pPr>
    </w:p>
    <w:p w14:paraId="6D72247E" w14:textId="1369005F" w:rsidR="00EF5438" w:rsidRPr="00FF176A" w:rsidRDefault="00FF176A" w:rsidP="00EC1742">
      <w:pPr>
        <w:pStyle w:val="ListParagraph"/>
        <w:numPr>
          <w:ilvl w:val="0"/>
          <w:numId w:val="6"/>
        </w:numPr>
        <w:rPr>
          <w:rFonts w:cs="Times New Roman"/>
          <w:bCs/>
          <w:szCs w:val="22"/>
        </w:rPr>
      </w:pPr>
      <w:r w:rsidRPr="00FF176A">
        <w:rPr>
          <w:rFonts w:eastAsia="Times New Roman"/>
          <w:color w:val="000000"/>
        </w:rPr>
        <w:t>Ruwenzururu is a mountainous region in western Uganda inhabited by the Bakonzo (or Bakonjo) and Baamba peoples, which we here combine.</w:t>
      </w:r>
    </w:p>
    <w:p w14:paraId="4EEEE92A" w14:textId="453D721B" w:rsidR="00EF5438" w:rsidRDefault="00EF5438" w:rsidP="005C2DF2">
      <w:pPr>
        <w:rPr>
          <w:rFonts w:cs="Times New Roman"/>
          <w:bCs/>
          <w:szCs w:val="22"/>
        </w:rPr>
      </w:pPr>
    </w:p>
    <w:p w14:paraId="614F5DE2" w14:textId="77777777" w:rsidR="00FF176A" w:rsidRPr="006F657B" w:rsidRDefault="00FF176A" w:rsidP="005C2DF2">
      <w:pPr>
        <w:rPr>
          <w:rFonts w:cs="Times New Roman"/>
          <w:bCs/>
          <w:szCs w:val="22"/>
        </w:rPr>
      </w:pPr>
    </w:p>
    <w:p w14:paraId="299B0545" w14:textId="77777777" w:rsidR="005A62D4" w:rsidRDefault="005A62D4" w:rsidP="005C2DF2">
      <w:pPr>
        <w:rPr>
          <w:rFonts w:cs="Times New Roman"/>
          <w:bCs/>
          <w:szCs w:val="22"/>
        </w:rPr>
      </w:pPr>
      <w:r>
        <w:rPr>
          <w:rFonts w:cs="Times New Roman"/>
          <w:b/>
          <w:szCs w:val="22"/>
        </w:rPr>
        <w:t>Movement start and end dates</w:t>
      </w:r>
    </w:p>
    <w:p w14:paraId="3B2600DB" w14:textId="77777777" w:rsidR="005A62D4" w:rsidRPr="006F657B" w:rsidRDefault="005A62D4" w:rsidP="005C2DF2">
      <w:pPr>
        <w:rPr>
          <w:rFonts w:cs="Times New Roman"/>
          <w:szCs w:val="22"/>
        </w:rPr>
      </w:pPr>
    </w:p>
    <w:p w14:paraId="5DD5DCD1" w14:textId="77777777" w:rsidR="00FF176A" w:rsidRPr="00FF176A" w:rsidRDefault="00373108" w:rsidP="00EC1742">
      <w:pPr>
        <w:pStyle w:val="ListParagraph"/>
        <w:numPr>
          <w:ilvl w:val="0"/>
          <w:numId w:val="3"/>
        </w:numPr>
      </w:pPr>
      <w:bookmarkStart w:id="1" w:name="_Hlk111644722"/>
      <w:r w:rsidRPr="00373108">
        <w:rPr>
          <w:rFonts w:eastAsia="Times New Roman"/>
          <w:color w:val="000000"/>
        </w:rPr>
        <w:t xml:space="preserve">The Ruwenzuru movement emerged in the 1950s, initially as an attempt at cultural revitalization (Rubongoya 1995: 86). To this purpose, in 1954, the Bakonzo Life History Research Society was formed to promote the cultural identity of the Bakonzo (Hewitt and Cheetham 2000: 259; Peterson 2012). </w:t>
      </w:r>
    </w:p>
    <w:p w14:paraId="3F910D7C" w14:textId="77777777" w:rsidR="00FF176A" w:rsidRPr="00FF176A" w:rsidRDefault="00373108" w:rsidP="00EC1742">
      <w:pPr>
        <w:pStyle w:val="ListParagraph"/>
        <w:numPr>
          <w:ilvl w:val="0"/>
          <w:numId w:val="3"/>
        </w:numPr>
      </w:pPr>
      <w:r w:rsidRPr="00373108">
        <w:rPr>
          <w:rFonts w:eastAsia="Times New Roman"/>
          <w:color w:val="000000"/>
        </w:rPr>
        <w:t xml:space="preserve">With independence approaching, nationalist conflicts intensified in Uganda. According to Rubongoya (1995: 80), “[o]f all these struggles […] it was the Bakonjo-Baamba mobilization, which came to be known as the Ruwenzurururu Movement, that most explicitly and actively called for secession and resisted integration and assimilation (ethnocide) through actual armed struggle with the postcolonial regime.” </w:t>
      </w:r>
    </w:p>
    <w:p w14:paraId="50F451F3" w14:textId="34CB2323" w:rsidR="00FF176A" w:rsidRPr="00FF176A" w:rsidRDefault="00A57F06" w:rsidP="00EC1742">
      <w:pPr>
        <w:pStyle w:val="ListParagraph"/>
        <w:numPr>
          <w:ilvl w:val="0"/>
          <w:numId w:val="3"/>
        </w:numPr>
      </w:pPr>
      <w:r>
        <w:rPr>
          <w:rFonts w:eastAsia="Times New Roman"/>
          <w:color w:val="000000"/>
        </w:rPr>
        <w:t>Shortly before Uganda’s independence in November 1962,</w:t>
      </w:r>
      <w:r w:rsidR="00373108" w:rsidRPr="00373108">
        <w:rPr>
          <w:rFonts w:eastAsia="Times New Roman"/>
          <w:color w:val="000000"/>
        </w:rPr>
        <w:t xml:space="preserve"> the Ruwenzuru movement began to demand separation from the Toro kingdom and the creation of a separate (federal) district within Uganda (Rubongoya 1995: 86). The Ruwenzoris’ demand for a separate district was not met. Furthermore, the new Toro constitution did not recognize the Ruwenzori but continued to espouse the ethnocentric view that the Batoro were the only legitimate inhabitants of Toro. In response, the Ruwenzoris escalated their demand shortly before independence, now aspiring at a merger with neighboring Congo (shortly before independence) and an independent Ruwenzururu kingdom (since independence). </w:t>
      </w:r>
    </w:p>
    <w:p w14:paraId="2A6AA0AD" w14:textId="6F1FB3C3" w:rsidR="00FF176A" w:rsidRPr="00FF176A" w:rsidRDefault="00373108" w:rsidP="00EC1742">
      <w:pPr>
        <w:pStyle w:val="ListParagraph"/>
        <w:numPr>
          <w:ilvl w:val="0"/>
          <w:numId w:val="3"/>
        </w:numPr>
      </w:pPr>
      <w:r w:rsidRPr="00373108">
        <w:rPr>
          <w:rFonts w:eastAsia="Times New Roman"/>
          <w:color w:val="000000"/>
        </w:rPr>
        <w:t>According to Rubongoya (1995: 86-87), when the demand for a separate district was not</w:t>
      </w:r>
      <w:r w:rsidR="00BD5A38">
        <w:rPr>
          <w:rFonts w:eastAsia="Times New Roman"/>
          <w:color w:val="000000"/>
        </w:rPr>
        <w:t xml:space="preserve"> met</w:t>
      </w:r>
      <w:r w:rsidRPr="00373108">
        <w:rPr>
          <w:rFonts w:eastAsia="Times New Roman"/>
          <w:color w:val="000000"/>
        </w:rPr>
        <w:t xml:space="preserve">, Ruwenzori leaders “informed the central government that, short of a separate district, “we are prepared to join the province of Kivu in the Congo where we have the backing of twelve members of our tribes in the Congo National Assembly.”” However, “[n]either the Congo government nor the Banande ethnic group in the Congo […] responded to Bakonjo-Baamba appeals with statements of support.” </w:t>
      </w:r>
    </w:p>
    <w:p w14:paraId="1CFA9C52" w14:textId="58D8058C" w:rsidR="00FF176A" w:rsidRPr="00FF176A" w:rsidRDefault="00373108" w:rsidP="00EC1742">
      <w:pPr>
        <w:pStyle w:val="ListParagraph"/>
        <w:numPr>
          <w:ilvl w:val="0"/>
          <w:numId w:val="3"/>
        </w:numPr>
      </w:pPr>
      <w:r w:rsidRPr="00373108">
        <w:rPr>
          <w:rFonts w:eastAsia="Times New Roman"/>
          <w:color w:val="000000"/>
        </w:rPr>
        <w:t xml:space="preserve">Rubongoya does not give an exact date when </w:t>
      </w:r>
      <w:r w:rsidR="00A57F06">
        <w:rPr>
          <w:rFonts w:eastAsia="Times New Roman"/>
          <w:color w:val="000000"/>
        </w:rPr>
        <w:t xml:space="preserve">SD </w:t>
      </w:r>
      <w:r w:rsidRPr="00373108">
        <w:rPr>
          <w:rFonts w:eastAsia="Times New Roman"/>
          <w:color w:val="000000"/>
        </w:rPr>
        <w:t>demands were first made</w:t>
      </w:r>
      <w:r w:rsidR="00A57F06">
        <w:rPr>
          <w:rFonts w:eastAsia="Times New Roman"/>
          <w:color w:val="000000"/>
        </w:rPr>
        <w:t>; n</w:t>
      </w:r>
      <w:r w:rsidRPr="00373108">
        <w:rPr>
          <w:rFonts w:eastAsia="Times New Roman"/>
          <w:color w:val="000000"/>
        </w:rPr>
        <w:t xml:space="preserve">or does Minahan (2002: 1620). However, both suggest that calls for Ruwenzuru </w:t>
      </w:r>
      <w:r w:rsidR="00A57F06">
        <w:rPr>
          <w:rFonts w:eastAsia="Times New Roman"/>
          <w:color w:val="000000"/>
        </w:rPr>
        <w:t xml:space="preserve">autonomy </w:t>
      </w:r>
      <w:r w:rsidRPr="00373108">
        <w:rPr>
          <w:rFonts w:eastAsia="Times New Roman"/>
          <w:color w:val="000000"/>
        </w:rPr>
        <w:t xml:space="preserve">were first made in the early 1960s. Hewitt &amp; Cheetham (2000: 259) suggest that the first separatist calls were made in 1962, thus very shortly before Uganda’s independence in November 1962. Based on this, 1962 is coded as start date. </w:t>
      </w:r>
      <w:r w:rsidR="00A57F06">
        <w:rPr>
          <w:rFonts w:eastAsia="Times New Roman"/>
          <w:color w:val="000000"/>
        </w:rPr>
        <w:t>We found no evidence for separatist violence prior to Uganda’s independence.</w:t>
      </w:r>
    </w:p>
    <w:p w14:paraId="31179C50" w14:textId="5125B63E" w:rsidR="00A57F06" w:rsidRPr="002E2005" w:rsidRDefault="00A57F06" w:rsidP="00EC1742">
      <w:pPr>
        <w:pStyle w:val="ListParagraph"/>
        <w:numPr>
          <w:ilvl w:val="0"/>
          <w:numId w:val="3"/>
        </w:numPr>
      </w:pPr>
      <w:r w:rsidRPr="00795C84">
        <w:rPr>
          <w:rFonts w:eastAsia="Times New Roman"/>
          <w:color w:val="000000"/>
        </w:rPr>
        <w:t xml:space="preserve">Shortly </w:t>
      </w:r>
      <w:r w:rsidR="00373108" w:rsidRPr="00795C84">
        <w:rPr>
          <w:rFonts w:eastAsia="Times New Roman"/>
          <w:color w:val="000000"/>
        </w:rPr>
        <w:t>after independence, Ruwenzori leaders began to set up their own structures</w:t>
      </w:r>
      <w:r w:rsidR="00795C84" w:rsidRPr="00795C84">
        <w:rPr>
          <w:rFonts w:eastAsia="Times New Roman"/>
          <w:color w:val="000000"/>
        </w:rPr>
        <w:t xml:space="preserve"> and established a de facto state (Rubongoya 1995). </w:t>
      </w:r>
      <w:r w:rsidR="00373108" w:rsidRPr="00795C84">
        <w:rPr>
          <w:rFonts w:eastAsia="Times New Roman"/>
          <w:color w:val="000000"/>
        </w:rPr>
        <w:t>According to Minahan (2002: 1620-1621) and Horowitz (1985: 236), independence was declared on February 13, 1963</w:t>
      </w:r>
      <w:r w:rsidRPr="00795C84">
        <w:rPr>
          <w:rFonts w:eastAsia="Times New Roman"/>
          <w:color w:val="000000"/>
        </w:rPr>
        <w:t>. Fighting ensued</w:t>
      </w:r>
      <w:r w:rsidR="00795C84">
        <w:rPr>
          <w:rFonts w:eastAsia="Times New Roman"/>
          <w:color w:val="000000"/>
        </w:rPr>
        <w:t xml:space="preserve">, which </w:t>
      </w:r>
      <w:r w:rsidR="00795C84" w:rsidRPr="002E2005">
        <w:rPr>
          <w:rFonts w:eastAsia="Times New Roman"/>
          <w:color w:val="000000"/>
        </w:rPr>
        <w:t xml:space="preserve">lasted almost two decades </w:t>
      </w:r>
      <w:r w:rsidRPr="002E2005">
        <w:rPr>
          <w:rFonts w:eastAsia="Times New Roman"/>
          <w:color w:val="000000"/>
        </w:rPr>
        <w:t xml:space="preserve">(see below). </w:t>
      </w:r>
    </w:p>
    <w:p w14:paraId="4E52BBB5" w14:textId="02BB9F57" w:rsidR="002E2005" w:rsidRPr="002E1BC7" w:rsidRDefault="002E2005" w:rsidP="002E2005">
      <w:pPr>
        <w:pStyle w:val="ListParagraph"/>
        <w:numPr>
          <w:ilvl w:val="0"/>
          <w:numId w:val="3"/>
        </w:numPr>
      </w:pPr>
      <w:r w:rsidRPr="002E2005">
        <w:rPr>
          <w:rFonts w:eastAsia="Times New Roman"/>
          <w:color w:val="000000"/>
        </w:rPr>
        <w:t xml:space="preserve">According to Forrest (2004: 222), “[t]he second Obote administration pursued negotiations with Ruwenzururu leaders and reached a settlement in 1982 according to which Konjo and Amba elites agreed to abandon outright secession in return for “a degree of local autonomy”; the appointment of Konjo and Amba to administrative posts; and the provision of economic benefits, such as motorized vehicles, shops, and student scholarships, that would be assigned for distribution by traditional leaders of these two groups.” However, according to Syahuka-Muhindo and Titeca (2016: 10), “not all secessionist Rwenzururians…accepted the idea of reconciliation’, with some taking up arms once more. For instance, ‘a regiment of disgruntled former Rwenzururu fighters…formed a new movement which they named ‘Rwenzururu Freedom Movement’ (RFM).” </w:t>
      </w:r>
    </w:p>
    <w:p w14:paraId="28292499" w14:textId="10F309A3" w:rsidR="003A5ED2" w:rsidRPr="003A5ED2" w:rsidRDefault="002E2005" w:rsidP="00896DD8">
      <w:pPr>
        <w:pStyle w:val="ListParagraph"/>
        <w:numPr>
          <w:ilvl w:val="1"/>
          <w:numId w:val="3"/>
        </w:numPr>
      </w:pPr>
      <w:r w:rsidRPr="002E2005">
        <w:rPr>
          <w:rFonts w:eastAsia="Times New Roman"/>
          <w:color w:val="000000"/>
        </w:rPr>
        <w:lastRenderedPageBreak/>
        <w:t xml:space="preserve">Note: </w:t>
      </w:r>
      <w:r w:rsidR="00373108" w:rsidRPr="002E2005">
        <w:rPr>
          <w:rFonts w:eastAsia="Times New Roman"/>
          <w:color w:val="000000"/>
        </w:rPr>
        <w:t xml:space="preserve">Minahan (2002: 1621) </w:t>
      </w:r>
      <w:r w:rsidR="002E1BC7" w:rsidRPr="002E2005">
        <w:rPr>
          <w:rFonts w:eastAsia="Times New Roman"/>
          <w:color w:val="000000"/>
        </w:rPr>
        <w:t xml:space="preserve">reports </w:t>
      </w:r>
      <w:r w:rsidR="00373108" w:rsidRPr="002E2005">
        <w:rPr>
          <w:rFonts w:eastAsia="Times New Roman"/>
          <w:color w:val="000000"/>
        </w:rPr>
        <w:t xml:space="preserve">that the last Ruwenzori king, Charles Iremangoma, surrendered in 1983. Whether or not Iremangoma </w:t>
      </w:r>
      <w:r w:rsidR="002E1BC7" w:rsidRPr="002E2005">
        <w:rPr>
          <w:rFonts w:eastAsia="Times New Roman"/>
          <w:color w:val="000000"/>
        </w:rPr>
        <w:t>actually</w:t>
      </w:r>
      <w:r w:rsidR="00373108" w:rsidRPr="002E2005">
        <w:rPr>
          <w:rFonts w:eastAsia="Times New Roman"/>
          <w:color w:val="000000"/>
        </w:rPr>
        <w:t xml:space="preserve"> surrendered is not fully clear, as Rubongoya (1995: 90-91) suggests that Charles Iremangoma died in 1983, but it is possible that he died after surrendering.</w:t>
      </w:r>
    </w:p>
    <w:p w14:paraId="62DEC37F" w14:textId="1D99D8C0" w:rsidR="002E1BC7" w:rsidRPr="002E2005" w:rsidRDefault="00373108" w:rsidP="002E2005">
      <w:pPr>
        <w:pStyle w:val="ListParagraph"/>
        <w:numPr>
          <w:ilvl w:val="0"/>
          <w:numId w:val="3"/>
        </w:numPr>
      </w:pPr>
      <w:r w:rsidRPr="002E2005">
        <w:rPr>
          <w:rFonts w:eastAsia="Times New Roman"/>
          <w:color w:val="000000"/>
        </w:rPr>
        <w:t xml:space="preserve">Forrest (2004: 222) argues that the movement was revived in the 1990s in reaction to the restoration of a number of kingdoms. Minahan (2002: 1621-1622) suggests that the Ruwenzoris </w:t>
      </w:r>
      <w:r w:rsidR="002E2005" w:rsidRPr="002E2005">
        <w:rPr>
          <w:rFonts w:eastAsia="Times New Roman"/>
          <w:color w:val="000000"/>
        </w:rPr>
        <w:t>made demands for autonomy throughout the 1980s and 1990s.</w:t>
      </w:r>
    </w:p>
    <w:p w14:paraId="5EB5FEA2" w14:textId="68408C0A" w:rsidR="00A365F5" w:rsidRPr="002E2005" w:rsidRDefault="00A365F5" w:rsidP="00A365F5">
      <w:pPr>
        <w:pStyle w:val="ListParagraph"/>
        <w:numPr>
          <w:ilvl w:val="0"/>
          <w:numId w:val="3"/>
        </w:numPr>
      </w:pPr>
      <w:r w:rsidRPr="002E2005">
        <w:rPr>
          <w:rFonts w:eastAsia="Times New Roman"/>
          <w:color w:val="000000"/>
        </w:rPr>
        <w:t xml:space="preserve">In 2000, </w:t>
      </w:r>
      <w:r w:rsidR="00B74A11" w:rsidRPr="002E2005">
        <w:rPr>
          <w:rFonts w:eastAsia="Times New Roman"/>
          <w:color w:val="000000"/>
        </w:rPr>
        <w:t>the Obusin</w:t>
      </w:r>
      <w:r w:rsidR="00A229A6" w:rsidRPr="002E2005">
        <w:rPr>
          <w:rFonts w:eastAsia="Times New Roman"/>
          <w:color w:val="000000"/>
        </w:rPr>
        <w:t>g</w:t>
      </w:r>
      <w:r w:rsidR="00B74A11" w:rsidRPr="002E2005">
        <w:rPr>
          <w:rFonts w:eastAsia="Times New Roman"/>
          <w:color w:val="000000"/>
        </w:rPr>
        <w:t>a Bwa Rwenzuru</w:t>
      </w:r>
      <w:r w:rsidR="00794681" w:rsidRPr="002E2005">
        <w:rPr>
          <w:rFonts w:eastAsia="Times New Roman"/>
          <w:color w:val="000000"/>
        </w:rPr>
        <w:t xml:space="preserve">ru (OBR) Recognition Committee </w:t>
      </w:r>
      <w:r w:rsidR="002E2005" w:rsidRPr="002E2005">
        <w:rPr>
          <w:rFonts w:eastAsia="Times New Roman"/>
          <w:color w:val="000000"/>
        </w:rPr>
        <w:t>formally petitioned</w:t>
      </w:r>
      <w:r w:rsidR="00794681" w:rsidRPr="002E2005">
        <w:rPr>
          <w:rFonts w:eastAsia="Times New Roman"/>
          <w:color w:val="000000"/>
        </w:rPr>
        <w:t xml:space="preserve"> the Ugandan government to recognize the </w:t>
      </w:r>
      <w:r w:rsidR="00EA04CC" w:rsidRPr="002E2005">
        <w:rPr>
          <w:rFonts w:eastAsia="Times New Roman"/>
          <w:color w:val="000000"/>
        </w:rPr>
        <w:t xml:space="preserve">Rwenzururu Kingdom, sending a letter in this year requesting </w:t>
      </w:r>
      <w:r w:rsidR="002E2005" w:rsidRPr="002E2005">
        <w:rPr>
          <w:rFonts w:eastAsia="Times New Roman"/>
          <w:color w:val="000000"/>
        </w:rPr>
        <w:t>“</w:t>
      </w:r>
      <w:r w:rsidR="00EA04CC" w:rsidRPr="002E2005">
        <w:rPr>
          <w:rFonts w:eastAsia="Times New Roman"/>
          <w:color w:val="000000"/>
        </w:rPr>
        <w:t>a process of negotiations and deliberations with the leadership of Obu</w:t>
      </w:r>
      <w:r w:rsidR="00AC7AF1" w:rsidRPr="002E2005">
        <w:rPr>
          <w:rFonts w:eastAsia="Times New Roman"/>
          <w:color w:val="000000"/>
        </w:rPr>
        <w:t>singa Bwa Rwenzururu, aiming at recognizing the cultural institution so cherished by the people of Rwenzururu</w:t>
      </w:r>
      <w:r w:rsidR="002E2005" w:rsidRPr="002E2005">
        <w:rPr>
          <w:rFonts w:eastAsia="Times New Roman"/>
          <w:color w:val="000000"/>
        </w:rPr>
        <w:t>”</w:t>
      </w:r>
      <w:r w:rsidR="00AC7AF1" w:rsidRPr="002E2005">
        <w:rPr>
          <w:rFonts w:eastAsia="Times New Roman"/>
          <w:color w:val="000000"/>
        </w:rPr>
        <w:t xml:space="preserve"> (Syahuka-Muhindo and Titeca</w:t>
      </w:r>
      <w:r w:rsidR="002E2005" w:rsidRPr="002E2005">
        <w:rPr>
          <w:rFonts w:eastAsia="Times New Roman"/>
          <w:color w:val="000000"/>
        </w:rPr>
        <w:t xml:space="preserve"> </w:t>
      </w:r>
      <w:r w:rsidR="00AC7AF1" w:rsidRPr="002E2005">
        <w:rPr>
          <w:rFonts w:eastAsia="Times New Roman"/>
          <w:color w:val="000000"/>
        </w:rPr>
        <w:t>2016:</w:t>
      </w:r>
      <w:r w:rsidR="002E2005" w:rsidRPr="002E2005">
        <w:rPr>
          <w:rFonts w:eastAsia="Times New Roman"/>
          <w:color w:val="000000"/>
        </w:rPr>
        <w:t xml:space="preserve"> </w:t>
      </w:r>
      <w:r w:rsidR="00AC7AF1" w:rsidRPr="002E2005">
        <w:rPr>
          <w:rFonts w:eastAsia="Times New Roman"/>
          <w:color w:val="000000"/>
        </w:rPr>
        <w:t>14).</w:t>
      </w:r>
    </w:p>
    <w:p w14:paraId="3BFBB4C4" w14:textId="0AC28486" w:rsidR="005A62D4" w:rsidRPr="002E2005" w:rsidRDefault="00373108" w:rsidP="00EC1742">
      <w:pPr>
        <w:pStyle w:val="ListParagraph"/>
        <w:numPr>
          <w:ilvl w:val="0"/>
          <w:numId w:val="3"/>
        </w:numPr>
      </w:pPr>
      <w:r w:rsidRPr="002E2005">
        <w:rPr>
          <w:rFonts w:eastAsia="Times New Roman"/>
          <w:color w:val="000000"/>
        </w:rPr>
        <w:t>In 2008 a Ruwenzori kingdom was established as a cultural institution (All Africa 2008</w:t>
      </w:r>
      <w:r w:rsidR="00DA0E1D" w:rsidRPr="002E2005">
        <w:rPr>
          <w:rFonts w:eastAsia="Times New Roman"/>
          <w:color w:val="000000"/>
        </w:rPr>
        <w:t>; see also: Minahan 2016:</w:t>
      </w:r>
      <w:r w:rsidR="002E2005" w:rsidRPr="002E2005">
        <w:rPr>
          <w:rFonts w:eastAsia="Times New Roman"/>
          <w:color w:val="000000"/>
        </w:rPr>
        <w:t xml:space="preserve"> </w:t>
      </w:r>
      <w:r w:rsidR="00DA0E1D" w:rsidRPr="002E2005">
        <w:rPr>
          <w:rFonts w:eastAsia="Times New Roman"/>
          <w:color w:val="000000"/>
        </w:rPr>
        <w:t>357</w:t>
      </w:r>
      <w:r w:rsidRPr="002E2005">
        <w:rPr>
          <w:rFonts w:eastAsia="Times New Roman"/>
          <w:color w:val="000000"/>
        </w:rPr>
        <w:t xml:space="preserve">). </w:t>
      </w:r>
      <w:r w:rsidR="0096210F" w:rsidRPr="002E2005">
        <w:rPr>
          <w:rFonts w:eastAsia="Times New Roman"/>
          <w:color w:val="000000"/>
        </w:rPr>
        <w:t xml:space="preserve">The kingdom was not given </w:t>
      </w:r>
      <w:r w:rsidRPr="002E2005">
        <w:rPr>
          <w:rFonts w:eastAsia="Times New Roman"/>
          <w:color w:val="000000"/>
        </w:rPr>
        <w:t>political or regional autonomy and its activities</w:t>
      </w:r>
      <w:r w:rsidR="0096210F" w:rsidRPr="002E2005">
        <w:rPr>
          <w:rFonts w:eastAsia="Times New Roman"/>
          <w:color w:val="000000"/>
        </w:rPr>
        <w:t xml:space="preserve"> were</w:t>
      </w:r>
      <w:r w:rsidRPr="002E2005">
        <w:rPr>
          <w:rFonts w:eastAsia="Times New Roman"/>
          <w:color w:val="000000"/>
        </w:rPr>
        <w:t xml:space="preserve"> limited to “cultural” matters</w:t>
      </w:r>
      <w:r w:rsidR="0096210F" w:rsidRPr="002E2005">
        <w:rPr>
          <w:rFonts w:eastAsia="Times New Roman"/>
          <w:color w:val="000000"/>
        </w:rPr>
        <w:t xml:space="preserve">. </w:t>
      </w:r>
    </w:p>
    <w:p w14:paraId="7BE7E819" w14:textId="317A2572" w:rsidR="0096210F" w:rsidRPr="002E2005" w:rsidRDefault="0096210F" w:rsidP="0096210F">
      <w:pPr>
        <w:pStyle w:val="ListParagraph"/>
        <w:numPr>
          <w:ilvl w:val="0"/>
          <w:numId w:val="3"/>
        </w:numPr>
      </w:pPr>
      <w:r w:rsidRPr="002E2005">
        <w:t xml:space="preserve">In 2016, the Museveni government believed that Royal Guards of the Rwenzururu Palace in Kasese were ‘planning to fight for an independent state’ and thus attacked the palace, killed a ‘huge number of civilians’ and arrested the king together with over 100 ceremonial guards (Beevor and Titeca, 2018). A BBC article published in 2016 supports this interpretation, arguing that tensions regarding independence have continued to simmer (BBC, 2016). </w:t>
      </w:r>
      <w:r w:rsidR="005A57DF" w:rsidRPr="002E2005">
        <w:t xml:space="preserve">An LSE blog post published in 2018 asserts that </w:t>
      </w:r>
      <w:r w:rsidR="00024FCF" w:rsidRPr="002E2005">
        <w:t>‘the desire for true independence…among many Bakonzo people has never really gone away’</w:t>
      </w:r>
      <w:r w:rsidR="001B1CFE" w:rsidRPr="002E2005">
        <w:t xml:space="preserve"> (Beevor and Titeca, 2018)</w:t>
      </w:r>
      <w:r w:rsidR="00024FCF" w:rsidRPr="002E2005">
        <w:t>.</w:t>
      </w:r>
      <w:r w:rsidR="000B444C" w:rsidRPr="002E2005">
        <w:t xml:space="preserve"> </w:t>
      </w:r>
      <w:r w:rsidRPr="002E2005">
        <w:rPr>
          <w:rFonts w:eastAsia="Times New Roman"/>
          <w:color w:val="000000"/>
        </w:rPr>
        <w:t>[start date: 1962; end date: ongoing]</w:t>
      </w:r>
      <w:r w:rsidRPr="002E2005">
        <w:rPr>
          <w:strike/>
        </w:rPr>
        <w:t xml:space="preserve"> </w:t>
      </w:r>
    </w:p>
    <w:bookmarkEnd w:id="1"/>
    <w:p w14:paraId="42528990" w14:textId="77777777" w:rsidR="005A62D4" w:rsidRPr="006F657B" w:rsidRDefault="005A62D4" w:rsidP="005C2DF2">
      <w:pPr>
        <w:rPr>
          <w:rFonts w:cs="Times New Roman"/>
          <w:szCs w:val="22"/>
        </w:rPr>
      </w:pPr>
    </w:p>
    <w:p w14:paraId="7374224A" w14:textId="77777777" w:rsidR="005A62D4" w:rsidRPr="006F657B" w:rsidRDefault="005A62D4" w:rsidP="005C2DF2">
      <w:pPr>
        <w:rPr>
          <w:rFonts w:cs="Times New Roman"/>
          <w:szCs w:val="22"/>
        </w:rPr>
      </w:pPr>
    </w:p>
    <w:p w14:paraId="427C3C68" w14:textId="77374540" w:rsidR="00C41E53" w:rsidRPr="00BE5168" w:rsidRDefault="00C41E53" w:rsidP="00C41E53">
      <w:pPr>
        <w:rPr>
          <w:rFonts w:cs="Times New Roman"/>
          <w:b/>
          <w:szCs w:val="22"/>
        </w:rPr>
      </w:pPr>
      <w:r>
        <w:rPr>
          <w:rFonts w:cs="Times New Roman"/>
          <w:b/>
          <w:szCs w:val="22"/>
        </w:rPr>
        <w:t>Dominant c</w:t>
      </w:r>
      <w:r w:rsidRPr="00BE5168">
        <w:rPr>
          <w:rFonts w:cs="Times New Roman"/>
          <w:b/>
          <w:szCs w:val="22"/>
        </w:rPr>
        <w:t>laim</w:t>
      </w:r>
    </w:p>
    <w:p w14:paraId="33263ADF" w14:textId="77777777" w:rsidR="00C41E53" w:rsidRDefault="00C41E53" w:rsidP="00C41E53">
      <w:pPr>
        <w:rPr>
          <w:rFonts w:cs="Times New Roman"/>
          <w:bCs/>
          <w:szCs w:val="22"/>
        </w:rPr>
      </w:pPr>
    </w:p>
    <w:p w14:paraId="5CAD55BA" w14:textId="77777777" w:rsidR="00C41E53" w:rsidRPr="006709C5" w:rsidRDefault="00C41E53" w:rsidP="00C41E53">
      <w:pPr>
        <w:pStyle w:val="ListParagraph"/>
        <w:numPr>
          <w:ilvl w:val="0"/>
          <w:numId w:val="4"/>
        </w:numPr>
        <w:rPr>
          <w:rFonts w:cs="Times New Roman"/>
          <w:bCs/>
          <w:szCs w:val="22"/>
        </w:rPr>
      </w:pPr>
      <w:r w:rsidRPr="001512E5">
        <w:rPr>
          <w:rFonts w:cs="Times New Roman"/>
          <w:bCs/>
          <w:szCs w:val="22"/>
        </w:rPr>
        <w:t xml:space="preserve">With independence approaching, the Ruwenzuru movement began to demand separation from the Toro kingdom and the creation of a separate (federal) district within Uganda. </w:t>
      </w:r>
      <w:r w:rsidRPr="005A094E">
        <w:t>In response, the Ruwenzoris escalated their demand shortly before independence, now aspiring at a merger with neighboring Congo (shortly before independence) and an independent Ruwenzururu kingdom (since independence)</w:t>
      </w:r>
      <w:r>
        <w:t xml:space="preserve"> </w:t>
      </w:r>
      <w:r w:rsidRPr="001512E5">
        <w:rPr>
          <w:rFonts w:cs="Times New Roman"/>
          <w:bCs/>
          <w:szCs w:val="22"/>
        </w:rPr>
        <w:t>(Rubongoya 1995: 86</w:t>
      </w:r>
      <w:r>
        <w:rPr>
          <w:rFonts w:cs="Times New Roman"/>
          <w:bCs/>
          <w:szCs w:val="22"/>
        </w:rPr>
        <w:t>f</w:t>
      </w:r>
      <w:r w:rsidRPr="001512E5">
        <w:rPr>
          <w:rFonts w:cs="Times New Roman"/>
          <w:bCs/>
          <w:szCs w:val="22"/>
        </w:rPr>
        <w:t>)</w:t>
      </w:r>
      <w:r w:rsidRPr="005A094E">
        <w:t xml:space="preserve">. According to Minahan (2002: 1620-1621) and </w:t>
      </w:r>
      <w:r w:rsidRPr="006709C5">
        <w:t>Horowitz (1985: 236), independence was declared on February 13, 1963.</w:t>
      </w:r>
    </w:p>
    <w:p w14:paraId="00BE9CD0" w14:textId="77777777" w:rsidR="00C41E53" w:rsidRPr="006709C5" w:rsidRDefault="00C41E53" w:rsidP="00C41E53">
      <w:pPr>
        <w:pStyle w:val="ListParagraph"/>
        <w:numPr>
          <w:ilvl w:val="0"/>
          <w:numId w:val="4"/>
        </w:numPr>
        <w:rPr>
          <w:rFonts w:cs="Times New Roman"/>
          <w:bCs/>
          <w:szCs w:val="22"/>
        </w:rPr>
      </w:pPr>
      <w:r w:rsidRPr="006709C5">
        <w:rPr>
          <w:rFonts w:cs="Times New Roman"/>
          <w:bCs/>
          <w:szCs w:val="22"/>
        </w:rPr>
        <w:t>The evidence we collected suggests that autonomy became the dominant claim in the 1980s or 1990s (Forrest 2004: 222; Minahan 2002: 1621f). The exact year this happened is not clear; we use 1982/1983 as the cut-off because, a</w:t>
      </w:r>
      <w:r w:rsidRPr="006709C5">
        <w:t xml:space="preserve">ccording to Forrest (2004: 222), Ruwenzoris agreed to a settlement which promised them a degree of autonomy if they abandon their secession claim. </w:t>
      </w:r>
    </w:p>
    <w:p w14:paraId="2B927BAE" w14:textId="77777777" w:rsidR="00C41E53" w:rsidRPr="006709C5" w:rsidRDefault="00C41E53" w:rsidP="00C41E53">
      <w:pPr>
        <w:pStyle w:val="ListParagraph"/>
        <w:numPr>
          <w:ilvl w:val="0"/>
          <w:numId w:val="4"/>
        </w:numPr>
        <w:rPr>
          <w:rFonts w:cs="Times New Roman"/>
          <w:bCs/>
          <w:szCs w:val="22"/>
        </w:rPr>
      </w:pPr>
      <w:r w:rsidRPr="006709C5">
        <w:rPr>
          <w:rFonts w:cs="Times New Roman"/>
          <w:bCs/>
          <w:szCs w:val="22"/>
        </w:rPr>
        <w:t xml:space="preserve">The central government increasingly interpreted the Ruwenzoris’ goals as secessionist after 2009. However, the Ruwenzori kingdom of pursuing independence </w:t>
      </w:r>
      <w:r w:rsidRPr="006709C5">
        <w:rPr>
          <w:rFonts w:eastAsia="Times New Roman"/>
          <w:color w:val="000000"/>
        </w:rPr>
        <w:t>“has denied any secessionist ambitions” (Gaffey 2016).</w:t>
      </w:r>
      <w:r w:rsidRPr="006709C5">
        <w:t xml:space="preserve"> [1962-1982: independence claim; 1983-2020: autonomy claim]</w:t>
      </w:r>
    </w:p>
    <w:p w14:paraId="2D9F8AD2" w14:textId="77777777" w:rsidR="00C41E53" w:rsidRDefault="00C41E53" w:rsidP="00C41E53">
      <w:pPr>
        <w:rPr>
          <w:rFonts w:cs="Times New Roman"/>
          <w:bCs/>
          <w:szCs w:val="22"/>
        </w:rPr>
      </w:pPr>
    </w:p>
    <w:p w14:paraId="5C9D59A4" w14:textId="77777777" w:rsidR="00C41E53" w:rsidRPr="009C6C8D" w:rsidRDefault="00C41E53" w:rsidP="00C41E53">
      <w:pPr>
        <w:rPr>
          <w:rFonts w:cs="Times New Roman"/>
          <w:bCs/>
          <w:szCs w:val="22"/>
        </w:rPr>
      </w:pPr>
    </w:p>
    <w:p w14:paraId="2D3EDC7B" w14:textId="71590213" w:rsidR="00C41E53" w:rsidRDefault="00C41E53" w:rsidP="00C41E53">
      <w:pPr>
        <w:rPr>
          <w:rFonts w:cs="Times New Roman"/>
          <w:b/>
        </w:rPr>
      </w:pPr>
      <w:r>
        <w:rPr>
          <w:rFonts w:cs="Times New Roman"/>
          <w:b/>
        </w:rPr>
        <w:t>Independence claims</w:t>
      </w:r>
    </w:p>
    <w:p w14:paraId="7EB17F52" w14:textId="7A6E66B2" w:rsidR="00C41E53" w:rsidRDefault="00C41E53" w:rsidP="00C41E53">
      <w:pPr>
        <w:rPr>
          <w:rFonts w:cs="Times New Roman"/>
          <w:bCs/>
        </w:rPr>
      </w:pPr>
    </w:p>
    <w:p w14:paraId="7866A8E1" w14:textId="346FF640" w:rsidR="00C41E53" w:rsidRPr="00FD3C05" w:rsidRDefault="00BD5A38" w:rsidP="00FD3C05">
      <w:pPr>
        <w:pStyle w:val="ListParagraph"/>
        <w:numPr>
          <w:ilvl w:val="0"/>
          <w:numId w:val="19"/>
        </w:numPr>
        <w:rPr>
          <w:rFonts w:cs="Times New Roman"/>
          <w:bCs/>
        </w:rPr>
      </w:pPr>
      <w:r>
        <w:rPr>
          <w:rFonts w:cs="Times New Roman"/>
          <w:bCs/>
        </w:rPr>
        <w:t>While the dominant claim shifted to autonomy around 1982, groups such as the RFM continued to make independence claims (see above). These seem to have faded out subsequently. We code the end date in accordance with the ten-years rule. [start date: 1962; end date: 1992]</w:t>
      </w:r>
    </w:p>
    <w:p w14:paraId="1614C55E" w14:textId="35E46B09" w:rsidR="00C41E53" w:rsidRDefault="00C41E53" w:rsidP="00C41E53">
      <w:pPr>
        <w:rPr>
          <w:rFonts w:cs="Times New Roman"/>
          <w:bCs/>
        </w:rPr>
      </w:pPr>
    </w:p>
    <w:p w14:paraId="16EB017A" w14:textId="50A46A8E" w:rsidR="00C41E53" w:rsidRDefault="00C41E53" w:rsidP="00C41E53">
      <w:pPr>
        <w:rPr>
          <w:rFonts w:cs="Times New Roman"/>
          <w:bCs/>
        </w:rPr>
      </w:pPr>
    </w:p>
    <w:p w14:paraId="4E989D21" w14:textId="4CDB3FC6" w:rsidR="00C41E53" w:rsidRDefault="00C41E53" w:rsidP="00C41E53">
      <w:pPr>
        <w:rPr>
          <w:rFonts w:cs="Times New Roman"/>
          <w:b/>
        </w:rPr>
      </w:pPr>
      <w:r>
        <w:rPr>
          <w:rFonts w:cs="Times New Roman"/>
          <w:b/>
        </w:rPr>
        <w:t>Irredentist claims</w:t>
      </w:r>
    </w:p>
    <w:p w14:paraId="122A7057" w14:textId="0124722E" w:rsidR="00C41E53" w:rsidRDefault="00C41E53" w:rsidP="00C41E53">
      <w:pPr>
        <w:rPr>
          <w:rFonts w:cs="Times New Roman"/>
          <w:bCs/>
        </w:rPr>
      </w:pPr>
    </w:p>
    <w:p w14:paraId="6E3D0781" w14:textId="5CCD96FA" w:rsidR="00C41E53" w:rsidRDefault="003D3A71" w:rsidP="00C41E53">
      <w:pPr>
        <w:rPr>
          <w:rFonts w:cs="Times New Roman"/>
          <w:bCs/>
        </w:rPr>
      </w:pPr>
      <w:r>
        <w:rPr>
          <w:rFonts w:cs="Times New Roman"/>
          <w:bCs/>
        </w:rPr>
        <w:t>NA</w:t>
      </w:r>
    </w:p>
    <w:p w14:paraId="15B01E6A" w14:textId="208B90E4" w:rsidR="00C41E53" w:rsidRDefault="00C41E53" w:rsidP="00C41E53">
      <w:pPr>
        <w:rPr>
          <w:rFonts w:cs="Times New Roman"/>
          <w:bCs/>
        </w:rPr>
      </w:pPr>
    </w:p>
    <w:p w14:paraId="25424024" w14:textId="79A3593A" w:rsidR="00C41E53" w:rsidRDefault="00C41E53" w:rsidP="00C41E53">
      <w:pPr>
        <w:rPr>
          <w:rFonts w:cs="Times New Roman"/>
          <w:bCs/>
        </w:rPr>
      </w:pPr>
    </w:p>
    <w:p w14:paraId="424091B4" w14:textId="77777777" w:rsidR="00BD5A38" w:rsidRDefault="00BD5A38" w:rsidP="00C41E53">
      <w:pPr>
        <w:rPr>
          <w:rFonts w:cs="Times New Roman"/>
          <w:b/>
        </w:rPr>
      </w:pPr>
    </w:p>
    <w:p w14:paraId="424A75D6" w14:textId="77777777" w:rsidR="00BD5A38" w:rsidRDefault="00BD5A38" w:rsidP="00C41E53">
      <w:pPr>
        <w:rPr>
          <w:rFonts w:cs="Times New Roman"/>
          <w:b/>
        </w:rPr>
      </w:pPr>
    </w:p>
    <w:p w14:paraId="751382F6" w14:textId="77777777" w:rsidR="00BD5A38" w:rsidRDefault="00BD5A38" w:rsidP="00C41E53">
      <w:pPr>
        <w:rPr>
          <w:rFonts w:cs="Times New Roman"/>
          <w:b/>
        </w:rPr>
      </w:pPr>
    </w:p>
    <w:p w14:paraId="1B84C561" w14:textId="3D976BE8" w:rsidR="00C41E53" w:rsidRPr="00904609" w:rsidRDefault="00C41E53" w:rsidP="00C41E53">
      <w:pPr>
        <w:rPr>
          <w:rFonts w:cs="Times New Roman"/>
        </w:rPr>
      </w:pPr>
      <w:r>
        <w:rPr>
          <w:rFonts w:cs="Times New Roman"/>
          <w:b/>
        </w:rPr>
        <w:lastRenderedPageBreak/>
        <w:t>Claimed territory</w:t>
      </w:r>
    </w:p>
    <w:p w14:paraId="4F94DF79" w14:textId="77777777" w:rsidR="00C41E53" w:rsidRPr="006F657B" w:rsidRDefault="00C41E53" w:rsidP="00C41E53">
      <w:pPr>
        <w:rPr>
          <w:rFonts w:cs="Times New Roman"/>
          <w:bCs/>
          <w:szCs w:val="22"/>
        </w:rPr>
      </w:pPr>
    </w:p>
    <w:p w14:paraId="3416F0B0" w14:textId="2CFF558D" w:rsidR="00BD5A38" w:rsidRPr="00F670B5" w:rsidRDefault="00F670B5" w:rsidP="00F670B5">
      <w:pPr>
        <w:pStyle w:val="ListParagraph"/>
        <w:numPr>
          <w:ilvl w:val="0"/>
          <w:numId w:val="19"/>
        </w:numPr>
        <w:rPr>
          <w:rFonts w:cs="Times New Roman"/>
          <w:bCs/>
          <w:szCs w:val="22"/>
        </w:rPr>
      </w:pPr>
      <w:r w:rsidRPr="00F670B5">
        <w:rPr>
          <w:rFonts w:cs="Times New Roman"/>
          <w:bCs/>
          <w:szCs w:val="22"/>
        </w:rPr>
        <w:t>The territory claimed by the Ruwenzoris is the area around the Ruwenzori mountains between Uganda and the Democratic Republic of Congo (Minahan 2002: 1617).  The kingdom includes the districts of Bundibugyo, Kasese and Ntoroko. A map can be found in Roth (2015: 270). We code the claim based on that map, using data on admin units from the Global Administrative Areas database.</w:t>
      </w:r>
    </w:p>
    <w:p w14:paraId="2CF68CCA" w14:textId="77777777" w:rsidR="00BD5A38" w:rsidRDefault="00BD5A38" w:rsidP="00C41E53">
      <w:pPr>
        <w:rPr>
          <w:rFonts w:cs="Times New Roman"/>
          <w:b/>
          <w:szCs w:val="22"/>
        </w:rPr>
      </w:pPr>
    </w:p>
    <w:p w14:paraId="0045AA79" w14:textId="77777777" w:rsidR="00F670B5" w:rsidRDefault="00F670B5" w:rsidP="00C41E53">
      <w:pPr>
        <w:rPr>
          <w:rFonts w:cs="Times New Roman"/>
          <w:b/>
          <w:szCs w:val="22"/>
        </w:rPr>
      </w:pPr>
    </w:p>
    <w:p w14:paraId="54DC448D" w14:textId="6F1C5505" w:rsidR="00C41E53" w:rsidRPr="00BE5168" w:rsidRDefault="00C41E53" w:rsidP="00C41E53">
      <w:pPr>
        <w:rPr>
          <w:rFonts w:cs="Times New Roman"/>
          <w:b/>
          <w:szCs w:val="22"/>
        </w:rPr>
      </w:pPr>
      <w:r w:rsidRPr="00BE5168">
        <w:rPr>
          <w:rFonts w:cs="Times New Roman"/>
          <w:b/>
          <w:szCs w:val="22"/>
        </w:rPr>
        <w:t>Sovereignty declarations</w:t>
      </w:r>
    </w:p>
    <w:p w14:paraId="213EBC40" w14:textId="77777777" w:rsidR="00C41E53" w:rsidRPr="006F657B" w:rsidRDefault="00C41E53" w:rsidP="00C41E53">
      <w:pPr>
        <w:rPr>
          <w:rFonts w:cs="Times New Roman"/>
          <w:szCs w:val="22"/>
        </w:rPr>
      </w:pPr>
    </w:p>
    <w:p w14:paraId="7EC8B3B8" w14:textId="77777777" w:rsidR="00C41E53" w:rsidRPr="00D653CE" w:rsidRDefault="00C41E53" w:rsidP="00C41E53">
      <w:pPr>
        <w:pStyle w:val="ListParagraph"/>
        <w:numPr>
          <w:ilvl w:val="0"/>
          <w:numId w:val="4"/>
        </w:numPr>
        <w:rPr>
          <w:rFonts w:cs="Times New Roman"/>
          <w:szCs w:val="22"/>
        </w:rPr>
      </w:pPr>
      <w:r w:rsidRPr="00D009EF">
        <w:rPr>
          <w:rFonts w:eastAsia="Times New Roman"/>
          <w:color w:val="000000"/>
        </w:rPr>
        <w:t>According to Minahan (2002: 1620-1621) and Horowitz (1985: 236), independence was declared on February 13, 1963.</w:t>
      </w:r>
      <w:r>
        <w:rPr>
          <w:rFonts w:eastAsia="Times New Roman"/>
          <w:color w:val="000000"/>
        </w:rPr>
        <w:t xml:space="preserve"> [1963: independence declaration]</w:t>
      </w:r>
    </w:p>
    <w:p w14:paraId="6DADD0EB" w14:textId="4572DD11" w:rsidR="00D653CE" w:rsidRPr="00D009EF" w:rsidRDefault="00D653CE" w:rsidP="00D653CE">
      <w:pPr>
        <w:pStyle w:val="ListParagraph"/>
        <w:numPr>
          <w:ilvl w:val="1"/>
          <w:numId w:val="4"/>
        </w:numPr>
        <w:rPr>
          <w:rFonts w:cs="Times New Roman"/>
          <w:szCs w:val="22"/>
        </w:rPr>
      </w:pPr>
      <w:r>
        <w:rPr>
          <w:rFonts w:eastAsia="Times New Roman"/>
          <w:color w:val="000000"/>
        </w:rPr>
        <w:t>According to Minahan (2016: 484), the Ruwenzoris had already declared independence in June 1962, shortly before Uganda’s independence in November 1962. Since the declaration was strictly speaking before Uganda’s independence and since we already cover the 1963 declaration, we do not code this one.</w:t>
      </w:r>
    </w:p>
    <w:p w14:paraId="74A39D31" w14:textId="77777777" w:rsidR="00C41E53" w:rsidRDefault="00C41E53" w:rsidP="00C41E53">
      <w:pPr>
        <w:ind w:left="709" w:hanging="709"/>
        <w:rPr>
          <w:rFonts w:cs="Times New Roman"/>
          <w:szCs w:val="22"/>
        </w:rPr>
      </w:pPr>
    </w:p>
    <w:p w14:paraId="43D24AAD" w14:textId="77777777" w:rsidR="00C41E53" w:rsidRPr="006F657B" w:rsidRDefault="00C41E53" w:rsidP="00C41E53">
      <w:pPr>
        <w:ind w:left="709" w:hanging="709"/>
        <w:rPr>
          <w:rFonts w:cs="Times New Roman"/>
          <w:szCs w:val="22"/>
        </w:rPr>
      </w:pPr>
    </w:p>
    <w:p w14:paraId="49546DF0" w14:textId="77777777" w:rsidR="005A62D4" w:rsidRDefault="005A62D4" w:rsidP="005C2DF2">
      <w:pPr>
        <w:rPr>
          <w:rFonts w:cs="Times New Roman"/>
          <w:b/>
          <w:szCs w:val="22"/>
        </w:rPr>
      </w:pPr>
      <w:r>
        <w:rPr>
          <w:rFonts w:cs="Times New Roman"/>
          <w:b/>
          <w:szCs w:val="22"/>
        </w:rPr>
        <w:t>Separatist armed conflict</w:t>
      </w:r>
    </w:p>
    <w:p w14:paraId="470A702C" w14:textId="77777777" w:rsidR="005A62D4" w:rsidRPr="006F657B" w:rsidRDefault="005A62D4" w:rsidP="005C2DF2">
      <w:pPr>
        <w:rPr>
          <w:rFonts w:cs="Times New Roman"/>
          <w:szCs w:val="22"/>
        </w:rPr>
      </w:pPr>
    </w:p>
    <w:p w14:paraId="774EB43E" w14:textId="4D8514DB" w:rsidR="00C547B9" w:rsidRPr="00C547B9" w:rsidRDefault="00C11DAF" w:rsidP="00EC1742">
      <w:pPr>
        <w:pStyle w:val="ListParagraph"/>
        <w:numPr>
          <w:ilvl w:val="0"/>
          <w:numId w:val="3"/>
        </w:numPr>
        <w:rPr>
          <w:rFonts w:cs="Times New Roman"/>
          <w:b/>
        </w:rPr>
      </w:pPr>
      <w:r>
        <w:rPr>
          <w:rFonts w:eastAsia="Times New Roman"/>
          <w:color w:val="000000"/>
        </w:rPr>
        <w:t xml:space="preserve">There is evidence of a rebellion which started in 1963 and lasted until the 1980s, with peaks of violence in </w:t>
      </w:r>
      <w:r w:rsidR="00FF176A" w:rsidRPr="00373108">
        <w:rPr>
          <w:rFonts w:eastAsia="Times New Roman"/>
          <w:color w:val="000000"/>
        </w:rPr>
        <w:t>1963-1964</w:t>
      </w:r>
      <w:r>
        <w:rPr>
          <w:rFonts w:eastAsia="Times New Roman"/>
          <w:color w:val="000000"/>
        </w:rPr>
        <w:t xml:space="preserve"> and 1979-1982. However, </w:t>
      </w:r>
      <w:r w:rsidR="0059634B">
        <w:rPr>
          <w:rFonts w:eastAsia="Times New Roman"/>
          <w:color w:val="000000"/>
        </w:rPr>
        <w:t>UCDP/PRIO does not include this episode, and despite consulting many sources we were unable to find any casualty estimates. While it is well possible that the LVIOLSD threshold was met, particularly in 1963-1964, the evidence is too thin for us to code LVIOLSD.</w:t>
      </w:r>
    </w:p>
    <w:p w14:paraId="530CDCD7" w14:textId="77777777" w:rsidR="00C547B9" w:rsidRPr="00C547B9" w:rsidRDefault="00FF176A" w:rsidP="00C547B9">
      <w:pPr>
        <w:pStyle w:val="ListParagraph"/>
        <w:numPr>
          <w:ilvl w:val="1"/>
          <w:numId w:val="3"/>
        </w:numPr>
        <w:rPr>
          <w:rFonts w:cs="Times New Roman"/>
          <w:b/>
        </w:rPr>
      </w:pPr>
      <w:r w:rsidRPr="00373108">
        <w:rPr>
          <w:rFonts w:eastAsia="Times New Roman"/>
          <w:color w:val="000000"/>
        </w:rPr>
        <w:t>Rubongoya (1995: 87) reports that the central government imposed a state of emergency over the Ruwenzori mountains in February 1963 and dispatched the Ugandan army “in full force”. The Ruwenzoris attempted to resist, but “wielded only spears and bows and arrows”. Thus</w:t>
      </w:r>
      <w:r w:rsidR="00C547B9">
        <w:rPr>
          <w:rFonts w:eastAsia="Times New Roman"/>
          <w:color w:val="000000"/>
        </w:rPr>
        <w:t>,</w:t>
      </w:r>
      <w:r w:rsidRPr="00373108">
        <w:rPr>
          <w:rFonts w:eastAsia="Times New Roman"/>
          <w:color w:val="000000"/>
        </w:rPr>
        <w:t xml:space="preserve"> the lower slopes of the mountain region were quickly lost. The self-declared Ruwenzori king retreated higher up to the mountains. The Ugandan central government then installed direct rule over the lower slopes, effectively taking away the administration from the discriminatory Toro kingdom (Rubongoya 1995: 87-88). Those higher up in the mountains continued to defy the state, but in the lower slopes the movement lost support (Rubongoya 1995: 88). </w:t>
      </w:r>
    </w:p>
    <w:p w14:paraId="0230A360" w14:textId="77777777" w:rsidR="00C547B9" w:rsidRPr="00C547B9" w:rsidRDefault="00FF176A" w:rsidP="00C547B9">
      <w:pPr>
        <w:pStyle w:val="ListParagraph"/>
        <w:numPr>
          <w:ilvl w:val="1"/>
          <w:numId w:val="3"/>
        </w:numPr>
        <w:rPr>
          <w:rFonts w:cs="Times New Roman"/>
          <w:b/>
        </w:rPr>
      </w:pPr>
      <w:r w:rsidRPr="00373108">
        <w:rPr>
          <w:rFonts w:eastAsia="Times New Roman"/>
          <w:color w:val="000000"/>
        </w:rPr>
        <w:t xml:space="preserve">Minahan, too, reports a Ruwenzori rebellion in 1963, arguing that “violence spread across the kingdom”, and adds that there were also fights in 1964, when “the Ugandan army attacked the Ruwenzori rebels, but they held out in their mountain strongholds.” </w:t>
      </w:r>
    </w:p>
    <w:p w14:paraId="3685A9D4" w14:textId="77777777" w:rsidR="00C547B9" w:rsidRPr="00C547B9" w:rsidRDefault="00FF176A" w:rsidP="00C547B9">
      <w:pPr>
        <w:pStyle w:val="ListParagraph"/>
        <w:numPr>
          <w:ilvl w:val="1"/>
          <w:numId w:val="3"/>
        </w:numPr>
        <w:rPr>
          <w:rFonts w:cs="Times New Roman"/>
          <w:b/>
        </w:rPr>
      </w:pPr>
      <w:r w:rsidRPr="00373108">
        <w:rPr>
          <w:rFonts w:eastAsia="Times New Roman"/>
          <w:color w:val="000000"/>
        </w:rPr>
        <w:t xml:space="preserve">Forrest (2004: 222) also makes reference to battles in 1963-1964 “between the Konjo and the Amba on the one hand, and Toro and Ugandan army units on the other; the latter effectively suppressed the rebels.” </w:t>
      </w:r>
    </w:p>
    <w:p w14:paraId="69B44F8C" w14:textId="31D2A114" w:rsidR="00C547B9" w:rsidRDefault="00C547B9" w:rsidP="00C547B9">
      <w:pPr>
        <w:pStyle w:val="ListParagraph"/>
        <w:numPr>
          <w:ilvl w:val="1"/>
          <w:numId w:val="3"/>
        </w:numPr>
        <w:rPr>
          <w:rFonts w:cs="Times New Roman"/>
          <w:bCs/>
        </w:rPr>
      </w:pPr>
      <w:r w:rsidRPr="00C547B9">
        <w:rPr>
          <w:rFonts w:cs="Times New Roman"/>
          <w:bCs/>
        </w:rPr>
        <w:t>Rothchild (1997: 90)</w:t>
      </w:r>
      <w:r>
        <w:rPr>
          <w:rFonts w:cs="Times New Roman"/>
          <w:bCs/>
        </w:rPr>
        <w:t xml:space="preserve"> suggests that “casualties proved high at times, especially in 1963 and 1964, when Batoro forces massacred many Bakonjo in their struggle for control of the fertile valleys.”</w:t>
      </w:r>
    </w:p>
    <w:p w14:paraId="7CB83A3D" w14:textId="77777777" w:rsidR="0059634B" w:rsidRPr="0059634B" w:rsidRDefault="00A57F06" w:rsidP="0059634B">
      <w:pPr>
        <w:pStyle w:val="ListParagraph"/>
        <w:numPr>
          <w:ilvl w:val="1"/>
          <w:numId w:val="3"/>
        </w:numPr>
        <w:rPr>
          <w:rFonts w:cs="Times New Roman"/>
          <w:b/>
        </w:rPr>
      </w:pPr>
      <w:r w:rsidRPr="00A57F06">
        <w:rPr>
          <w:rFonts w:eastAsia="Times New Roman"/>
          <w:color w:val="000000"/>
        </w:rPr>
        <w:t xml:space="preserve">According to Rubongoya (1995: 88), the Ugandan government had effectively crushed the rebellion by 1965: “[r]ealizing that it had broken the back of the Baamba, the government embarked on the process of co-optation: agents formerly engaged in Rwenzururu resistance replaced Batoro administrators; the government promised a 100 bed hospital in Bwaamba; and in late 1965 granted amnesty for Rwenzururu fighters, further weakening the secessionist movement.” Still, some fighting continued (Rubongoya 1995: 88), as “a number of Bakonjo fighters held out against continued military attacks”, “helped by the difficult mountain terrain and their well-developed knowledge of how to evade government forces.” According to Rubongoya (1995: 89) the rebellion “has flared up and faded out in irregular cycles.” </w:t>
      </w:r>
    </w:p>
    <w:p w14:paraId="0A2DA426" w14:textId="77777777" w:rsidR="0059634B" w:rsidRPr="0059634B" w:rsidRDefault="00A57F06" w:rsidP="0059634B">
      <w:pPr>
        <w:pStyle w:val="ListParagraph"/>
        <w:numPr>
          <w:ilvl w:val="1"/>
          <w:numId w:val="3"/>
        </w:numPr>
        <w:rPr>
          <w:rFonts w:cs="Times New Roman"/>
          <w:b/>
        </w:rPr>
      </w:pPr>
      <w:r w:rsidRPr="00A57F06">
        <w:rPr>
          <w:rFonts w:eastAsia="Times New Roman"/>
          <w:color w:val="000000"/>
        </w:rPr>
        <w:lastRenderedPageBreak/>
        <w:t xml:space="preserve">Forrest (2004: 222) argues that the Ruwenzoris reconsolidated their movement after the defeat in 1964, but were only able to mount a significant threat again “in the wake of the power vacuum left by the collapse of Idi Amin’s regime in 1979.” </w:t>
      </w:r>
    </w:p>
    <w:p w14:paraId="49DBC838" w14:textId="698BCE0C" w:rsidR="00C547B9" w:rsidRDefault="00C547B9" w:rsidP="00C547B9">
      <w:pPr>
        <w:pStyle w:val="ListParagraph"/>
        <w:numPr>
          <w:ilvl w:val="1"/>
          <w:numId w:val="3"/>
        </w:numPr>
        <w:rPr>
          <w:rFonts w:cs="Times New Roman"/>
          <w:bCs/>
        </w:rPr>
      </w:pPr>
      <w:r>
        <w:rPr>
          <w:rFonts w:cs="Times New Roman"/>
          <w:bCs/>
        </w:rPr>
        <w:t xml:space="preserve">Rothchild (1997: 90) </w:t>
      </w:r>
      <w:r w:rsidR="00335C2E">
        <w:rPr>
          <w:rFonts w:cs="Times New Roman"/>
          <w:bCs/>
        </w:rPr>
        <w:t xml:space="preserve">broadly corroborates this account when arguing that “In 1979, the Ruwenzuru movement seized the opportunity accorded it by the collapse of Idi Amin’s regime to strengthen its military arm by securing significant amounts of military equipment and supplies from that administration’s retreating soldiers. As a result of this strengthening of Rwenzururu fighting capabilities after the county’s liberation, the </w:t>
      </w:r>
      <w:r w:rsidR="00335C2E" w:rsidRPr="00C11DAF">
        <w:rPr>
          <w:rFonts w:cs="Times New Roman"/>
          <w:bCs/>
        </w:rPr>
        <w:t>security threat became serious in the period from 1979 to 1982.”</w:t>
      </w:r>
    </w:p>
    <w:p w14:paraId="266410EC" w14:textId="7EBED8F3" w:rsidR="0059634B" w:rsidRPr="00CA40C7" w:rsidRDefault="0059634B" w:rsidP="00C547B9">
      <w:pPr>
        <w:pStyle w:val="ListParagraph"/>
        <w:numPr>
          <w:ilvl w:val="1"/>
          <w:numId w:val="3"/>
        </w:numPr>
        <w:rPr>
          <w:rFonts w:cs="Times New Roman"/>
          <w:bCs/>
        </w:rPr>
      </w:pPr>
      <w:r>
        <w:rPr>
          <w:rFonts w:eastAsia="Times New Roman"/>
          <w:color w:val="000000"/>
        </w:rPr>
        <w:t>Finally,</w:t>
      </w:r>
      <w:r w:rsidRPr="00A57F06">
        <w:rPr>
          <w:rFonts w:eastAsia="Times New Roman"/>
          <w:color w:val="000000"/>
        </w:rPr>
        <w:t xml:space="preserve"> the Minorities at Risk rebellion score of the Konjo and Amba (the two groups making up the Ruwenzoris, see above) is six from 1965-1979</w:t>
      </w:r>
      <w:r>
        <w:rPr>
          <w:rFonts w:eastAsia="Times New Roman"/>
          <w:color w:val="000000"/>
        </w:rPr>
        <w:t>, suggesting “large-scale guerilla activity”. Yet, as noted, we were unable to find any concrete evidence that the 25 deaths threshold was met, and in what years.</w:t>
      </w:r>
    </w:p>
    <w:p w14:paraId="7B4C07B4" w14:textId="77777777" w:rsidR="00CA40C7" w:rsidRPr="00CA40C7" w:rsidRDefault="00CA40C7" w:rsidP="00CA40C7">
      <w:pPr>
        <w:pStyle w:val="ListParagraph"/>
        <w:numPr>
          <w:ilvl w:val="0"/>
          <w:numId w:val="3"/>
        </w:numPr>
        <w:rPr>
          <w:rFonts w:cs="Times New Roman"/>
          <w:b/>
        </w:rPr>
      </w:pPr>
      <w:r w:rsidRPr="00CA40C7">
        <w:rPr>
          <w:rFonts w:eastAsia="Times New Roman"/>
          <w:color w:val="000000"/>
        </w:rPr>
        <w:t>Note: Minahan (2002: 1622) suggests that the Ruwenzoris played a major role in the multi-ethnic Allied Democratic Forces (ADF) rebel group that was formed in 1996 and that the Ruwenzoris under the ADF umbrella engaged in separatist violence. In partial agreement, UCDP reports that the ADF was a conglomerate of three groups, including the remnants of the Ruwenzori separatist movement. However, the ADF’s main goal does not appear to be Ruwenzori separatism (Titeca and Vlassenroot 2012). UCDP argues that “most analysts agree that ADF’s was really a rebellion without a political cause. Like LRA, ADF attacked indiscriminately, killing and abducting large numbers of civilians” (see also: Syahuka-Muhindo &amp; Titeca 2016: 11). Thus, we do not code the ADF rebellion.</w:t>
      </w:r>
    </w:p>
    <w:p w14:paraId="7DFD28B0" w14:textId="7B104071" w:rsidR="00F12B50" w:rsidRPr="00CA40C7" w:rsidRDefault="00C11DAF" w:rsidP="000B6133">
      <w:pPr>
        <w:pStyle w:val="ListParagraph"/>
        <w:numPr>
          <w:ilvl w:val="0"/>
          <w:numId w:val="3"/>
        </w:numPr>
        <w:rPr>
          <w:rFonts w:cs="Times New Roman"/>
          <w:b/>
        </w:rPr>
      </w:pPr>
      <w:r w:rsidRPr="00CA40C7">
        <w:rPr>
          <w:rFonts w:cs="Times New Roman"/>
          <w:bCs/>
        </w:rPr>
        <w:t>There was an escalation of violence in 201</w:t>
      </w:r>
      <w:r w:rsidR="00467C30" w:rsidRPr="00CA40C7">
        <w:rPr>
          <w:rFonts w:cs="Times New Roman"/>
          <w:bCs/>
        </w:rPr>
        <w:t>4</w:t>
      </w:r>
      <w:r w:rsidRPr="00CA40C7">
        <w:rPr>
          <w:rFonts w:cs="Times New Roman"/>
          <w:bCs/>
        </w:rPr>
        <w:t xml:space="preserve">-2016, with particularly severe incidents in 2014 and 2016. </w:t>
      </w:r>
      <w:r w:rsidR="0059634B" w:rsidRPr="00CA40C7">
        <w:rPr>
          <w:rFonts w:cs="Times New Roman"/>
          <w:bCs/>
        </w:rPr>
        <w:t xml:space="preserve">This </w:t>
      </w:r>
      <w:r w:rsidRPr="00CA40C7">
        <w:rPr>
          <w:rFonts w:cs="Times New Roman"/>
          <w:bCs/>
        </w:rPr>
        <w:t xml:space="preserve">round of violence is different </w:t>
      </w:r>
      <w:r w:rsidR="0059634B" w:rsidRPr="00CA40C7">
        <w:rPr>
          <w:rFonts w:cs="Times New Roman"/>
          <w:bCs/>
        </w:rPr>
        <w:t xml:space="preserve">from the earlier rebellion and, according to Khisa &amp; Rwengabo (2022: 954ff), </w:t>
      </w:r>
      <w:r w:rsidR="00467C30" w:rsidRPr="00CA40C7">
        <w:rPr>
          <w:rFonts w:cs="Times New Roman"/>
          <w:bCs/>
        </w:rPr>
        <w:t xml:space="preserve">is broadly related to the secession of the Bwamba kingdom from Ruwenzuru in 2014. </w:t>
      </w:r>
      <w:r w:rsidR="00CA40C7" w:rsidRPr="00CA40C7">
        <w:rPr>
          <w:rFonts w:cs="Times New Roman"/>
          <w:bCs/>
        </w:rPr>
        <w:t>According to Khisa &amp; Rwengabo (2022: 955f), the first clashes erupted in Bundibugyo in June 2014 and spilled over to Ntoroko and Kasese districts, as armed men attacked residents with guns, machetes, and bows and arrows, killing up to 98 people.</w:t>
      </w:r>
      <w:r w:rsidR="00CA40C7">
        <w:rPr>
          <w:rFonts w:cs="Times New Roman"/>
          <w:bCs/>
        </w:rPr>
        <w:t xml:space="preserve"> Much of this violence appears to be inter-ethnic violence between the </w:t>
      </w:r>
      <w:r w:rsidR="00CA40C7" w:rsidRPr="00CA40C7">
        <w:rPr>
          <w:rFonts w:cs="Times New Roman"/>
          <w:bCs/>
        </w:rPr>
        <w:t>Ruwenzuru, Bamba, and Babwisi in Bughendera</w:t>
      </w:r>
      <w:r w:rsidR="00CA40C7">
        <w:rPr>
          <w:rFonts w:cs="Times New Roman"/>
          <w:bCs/>
        </w:rPr>
        <w:t>, but Khisa &amp; Rwengabo suggest that there were a minimum of</w:t>
      </w:r>
      <w:r w:rsidR="00CA40C7" w:rsidRPr="00CA40C7">
        <w:rPr>
          <w:rFonts w:cs="Times New Roman"/>
          <w:bCs/>
        </w:rPr>
        <w:t xml:space="preserve"> </w:t>
      </w:r>
      <w:r w:rsidR="00CA40C7">
        <w:rPr>
          <w:rFonts w:cs="Times New Roman"/>
          <w:bCs/>
        </w:rPr>
        <w:t>six</w:t>
      </w:r>
      <w:r w:rsidR="00CA40C7" w:rsidRPr="00CA40C7">
        <w:rPr>
          <w:rFonts w:cs="Times New Roman"/>
          <w:bCs/>
        </w:rPr>
        <w:t xml:space="preserve"> UPDF soldiers and five police officers</w:t>
      </w:r>
      <w:r w:rsidR="00CA40C7">
        <w:rPr>
          <w:rFonts w:cs="Times New Roman"/>
          <w:bCs/>
        </w:rPr>
        <w:t xml:space="preserve"> killed as well. There w</w:t>
      </w:r>
      <w:r w:rsidR="000D3D8B">
        <w:rPr>
          <w:rFonts w:cs="Times New Roman"/>
          <w:bCs/>
        </w:rPr>
        <w:t>ere brutal counter-security operations against the Bakonzo in the aftermath (Titeca &amp; Reuss 2017).</w:t>
      </w:r>
    </w:p>
    <w:p w14:paraId="1525CF6C" w14:textId="31FCCE25" w:rsidR="00CA40C7" w:rsidRPr="00CA40C7" w:rsidRDefault="00CA40C7" w:rsidP="00CA40C7">
      <w:pPr>
        <w:pStyle w:val="ListParagraph"/>
        <w:numPr>
          <w:ilvl w:val="1"/>
          <w:numId w:val="3"/>
        </w:numPr>
        <w:rPr>
          <w:rFonts w:cs="Times New Roman"/>
          <w:b/>
        </w:rPr>
      </w:pPr>
      <w:r>
        <w:rPr>
          <w:rFonts w:cs="Times New Roman"/>
          <w:bCs/>
        </w:rPr>
        <w:t xml:space="preserve">Additional information: </w:t>
      </w:r>
      <w:r w:rsidRPr="0089055D">
        <w:rPr>
          <w:rFonts w:eastAsia="Times New Roman"/>
          <w:color w:val="000000"/>
        </w:rPr>
        <w:t>Local media reports suggest more than 100 people were killed during the violence</w:t>
      </w:r>
      <w:r>
        <w:rPr>
          <w:rFonts w:eastAsia="Times New Roman"/>
          <w:color w:val="000000"/>
        </w:rPr>
        <w:t xml:space="preserve"> in 2014</w:t>
      </w:r>
      <w:r w:rsidRPr="0089055D">
        <w:rPr>
          <w:rFonts w:eastAsia="Times New Roman"/>
          <w:color w:val="000000"/>
        </w:rPr>
        <w:t>. Bakonzo cultural leaders “told Human Rights Watch that the [initial] attacks were…a protest against perceived historical marginalization by the central government” (Human Rights Watch 2014). Indeed, in July, “a Bakonzo group claiming responsibility for the attacks wrote to President Museveni explaining their motivation, highlighting land conflicts, the refusal of the president to meet Bakonzo cultural elders, and high unemployment rates among Bakonzo people” (Human Rights Watch 2014; for a further discussion of this period of violence, see also: Titeca and Reuss 2017).</w:t>
      </w:r>
    </w:p>
    <w:p w14:paraId="3E77170C" w14:textId="77777777" w:rsidR="00CA40C7" w:rsidRPr="00CA40C7" w:rsidRDefault="00CA40C7" w:rsidP="00A163CD">
      <w:pPr>
        <w:pStyle w:val="ListParagraph"/>
        <w:numPr>
          <w:ilvl w:val="0"/>
          <w:numId w:val="3"/>
        </w:numPr>
        <w:rPr>
          <w:rFonts w:cs="Times New Roman"/>
          <w:b/>
        </w:rPr>
      </w:pPr>
      <w:r>
        <w:t xml:space="preserve">In </w:t>
      </w:r>
      <w:r w:rsidR="00467C30">
        <w:t>2016</w:t>
      </w:r>
      <w:r w:rsidR="00A163CD">
        <w:t>, government forces stormed the Ruwenzori royal palace.</w:t>
      </w:r>
      <w:r w:rsidR="00467C30">
        <w:t xml:space="preserve"> </w:t>
      </w:r>
      <w:r w:rsidR="00A163CD">
        <w:rPr>
          <w:rFonts w:cs="Times New Roman"/>
          <w:bCs/>
        </w:rPr>
        <w:t xml:space="preserve">According to </w:t>
      </w:r>
      <w:r w:rsidR="00A163CD" w:rsidRPr="00467C30">
        <w:rPr>
          <w:rFonts w:cs="Times New Roman"/>
          <w:bCs/>
        </w:rPr>
        <w:t>Khisa &amp; Rwengabo (2022: 95</w:t>
      </w:r>
      <w:r w:rsidR="00A163CD">
        <w:rPr>
          <w:rFonts w:cs="Times New Roman"/>
          <w:bCs/>
        </w:rPr>
        <w:t xml:space="preserve">7), at least 52 people died, though the death toll may be closer to 100 (also see </w:t>
      </w:r>
      <w:r w:rsidR="00A163CD" w:rsidRPr="0089055D">
        <w:t>Beevor and Titeca 2018</w:t>
      </w:r>
      <w:r w:rsidR="00A163CD">
        <w:t>)</w:t>
      </w:r>
      <w:r w:rsidR="00A163CD">
        <w:rPr>
          <w:rFonts w:cs="Times New Roman"/>
          <w:bCs/>
        </w:rPr>
        <w:t xml:space="preserve">. We could not find disaggregated casualty figures, but the cited reports </w:t>
      </w:r>
      <w:r>
        <w:rPr>
          <w:rFonts w:cs="Times New Roman"/>
          <w:bCs/>
        </w:rPr>
        <w:t>s</w:t>
      </w:r>
      <w:r w:rsidR="00A163CD">
        <w:rPr>
          <w:rFonts w:cs="Times New Roman"/>
          <w:bCs/>
        </w:rPr>
        <w:t xml:space="preserve">uggest that violence was reciprocated. The motive is not fully clear, though does appear to involve separatism in some sort. Specifically, </w:t>
      </w:r>
      <w:r w:rsidR="00A163CD" w:rsidRPr="0089055D">
        <w:t>the Museveni government</w:t>
      </w:r>
      <w:r w:rsidR="00A163CD">
        <w:t xml:space="preserve"> appears to have</w:t>
      </w:r>
      <w:r w:rsidR="00A163CD" w:rsidRPr="0089055D">
        <w:t xml:space="preserve"> believed that Royal Guards of the Rwenzururu Palace in Kasese were “planning to fight for an independent state” and thus attacked the palace</w:t>
      </w:r>
      <w:r w:rsidR="00A163CD">
        <w:t xml:space="preserve"> </w:t>
      </w:r>
      <w:r w:rsidR="00A163CD" w:rsidRPr="0089055D">
        <w:t>(Beevor and Titeca 2018; see also: Titeca and Reuss 2017).</w:t>
      </w:r>
      <w:r w:rsidR="00A163CD">
        <w:t xml:space="preserve"> </w:t>
      </w:r>
      <w:bookmarkStart w:id="2" w:name="_Hlk135310910"/>
      <w:r w:rsidR="00A163CD">
        <w:t xml:space="preserve">According to </w:t>
      </w:r>
      <w:r w:rsidR="00A163CD" w:rsidRPr="00467C30">
        <w:rPr>
          <w:rFonts w:cs="Times New Roman"/>
          <w:bCs/>
        </w:rPr>
        <w:t>Khisa &amp; Rwengabo (2022</w:t>
      </w:r>
      <w:r w:rsidR="00A163CD">
        <w:rPr>
          <w:rFonts w:cs="Times New Roman"/>
          <w:bCs/>
        </w:rPr>
        <w:t>: 957)</w:t>
      </w:r>
      <w:bookmarkEnd w:id="2"/>
      <w:r w:rsidR="00A163CD">
        <w:rPr>
          <w:rFonts w:cs="Times New Roman"/>
          <w:bCs/>
        </w:rPr>
        <w:t xml:space="preserve">, the Minister of Internal Affairs explained after the attack that it was a response to a string of attacks by a secessionist militia between 2014 and 2016, which had killed a total of 16 police officers. Accusations of secessionism were denied by Ruwenzuru kingdom officials. Therefore, this is an ambiguous case. </w:t>
      </w:r>
    </w:p>
    <w:p w14:paraId="7C33B904" w14:textId="77777777" w:rsidR="00CA40C7" w:rsidRPr="0089055D" w:rsidRDefault="00CA40C7" w:rsidP="00CA40C7">
      <w:pPr>
        <w:pStyle w:val="ListParagraph"/>
        <w:numPr>
          <w:ilvl w:val="1"/>
          <w:numId w:val="3"/>
        </w:numPr>
        <w:rPr>
          <w:rFonts w:cs="Times New Roman"/>
          <w:b/>
        </w:rPr>
      </w:pPr>
      <w:r>
        <w:t>Additional information: i</w:t>
      </w:r>
      <w:r w:rsidRPr="0089055D">
        <w:t>n February 2016, in the aftermath of an election more than 50 people were killed in the region and thousands displaced (Titeca and Reuss 2017). Based on the evidence we found, it was not clear whether the violence had separatist motives</w:t>
      </w:r>
      <w:r>
        <w:t>, however.</w:t>
      </w:r>
    </w:p>
    <w:p w14:paraId="03EE9E34" w14:textId="6E49E390" w:rsidR="00CA40C7" w:rsidRPr="00CA40C7" w:rsidRDefault="00CA40C7" w:rsidP="00A163CD">
      <w:pPr>
        <w:pStyle w:val="ListParagraph"/>
        <w:numPr>
          <w:ilvl w:val="0"/>
          <w:numId w:val="3"/>
        </w:numPr>
        <w:rPr>
          <w:rFonts w:cs="Times New Roman"/>
          <w:b/>
        </w:rPr>
      </w:pPr>
      <w:r>
        <w:lastRenderedPageBreak/>
        <w:t>Overall, there was an escalation of violence in 2014 which lasted until 2016.</w:t>
      </w:r>
      <w:r>
        <w:rPr>
          <w:rFonts w:cs="Times New Roman"/>
          <w:bCs/>
        </w:rPr>
        <w:t xml:space="preserve"> The motives for the violence are not fully clear, but appear to include increased self</w:t>
      </w:r>
      <w:r w:rsidRPr="00CA40C7">
        <w:rPr>
          <w:rFonts w:cs="Times New Roman"/>
          <w:bCs/>
        </w:rPr>
        <w:t>-determination</w:t>
      </w:r>
      <w:r>
        <w:rPr>
          <w:rFonts w:cs="Times New Roman"/>
          <w:bCs/>
        </w:rPr>
        <w:t>, and in the case of 2014 much of the violence appears due to inter-ethnic strife and, therefore, the 25 deaths threshold is ambiguous. We code LVIOLSD in 2014-2016, given that there appears to have been sustained fighting in 2015. We denote the episode as ambiguous due to “mixed motives”.</w:t>
      </w:r>
    </w:p>
    <w:p w14:paraId="738394B5" w14:textId="546D8BDB" w:rsidR="0089055D" w:rsidRPr="0089055D" w:rsidRDefault="0089055D" w:rsidP="0089055D">
      <w:pPr>
        <w:pStyle w:val="ListParagraph"/>
        <w:numPr>
          <w:ilvl w:val="0"/>
          <w:numId w:val="3"/>
        </w:numPr>
        <w:rPr>
          <w:rFonts w:cs="Times New Roman"/>
          <w:b/>
        </w:rPr>
      </w:pPr>
      <w:r w:rsidRPr="0089055D">
        <w:rPr>
          <w:rFonts w:eastAsia="Times New Roman"/>
          <w:color w:val="000000"/>
        </w:rPr>
        <w:t>[</w:t>
      </w:r>
      <w:r w:rsidR="000D3D8B">
        <w:rPr>
          <w:rFonts w:eastAsia="Times New Roman"/>
          <w:color w:val="000000"/>
        </w:rPr>
        <w:t>1962</w:t>
      </w:r>
      <w:r w:rsidRPr="0089055D">
        <w:rPr>
          <w:rFonts w:eastAsia="Times New Roman"/>
          <w:color w:val="000000"/>
        </w:rPr>
        <w:t>-2013: NVIOLSD; 2014</w:t>
      </w:r>
      <w:r w:rsidR="000D3D8B">
        <w:rPr>
          <w:rFonts w:eastAsia="Times New Roman"/>
          <w:color w:val="000000"/>
        </w:rPr>
        <w:t>-2016</w:t>
      </w:r>
      <w:r w:rsidRPr="0089055D">
        <w:rPr>
          <w:rFonts w:eastAsia="Times New Roman"/>
          <w:color w:val="000000"/>
        </w:rPr>
        <w:t xml:space="preserve">: LVIOLSD; </w:t>
      </w:r>
      <w:r w:rsidR="000D3D8B">
        <w:rPr>
          <w:rFonts w:eastAsia="Times New Roman"/>
          <w:color w:val="000000"/>
        </w:rPr>
        <w:t>2017-2020</w:t>
      </w:r>
      <w:r w:rsidRPr="0089055D">
        <w:rPr>
          <w:rFonts w:eastAsia="Times New Roman"/>
          <w:color w:val="000000"/>
        </w:rPr>
        <w:t>: NVIOLSD]</w:t>
      </w:r>
    </w:p>
    <w:p w14:paraId="537E238C" w14:textId="77777777" w:rsidR="00335C2E" w:rsidRDefault="00335C2E" w:rsidP="005C2DF2">
      <w:pPr>
        <w:ind w:left="709" w:hanging="709"/>
        <w:rPr>
          <w:rFonts w:cs="Times New Roman"/>
          <w:bCs/>
        </w:rPr>
      </w:pPr>
    </w:p>
    <w:p w14:paraId="2C82AF7D" w14:textId="77777777" w:rsidR="00DF22FD" w:rsidRDefault="00DF22FD" w:rsidP="005C2DF2">
      <w:pPr>
        <w:ind w:left="709" w:hanging="709"/>
        <w:rPr>
          <w:rFonts w:cs="Times New Roman"/>
          <w:bCs/>
        </w:rPr>
      </w:pPr>
    </w:p>
    <w:p w14:paraId="6E0F7DFF" w14:textId="4528F263" w:rsidR="00EF5438" w:rsidRPr="00BE5168" w:rsidRDefault="00EF5438" w:rsidP="005C2DF2">
      <w:pPr>
        <w:rPr>
          <w:rFonts w:cs="Times New Roman"/>
          <w:szCs w:val="22"/>
        </w:rPr>
      </w:pPr>
      <w:r>
        <w:rPr>
          <w:rFonts w:cs="Times New Roman"/>
          <w:b/>
          <w:szCs w:val="22"/>
        </w:rPr>
        <w:t xml:space="preserve">Historical </w:t>
      </w:r>
      <w:r w:rsidR="008B459F">
        <w:rPr>
          <w:rFonts w:cs="Times New Roman"/>
          <w:b/>
          <w:szCs w:val="22"/>
        </w:rPr>
        <w:t>c</w:t>
      </w:r>
      <w:r>
        <w:rPr>
          <w:rFonts w:cs="Times New Roman"/>
          <w:b/>
          <w:szCs w:val="22"/>
        </w:rPr>
        <w:t>ontext</w:t>
      </w:r>
    </w:p>
    <w:p w14:paraId="6361A468" w14:textId="77777777" w:rsidR="00EF5438" w:rsidRPr="006F657B" w:rsidRDefault="00EF5438" w:rsidP="005C2DF2">
      <w:pPr>
        <w:rPr>
          <w:rFonts w:cs="Times New Roman"/>
          <w:szCs w:val="22"/>
        </w:rPr>
      </w:pPr>
    </w:p>
    <w:p w14:paraId="61550407" w14:textId="09B4DF69" w:rsidR="00A57F06" w:rsidRPr="00795C84" w:rsidRDefault="00A57F06" w:rsidP="00EC1742">
      <w:pPr>
        <w:pStyle w:val="ListParagraph"/>
        <w:numPr>
          <w:ilvl w:val="0"/>
          <w:numId w:val="3"/>
        </w:numPr>
      </w:pPr>
      <w:r w:rsidRPr="00373108">
        <w:rPr>
          <w:rFonts w:eastAsia="Times New Roman"/>
          <w:color w:val="000000"/>
        </w:rPr>
        <w:t xml:space="preserve">Before the arrival of the British, the Bakonzo and Baamba peoples were self-governing (Rubongoya 1995: 77). Between 1891 and 1900 Ruwenzururu was incorporated into the Toro kingdom following a number of treaties signed by the Toro king and the British, implying a loss of autonomy (Rubongoya 1995: 81-82). Centralization, discrimination in particular with regard to the assignment of government posts and assimilation pressure gave way to a Ruwenzori rebellion in 1919, which was brutally suppressed (Rubongoya 1995: 83). The 1919 incident proved vital for the subsequent emergence of the Ruwenzuru national movement. </w:t>
      </w:r>
    </w:p>
    <w:p w14:paraId="7AEB7EC1" w14:textId="1B908C19" w:rsidR="00795C84" w:rsidRPr="00FF176A" w:rsidRDefault="00795C84" w:rsidP="00EC1742">
      <w:pPr>
        <w:pStyle w:val="ListParagraph"/>
        <w:numPr>
          <w:ilvl w:val="0"/>
          <w:numId w:val="3"/>
        </w:numPr>
      </w:pPr>
      <w:r>
        <w:rPr>
          <w:rFonts w:eastAsia="Times New Roman"/>
          <w:color w:val="000000"/>
        </w:rPr>
        <w:t>No concessions or restrictions were found in the ten years before the movement start date.</w:t>
      </w:r>
    </w:p>
    <w:p w14:paraId="33ED24E4" w14:textId="77777777" w:rsidR="00EF5438" w:rsidRPr="006F657B" w:rsidRDefault="00EF5438" w:rsidP="005C2DF2">
      <w:pPr>
        <w:rPr>
          <w:rFonts w:cs="Times New Roman"/>
          <w:szCs w:val="22"/>
        </w:rPr>
      </w:pPr>
    </w:p>
    <w:p w14:paraId="2BAD0304" w14:textId="77777777" w:rsidR="00EF5438" w:rsidRPr="006F657B" w:rsidRDefault="00EF5438" w:rsidP="005C2DF2">
      <w:pPr>
        <w:rPr>
          <w:rFonts w:cs="Times New Roman"/>
          <w:szCs w:val="22"/>
        </w:rPr>
      </w:pPr>
    </w:p>
    <w:p w14:paraId="27596F2C" w14:textId="77777777" w:rsidR="00EF5438" w:rsidRPr="00BE5168" w:rsidRDefault="00EF5438" w:rsidP="005C2DF2">
      <w:pPr>
        <w:rPr>
          <w:rFonts w:cs="Times New Roman"/>
          <w:b/>
          <w:szCs w:val="22"/>
        </w:rPr>
      </w:pPr>
      <w:r w:rsidRPr="00BE5168">
        <w:rPr>
          <w:rFonts w:cs="Times New Roman"/>
          <w:b/>
          <w:szCs w:val="22"/>
        </w:rPr>
        <w:t>Concessions and restrictions</w:t>
      </w:r>
    </w:p>
    <w:p w14:paraId="3317DC25" w14:textId="77777777" w:rsidR="00795C84" w:rsidRPr="003A5ED2" w:rsidRDefault="00795C84" w:rsidP="003A5ED2">
      <w:pPr>
        <w:rPr>
          <w:rFonts w:cs="Times New Roman"/>
          <w:szCs w:val="22"/>
        </w:rPr>
      </w:pPr>
    </w:p>
    <w:p w14:paraId="0B9EC458" w14:textId="6E7CE741" w:rsidR="00EF5438" w:rsidRPr="00D009EF" w:rsidRDefault="00B502B4" w:rsidP="00EC1742">
      <w:pPr>
        <w:pStyle w:val="ListParagraph"/>
        <w:numPr>
          <w:ilvl w:val="0"/>
          <w:numId w:val="3"/>
        </w:numPr>
        <w:rPr>
          <w:rFonts w:cs="Times New Roman"/>
          <w:szCs w:val="22"/>
        </w:rPr>
      </w:pPr>
      <w:r w:rsidRPr="00B502B4">
        <w:rPr>
          <w:rFonts w:eastAsia="Times New Roman"/>
          <w:color w:val="000000"/>
        </w:rPr>
        <w:t xml:space="preserve">In 1966 (1967 according to Minahan 2002: 1621), Uganda abandoned its federal structure; Ugandan nationalists installed a system of direct rule, taking away the autonomy of kingdoms such as the Toro one (Rubongoya 1995: 79, 88). In 1970 authority over parts of the Ruwenzururu mountains was given back to the Toros. “The government also established another district specifically for the Bakonjo-Baamba, separate from the Toro, and some evidence suggests that after that point they were better able to manage local government” (Rubongoya 1995: 88). </w:t>
      </w:r>
      <w:r w:rsidR="00D009EF">
        <w:rPr>
          <w:rFonts w:eastAsia="Times New Roman"/>
          <w:color w:val="000000"/>
        </w:rPr>
        <w:t>We consider this too ambiguous to code a concession.</w:t>
      </w:r>
    </w:p>
    <w:p w14:paraId="48C09DF3" w14:textId="608F579A" w:rsidR="00D009EF" w:rsidRPr="007565EC" w:rsidRDefault="003A5ED2" w:rsidP="00EC1742">
      <w:pPr>
        <w:pStyle w:val="ListParagraph"/>
        <w:numPr>
          <w:ilvl w:val="0"/>
          <w:numId w:val="3"/>
        </w:numPr>
        <w:rPr>
          <w:rFonts w:cs="Times New Roman"/>
          <w:szCs w:val="22"/>
        </w:rPr>
      </w:pPr>
      <w:r>
        <w:rPr>
          <w:rFonts w:eastAsia="Times New Roman"/>
          <w:color w:val="000000"/>
        </w:rPr>
        <w:t>A</w:t>
      </w:r>
      <w:r w:rsidRPr="00A57F06">
        <w:rPr>
          <w:rFonts w:eastAsia="Times New Roman"/>
          <w:color w:val="000000"/>
        </w:rPr>
        <w:t>ccording to Forrest (2004: 222), “[t]he second Obote administration pursued negotiations with R</w:t>
      </w:r>
      <w:r>
        <w:rPr>
          <w:rFonts w:eastAsia="Times New Roman"/>
          <w:color w:val="000000"/>
        </w:rPr>
        <w:t>u</w:t>
      </w:r>
      <w:r w:rsidRPr="00A57F06">
        <w:rPr>
          <w:rFonts w:eastAsia="Times New Roman"/>
          <w:color w:val="000000"/>
        </w:rPr>
        <w:t>wenzururu leaders and reached a settlement in 1982 according to which Konjo and Amba elites agreed to abandon outright secession in return for “a degree of local autonomy”; the appointment of Konjo and Amba to administrative posts; and the provision of economic benefits, such as motorized vehicles, shops, and student scholarships, that would be assigned for distribution by traditional leaders of these two groups.”</w:t>
      </w:r>
      <w:r>
        <w:rPr>
          <w:rFonts w:eastAsia="Times New Roman"/>
          <w:color w:val="000000"/>
        </w:rPr>
        <w:t xml:space="preserve"> [1982: autonomy concession]</w:t>
      </w:r>
    </w:p>
    <w:p w14:paraId="52CC559D" w14:textId="03FD4E04" w:rsidR="007565EC" w:rsidRPr="00775504" w:rsidRDefault="007565EC" w:rsidP="00EC1742">
      <w:pPr>
        <w:pStyle w:val="ListParagraph"/>
        <w:numPr>
          <w:ilvl w:val="0"/>
          <w:numId w:val="3"/>
        </w:numPr>
        <w:rPr>
          <w:rFonts w:cs="Times New Roman"/>
          <w:szCs w:val="22"/>
        </w:rPr>
      </w:pPr>
      <w:r w:rsidRPr="0096210F">
        <w:t>Since 1986, there have been significant changes in the competencies of local councils in Uganda. A detailed summary with references is provided in the Baganda entry. We do not code changes in the level of municipal/local autonomy as concessions or restrictions.</w:t>
      </w:r>
    </w:p>
    <w:p w14:paraId="0E711FD2" w14:textId="73CBD1D5" w:rsidR="00155A36" w:rsidRPr="006709C5" w:rsidRDefault="0089055D" w:rsidP="00593870">
      <w:pPr>
        <w:pStyle w:val="ListParagraph"/>
        <w:numPr>
          <w:ilvl w:val="0"/>
          <w:numId w:val="3"/>
        </w:numPr>
      </w:pPr>
      <w:r w:rsidRPr="006709C5">
        <w:rPr>
          <w:rFonts w:eastAsia="Times New Roman"/>
          <w:color w:val="000000"/>
        </w:rPr>
        <w:t>In</w:t>
      </w:r>
      <w:r w:rsidR="00B90048" w:rsidRPr="006709C5">
        <w:rPr>
          <w:rFonts w:eastAsia="Times New Roman"/>
          <w:color w:val="000000"/>
        </w:rPr>
        <w:t xml:space="preserve"> 2001, Museveni convened a meeting of OBR elders in Kampala </w:t>
      </w:r>
      <w:r w:rsidRPr="006709C5">
        <w:rPr>
          <w:rFonts w:eastAsia="Times New Roman"/>
          <w:color w:val="000000"/>
        </w:rPr>
        <w:t>“</w:t>
      </w:r>
      <w:r w:rsidR="00B90048" w:rsidRPr="006709C5">
        <w:rPr>
          <w:rFonts w:eastAsia="Times New Roman"/>
          <w:color w:val="000000"/>
        </w:rPr>
        <w:t>to discuss Rwenzururu concerns</w:t>
      </w:r>
      <w:r w:rsidRPr="006709C5">
        <w:rPr>
          <w:rFonts w:eastAsia="Times New Roman"/>
          <w:color w:val="000000"/>
        </w:rPr>
        <w:t>”</w:t>
      </w:r>
      <w:r w:rsidR="00B90048" w:rsidRPr="006709C5">
        <w:rPr>
          <w:rFonts w:eastAsia="Times New Roman"/>
          <w:color w:val="000000"/>
        </w:rPr>
        <w:t xml:space="preserve">. At this meeting, </w:t>
      </w:r>
      <w:r w:rsidR="00E724FC" w:rsidRPr="006709C5">
        <w:rPr>
          <w:rFonts w:eastAsia="Times New Roman"/>
          <w:color w:val="000000"/>
        </w:rPr>
        <w:t>‘the pro-Obusinga achieved a formal (written</w:t>
      </w:r>
      <w:r w:rsidR="00A07DBF" w:rsidRPr="006709C5">
        <w:rPr>
          <w:rFonts w:eastAsia="Times New Roman"/>
          <w:color w:val="000000"/>
        </w:rPr>
        <w:t>)</w:t>
      </w:r>
      <w:r w:rsidR="00E724FC" w:rsidRPr="006709C5">
        <w:rPr>
          <w:rFonts w:eastAsia="Times New Roman"/>
          <w:color w:val="000000"/>
        </w:rPr>
        <w:t xml:space="preserve"> commitment of the President towards solving the issue of the recognition and restoration of OBR</w:t>
      </w:r>
      <w:r w:rsidR="00A07DBF" w:rsidRPr="006709C5">
        <w:rPr>
          <w:rFonts w:eastAsia="Times New Roman"/>
          <w:color w:val="000000"/>
        </w:rPr>
        <w:t xml:space="preserve">’; in the letter, the president ‘promised to attend to the OBR issue as soon as possible as long as the people of Kasese voted to return him to power’. </w:t>
      </w:r>
      <w:r w:rsidR="006F6948" w:rsidRPr="006709C5">
        <w:rPr>
          <w:rFonts w:eastAsia="Times New Roman"/>
          <w:color w:val="000000"/>
        </w:rPr>
        <w:t>Museveni gained 69% of the vote in Kasese in the 2001 presidential elections</w:t>
      </w:r>
      <w:r w:rsidR="0082635D" w:rsidRPr="006709C5">
        <w:rPr>
          <w:rFonts w:eastAsia="Times New Roman"/>
          <w:color w:val="000000"/>
        </w:rPr>
        <w:t xml:space="preserve"> (Syahuka-Muhindo and Titeca, 2016:17-8)</w:t>
      </w:r>
      <w:r w:rsidR="006F6948" w:rsidRPr="006709C5">
        <w:rPr>
          <w:rFonts w:eastAsia="Times New Roman"/>
          <w:color w:val="000000"/>
        </w:rPr>
        <w:t xml:space="preserve">. In December 2004, </w:t>
      </w:r>
      <w:r w:rsidR="008076B0" w:rsidRPr="006709C5">
        <w:rPr>
          <w:rFonts w:eastAsia="Times New Roman"/>
          <w:color w:val="000000"/>
        </w:rPr>
        <w:t xml:space="preserve">the OBR Recognition Committee wrote to Museveni, proposing the next steps to </w:t>
      </w:r>
      <w:r w:rsidR="00F33D04" w:rsidRPr="006709C5">
        <w:rPr>
          <w:rFonts w:eastAsia="Times New Roman"/>
          <w:color w:val="000000"/>
        </w:rPr>
        <w:t xml:space="preserve">begin formal OBR-government negotiations. The Rwenzururu king arrived in the country </w:t>
      </w:r>
      <w:r w:rsidRPr="006709C5">
        <w:rPr>
          <w:rFonts w:eastAsia="Times New Roman"/>
          <w:color w:val="000000"/>
        </w:rPr>
        <w:t>i</w:t>
      </w:r>
      <w:r w:rsidR="00F33D04" w:rsidRPr="006709C5">
        <w:rPr>
          <w:rFonts w:eastAsia="Times New Roman"/>
          <w:color w:val="000000"/>
        </w:rPr>
        <w:t>n December 2004 and met the president in January 2005</w:t>
      </w:r>
      <w:r w:rsidR="0093046F" w:rsidRPr="006709C5">
        <w:rPr>
          <w:rFonts w:eastAsia="Times New Roman"/>
          <w:color w:val="000000"/>
        </w:rPr>
        <w:t>. Following the meeting, the president appointed a four-member Ministerial Committee ‘to make deeper investigations into the disagreement around the Obusinga, and to make recommendations to the Government’ (Syahuka-Muhindo and Titeca 2016:18).</w:t>
      </w:r>
      <w:r w:rsidR="00C66922" w:rsidRPr="006709C5">
        <w:rPr>
          <w:rFonts w:eastAsia="Times New Roman"/>
          <w:color w:val="000000"/>
        </w:rPr>
        <w:t xml:space="preserve"> This committee was called the Kajura Committee.</w:t>
      </w:r>
      <w:r w:rsidR="00E769F4" w:rsidRPr="006709C5">
        <w:rPr>
          <w:rFonts w:eastAsia="Times New Roman"/>
          <w:color w:val="000000"/>
        </w:rPr>
        <w:t xml:space="preserve"> </w:t>
      </w:r>
      <w:r w:rsidR="005600E9" w:rsidRPr="006709C5">
        <w:rPr>
          <w:rFonts w:eastAsia="Times New Roman"/>
          <w:color w:val="000000"/>
        </w:rPr>
        <w:t xml:space="preserve">Following its investigation, the committee </w:t>
      </w:r>
      <w:r w:rsidRPr="006709C5">
        <w:rPr>
          <w:rFonts w:eastAsia="Times New Roman"/>
          <w:color w:val="000000"/>
        </w:rPr>
        <w:t>“</w:t>
      </w:r>
      <w:r w:rsidR="005600E9" w:rsidRPr="006709C5">
        <w:rPr>
          <w:rFonts w:eastAsia="Times New Roman"/>
          <w:color w:val="000000"/>
        </w:rPr>
        <w:t>recommended that a cultural institution for the Bakonzo be allowed to exist within the region</w:t>
      </w:r>
      <w:r w:rsidRPr="006709C5">
        <w:rPr>
          <w:rFonts w:eastAsia="Times New Roman"/>
          <w:color w:val="000000"/>
        </w:rPr>
        <w:t>”</w:t>
      </w:r>
      <w:r w:rsidR="00BF3D5A" w:rsidRPr="006709C5">
        <w:rPr>
          <w:rFonts w:eastAsia="Times New Roman"/>
          <w:color w:val="000000"/>
        </w:rPr>
        <w:t xml:space="preserve">; </w:t>
      </w:r>
      <w:r w:rsidRPr="006709C5">
        <w:rPr>
          <w:rFonts w:eastAsia="Times New Roman"/>
          <w:color w:val="000000"/>
        </w:rPr>
        <w:t>“</w:t>
      </w:r>
      <w:r w:rsidR="00BF3D5A" w:rsidRPr="006709C5">
        <w:rPr>
          <w:rFonts w:eastAsia="Times New Roman"/>
          <w:color w:val="000000"/>
        </w:rPr>
        <w:t>it also recommended that the Bakonzo should determine their cultural leader in accordance with the[ir] customs, wishes, culture, traditions and aspirations</w:t>
      </w:r>
      <w:r w:rsidR="002D0998" w:rsidRPr="006709C5">
        <w:rPr>
          <w:rFonts w:eastAsia="Times New Roman"/>
          <w:color w:val="000000"/>
        </w:rPr>
        <w:t>’ (Syahuka-Muhindo and Titeca, 2016:18-9).</w:t>
      </w:r>
      <w:r w:rsidR="00E769F4" w:rsidRPr="006709C5">
        <w:rPr>
          <w:rFonts w:eastAsia="Times New Roman"/>
          <w:color w:val="000000"/>
        </w:rPr>
        <w:t xml:space="preserve"> </w:t>
      </w:r>
      <w:r w:rsidR="00E11BAB" w:rsidRPr="006709C5">
        <w:rPr>
          <w:rFonts w:eastAsia="Times New Roman"/>
          <w:color w:val="000000"/>
        </w:rPr>
        <w:t>On a visit to Kasese in August 2009, Museveni announced his decision to recognize the Obusinga Bwa Rwenzururu and a coronation ceremony took place in October 2009 (Syahuka-Muhindo and Titeca 2016:19).</w:t>
      </w:r>
      <w:r w:rsidR="004074AB" w:rsidRPr="006709C5">
        <w:rPr>
          <w:rFonts w:eastAsia="Times New Roman"/>
          <w:color w:val="000000"/>
        </w:rPr>
        <w:t xml:space="preserve"> Charles Mumbere was installed as Omusinga (Syahuka-</w:t>
      </w:r>
      <w:r w:rsidR="004074AB" w:rsidRPr="006709C5">
        <w:rPr>
          <w:rFonts w:eastAsia="Times New Roman"/>
          <w:color w:val="000000"/>
        </w:rPr>
        <w:lastRenderedPageBreak/>
        <w:t>Muhindo and Titeca 2016:19)</w:t>
      </w:r>
      <w:r w:rsidR="00A81B11" w:rsidRPr="006709C5">
        <w:rPr>
          <w:rFonts w:eastAsia="Times New Roman"/>
          <w:color w:val="000000"/>
        </w:rPr>
        <w:t xml:space="preserve">. </w:t>
      </w:r>
      <w:r w:rsidR="009D3A74" w:rsidRPr="006709C5">
        <w:rPr>
          <w:rFonts w:eastAsia="Times New Roman"/>
          <w:color w:val="000000"/>
        </w:rPr>
        <w:t xml:space="preserve">The government’s recognition did ‘not grant any executive power’ </w:t>
      </w:r>
      <w:r w:rsidRPr="006709C5">
        <w:rPr>
          <w:rFonts w:eastAsia="Times New Roman"/>
          <w:color w:val="000000"/>
        </w:rPr>
        <w:t>but</w:t>
      </w:r>
      <w:r w:rsidR="009D3A74" w:rsidRPr="006709C5">
        <w:rPr>
          <w:rFonts w:eastAsia="Times New Roman"/>
          <w:color w:val="000000"/>
        </w:rPr>
        <w:t xml:space="preserve"> allowed the reinstated monarch ‘to determine cultural and social issues’ (CBS 2009).</w:t>
      </w:r>
      <w:r w:rsidR="00E769F4" w:rsidRPr="006709C5">
        <w:rPr>
          <w:rFonts w:eastAsia="Times New Roman"/>
          <w:color w:val="000000"/>
        </w:rPr>
        <w:t xml:space="preserve"> [2009: autonomy concession]</w:t>
      </w:r>
    </w:p>
    <w:p w14:paraId="470CA2D2" w14:textId="23394F5C" w:rsidR="0089055D" w:rsidRPr="006709C5" w:rsidRDefault="0089055D" w:rsidP="0089055D">
      <w:pPr>
        <w:pStyle w:val="ListParagraph"/>
        <w:numPr>
          <w:ilvl w:val="1"/>
          <w:numId w:val="3"/>
        </w:numPr>
      </w:pPr>
      <w:r w:rsidRPr="006709C5">
        <w:rPr>
          <w:rFonts w:eastAsia="Times New Roman"/>
          <w:color w:val="000000"/>
        </w:rPr>
        <w:t>It should be noted that Minahan (2016: 357) claims the kingdom was restored in 2008 (also see All Africa 2008); however, several other sources peg the concession to including CBS (2009), BBC (2016), Gaffey (2016), New Vision (2019), and Human Rights Watch (2017).</w:t>
      </w:r>
    </w:p>
    <w:p w14:paraId="15937F75" w14:textId="34C58ABA" w:rsidR="00B502B4" w:rsidRPr="00580F90" w:rsidRDefault="00F12B50" w:rsidP="00F12B50">
      <w:pPr>
        <w:pStyle w:val="ListParagraph"/>
        <w:numPr>
          <w:ilvl w:val="0"/>
          <w:numId w:val="3"/>
        </w:numPr>
        <w:rPr>
          <w:rFonts w:cs="Times New Roman"/>
          <w:szCs w:val="22"/>
        </w:rPr>
      </w:pPr>
      <w:r>
        <w:rPr>
          <w:rFonts w:cs="Times New Roman"/>
          <w:szCs w:val="22"/>
        </w:rPr>
        <w:t>In May 2014, Museveni allowed the Bwamba kingdom to secede from the Ruwenzuru kingdom against the latter’s will. With this, the Ruwenzuru lost a part of its territory (</w:t>
      </w:r>
      <w:r w:rsidRPr="00467C30">
        <w:rPr>
          <w:rFonts w:cs="Times New Roman"/>
          <w:bCs/>
        </w:rPr>
        <w:t>Khisa &amp; Rwengabo 2022: 95</w:t>
      </w:r>
      <w:r>
        <w:rPr>
          <w:rFonts w:cs="Times New Roman"/>
          <w:bCs/>
        </w:rPr>
        <w:t>4). [2014: autonomy restriction]</w:t>
      </w:r>
    </w:p>
    <w:p w14:paraId="3C038EBD" w14:textId="56A7D4B2" w:rsidR="00580F90" w:rsidRPr="00F12B50" w:rsidRDefault="00580F90" w:rsidP="00580F90">
      <w:pPr>
        <w:pStyle w:val="ListParagraph"/>
        <w:numPr>
          <w:ilvl w:val="1"/>
          <w:numId w:val="3"/>
        </w:numPr>
        <w:rPr>
          <w:rFonts w:cs="Times New Roman"/>
          <w:szCs w:val="22"/>
        </w:rPr>
      </w:pPr>
      <w:r>
        <w:rPr>
          <w:rFonts w:cs="Times New Roman"/>
          <w:bCs/>
        </w:rPr>
        <w:t>We code a violence onset in 2014</w:t>
      </w:r>
      <w:r>
        <w:rPr>
          <w:rFonts w:cs="Times New Roman"/>
          <w:bCs/>
        </w:rPr>
        <w:t>.</w:t>
      </w:r>
      <w:r>
        <w:rPr>
          <w:rFonts w:cs="Times New Roman"/>
          <w:bCs/>
        </w:rPr>
        <w:t xml:space="preserve"> </w:t>
      </w:r>
      <w:r>
        <w:rPr>
          <w:rFonts w:cs="Times New Roman"/>
          <w:bCs/>
        </w:rPr>
        <w:t>T</w:t>
      </w:r>
      <w:r>
        <w:rPr>
          <w:rFonts w:cs="Times New Roman"/>
          <w:bCs/>
        </w:rPr>
        <w:t xml:space="preserve">he first clashes did not take place until June (see above), </w:t>
      </w:r>
      <w:r>
        <w:rPr>
          <w:rFonts w:cs="Times New Roman"/>
          <w:bCs/>
        </w:rPr>
        <w:t xml:space="preserve">suggesting that the restriction preceded the violence </w:t>
      </w:r>
      <w:r>
        <w:rPr>
          <w:rFonts w:cs="Times New Roman"/>
          <w:bCs/>
        </w:rPr>
        <w:t>onset in the same year.</w:t>
      </w:r>
    </w:p>
    <w:p w14:paraId="76129BAC" w14:textId="77777777" w:rsidR="006709C5" w:rsidRDefault="006709C5" w:rsidP="005C2DF2">
      <w:pPr>
        <w:rPr>
          <w:rFonts w:cs="Times New Roman"/>
          <w:szCs w:val="22"/>
        </w:rPr>
      </w:pPr>
    </w:p>
    <w:p w14:paraId="4443269E" w14:textId="77777777" w:rsidR="00F12B50" w:rsidRPr="006F657B" w:rsidRDefault="00F12B50" w:rsidP="005C2DF2">
      <w:pPr>
        <w:rPr>
          <w:rFonts w:cs="Times New Roman"/>
          <w:szCs w:val="22"/>
        </w:rPr>
      </w:pPr>
    </w:p>
    <w:p w14:paraId="5E81D75A" w14:textId="77777777" w:rsidR="00EF5438" w:rsidRPr="00BE5168" w:rsidRDefault="00EF5438" w:rsidP="005C2DF2">
      <w:pPr>
        <w:rPr>
          <w:rFonts w:cs="Times New Roman"/>
          <w:b/>
          <w:szCs w:val="22"/>
        </w:rPr>
      </w:pPr>
      <w:r>
        <w:rPr>
          <w:rFonts w:cs="Times New Roman"/>
          <w:b/>
          <w:szCs w:val="22"/>
        </w:rPr>
        <w:t xml:space="preserve">Regional autonomy </w:t>
      </w:r>
    </w:p>
    <w:p w14:paraId="362F744F" w14:textId="77777777" w:rsidR="00EF5438" w:rsidRPr="006F657B" w:rsidRDefault="00EF5438" w:rsidP="005C2DF2">
      <w:pPr>
        <w:rPr>
          <w:rFonts w:cs="Times New Roman"/>
          <w:szCs w:val="22"/>
        </w:rPr>
      </w:pPr>
    </w:p>
    <w:p w14:paraId="3A4B2465" w14:textId="7638B6E9" w:rsidR="00EF5438" w:rsidRPr="005421FF" w:rsidRDefault="003A5ED2" w:rsidP="00EC1742">
      <w:pPr>
        <w:pStyle w:val="ListParagraph"/>
        <w:numPr>
          <w:ilvl w:val="0"/>
          <w:numId w:val="3"/>
        </w:numPr>
        <w:rPr>
          <w:rFonts w:cs="Times New Roman"/>
          <w:szCs w:val="22"/>
        </w:rPr>
      </w:pPr>
      <w:r w:rsidRPr="006709C5">
        <w:rPr>
          <w:rFonts w:cs="Times New Roman"/>
          <w:szCs w:val="22"/>
        </w:rPr>
        <w:t>In 1963-19</w:t>
      </w:r>
      <w:r w:rsidR="00C0417F" w:rsidRPr="006709C5">
        <w:rPr>
          <w:rFonts w:cs="Times New Roman"/>
          <w:szCs w:val="22"/>
        </w:rPr>
        <w:t>65</w:t>
      </w:r>
      <w:r w:rsidRPr="006709C5">
        <w:rPr>
          <w:rFonts w:cs="Times New Roman"/>
          <w:szCs w:val="22"/>
        </w:rPr>
        <w:t xml:space="preserve"> because of de facto independence. While the Ruwenzoris received a degree of autonomy in 1982 and their own kingdom in </w:t>
      </w:r>
      <w:r w:rsidR="00C31734" w:rsidRPr="006709C5">
        <w:rPr>
          <w:rFonts w:cs="Times New Roman"/>
          <w:szCs w:val="22"/>
        </w:rPr>
        <w:t>2009</w:t>
      </w:r>
      <w:r w:rsidRPr="006709C5">
        <w:rPr>
          <w:rFonts w:cs="Times New Roman"/>
          <w:szCs w:val="22"/>
        </w:rPr>
        <w:t>, autonomy remained limited (</w:t>
      </w:r>
      <w:r w:rsidR="00AF27E5" w:rsidRPr="006709C5">
        <w:rPr>
          <w:rFonts w:cs="Times New Roman"/>
          <w:szCs w:val="22"/>
        </w:rPr>
        <w:t>CBS 2009</w:t>
      </w:r>
      <w:r w:rsidRPr="006709C5">
        <w:rPr>
          <w:rFonts w:cs="Times New Roman"/>
          <w:szCs w:val="22"/>
        </w:rPr>
        <w:t xml:space="preserve">), so we do not code autonomy after 1982. </w:t>
      </w:r>
      <w:r w:rsidRPr="006709C5">
        <w:rPr>
          <w:rFonts w:eastAsia="Times New Roman"/>
          <w:color w:val="000000"/>
        </w:rPr>
        <w:t>[1963-19</w:t>
      </w:r>
      <w:r w:rsidR="00C0417F" w:rsidRPr="006709C5">
        <w:rPr>
          <w:rFonts w:eastAsia="Times New Roman"/>
          <w:color w:val="000000"/>
        </w:rPr>
        <w:t>65</w:t>
      </w:r>
      <w:r w:rsidRPr="006709C5">
        <w:rPr>
          <w:rFonts w:eastAsia="Times New Roman"/>
          <w:color w:val="000000"/>
        </w:rPr>
        <w:t>: regional autonomy]</w:t>
      </w:r>
    </w:p>
    <w:p w14:paraId="78CE0E9D" w14:textId="129C568F" w:rsidR="005421FF" w:rsidRDefault="005421FF" w:rsidP="005421FF">
      <w:pPr>
        <w:rPr>
          <w:rFonts w:cs="Times New Roman"/>
          <w:szCs w:val="22"/>
        </w:rPr>
      </w:pPr>
    </w:p>
    <w:p w14:paraId="12B169C5" w14:textId="77777777" w:rsidR="005421FF" w:rsidRPr="005421FF" w:rsidRDefault="005421FF" w:rsidP="005421FF">
      <w:pPr>
        <w:rPr>
          <w:rFonts w:cs="Times New Roman"/>
          <w:szCs w:val="22"/>
        </w:rPr>
      </w:pPr>
    </w:p>
    <w:p w14:paraId="6FC012C7" w14:textId="77777777" w:rsidR="00EF5438" w:rsidRPr="0088796E" w:rsidRDefault="00EF5438" w:rsidP="005C2DF2">
      <w:pPr>
        <w:rPr>
          <w:rFonts w:cs="Times New Roman"/>
          <w:b/>
          <w:szCs w:val="22"/>
        </w:rPr>
      </w:pPr>
      <w:r>
        <w:rPr>
          <w:rFonts w:cs="Times New Roman"/>
          <w:b/>
          <w:szCs w:val="22"/>
        </w:rPr>
        <w:t>De facto i</w:t>
      </w:r>
      <w:r w:rsidRPr="0088796E">
        <w:rPr>
          <w:rFonts w:cs="Times New Roman"/>
          <w:b/>
          <w:szCs w:val="22"/>
        </w:rPr>
        <w:t>ndependence</w:t>
      </w:r>
    </w:p>
    <w:p w14:paraId="369D3F33" w14:textId="77777777" w:rsidR="00EF5438" w:rsidRPr="006F657B" w:rsidRDefault="00EF5438" w:rsidP="005C2DF2">
      <w:pPr>
        <w:rPr>
          <w:rFonts w:cs="Times New Roman"/>
          <w:bCs/>
          <w:szCs w:val="22"/>
        </w:rPr>
      </w:pPr>
    </w:p>
    <w:p w14:paraId="44CE2B91" w14:textId="69A8DC3A" w:rsidR="00D009EF" w:rsidRPr="00D009EF" w:rsidRDefault="00D009EF" w:rsidP="00EC1742">
      <w:pPr>
        <w:pStyle w:val="ListParagraph"/>
        <w:numPr>
          <w:ilvl w:val="0"/>
          <w:numId w:val="3"/>
        </w:numPr>
      </w:pPr>
      <w:r>
        <w:rPr>
          <w:rFonts w:eastAsia="Times New Roman"/>
          <w:color w:val="000000"/>
        </w:rPr>
        <w:t xml:space="preserve">Shortly </w:t>
      </w:r>
      <w:r w:rsidRPr="00373108">
        <w:rPr>
          <w:rFonts w:eastAsia="Times New Roman"/>
          <w:color w:val="000000"/>
        </w:rPr>
        <w:t xml:space="preserve">after independence, Ruwenzori leaders began to set up their own structures. According to Rubongoya (1995: 87), “[o]ne month after Uganda’s independence in November 1962, the Bakonjo-Baamba secessionist leaders appointed chiefs, printed their own tax receipts, collected taxes, proceeded to establish their own tax receipts, collected taxes, proceeded to establish their own administrative structure in the Ruwenzori Mountains, and the movement adopted Rwenzururu national songs and a flag. Mukirane, who had declared himself king and leader of the Rwenzururu Secessionist Movement, wrote to Prime Minister Milton Obote declaring the Ruwenzori Mountains independent from Uganda; copies of this document were sent to UN Secretary General U Thant and to the Organization of African Unita (OAU) Chairman […] By December 1962, law and order had completely broken down.” </w:t>
      </w:r>
      <w:r>
        <w:rPr>
          <w:rFonts w:eastAsia="Times New Roman"/>
          <w:color w:val="000000"/>
        </w:rPr>
        <w:t xml:space="preserve"> </w:t>
      </w:r>
    </w:p>
    <w:p w14:paraId="0E1583CD" w14:textId="208C9EE8" w:rsidR="00D009EF" w:rsidRPr="00FF176A" w:rsidRDefault="00D009EF" w:rsidP="00EC1742">
      <w:pPr>
        <w:pStyle w:val="ListParagraph"/>
        <w:numPr>
          <w:ilvl w:val="0"/>
          <w:numId w:val="3"/>
        </w:numPr>
      </w:pPr>
      <w:r w:rsidRPr="00C0417F">
        <w:rPr>
          <w:rFonts w:eastAsia="Times New Roman"/>
          <w:color w:val="000000"/>
        </w:rPr>
        <w:t xml:space="preserve">Florea (2014) suggest that the Ruwenzoris retained de facto independence until 1982. </w:t>
      </w:r>
      <w:r w:rsidR="00C0417F" w:rsidRPr="00C0417F">
        <w:rPr>
          <w:rFonts w:eastAsia="Times New Roman"/>
          <w:color w:val="000000"/>
        </w:rPr>
        <w:t xml:space="preserve">However, according to Rubongoya (1995: 88), the Ugandan government had effectively crushed the rebellion by 1965 and fighters retreated to the mountains. Based on the latter, we code an end to de facto independence in 1965. </w:t>
      </w:r>
      <w:r w:rsidRPr="00C0417F">
        <w:rPr>
          <w:rFonts w:eastAsia="Times New Roman"/>
          <w:color w:val="000000"/>
        </w:rPr>
        <w:t>[1963-</w:t>
      </w:r>
      <w:r w:rsidR="00C0417F">
        <w:rPr>
          <w:rFonts w:eastAsia="Times New Roman"/>
          <w:color w:val="000000"/>
        </w:rPr>
        <w:t>1965</w:t>
      </w:r>
      <w:r w:rsidRPr="00C0417F">
        <w:rPr>
          <w:rFonts w:eastAsia="Times New Roman"/>
          <w:color w:val="000000"/>
        </w:rPr>
        <w:t>: de facto independence]</w:t>
      </w:r>
    </w:p>
    <w:p w14:paraId="74E13456" w14:textId="603E9173" w:rsidR="00EF5438" w:rsidRDefault="00EF5438" w:rsidP="005C2DF2">
      <w:pPr>
        <w:rPr>
          <w:rFonts w:eastAsia="Times New Roman"/>
          <w:color w:val="000000"/>
        </w:rPr>
      </w:pPr>
    </w:p>
    <w:p w14:paraId="7137789C" w14:textId="77777777" w:rsidR="00D653CE" w:rsidRDefault="00D653CE" w:rsidP="005C2DF2">
      <w:pPr>
        <w:rPr>
          <w:rFonts w:eastAsia="Times New Roman"/>
          <w:color w:val="000000"/>
        </w:rPr>
      </w:pPr>
    </w:p>
    <w:p w14:paraId="7EA1C2CC" w14:textId="77777777" w:rsidR="00EF5438" w:rsidRPr="00BE5168" w:rsidRDefault="00EF5438" w:rsidP="005C2DF2">
      <w:pPr>
        <w:rPr>
          <w:rFonts w:cs="Times New Roman"/>
          <w:b/>
          <w:szCs w:val="22"/>
        </w:rPr>
      </w:pPr>
      <w:r w:rsidRPr="00BE5168">
        <w:rPr>
          <w:rFonts w:cs="Times New Roman"/>
          <w:b/>
          <w:szCs w:val="22"/>
        </w:rPr>
        <w:t>Major territorial change</w:t>
      </w:r>
      <w:r>
        <w:rPr>
          <w:rFonts w:cs="Times New Roman"/>
          <w:b/>
          <w:szCs w:val="22"/>
        </w:rPr>
        <w:t>s</w:t>
      </w:r>
    </w:p>
    <w:p w14:paraId="1EBAFA2E" w14:textId="77777777" w:rsidR="00EF5438" w:rsidRPr="006F657B" w:rsidRDefault="00EF5438" w:rsidP="005C2DF2">
      <w:pPr>
        <w:rPr>
          <w:rFonts w:cs="Times New Roman"/>
          <w:bCs/>
          <w:szCs w:val="22"/>
        </w:rPr>
      </w:pPr>
    </w:p>
    <w:p w14:paraId="061C8A1C" w14:textId="03093BCD" w:rsidR="00EF5438" w:rsidRDefault="003A5ED2" w:rsidP="00EC1742">
      <w:pPr>
        <w:pStyle w:val="ListParagraph"/>
        <w:numPr>
          <w:ilvl w:val="0"/>
          <w:numId w:val="3"/>
        </w:numPr>
        <w:rPr>
          <w:rFonts w:cs="Times New Roman"/>
          <w:bCs/>
          <w:szCs w:val="22"/>
        </w:rPr>
      </w:pPr>
      <w:r>
        <w:rPr>
          <w:rFonts w:cs="Times New Roman"/>
          <w:bCs/>
          <w:szCs w:val="22"/>
        </w:rPr>
        <w:t>[196</w:t>
      </w:r>
      <w:r w:rsidR="0096210F">
        <w:rPr>
          <w:rFonts w:cs="Times New Roman"/>
          <w:bCs/>
          <w:szCs w:val="22"/>
        </w:rPr>
        <w:t>2</w:t>
      </w:r>
      <w:r>
        <w:rPr>
          <w:rFonts w:cs="Times New Roman"/>
          <w:bCs/>
          <w:szCs w:val="22"/>
        </w:rPr>
        <w:t>: establishment of de facto independence]</w:t>
      </w:r>
    </w:p>
    <w:p w14:paraId="0323F18B" w14:textId="6552FC8F" w:rsidR="003A5ED2" w:rsidRPr="003A5ED2" w:rsidRDefault="003A5ED2" w:rsidP="00EC1742">
      <w:pPr>
        <w:pStyle w:val="ListParagraph"/>
        <w:numPr>
          <w:ilvl w:val="0"/>
          <w:numId w:val="3"/>
        </w:numPr>
        <w:rPr>
          <w:rFonts w:cs="Times New Roman"/>
          <w:bCs/>
          <w:szCs w:val="22"/>
        </w:rPr>
      </w:pPr>
      <w:r>
        <w:rPr>
          <w:rFonts w:cs="Times New Roman"/>
          <w:bCs/>
          <w:szCs w:val="22"/>
        </w:rPr>
        <w:t>[19</w:t>
      </w:r>
      <w:r w:rsidR="00C0417F">
        <w:rPr>
          <w:rFonts w:cs="Times New Roman"/>
          <w:bCs/>
          <w:szCs w:val="22"/>
        </w:rPr>
        <w:t>65: revocation of de facto independence]</w:t>
      </w:r>
    </w:p>
    <w:p w14:paraId="0FEB0E05" w14:textId="756FBBE5" w:rsidR="00EF5438" w:rsidRDefault="00EF5438" w:rsidP="005C2DF2">
      <w:pPr>
        <w:rPr>
          <w:rFonts w:cs="Times New Roman"/>
          <w:bCs/>
          <w:szCs w:val="22"/>
        </w:rPr>
      </w:pPr>
    </w:p>
    <w:p w14:paraId="5A88287E" w14:textId="77777777" w:rsidR="00C0417F" w:rsidRPr="006F657B" w:rsidRDefault="00C0417F" w:rsidP="005C2DF2">
      <w:pPr>
        <w:rPr>
          <w:rFonts w:cs="Times New Roman"/>
          <w:bCs/>
          <w:szCs w:val="22"/>
        </w:rPr>
      </w:pPr>
    </w:p>
    <w:p w14:paraId="013E1A41" w14:textId="77777777" w:rsidR="00C41E53" w:rsidRPr="00D251DF" w:rsidRDefault="00C41E53" w:rsidP="00C41E53">
      <w:pPr>
        <w:ind w:left="709" w:hanging="709"/>
        <w:rPr>
          <w:rFonts w:cs="Times New Roman"/>
          <w:b/>
        </w:rPr>
      </w:pPr>
      <w:r w:rsidRPr="00D251DF">
        <w:rPr>
          <w:rFonts w:cs="Times New Roman"/>
          <w:b/>
        </w:rPr>
        <w:t>EPR2SDM</w:t>
      </w:r>
    </w:p>
    <w:p w14:paraId="4681D8E6" w14:textId="77777777" w:rsidR="00C41E53" w:rsidRPr="00D251DF" w:rsidRDefault="00C41E53" w:rsidP="00C41E53">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C41E53" w:rsidRPr="00D251DF" w14:paraId="3142D3D6" w14:textId="77777777" w:rsidTr="005E6976">
        <w:trPr>
          <w:trHeight w:val="284"/>
        </w:trPr>
        <w:tc>
          <w:tcPr>
            <w:tcW w:w="4787" w:type="dxa"/>
            <w:vAlign w:val="center"/>
          </w:tcPr>
          <w:p w14:paraId="7E6ACC9D" w14:textId="77777777" w:rsidR="00C41E53" w:rsidRPr="00D251DF" w:rsidRDefault="00C41E53" w:rsidP="005E6976">
            <w:pPr>
              <w:rPr>
                <w:i/>
              </w:rPr>
            </w:pPr>
            <w:r w:rsidRPr="00D251DF">
              <w:rPr>
                <w:i/>
              </w:rPr>
              <w:t>Movement</w:t>
            </w:r>
          </w:p>
        </w:tc>
        <w:tc>
          <w:tcPr>
            <w:tcW w:w="4783" w:type="dxa"/>
            <w:vAlign w:val="center"/>
          </w:tcPr>
          <w:p w14:paraId="62389F44" w14:textId="77777777" w:rsidR="00C41E53" w:rsidRPr="00D251DF" w:rsidRDefault="00C41E53" w:rsidP="005E6976">
            <w:r>
              <w:t>Ruwenzoris</w:t>
            </w:r>
          </w:p>
        </w:tc>
      </w:tr>
      <w:tr w:rsidR="00C41E53" w:rsidRPr="00D251DF" w14:paraId="7FAB286B" w14:textId="77777777" w:rsidTr="005E6976">
        <w:trPr>
          <w:trHeight w:val="284"/>
        </w:trPr>
        <w:tc>
          <w:tcPr>
            <w:tcW w:w="4787" w:type="dxa"/>
            <w:vAlign w:val="center"/>
          </w:tcPr>
          <w:p w14:paraId="6BC5944D" w14:textId="77777777" w:rsidR="00C41E53" w:rsidRPr="00D251DF" w:rsidRDefault="00C41E53" w:rsidP="005E6976">
            <w:pPr>
              <w:rPr>
                <w:i/>
              </w:rPr>
            </w:pPr>
            <w:r w:rsidRPr="00D251DF">
              <w:rPr>
                <w:i/>
              </w:rPr>
              <w:t>Scenario</w:t>
            </w:r>
          </w:p>
        </w:tc>
        <w:tc>
          <w:tcPr>
            <w:tcW w:w="4783" w:type="dxa"/>
            <w:vAlign w:val="center"/>
          </w:tcPr>
          <w:p w14:paraId="15D74CD4" w14:textId="77777777" w:rsidR="00C41E53" w:rsidRPr="00D251DF" w:rsidRDefault="00C41E53" w:rsidP="005E6976">
            <w:r>
              <w:t>No match</w:t>
            </w:r>
          </w:p>
        </w:tc>
      </w:tr>
      <w:tr w:rsidR="00C41E53" w:rsidRPr="00D251DF" w14:paraId="35AC67FF" w14:textId="77777777" w:rsidTr="005E6976">
        <w:trPr>
          <w:trHeight w:val="284"/>
        </w:trPr>
        <w:tc>
          <w:tcPr>
            <w:tcW w:w="4787" w:type="dxa"/>
            <w:vAlign w:val="center"/>
          </w:tcPr>
          <w:p w14:paraId="643A950B" w14:textId="77777777" w:rsidR="00C41E53" w:rsidRPr="00D251DF" w:rsidRDefault="00C41E53" w:rsidP="005E6976">
            <w:pPr>
              <w:rPr>
                <w:i/>
              </w:rPr>
            </w:pPr>
            <w:r w:rsidRPr="00D251DF">
              <w:rPr>
                <w:i/>
              </w:rPr>
              <w:t>EPR group(s)</w:t>
            </w:r>
          </w:p>
        </w:tc>
        <w:tc>
          <w:tcPr>
            <w:tcW w:w="4783" w:type="dxa"/>
            <w:vAlign w:val="center"/>
          </w:tcPr>
          <w:p w14:paraId="3674B0B9" w14:textId="77777777" w:rsidR="00C41E53" w:rsidRPr="00D251DF" w:rsidRDefault="00C41E53" w:rsidP="005E6976">
            <w:r>
              <w:t>-</w:t>
            </w:r>
          </w:p>
        </w:tc>
      </w:tr>
      <w:tr w:rsidR="00C41E53" w:rsidRPr="00D251DF" w14:paraId="153411A4" w14:textId="77777777" w:rsidTr="005E6976">
        <w:trPr>
          <w:trHeight w:val="284"/>
        </w:trPr>
        <w:tc>
          <w:tcPr>
            <w:tcW w:w="4787" w:type="dxa"/>
            <w:vAlign w:val="center"/>
          </w:tcPr>
          <w:p w14:paraId="321E83B8" w14:textId="77777777" w:rsidR="00C41E53" w:rsidRPr="00D251DF" w:rsidRDefault="00C41E53" w:rsidP="005E6976">
            <w:pPr>
              <w:rPr>
                <w:i/>
              </w:rPr>
            </w:pPr>
            <w:r>
              <w:rPr>
                <w:i/>
              </w:rPr>
              <w:t>Gwgroupid(s)</w:t>
            </w:r>
          </w:p>
        </w:tc>
        <w:tc>
          <w:tcPr>
            <w:tcW w:w="4783" w:type="dxa"/>
            <w:vAlign w:val="center"/>
          </w:tcPr>
          <w:p w14:paraId="57AFFAC4" w14:textId="77777777" w:rsidR="00C41E53" w:rsidRPr="00457513" w:rsidRDefault="00C41E53" w:rsidP="005E6976">
            <w:r>
              <w:t>-</w:t>
            </w:r>
          </w:p>
        </w:tc>
      </w:tr>
    </w:tbl>
    <w:p w14:paraId="09956B4A" w14:textId="77777777" w:rsidR="00C41E53" w:rsidRDefault="00C41E53" w:rsidP="00C41E53">
      <w:pPr>
        <w:rPr>
          <w:rFonts w:cs="Times New Roman"/>
          <w:b/>
          <w:szCs w:val="22"/>
        </w:rPr>
      </w:pPr>
    </w:p>
    <w:p w14:paraId="4441BDE4" w14:textId="77777777" w:rsidR="00C41E53" w:rsidRDefault="00C41E53" w:rsidP="00C41E53">
      <w:pPr>
        <w:rPr>
          <w:rFonts w:cs="Times New Roman"/>
          <w:b/>
          <w:szCs w:val="22"/>
        </w:rPr>
      </w:pPr>
    </w:p>
    <w:p w14:paraId="4D8F83CD" w14:textId="77777777" w:rsidR="00DE43E7" w:rsidRDefault="00DE43E7" w:rsidP="005C2DF2">
      <w:pPr>
        <w:ind w:left="709" w:hanging="709"/>
        <w:rPr>
          <w:rFonts w:cs="Times New Roman"/>
          <w:b/>
          <w:szCs w:val="22"/>
        </w:rPr>
      </w:pPr>
    </w:p>
    <w:p w14:paraId="6818B527" w14:textId="77777777" w:rsidR="00DE43E7" w:rsidRDefault="00DE43E7" w:rsidP="005C2DF2">
      <w:pPr>
        <w:ind w:left="709" w:hanging="709"/>
        <w:rPr>
          <w:rFonts w:cs="Times New Roman"/>
          <w:b/>
          <w:szCs w:val="22"/>
        </w:rPr>
      </w:pPr>
    </w:p>
    <w:p w14:paraId="218F2048" w14:textId="4021B48F" w:rsidR="00EF5438" w:rsidRPr="00276547" w:rsidRDefault="00EF5438" w:rsidP="005C2DF2">
      <w:pPr>
        <w:ind w:left="709" w:hanging="709"/>
        <w:rPr>
          <w:rFonts w:cs="Times New Roman"/>
          <w:b/>
          <w:szCs w:val="22"/>
        </w:rPr>
      </w:pPr>
      <w:r w:rsidRPr="00276547">
        <w:rPr>
          <w:rFonts w:cs="Times New Roman"/>
          <w:b/>
          <w:szCs w:val="22"/>
        </w:rPr>
        <w:lastRenderedPageBreak/>
        <w:t>Power access</w:t>
      </w:r>
    </w:p>
    <w:p w14:paraId="0AD637C9" w14:textId="77777777" w:rsidR="00EF5438" w:rsidRPr="00276547" w:rsidRDefault="00EF5438" w:rsidP="005C2DF2">
      <w:pPr>
        <w:ind w:left="709" w:hanging="709"/>
        <w:rPr>
          <w:rFonts w:cs="Times New Roman"/>
          <w:bCs/>
          <w:szCs w:val="22"/>
        </w:rPr>
      </w:pPr>
    </w:p>
    <w:p w14:paraId="507CFD88" w14:textId="6E56F526" w:rsidR="00BA01E3" w:rsidRPr="0096210F" w:rsidRDefault="00BA01E3" w:rsidP="00EC1742">
      <w:pPr>
        <w:pStyle w:val="ListParagraph"/>
        <w:numPr>
          <w:ilvl w:val="0"/>
          <w:numId w:val="8"/>
        </w:numPr>
        <w:rPr>
          <w:rFonts w:cs="Times New Roman"/>
        </w:rPr>
      </w:pPr>
      <w:r w:rsidRPr="00276547">
        <w:rPr>
          <w:rFonts w:cs="Times New Roman"/>
        </w:rPr>
        <w:t xml:space="preserve">The Ruwenzoris' movement is associated with both the </w:t>
      </w:r>
      <w:r w:rsidRPr="00276547">
        <w:t xml:space="preserve">Bakonzo (or Bakonjo) and Baamba peoples (Minahan 2002: 1617-1618). Neither a Bakonzo, a Baamba, nor an umbrella Ruwenzori group are coded in EPR. </w:t>
      </w:r>
    </w:p>
    <w:p w14:paraId="1907A320" w14:textId="0D61531A" w:rsidR="0096210F" w:rsidRPr="00CB4ED4" w:rsidRDefault="00CB4ED4" w:rsidP="00CB4ED4">
      <w:pPr>
        <w:pStyle w:val="ListParagraph"/>
        <w:numPr>
          <w:ilvl w:val="0"/>
          <w:numId w:val="8"/>
        </w:numPr>
        <w:rPr>
          <w:rFonts w:cs="Times New Roman"/>
        </w:rPr>
      </w:pPr>
      <w:r>
        <w:t xml:space="preserve">We found no evidence for representation in the central government. </w:t>
      </w:r>
      <w:r w:rsidR="0096210F">
        <w:t xml:space="preserve">The Ruwenzoris were de facto independent from late 1962-1965 and, from the mid-1960s onwards, the government became dominated by </w:t>
      </w:r>
      <w:r>
        <w:t>Luo-speakers (Acholi and Langi) as well as Teso (MRGI). Under Idi Amin (1971-1979), the Ugandan government was dominated by the Kakwa Nubian group and subsequently northern groups including the Langi, Acholi, and Teso dominated the Ugandan executive (EPR). Museveni’s governments from 1986 onwards were more ethnically inclusive (EPR; Lindemann 2011b), but we found no evidence for Ruwenzori representation. [powerless]</w:t>
      </w:r>
    </w:p>
    <w:p w14:paraId="07AEC6EA" w14:textId="33E13203" w:rsidR="00EF5438" w:rsidRDefault="00EF5438" w:rsidP="005C2DF2">
      <w:pPr>
        <w:ind w:left="709" w:hanging="709"/>
        <w:rPr>
          <w:rFonts w:cs="Times New Roman"/>
          <w:bCs/>
          <w:szCs w:val="22"/>
        </w:rPr>
      </w:pPr>
    </w:p>
    <w:p w14:paraId="61486D56" w14:textId="77777777" w:rsidR="00CB4ED4" w:rsidRPr="006F657B" w:rsidRDefault="00CB4ED4" w:rsidP="005C2DF2">
      <w:pPr>
        <w:ind w:left="709" w:hanging="709"/>
        <w:rPr>
          <w:rFonts w:cs="Times New Roman"/>
          <w:bCs/>
          <w:szCs w:val="22"/>
        </w:rPr>
      </w:pPr>
    </w:p>
    <w:p w14:paraId="5711B687" w14:textId="77777777" w:rsidR="00EF5438" w:rsidRDefault="00EF5438" w:rsidP="005C2DF2">
      <w:pPr>
        <w:ind w:left="709" w:hanging="709"/>
        <w:rPr>
          <w:rFonts w:cs="Times New Roman"/>
          <w:b/>
          <w:szCs w:val="22"/>
        </w:rPr>
      </w:pPr>
      <w:r>
        <w:rPr>
          <w:rFonts w:cs="Times New Roman"/>
          <w:b/>
          <w:szCs w:val="22"/>
        </w:rPr>
        <w:t>Group size</w:t>
      </w:r>
    </w:p>
    <w:p w14:paraId="5D9449BC" w14:textId="77777777" w:rsidR="00EF5438" w:rsidRDefault="00EF5438" w:rsidP="005C2DF2">
      <w:pPr>
        <w:rPr>
          <w:rFonts w:cs="Times New Roman"/>
        </w:rPr>
      </w:pPr>
    </w:p>
    <w:p w14:paraId="7B4382F8" w14:textId="7B4015D8" w:rsidR="00EF5438" w:rsidRPr="00C6749F" w:rsidRDefault="00C6749F" w:rsidP="00EC1742">
      <w:pPr>
        <w:pStyle w:val="ListParagraph"/>
        <w:numPr>
          <w:ilvl w:val="0"/>
          <w:numId w:val="8"/>
        </w:numPr>
        <w:rPr>
          <w:rFonts w:cs="Times New Roman"/>
        </w:rPr>
      </w:pPr>
      <w:r w:rsidRPr="00C6749F">
        <w:rPr>
          <w:rFonts w:cs="Times New Roman"/>
        </w:rPr>
        <w:t xml:space="preserve">According to Minahan (2002: 1617), there are 640,000 Ruwenzoris in Uganda and the DRC, including 420,000 Konjos (who live primarily in Uganda) and 220,000 Ambas (who live primarily in DRC). </w:t>
      </w:r>
      <w:r>
        <w:rPr>
          <w:rFonts w:cs="Times New Roman"/>
          <w:szCs w:val="22"/>
        </w:rPr>
        <w:t>Uganda's population was 25.94 mio in that year according to the WB. [0.0162]</w:t>
      </w:r>
    </w:p>
    <w:p w14:paraId="7C3C8668" w14:textId="77777777" w:rsidR="00C6749F" w:rsidRPr="00C6749F" w:rsidRDefault="00C6749F" w:rsidP="005C2DF2">
      <w:pPr>
        <w:rPr>
          <w:rFonts w:cs="Times New Roman"/>
        </w:rPr>
      </w:pPr>
    </w:p>
    <w:p w14:paraId="194A186B" w14:textId="77777777" w:rsidR="00C6749F" w:rsidRDefault="00C6749F" w:rsidP="005C2DF2">
      <w:pPr>
        <w:rPr>
          <w:rFonts w:cs="Times New Roman"/>
        </w:rPr>
      </w:pPr>
    </w:p>
    <w:p w14:paraId="42243352" w14:textId="77777777" w:rsidR="00C6749F" w:rsidRPr="00C524D6" w:rsidRDefault="00C6749F" w:rsidP="005C2DF2">
      <w:pPr>
        <w:rPr>
          <w:rFonts w:cs="Times New Roman"/>
          <w:b/>
          <w:bCs/>
        </w:rPr>
      </w:pPr>
      <w:r w:rsidRPr="00C524D6">
        <w:rPr>
          <w:rFonts w:cs="Times New Roman"/>
          <w:b/>
          <w:bCs/>
        </w:rPr>
        <w:t>Regional concentration</w:t>
      </w:r>
    </w:p>
    <w:p w14:paraId="01D19BA6" w14:textId="77777777" w:rsidR="00C6749F" w:rsidRPr="00F229B9" w:rsidRDefault="00C6749F" w:rsidP="005C2DF2">
      <w:pPr>
        <w:rPr>
          <w:rFonts w:cs="Times New Roman"/>
        </w:rPr>
      </w:pPr>
    </w:p>
    <w:p w14:paraId="614CCE06" w14:textId="0FA80C2B" w:rsidR="00C6749F" w:rsidRPr="00FA2335" w:rsidRDefault="00C6749F" w:rsidP="00EC1742">
      <w:pPr>
        <w:pStyle w:val="ListParagraph"/>
        <w:numPr>
          <w:ilvl w:val="0"/>
          <w:numId w:val="6"/>
        </w:numPr>
        <w:rPr>
          <w:rFonts w:cs="Times New Roman"/>
        </w:rPr>
      </w:pPr>
      <w:r>
        <w:rPr>
          <w:rFonts w:cs="Times New Roman"/>
        </w:rPr>
        <w:t>According to Minahan (2002: 1617), &gt;</w:t>
      </w:r>
      <w:r w:rsidR="00432010">
        <w:rPr>
          <w:rFonts w:cs="Times New Roman"/>
        </w:rPr>
        <w:t>90</w:t>
      </w:r>
      <w:r>
        <w:rPr>
          <w:rFonts w:cs="Times New Roman"/>
        </w:rPr>
        <w:t xml:space="preserve">% of </w:t>
      </w:r>
      <w:r w:rsidR="00432010">
        <w:rPr>
          <w:rFonts w:cs="Times New Roman"/>
        </w:rPr>
        <w:t>all Ruwenzoris</w:t>
      </w:r>
      <w:r>
        <w:rPr>
          <w:rFonts w:cs="Times New Roman"/>
        </w:rPr>
        <w:t xml:space="preserve"> live in </w:t>
      </w:r>
      <w:r w:rsidR="00432010">
        <w:rPr>
          <w:rFonts w:cs="Times New Roman"/>
        </w:rPr>
        <w:t>the Ruwenzori region</w:t>
      </w:r>
      <w:r>
        <w:rPr>
          <w:rFonts w:cs="Times New Roman"/>
        </w:rPr>
        <w:t xml:space="preserve"> where they make up 8</w:t>
      </w:r>
      <w:r w:rsidR="00432010">
        <w:rPr>
          <w:rFonts w:cs="Times New Roman"/>
        </w:rPr>
        <w:t>2</w:t>
      </w:r>
      <w:r>
        <w:rPr>
          <w:rFonts w:cs="Times New Roman"/>
        </w:rPr>
        <w:t>% of the local population</w:t>
      </w:r>
      <w:r w:rsidR="00432010">
        <w:rPr>
          <w:rFonts w:cs="Times New Roman"/>
        </w:rPr>
        <w:t xml:space="preserve"> (these figures include parts of Ruwenzori in DRC)</w:t>
      </w:r>
      <w:r>
        <w:rPr>
          <w:rFonts w:cs="Times New Roman"/>
        </w:rPr>
        <w:t>. [regionally concentrated]</w:t>
      </w:r>
    </w:p>
    <w:p w14:paraId="5A88A827" w14:textId="77777777" w:rsidR="00C6749F" w:rsidRDefault="00C6749F" w:rsidP="005C2DF2">
      <w:pPr>
        <w:rPr>
          <w:rFonts w:cs="Times New Roman"/>
        </w:rPr>
      </w:pPr>
    </w:p>
    <w:p w14:paraId="47A7C732" w14:textId="77777777" w:rsidR="00C6749F" w:rsidRDefault="00C6749F" w:rsidP="005C2DF2">
      <w:pPr>
        <w:rPr>
          <w:rFonts w:cs="Times New Roman"/>
        </w:rPr>
      </w:pPr>
    </w:p>
    <w:p w14:paraId="0A9199A4" w14:textId="77777777" w:rsidR="00C6749F" w:rsidRDefault="00C6749F" w:rsidP="005C2DF2">
      <w:pPr>
        <w:rPr>
          <w:rFonts w:cs="Times New Roman"/>
          <w:b/>
        </w:rPr>
      </w:pPr>
      <w:r>
        <w:rPr>
          <w:rFonts w:cs="Times New Roman"/>
          <w:b/>
        </w:rPr>
        <w:t>Kin</w:t>
      </w:r>
    </w:p>
    <w:p w14:paraId="0EBFDF34" w14:textId="77777777" w:rsidR="00C6749F" w:rsidRPr="006F657B" w:rsidRDefault="00C6749F" w:rsidP="005C2DF2">
      <w:pPr>
        <w:rPr>
          <w:rFonts w:cs="Times New Roman"/>
          <w:bCs/>
        </w:rPr>
      </w:pPr>
    </w:p>
    <w:p w14:paraId="4B54A777" w14:textId="24580433" w:rsidR="00EF5438" w:rsidRPr="002107DA" w:rsidRDefault="00432010" w:rsidP="002107DA">
      <w:pPr>
        <w:pStyle w:val="ListParagraph"/>
        <w:numPr>
          <w:ilvl w:val="0"/>
          <w:numId w:val="6"/>
        </w:numPr>
        <w:spacing w:after="60"/>
        <w:rPr>
          <w:rFonts w:cs="Times New Roman"/>
          <w:bCs/>
          <w:szCs w:val="22"/>
        </w:rPr>
      </w:pPr>
      <w:r>
        <w:rPr>
          <w:rFonts w:cs="Times New Roman"/>
          <w:bCs/>
          <w:szCs w:val="22"/>
        </w:rPr>
        <w:t>There are ca. 220,000 Ruwenzoris in the DRC (Minahan 2002: 1617).</w:t>
      </w:r>
      <w:r w:rsidR="00C6749F">
        <w:rPr>
          <w:rFonts w:cs="Times New Roman"/>
          <w:bCs/>
          <w:szCs w:val="22"/>
        </w:rPr>
        <w:t xml:space="preserve"> [</w:t>
      </w:r>
      <w:r>
        <w:rPr>
          <w:rFonts w:cs="Times New Roman"/>
          <w:bCs/>
          <w:szCs w:val="22"/>
        </w:rPr>
        <w:t>kin in adjoining country</w:t>
      </w:r>
      <w:r w:rsidR="00C6749F">
        <w:rPr>
          <w:rFonts w:cs="Times New Roman"/>
          <w:bCs/>
          <w:szCs w:val="22"/>
        </w:rPr>
        <w:t>]</w:t>
      </w:r>
    </w:p>
    <w:p w14:paraId="70CB675E" w14:textId="77777777" w:rsidR="006709C5" w:rsidRDefault="006709C5" w:rsidP="005C2DF2">
      <w:pPr>
        <w:spacing w:after="60"/>
        <w:ind w:left="709" w:hanging="709"/>
        <w:rPr>
          <w:rFonts w:cs="Times New Roman"/>
          <w:b/>
          <w:szCs w:val="22"/>
        </w:rPr>
      </w:pPr>
    </w:p>
    <w:p w14:paraId="0DE5A095" w14:textId="77777777" w:rsidR="006709C5" w:rsidRDefault="006709C5" w:rsidP="005C2DF2">
      <w:pPr>
        <w:spacing w:after="60"/>
        <w:ind w:left="709" w:hanging="709"/>
        <w:rPr>
          <w:rFonts w:cs="Times New Roman"/>
          <w:b/>
          <w:szCs w:val="22"/>
        </w:rPr>
      </w:pPr>
    </w:p>
    <w:p w14:paraId="39BCC9E2" w14:textId="77777777" w:rsidR="00D653CE" w:rsidRDefault="00D653CE" w:rsidP="005C2DF2">
      <w:pPr>
        <w:spacing w:after="60"/>
        <w:ind w:left="709" w:hanging="709"/>
        <w:rPr>
          <w:rFonts w:cs="Times New Roman"/>
          <w:b/>
          <w:szCs w:val="22"/>
        </w:rPr>
      </w:pPr>
    </w:p>
    <w:p w14:paraId="40223F86" w14:textId="781ADDD2" w:rsidR="00EF5438" w:rsidRPr="0029438E" w:rsidRDefault="00EF5438" w:rsidP="005C2DF2">
      <w:pPr>
        <w:spacing w:after="60"/>
        <w:ind w:left="709" w:hanging="709"/>
        <w:rPr>
          <w:rFonts w:cs="Times New Roman"/>
          <w:b/>
          <w:szCs w:val="22"/>
        </w:rPr>
      </w:pPr>
      <w:r w:rsidRPr="001E6F61">
        <w:rPr>
          <w:rFonts w:cs="Times New Roman"/>
          <w:b/>
          <w:szCs w:val="22"/>
        </w:rPr>
        <w:t>Sources</w:t>
      </w:r>
    </w:p>
    <w:p w14:paraId="7CEBC6E0" w14:textId="77777777" w:rsidR="00EF5438" w:rsidRPr="001728CD" w:rsidRDefault="00EF5438" w:rsidP="005C2DF2">
      <w:pPr>
        <w:rPr>
          <w:rFonts w:cs="Times New Roman"/>
          <w:szCs w:val="22"/>
        </w:rPr>
      </w:pPr>
    </w:p>
    <w:p w14:paraId="6C0D24F4" w14:textId="77777777" w:rsidR="000D3D8B" w:rsidRPr="006709C5" w:rsidRDefault="000D3D8B" w:rsidP="00CB4ED4">
      <w:pPr>
        <w:spacing w:after="60"/>
        <w:ind w:left="709" w:hanging="709"/>
        <w:rPr>
          <w:szCs w:val="22"/>
        </w:rPr>
      </w:pPr>
      <w:r w:rsidRPr="006709C5">
        <w:rPr>
          <w:szCs w:val="22"/>
        </w:rPr>
        <w:t>All Africa (2008). “Uganda: Welcome Rwenzururu.” March 31. http://allafrica.com/stories/200804010029.html [March 5, 2015].</w:t>
      </w:r>
    </w:p>
    <w:p w14:paraId="4F4F8766" w14:textId="77777777" w:rsidR="000D3D8B" w:rsidRPr="006709C5" w:rsidRDefault="000D3D8B" w:rsidP="006709C5">
      <w:pPr>
        <w:spacing w:after="60"/>
        <w:ind w:left="709" w:hanging="709"/>
        <w:rPr>
          <w:szCs w:val="22"/>
        </w:rPr>
      </w:pPr>
      <w:r w:rsidRPr="006709C5">
        <w:rPr>
          <w:szCs w:val="22"/>
        </w:rPr>
        <w:t xml:space="preserve">Baker, Wairama G. (2001) ‘Uganda: The Marginalization of Minorities’ </w:t>
      </w:r>
      <w:r w:rsidRPr="006709C5">
        <w:rPr>
          <w:i/>
          <w:iCs/>
          <w:szCs w:val="22"/>
        </w:rPr>
        <w:t xml:space="preserve">Minority Rights Group International </w:t>
      </w:r>
      <w:r w:rsidRPr="006709C5">
        <w:rPr>
          <w:szCs w:val="22"/>
        </w:rPr>
        <w:t xml:space="preserve">[online], available from: </w:t>
      </w:r>
      <w:hyperlink r:id="rId70" w:history="1">
        <w:r w:rsidRPr="006709C5">
          <w:rPr>
            <w:rStyle w:val="Hyperlink"/>
            <w:szCs w:val="22"/>
          </w:rPr>
          <w:t>https://minorityrights.org/wp-content/uploads/old-site-downloads/download-143-Uganda-The-Marginalization-of-Minorities.pdf</w:t>
        </w:r>
      </w:hyperlink>
      <w:r w:rsidRPr="006709C5">
        <w:rPr>
          <w:szCs w:val="22"/>
        </w:rPr>
        <w:t xml:space="preserve"> [last accessed: 8.10.2022]</w:t>
      </w:r>
    </w:p>
    <w:p w14:paraId="390A2E0B" w14:textId="77777777" w:rsidR="000D3D8B" w:rsidRPr="006709C5" w:rsidRDefault="000D3D8B" w:rsidP="006709C5">
      <w:pPr>
        <w:spacing w:after="60"/>
        <w:ind w:left="709" w:hanging="709"/>
        <w:rPr>
          <w:szCs w:val="22"/>
        </w:rPr>
      </w:pPr>
      <w:r w:rsidRPr="006709C5">
        <w:rPr>
          <w:rFonts w:eastAsia="Times New Roman"/>
          <w:color w:val="000000"/>
          <w:szCs w:val="22"/>
        </w:rPr>
        <w:t xml:space="preserve">BBC (2016) ‘Uganda Rwenzururu: King Charles Mubere Charged With Murder’ [online], available from: </w:t>
      </w:r>
      <w:hyperlink r:id="rId71" w:history="1">
        <w:r w:rsidRPr="006709C5">
          <w:rPr>
            <w:rStyle w:val="Hyperlink"/>
            <w:rFonts w:eastAsia="Times New Roman"/>
            <w:szCs w:val="22"/>
          </w:rPr>
          <w:t>https://www.bbc.co.uk/news/world-africa-38146226</w:t>
        </w:r>
      </w:hyperlink>
      <w:r w:rsidRPr="006709C5">
        <w:rPr>
          <w:rFonts w:eastAsia="Times New Roman"/>
          <w:color w:val="000000"/>
          <w:szCs w:val="22"/>
        </w:rPr>
        <w:t xml:space="preserve"> [last accessed: 2.11.2022]</w:t>
      </w:r>
    </w:p>
    <w:p w14:paraId="56953B9B" w14:textId="77777777" w:rsidR="000D3D8B" w:rsidRPr="006709C5" w:rsidRDefault="000D3D8B" w:rsidP="00CB4ED4">
      <w:pPr>
        <w:spacing w:after="60"/>
        <w:ind w:left="709" w:hanging="709"/>
        <w:rPr>
          <w:szCs w:val="22"/>
        </w:rPr>
      </w:pPr>
      <w:r w:rsidRPr="006709C5">
        <w:rPr>
          <w:szCs w:val="22"/>
        </w:rPr>
        <w:t xml:space="preserve">BBC (2016). ‘Uganda Police Arrest Rwenzururu King Over Deadly Clashes’ [online], available from: </w:t>
      </w:r>
      <w:hyperlink r:id="rId72" w:history="1">
        <w:r w:rsidRPr="006709C5">
          <w:rPr>
            <w:rStyle w:val="Hyperlink"/>
            <w:szCs w:val="22"/>
          </w:rPr>
          <w:t>https://www.bbc.co.uk/news/world-africa-38121581</w:t>
        </w:r>
      </w:hyperlink>
      <w:r w:rsidRPr="006709C5">
        <w:rPr>
          <w:szCs w:val="22"/>
        </w:rPr>
        <w:t xml:space="preserve"> [last accessed: 7.10.2022]</w:t>
      </w:r>
    </w:p>
    <w:p w14:paraId="361C7A75" w14:textId="77777777" w:rsidR="000D3D8B" w:rsidRPr="006709C5" w:rsidRDefault="000D3D8B" w:rsidP="00CB4ED4">
      <w:pPr>
        <w:spacing w:after="60"/>
        <w:ind w:left="709" w:hanging="709"/>
        <w:rPr>
          <w:szCs w:val="22"/>
        </w:rPr>
      </w:pPr>
      <w:r w:rsidRPr="006709C5">
        <w:rPr>
          <w:szCs w:val="22"/>
        </w:rPr>
        <w:t xml:space="preserve">Beevor, Eleanor and Titeca, Kristof (2018). ‘Troubling Times for the Rwenzururu Kingdom in Western Uganda’ </w:t>
      </w:r>
      <w:r w:rsidRPr="006709C5">
        <w:rPr>
          <w:i/>
          <w:iCs/>
          <w:szCs w:val="22"/>
        </w:rPr>
        <w:t xml:space="preserve">LSE </w:t>
      </w:r>
      <w:r w:rsidRPr="006709C5">
        <w:rPr>
          <w:szCs w:val="22"/>
        </w:rPr>
        <w:t xml:space="preserve">[online], available from: </w:t>
      </w:r>
      <w:hyperlink r:id="rId73" w:history="1">
        <w:r w:rsidRPr="006709C5">
          <w:rPr>
            <w:rStyle w:val="Hyperlink"/>
            <w:szCs w:val="22"/>
          </w:rPr>
          <w:t>https://blogs.lse.ac.uk/africaatlse/2018/08/29/troubling-times-for-the-rwenzururu-kingdom-in-western-uganda/</w:t>
        </w:r>
      </w:hyperlink>
      <w:r w:rsidRPr="006709C5">
        <w:rPr>
          <w:szCs w:val="22"/>
        </w:rPr>
        <w:t xml:space="preserve"> [last accessed: 7.10.2022]</w:t>
      </w:r>
    </w:p>
    <w:p w14:paraId="7D92A97A" w14:textId="77777777" w:rsidR="000D3D8B" w:rsidRPr="006709C5" w:rsidRDefault="000D3D8B" w:rsidP="006709C5">
      <w:pPr>
        <w:spacing w:after="60"/>
        <w:ind w:left="709" w:hanging="709"/>
        <w:rPr>
          <w:szCs w:val="22"/>
        </w:rPr>
      </w:pPr>
      <w:r w:rsidRPr="006709C5">
        <w:rPr>
          <w:szCs w:val="22"/>
        </w:rPr>
        <w:t xml:space="preserve">Bertelsmann Stiftung (2022). ‘Uganda Country Report 2022’ [online], available from: </w:t>
      </w:r>
      <w:hyperlink r:id="rId74" w:history="1">
        <w:r w:rsidRPr="006709C5">
          <w:rPr>
            <w:rStyle w:val="Hyperlink"/>
            <w:szCs w:val="22"/>
          </w:rPr>
          <w:t>https://bti-project.org/en/reports/country-report/UGA</w:t>
        </w:r>
      </w:hyperlink>
      <w:r w:rsidRPr="006709C5">
        <w:rPr>
          <w:szCs w:val="22"/>
        </w:rPr>
        <w:t xml:space="preserve"> [last accessed: 8.10.2022]</w:t>
      </w:r>
    </w:p>
    <w:p w14:paraId="7E7C9864" w14:textId="77777777" w:rsidR="000D3D8B" w:rsidRPr="006709C5" w:rsidRDefault="000D3D8B" w:rsidP="006709C5">
      <w:pPr>
        <w:spacing w:after="60"/>
        <w:ind w:left="709" w:hanging="709"/>
        <w:rPr>
          <w:szCs w:val="22"/>
        </w:rPr>
      </w:pPr>
      <w:r w:rsidRPr="006709C5">
        <w:rPr>
          <w:rFonts w:eastAsia="Times New Roman"/>
          <w:color w:val="000000"/>
          <w:szCs w:val="22"/>
        </w:rPr>
        <w:lastRenderedPageBreak/>
        <w:t xml:space="preserve">CBS (2009) ‘Ex-Nurse Aide in US Crowned Uganda King’ [online], available from: </w:t>
      </w:r>
      <w:hyperlink r:id="rId75" w:history="1">
        <w:r w:rsidRPr="006709C5">
          <w:rPr>
            <w:rStyle w:val="Hyperlink"/>
            <w:rFonts w:eastAsia="Times New Roman"/>
            <w:szCs w:val="22"/>
          </w:rPr>
          <w:t>https://www.cbsnews.com/news/ex-nurse-aide-in-us-crowned-uganda-king/</w:t>
        </w:r>
      </w:hyperlink>
      <w:r w:rsidRPr="006709C5">
        <w:rPr>
          <w:rFonts w:eastAsia="Times New Roman"/>
          <w:color w:val="000000"/>
          <w:szCs w:val="22"/>
        </w:rPr>
        <w:t xml:space="preserve"> [last accessed: 2.11.2022]</w:t>
      </w:r>
    </w:p>
    <w:p w14:paraId="0CEF23E6" w14:textId="77777777" w:rsidR="000D3D8B" w:rsidRPr="006709C5" w:rsidRDefault="000D3D8B" w:rsidP="00CB4ED4">
      <w:pPr>
        <w:spacing w:after="60"/>
        <w:ind w:left="709" w:hanging="709"/>
        <w:rPr>
          <w:rFonts w:cs="Times New Roman"/>
          <w:szCs w:val="22"/>
        </w:rPr>
      </w:pPr>
      <w:r w:rsidRPr="006709C5">
        <w:rPr>
          <w:rFonts w:cs="Times New Roman"/>
          <w:szCs w:val="22"/>
        </w:rPr>
        <w:t xml:space="preserve">Cederman, Lars-Erik, Andreas Wimmer, and Brian Min (2010). “Why Do Ethnic Groups Rebel: New Data and Analysis.” </w:t>
      </w:r>
      <w:r w:rsidRPr="006709C5">
        <w:rPr>
          <w:rFonts w:cs="Times New Roman"/>
          <w:i/>
          <w:iCs/>
          <w:szCs w:val="22"/>
        </w:rPr>
        <w:t>World Politics</w:t>
      </w:r>
      <w:r w:rsidRPr="006709C5">
        <w:rPr>
          <w:rFonts w:cs="Times New Roman"/>
          <w:szCs w:val="22"/>
        </w:rPr>
        <w:t xml:space="preserve"> </w:t>
      </w:r>
      <w:r w:rsidRPr="006709C5">
        <w:rPr>
          <w:rFonts w:cs="Times New Roman"/>
          <w:iCs/>
          <w:szCs w:val="22"/>
        </w:rPr>
        <w:t>62</w:t>
      </w:r>
      <w:r w:rsidRPr="006709C5">
        <w:rPr>
          <w:rFonts w:cs="Times New Roman"/>
          <w:szCs w:val="22"/>
        </w:rPr>
        <w:t>(1): 87-119.</w:t>
      </w:r>
    </w:p>
    <w:p w14:paraId="4D40F3DD" w14:textId="77777777" w:rsidR="000D3D8B" w:rsidRPr="006709C5" w:rsidRDefault="000D3D8B" w:rsidP="00CB4ED4">
      <w:pPr>
        <w:spacing w:after="60"/>
        <w:ind w:left="709" w:hanging="709"/>
        <w:rPr>
          <w:szCs w:val="22"/>
        </w:rPr>
      </w:pPr>
      <w:r w:rsidRPr="006709C5">
        <w:rPr>
          <w:szCs w:val="22"/>
        </w:rPr>
        <w:t xml:space="preserve">Encyclopaedia Britannica (2022). ‘Milton Obote’ [online], available from: </w:t>
      </w:r>
      <w:hyperlink r:id="rId76" w:history="1">
        <w:r w:rsidRPr="006709C5">
          <w:rPr>
            <w:rStyle w:val="Hyperlink"/>
            <w:szCs w:val="22"/>
          </w:rPr>
          <w:t>https://www.britannica.com/biography/Milton-Obote</w:t>
        </w:r>
      </w:hyperlink>
      <w:r w:rsidRPr="006709C5">
        <w:rPr>
          <w:szCs w:val="22"/>
        </w:rPr>
        <w:t xml:space="preserve"> [last accessed: 8.10.2022]</w:t>
      </w:r>
    </w:p>
    <w:p w14:paraId="4FD83FCC" w14:textId="77777777" w:rsidR="000D3D8B" w:rsidRPr="006709C5" w:rsidRDefault="000D3D8B" w:rsidP="00CB4ED4">
      <w:pPr>
        <w:pStyle w:val="NormalWeb"/>
        <w:spacing w:before="0" w:beforeAutospacing="0" w:after="60" w:afterAutospacing="0"/>
        <w:ind w:left="709" w:hanging="709"/>
        <w:rPr>
          <w:sz w:val="22"/>
          <w:szCs w:val="22"/>
          <w:lang w:val="en-US"/>
        </w:rPr>
      </w:pPr>
      <w:r w:rsidRPr="006709C5">
        <w:rPr>
          <w:sz w:val="22"/>
          <w:szCs w:val="22"/>
          <w:lang w:val="en-US"/>
        </w:rPr>
        <w:t xml:space="preserve">Florea, Adrian (2014). “De Facto States in International Politics (1945‒2011): A New Dataset.” </w:t>
      </w:r>
      <w:r w:rsidRPr="006709C5">
        <w:rPr>
          <w:i/>
          <w:iCs/>
          <w:sz w:val="22"/>
          <w:szCs w:val="22"/>
          <w:lang w:val="en-US"/>
        </w:rPr>
        <w:t>International Interactions</w:t>
      </w:r>
      <w:r w:rsidRPr="006709C5">
        <w:rPr>
          <w:sz w:val="22"/>
          <w:szCs w:val="22"/>
          <w:lang w:val="en-US"/>
        </w:rPr>
        <w:t>(just-accepted).</w:t>
      </w:r>
    </w:p>
    <w:p w14:paraId="36145F22" w14:textId="77777777" w:rsidR="000D3D8B" w:rsidRPr="006709C5" w:rsidRDefault="000D3D8B" w:rsidP="00CB4ED4">
      <w:pPr>
        <w:spacing w:after="60"/>
        <w:ind w:left="709" w:hanging="709"/>
        <w:rPr>
          <w:szCs w:val="22"/>
        </w:rPr>
      </w:pPr>
      <w:r w:rsidRPr="006709C5">
        <w:rPr>
          <w:szCs w:val="22"/>
        </w:rPr>
        <w:t xml:space="preserve">Forrest, Joshua (2004). </w:t>
      </w:r>
      <w:r w:rsidRPr="006709C5">
        <w:rPr>
          <w:i/>
          <w:iCs/>
          <w:szCs w:val="22"/>
        </w:rPr>
        <w:t>Subnationalism in Africa: Ethnicity, Alliances, and Politics.</w:t>
      </w:r>
      <w:r w:rsidRPr="006709C5">
        <w:rPr>
          <w:szCs w:val="22"/>
        </w:rPr>
        <w:t xml:space="preserve"> Lynne Rienner Publishers.</w:t>
      </w:r>
    </w:p>
    <w:p w14:paraId="46927604" w14:textId="77777777" w:rsidR="000D3D8B" w:rsidRPr="006709C5" w:rsidRDefault="000D3D8B" w:rsidP="006709C5">
      <w:pPr>
        <w:pStyle w:val="NormalWeb"/>
        <w:spacing w:before="0" w:beforeAutospacing="0" w:after="60" w:afterAutospacing="0"/>
        <w:ind w:left="709" w:hanging="709"/>
        <w:rPr>
          <w:sz w:val="22"/>
          <w:szCs w:val="22"/>
          <w:lang w:val="en-US"/>
        </w:rPr>
      </w:pPr>
      <w:r w:rsidRPr="006709C5">
        <w:rPr>
          <w:sz w:val="22"/>
          <w:szCs w:val="22"/>
          <w:lang w:val="en-US"/>
        </w:rPr>
        <w:t xml:space="preserve">GADM (2019). Database of Global Administrative Boundaries, Version 3.6. </w:t>
      </w:r>
      <w:hyperlink r:id="rId77" w:history="1">
        <w:r w:rsidRPr="006709C5">
          <w:rPr>
            <w:rStyle w:val="Hyperlink"/>
            <w:sz w:val="22"/>
            <w:szCs w:val="22"/>
            <w:lang w:val="en-US"/>
          </w:rPr>
          <w:t>https://gadm.org/</w:t>
        </w:r>
      </w:hyperlink>
      <w:r w:rsidRPr="006709C5">
        <w:rPr>
          <w:sz w:val="22"/>
          <w:szCs w:val="22"/>
          <w:lang w:val="en-US"/>
        </w:rPr>
        <w:t xml:space="preserve"> [November 19, 2021].</w:t>
      </w:r>
    </w:p>
    <w:p w14:paraId="7BC6490C" w14:textId="77777777" w:rsidR="000D3D8B" w:rsidRPr="006709C5" w:rsidRDefault="000D3D8B" w:rsidP="006709C5">
      <w:pPr>
        <w:pStyle w:val="NormalWeb"/>
        <w:spacing w:before="0" w:beforeAutospacing="0" w:after="60" w:afterAutospacing="0"/>
        <w:ind w:left="709" w:hanging="709"/>
        <w:rPr>
          <w:i/>
          <w:iCs/>
          <w:sz w:val="22"/>
          <w:szCs w:val="22"/>
          <w:lang w:val="en-US"/>
        </w:rPr>
      </w:pPr>
      <w:r w:rsidRPr="006709C5">
        <w:rPr>
          <w:color w:val="000000"/>
          <w:sz w:val="22"/>
          <w:szCs w:val="22"/>
          <w:lang w:val="en-US"/>
        </w:rPr>
        <w:t xml:space="preserve">Gaffey, Conor (2016) ‘How a Traditional Ugandan Kingdom Became the Center of Deadly Violence’ </w:t>
      </w:r>
      <w:r w:rsidRPr="006709C5">
        <w:rPr>
          <w:i/>
          <w:iCs/>
          <w:color w:val="000000"/>
          <w:sz w:val="22"/>
          <w:szCs w:val="22"/>
          <w:lang w:val="en-US"/>
        </w:rPr>
        <w:t xml:space="preserve">Newsweek </w:t>
      </w:r>
      <w:r w:rsidRPr="006709C5">
        <w:rPr>
          <w:color w:val="000000"/>
          <w:sz w:val="22"/>
          <w:szCs w:val="22"/>
          <w:lang w:val="en-US"/>
        </w:rPr>
        <w:t xml:space="preserve">[online], available from: </w:t>
      </w:r>
      <w:hyperlink r:id="rId78" w:history="1">
        <w:r w:rsidRPr="006709C5">
          <w:rPr>
            <w:rStyle w:val="Hyperlink"/>
            <w:sz w:val="22"/>
            <w:szCs w:val="22"/>
            <w:lang w:val="en-US"/>
          </w:rPr>
          <w:t>https://www.newsweek.com/how-traditional-ugandan-kingdom-became-center-deadly-violence-526036</w:t>
        </w:r>
      </w:hyperlink>
      <w:r w:rsidRPr="006709C5">
        <w:rPr>
          <w:color w:val="000000"/>
          <w:sz w:val="22"/>
          <w:szCs w:val="22"/>
          <w:lang w:val="en-US"/>
        </w:rPr>
        <w:t xml:space="preserve"> [last accessed: 2.11.2022]</w:t>
      </w:r>
    </w:p>
    <w:p w14:paraId="00ED4A26" w14:textId="77777777" w:rsidR="000D3D8B" w:rsidRPr="006709C5" w:rsidRDefault="000D3D8B" w:rsidP="00CB4ED4">
      <w:pPr>
        <w:pStyle w:val="NormalWeb"/>
        <w:spacing w:before="0" w:beforeAutospacing="0" w:after="60" w:afterAutospacing="0"/>
        <w:ind w:left="709" w:hanging="709"/>
        <w:rPr>
          <w:color w:val="000000"/>
          <w:sz w:val="22"/>
          <w:szCs w:val="22"/>
          <w:lang w:val="en-US"/>
        </w:rPr>
      </w:pPr>
      <w:r w:rsidRPr="006709C5">
        <w:rPr>
          <w:color w:val="000000"/>
          <w:sz w:val="22"/>
          <w:szCs w:val="22"/>
          <w:lang w:val="en-US"/>
        </w:rPr>
        <w:t xml:space="preserve">Hewitt, Christopher, and Tom Cheetham (2000). </w:t>
      </w:r>
      <w:r w:rsidRPr="006709C5">
        <w:rPr>
          <w:i/>
          <w:iCs/>
          <w:color w:val="000000"/>
          <w:sz w:val="22"/>
          <w:szCs w:val="22"/>
          <w:lang w:val="en-US"/>
        </w:rPr>
        <w:t>Encyclopedia of Modern Separatist Movements</w:t>
      </w:r>
      <w:r w:rsidRPr="006709C5">
        <w:rPr>
          <w:color w:val="000000"/>
          <w:sz w:val="22"/>
          <w:szCs w:val="22"/>
          <w:lang w:val="en-US"/>
        </w:rPr>
        <w:t>. Santa Barbara, CA: ABC-CLIO, p. 259.</w:t>
      </w:r>
    </w:p>
    <w:p w14:paraId="2A423FCA" w14:textId="77777777" w:rsidR="000D3D8B" w:rsidRPr="006709C5" w:rsidRDefault="000D3D8B" w:rsidP="006709C5">
      <w:pPr>
        <w:spacing w:after="60"/>
        <w:ind w:left="709" w:hanging="709"/>
        <w:rPr>
          <w:szCs w:val="22"/>
        </w:rPr>
      </w:pPr>
      <w:r w:rsidRPr="006709C5">
        <w:rPr>
          <w:szCs w:val="22"/>
        </w:rPr>
        <w:t xml:space="preserve">Horowitz, Donald L. (1985). </w:t>
      </w:r>
      <w:r w:rsidRPr="006709C5">
        <w:rPr>
          <w:i/>
          <w:iCs/>
          <w:szCs w:val="22"/>
        </w:rPr>
        <w:t>Ethnic Groups in Conflict.</w:t>
      </w:r>
      <w:r w:rsidRPr="006709C5">
        <w:rPr>
          <w:szCs w:val="22"/>
        </w:rPr>
        <w:t xml:space="preserve"> Berkeley, CA: University of California Press.</w:t>
      </w:r>
    </w:p>
    <w:p w14:paraId="4A95F3C3" w14:textId="77777777" w:rsidR="000D3D8B" w:rsidRPr="006709C5" w:rsidRDefault="000D3D8B" w:rsidP="006709C5">
      <w:pPr>
        <w:spacing w:after="60"/>
        <w:ind w:left="709" w:hanging="709"/>
        <w:rPr>
          <w:szCs w:val="22"/>
        </w:rPr>
      </w:pPr>
      <w:r w:rsidRPr="006709C5">
        <w:rPr>
          <w:rFonts w:eastAsia="Times New Roman"/>
          <w:color w:val="000000"/>
          <w:szCs w:val="22"/>
        </w:rPr>
        <w:t xml:space="preserve">Human Rights Watch (2014) ‘Uganda: Violence, Reprisals in Western Region’ [online], available from: </w:t>
      </w:r>
      <w:hyperlink r:id="rId79" w:history="1">
        <w:r w:rsidRPr="006709C5">
          <w:rPr>
            <w:rStyle w:val="Hyperlink"/>
            <w:rFonts w:eastAsia="Times New Roman"/>
            <w:szCs w:val="22"/>
          </w:rPr>
          <w:t>https://www.hrw.org/news/2014/11/05/uganda-violence-reprisals-western-region</w:t>
        </w:r>
      </w:hyperlink>
      <w:r w:rsidRPr="006709C5">
        <w:rPr>
          <w:rFonts w:eastAsia="Times New Roman"/>
          <w:color w:val="000000"/>
          <w:szCs w:val="22"/>
        </w:rPr>
        <w:t xml:space="preserve"> [last accessed: 2.11.2022]</w:t>
      </w:r>
    </w:p>
    <w:p w14:paraId="75B55AD6" w14:textId="77777777" w:rsidR="000D3D8B" w:rsidRPr="006709C5" w:rsidRDefault="000D3D8B" w:rsidP="006709C5">
      <w:pPr>
        <w:spacing w:after="60"/>
        <w:ind w:left="709" w:hanging="709"/>
        <w:rPr>
          <w:szCs w:val="22"/>
        </w:rPr>
      </w:pPr>
      <w:r w:rsidRPr="006709C5">
        <w:rPr>
          <w:rFonts w:eastAsia="Times New Roman"/>
          <w:color w:val="000000"/>
          <w:szCs w:val="22"/>
        </w:rPr>
        <w:t xml:space="preserve">Human Rights Watch (2017) ‘Uganda: Ensure Independent Investigation into Kasese Killings’ [online], available from: </w:t>
      </w:r>
      <w:hyperlink r:id="rId80" w:history="1">
        <w:r w:rsidRPr="006709C5">
          <w:rPr>
            <w:rStyle w:val="Hyperlink"/>
            <w:rFonts w:eastAsia="Times New Roman"/>
            <w:szCs w:val="22"/>
          </w:rPr>
          <w:t>https://www.hrw.org/news/2017/03/15/uganda-ensure-independent-investigation-kasese-killings</w:t>
        </w:r>
      </w:hyperlink>
      <w:r w:rsidRPr="006709C5">
        <w:rPr>
          <w:rFonts w:eastAsia="Times New Roman"/>
          <w:color w:val="000000"/>
          <w:szCs w:val="22"/>
        </w:rPr>
        <w:t xml:space="preserve"> [last accessed: 2.11.2022]</w:t>
      </w:r>
    </w:p>
    <w:p w14:paraId="496AC7EA" w14:textId="77777777" w:rsidR="000D3D8B" w:rsidRPr="006709C5" w:rsidRDefault="000D3D8B" w:rsidP="00CB4ED4">
      <w:pPr>
        <w:spacing w:after="60"/>
        <w:ind w:left="709" w:hanging="709"/>
        <w:rPr>
          <w:szCs w:val="22"/>
        </w:rPr>
      </w:pPr>
      <w:r w:rsidRPr="006709C5">
        <w:rPr>
          <w:szCs w:val="22"/>
        </w:rPr>
        <w:t xml:space="preserve">Jones, Ben (2009).’Museveni’s Rule Has Divided Uganda’ </w:t>
      </w:r>
      <w:r w:rsidRPr="006709C5">
        <w:rPr>
          <w:i/>
          <w:iCs/>
          <w:szCs w:val="22"/>
        </w:rPr>
        <w:t xml:space="preserve">Guardian </w:t>
      </w:r>
      <w:r w:rsidRPr="006709C5">
        <w:rPr>
          <w:szCs w:val="22"/>
        </w:rPr>
        <w:t xml:space="preserve">[online], available from: </w:t>
      </w:r>
      <w:hyperlink r:id="rId81" w:history="1">
        <w:r w:rsidRPr="006709C5">
          <w:rPr>
            <w:rStyle w:val="Hyperlink"/>
            <w:szCs w:val="22"/>
          </w:rPr>
          <w:t>https://www.theguardian.com/society/katineblog/2009/apr/02/museveni-divided-uganda</w:t>
        </w:r>
      </w:hyperlink>
      <w:r w:rsidRPr="006709C5">
        <w:rPr>
          <w:szCs w:val="22"/>
        </w:rPr>
        <w:t xml:space="preserve"> [last accessed: 8.10.2022]</w:t>
      </w:r>
    </w:p>
    <w:p w14:paraId="208445BC" w14:textId="77777777" w:rsidR="000D3D8B" w:rsidRDefault="000D3D8B" w:rsidP="000D3D8B">
      <w:pPr>
        <w:ind w:left="709" w:hanging="709"/>
        <w:rPr>
          <w:rFonts w:cs="Times New Roman"/>
          <w:bCs/>
        </w:rPr>
      </w:pPr>
      <w:bookmarkStart w:id="3" w:name="_Hlk135311099"/>
      <w:r>
        <w:rPr>
          <w:rFonts w:cs="Times New Roman"/>
          <w:bCs/>
        </w:rPr>
        <w:t>Khisa, Moses, and Sabastian Rwengabo (2022). “</w:t>
      </w:r>
      <w:r w:rsidRPr="006F6E1C">
        <w:rPr>
          <w:rFonts w:cs="Times New Roman"/>
          <w:bCs/>
        </w:rPr>
        <w:t>The Deepening Politics of</w:t>
      </w:r>
      <w:r>
        <w:rPr>
          <w:rFonts w:cs="Times New Roman"/>
          <w:bCs/>
        </w:rPr>
        <w:t xml:space="preserve"> </w:t>
      </w:r>
      <w:r w:rsidRPr="006F6E1C">
        <w:rPr>
          <w:rFonts w:cs="Times New Roman"/>
          <w:bCs/>
        </w:rPr>
        <w:t>Fragmentation in Uganda:</w:t>
      </w:r>
      <w:r>
        <w:rPr>
          <w:rFonts w:cs="Times New Roman"/>
          <w:bCs/>
        </w:rPr>
        <w:t xml:space="preserve"> </w:t>
      </w:r>
      <w:r w:rsidRPr="006F6E1C">
        <w:rPr>
          <w:rFonts w:cs="Times New Roman"/>
          <w:bCs/>
        </w:rPr>
        <w:t>Understanding Violence in the</w:t>
      </w:r>
      <w:r>
        <w:rPr>
          <w:rFonts w:cs="Times New Roman"/>
          <w:bCs/>
        </w:rPr>
        <w:t xml:space="preserve"> </w:t>
      </w:r>
      <w:r w:rsidRPr="006F6E1C">
        <w:rPr>
          <w:rFonts w:cs="Times New Roman"/>
          <w:bCs/>
        </w:rPr>
        <w:t>Rwenzori Region</w:t>
      </w:r>
      <w:r>
        <w:rPr>
          <w:rFonts w:cs="Times New Roman"/>
          <w:bCs/>
        </w:rPr>
        <w:t xml:space="preserve">.” </w:t>
      </w:r>
      <w:r w:rsidRPr="006F6E1C">
        <w:rPr>
          <w:rFonts w:cs="Times New Roman"/>
          <w:bCs/>
          <w:i/>
          <w:iCs/>
        </w:rPr>
        <w:t>African Studies Review</w:t>
      </w:r>
      <w:r>
        <w:rPr>
          <w:rFonts w:cs="Times New Roman"/>
          <w:bCs/>
        </w:rPr>
        <w:t xml:space="preserve"> 65(4): 939-964.</w:t>
      </w:r>
    </w:p>
    <w:bookmarkEnd w:id="3"/>
    <w:p w14:paraId="0D73FC17" w14:textId="77777777" w:rsidR="000D3D8B" w:rsidRPr="006709C5" w:rsidRDefault="000D3D8B" w:rsidP="00CB4ED4">
      <w:pPr>
        <w:spacing w:after="60"/>
        <w:ind w:left="709" w:hanging="709"/>
        <w:rPr>
          <w:szCs w:val="22"/>
        </w:rPr>
      </w:pPr>
      <w:r w:rsidRPr="006709C5">
        <w:rPr>
          <w:szCs w:val="22"/>
        </w:rPr>
        <w:t xml:space="preserve">Kiwanuka, Semakula et al. (2022) ‘Uganda’ </w:t>
      </w:r>
      <w:r w:rsidRPr="006709C5">
        <w:rPr>
          <w:i/>
          <w:iCs/>
          <w:szCs w:val="22"/>
        </w:rPr>
        <w:t xml:space="preserve">Encyclopaedia Britannica </w:t>
      </w:r>
      <w:r w:rsidRPr="006709C5">
        <w:rPr>
          <w:szCs w:val="22"/>
        </w:rPr>
        <w:t xml:space="preserve">[online], available from: </w:t>
      </w:r>
      <w:hyperlink r:id="rId82" w:history="1">
        <w:r w:rsidRPr="006709C5">
          <w:rPr>
            <w:rStyle w:val="Hyperlink"/>
            <w:szCs w:val="22"/>
          </w:rPr>
          <w:t>https://www.britannica.com/place/Uganda</w:t>
        </w:r>
      </w:hyperlink>
      <w:r w:rsidRPr="006709C5">
        <w:rPr>
          <w:szCs w:val="22"/>
        </w:rPr>
        <w:t xml:space="preserve"> [last accessed: 8.10.2022]</w:t>
      </w:r>
    </w:p>
    <w:p w14:paraId="359ABA13" w14:textId="77777777" w:rsidR="000D3D8B" w:rsidRPr="006709C5" w:rsidRDefault="000D3D8B" w:rsidP="00CB4ED4">
      <w:pPr>
        <w:spacing w:after="60"/>
        <w:ind w:left="709" w:hanging="709"/>
        <w:rPr>
          <w:szCs w:val="22"/>
        </w:rPr>
      </w:pPr>
      <w:r w:rsidRPr="006709C5">
        <w:rPr>
          <w:szCs w:val="22"/>
        </w:rPr>
        <w:t xml:space="preserve">Lindemann, Stefan (2011b). ‘Increased Territorial Power-sharing in Museveni’s Uganda Has led to the Decline of Civil Wars’ </w:t>
      </w:r>
      <w:r w:rsidRPr="006709C5">
        <w:rPr>
          <w:i/>
          <w:iCs/>
          <w:szCs w:val="22"/>
        </w:rPr>
        <w:t xml:space="preserve">LSE </w:t>
      </w:r>
      <w:r w:rsidRPr="006709C5">
        <w:rPr>
          <w:szCs w:val="22"/>
        </w:rPr>
        <w:t xml:space="preserve">[online], available from: </w:t>
      </w:r>
      <w:hyperlink r:id="rId83" w:history="1">
        <w:r w:rsidRPr="006709C5">
          <w:rPr>
            <w:rStyle w:val="Hyperlink"/>
            <w:szCs w:val="22"/>
          </w:rPr>
          <w:t>https://blogs.lse.ac.uk/africaatlse/2011/09/19/new-lse-research-increased-territorial-power-sharing-in-museveni%e2%80%99s-uganda-has-led-to-the-decline-of-civil-wars/</w:t>
        </w:r>
      </w:hyperlink>
      <w:r w:rsidRPr="006709C5">
        <w:rPr>
          <w:szCs w:val="22"/>
        </w:rPr>
        <w:t xml:space="preserve"> [last accessed: 8.10.2022]</w:t>
      </w:r>
    </w:p>
    <w:p w14:paraId="0BE13BD4" w14:textId="77777777" w:rsidR="000D3D8B" w:rsidRPr="006709C5" w:rsidRDefault="000D3D8B" w:rsidP="00CB4ED4">
      <w:pPr>
        <w:pStyle w:val="NormalWeb"/>
        <w:spacing w:before="0" w:beforeAutospacing="0" w:after="60" w:afterAutospacing="0"/>
        <w:ind w:left="709" w:hanging="709"/>
        <w:rPr>
          <w:sz w:val="22"/>
          <w:szCs w:val="22"/>
          <w:lang w:val="en-US"/>
        </w:rPr>
      </w:pPr>
      <w:r w:rsidRPr="006709C5">
        <w:rPr>
          <w:sz w:val="22"/>
          <w:szCs w:val="22"/>
          <w:lang w:val="en-US"/>
        </w:rPr>
        <w:t xml:space="preserve">Minahan, James (2002). </w:t>
      </w:r>
      <w:r w:rsidRPr="006709C5">
        <w:rPr>
          <w:i/>
          <w:iCs/>
          <w:sz w:val="22"/>
          <w:szCs w:val="22"/>
          <w:lang w:val="en-US"/>
        </w:rPr>
        <w:t>Encyclopedia of the Stateless Nations</w:t>
      </w:r>
      <w:r w:rsidRPr="006709C5">
        <w:rPr>
          <w:sz w:val="22"/>
          <w:szCs w:val="22"/>
          <w:lang w:val="en-US"/>
        </w:rPr>
        <w:t>. Westport, CT: Greenwood Press, pp. 1617-1622.</w:t>
      </w:r>
    </w:p>
    <w:p w14:paraId="5AC0EE15" w14:textId="77777777" w:rsidR="000D3D8B" w:rsidRPr="006709C5" w:rsidRDefault="000D3D8B" w:rsidP="004971A2">
      <w:pPr>
        <w:spacing w:after="60"/>
        <w:ind w:left="475" w:hanging="475"/>
        <w:rPr>
          <w:rFonts w:eastAsia="Times"/>
          <w:iCs/>
          <w:szCs w:val="22"/>
        </w:rPr>
      </w:pPr>
      <w:r w:rsidRPr="006709C5">
        <w:rPr>
          <w:rFonts w:eastAsia="Times New Roman" w:cs="Times New Roman"/>
          <w:szCs w:val="22"/>
        </w:rPr>
        <w:t>Minahan, James (2016).</w:t>
      </w:r>
      <w:r w:rsidRPr="006709C5">
        <w:rPr>
          <w:rFonts w:eastAsia="Times"/>
          <w:i/>
          <w:szCs w:val="22"/>
        </w:rPr>
        <w:t xml:space="preserve"> Encyclopedia of Stateless Nations. Second Edition. </w:t>
      </w:r>
      <w:r w:rsidRPr="006709C5">
        <w:rPr>
          <w:rFonts w:eastAsia="Times"/>
          <w:iCs/>
          <w:szCs w:val="22"/>
        </w:rPr>
        <w:t>Santa Barbara, CA: Greenwood Press.</w:t>
      </w:r>
    </w:p>
    <w:p w14:paraId="367A9311" w14:textId="77777777" w:rsidR="000D3D8B" w:rsidRPr="006709C5" w:rsidRDefault="000D3D8B" w:rsidP="00CB4ED4">
      <w:pPr>
        <w:pStyle w:val="NormalWeb"/>
        <w:spacing w:before="0" w:beforeAutospacing="0" w:after="60" w:afterAutospacing="0"/>
        <w:ind w:left="709" w:hanging="709"/>
        <w:rPr>
          <w:rFonts w:eastAsia="Times"/>
          <w:sz w:val="22"/>
          <w:szCs w:val="22"/>
          <w:lang w:val="en-US"/>
        </w:rPr>
      </w:pPr>
      <w:r w:rsidRPr="006709C5">
        <w:rPr>
          <w:rFonts w:eastAsia="Times"/>
          <w:sz w:val="22"/>
          <w:szCs w:val="22"/>
          <w:lang w:val="en-US"/>
        </w:rPr>
        <w:t>Minorities at Risk Project (2009). College Park, MD: University of Maryland.</w:t>
      </w:r>
    </w:p>
    <w:p w14:paraId="1768BB2F" w14:textId="77777777" w:rsidR="000D3D8B" w:rsidRPr="006709C5" w:rsidRDefault="000D3D8B" w:rsidP="00CB4ED4">
      <w:pPr>
        <w:spacing w:after="60"/>
        <w:ind w:left="709" w:hanging="709"/>
        <w:rPr>
          <w:szCs w:val="22"/>
        </w:rPr>
      </w:pPr>
      <w:r w:rsidRPr="006709C5">
        <w:rPr>
          <w:szCs w:val="22"/>
        </w:rPr>
        <w:t xml:space="preserve">Minority Rights Group (n.d.) ‘Uganda: Background’ [online], available from: </w:t>
      </w:r>
      <w:hyperlink r:id="rId84" w:history="1">
        <w:r w:rsidRPr="006709C5">
          <w:rPr>
            <w:rStyle w:val="Hyperlink"/>
            <w:szCs w:val="22"/>
          </w:rPr>
          <w:t>https://minorityrights.org/country/uganda/</w:t>
        </w:r>
      </w:hyperlink>
      <w:r w:rsidRPr="006709C5">
        <w:rPr>
          <w:szCs w:val="22"/>
        </w:rPr>
        <w:t xml:space="preserve"> [last accessed: 8.10.2022]</w:t>
      </w:r>
    </w:p>
    <w:p w14:paraId="27E1C2E8" w14:textId="77777777" w:rsidR="000D3D8B" w:rsidRPr="006709C5" w:rsidRDefault="000D3D8B" w:rsidP="006709C5">
      <w:pPr>
        <w:spacing w:after="60"/>
        <w:ind w:left="709" w:hanging="709"/>
        <w:rPr>
          <w:szCs w:val="22"/>
        </w:rPr>
      </w:pPr>
      <w:r w:rsidRPr="006709C5">
        <w:rPr>
          <w:szCs w:val="22"/>
        </w:rPr>
        <w:t xml:space="preserve">Monitor (2021). ‘Contrasting Amin, Obote and Museveni Cabinets’ [online], available from: </w:t>
      </w:r>
      <w:hyperlink r:id="rId85" w:history="1">
        <w:r w:rsidRPr="006709C5">
          <w:rPr>
            <w:rStyle w:val="Hyperlink"/>
            <w:szCs w:val="22"/>
          </w:rPr>
          <w:t>https://www.monitor.co.ug/uganda/magazines/people-power/contrasting-amin-obote-and-museveni-cabinets-3460704</w:t>
        </w:r>
      </w:hyperlink>
      <w:r w:rsidRPr="006709C5">
        <w:rPr>
          <w:szCs w:val="22"/>
        </w:rPr>
        <w:t xml:space="preserve"> [last accessed: 8.10.2022]</w:t>
      </w:r>
    </w:p>
    <w:p w14:paraId="1AFF070A" w14:textId="77777777" w:rsidR="000D3D8B" w:rsidRPr="006709C5" w:rsidRDefault="000D3D8B" w:rsidP="006709C5">
      <w:pPr>
        <w:spacing w:after="60"/>
        <w:ind w:left="709" w:hanging="709"/>
        <w:rPr>
          <w:szCs w:val="22"/>
        </w:rPr>
      </w:pPr>
      <w:r w:rsidRPr="006709C5">
        <w:rPr>
          <w:rFonts w:eastAsia="Times New Roman"/>
          <w:color w:val="000000"/>
          <w:szCs w:val="22"/>
        </w:rPr>
        <w:t xml:space="preserve">New Vision (2019) ‘Uganda Through 57 Years’ [online], available from: </w:t>
      </w:r>
      <w:hyperlink r:id="rId86" w:history="1">
        <w:r w:rsidRPr="006709C5">
          <w:rPr>
            <w:rStyle w:val="Hyperlink"/>
            <w:rFonts w:eastAsia="Times New Roman"/>
            <w:szCs w:val="22"/>
          </w:rPr>
          <w:t>https://www.newvision.co.ug/news/1508206/uganda-57</w:t>
        </w:r>
      </w:hyperlink>
      <w:r w:rsidRPr="006709C5">
        <w:rPr>
          <w:rFonts w:eastAsia="Times New Roman"/>
          <w:color w:val="000000"/>
          <w:szCs w:val="22"/>
        </w:rPr>
        <w:t xml:space="preserve"> [last accessed: 2.11.2022]</w:t>
      </w:r>
    </w:p>
    <w:p w14:paraId="44BDCC6B" w14:textId="77777777" w:rsidR="000D3D8B" w:rsidRPr="006709C5" w:rsidRDefault="000D3D8B" w:rsidP="006709C5">
      <w:pPr>
        <w:spacing w:after="60"/>
        <w:ind w:left="709" w:hanging="709"/>
        <w:rPr>
          <w:szCs w:val="22"/>
        </w:rPr>
      </w:pPr>
      <w:r w:rsidRPr="006709C5">
        <w:rPr>
          <w:szCs w:val="22"/>
        </w:rPr>
        <w:lastRenderedPageBreak/>
        <w:t xml:space="preserve">New Vision (2019). ‘Who Has Been in Museveni’s Cabinet Over the Years?’ [online], available from: </w:t>
      </w:r>
      <w:hyperlink r:id="rId87" w:history="1">
        <w:r w:rsidRPr="006709C5">
          <w:rPr>
            <w:rStyle w:val="Hyperlink"/>
            <w:szCs w:val="22"/>
          </w:rPr>
          <w:t>https://www.newvision.co.ug/news/1512160/-served-disappeared-read-about-musevenis-ministers</w:t>
        </w:r>
      </w:hyperlink>
      <w:r w:rsidRPr="006709C5">
        <w:rPr>
          <w:szCs w:val="22"/>
        </w:rPr>
        <w:t xml:space="preserve"> [last accessed: 8.10.2022]</w:t>
      </w:r>
    </w:p>
    <w:p w14:paraId="40581125" w14:textId="77777777" w:rsidR="000D3D8B" w:rsidRPr="006709C5" w:rsidRDefault="000D3D8B" w:rsidP="006709C5">
      <w:pPr>
        <w:spacing w:after="60"/>
        <w:ind w:left="709" w:hanging="709"/>
        <w:rPr>
          <w:szCs w:val="22"/>
        </w:rPr>
      </w:pPr>
      <w:r w:rsidRPr="006709C5">
        <w:rPr>
          <w:rFonts w:eastAsia="Times New Roman"/>
          <w:color w:val="000000"/>
          <w:szCs w:val="22"/>
        </w:rPr>
        <w:t xml:space="preserve">Nyeko, Oryem (2019) ‘The Legacy of Uganda’s Kasese Massacre’ </w:t>
      </w:r>
      <w:r w:rsidRPr="006709C5">
        <w:rPr>
          <w:rFonts w:eastAsia="Times New Roman"/>
          <w:i/>
          <w:iCs/>
          <w:color w:val="000000"/>
          <w:szCs w:val="22"/>
        </w:rPr>
        <w:t xml:space="preserve">Human Rights Watch </w:t>
      </w:r>
      <w:r w:rsidRPr="006709C5">
        <w:rPr>
          <w:rFonts w:eastAsia="Times New Roman"/>
          <w:color w:val="000000"/>
          <w:szCs w:val="22"/>
        </w:rPr>
        <w:t xml:space="preserve">[online], available from: </w:t>
      </w:r>
      <w:hyperlink r:id="rId88" w:history="1">
        <w:r w:rsidRPr="006709C5">
          <w:rPr>
            <w:rStyle w:val="Hyperlink"/>
            <w:rFonts w:eastAsia="Times New Roman"/>
            <w:szCs w:val="22"/>
          </w:rPr>
          <w:t>https://www.hrw.org/news/2019/11/27/legacy-ugandas-kasese-massacre</w:t>
        </w:r>
      </w:hyperlink>
      <w:r w:rsidRPr="006709C5">
        <w:rPr>
          <w:rFonts w:eastAsia="Times New Roman"/>
          <w:color w:val="000000"/>
          <w:szCs w:val="22"/>
        </w:rPr>
        <w:t xml:space="preserve"> [last accessed: 2.11.2022]</w:t>
      </w:r>
    </w:p>
    <w:p w14:paraId="0D967DFA" w14:textId="77777777" w:rsidR="000D3D8B" w:rsidRPr="006709C5" w:rsidRDefault="000D3D8B" w:rsidP="00CB4ED4">
      <w:pPr>
        <w:pStyle w:val="NormalWeb"/>
        <w:spacing w:before="0" w:beforeAutospacing="0" w:after="60" w:afterAutospacing="0"/>
        <w:ind w:left="709" w:hanging="709"/>
        <w:rPr>
          <w:sz w:val="22"/>
          <w:szCs w:val="22"/>
          <w:lang w:val="en-US"/>
        </w:rPr>
      </w:pPr>
      <w:r w:rsidRPr="006709C5">
        <w:rPr>
          <w:sz w:val="22"/>
          <w:szCs w:val="22"/>
          <w:lang w:val="en-US"/>
        </w:rPr>
        <w:t xml:space="preserve">Peterson, Derek R. (2012). </w:t>
      </w:r>
      <w:r w:rsidRPr="006709C5">
        <w:rPr>
          <w:i/>
          <w:iCs/>
          <w:sz w:val="22"/>
          <w:szCs w:val="22"/>
          <w:lang w:val="en-US"/>
        </w:rPr>
        <w:t>Ethnic Patriotism and the East African Revival: A History of Dissent, C. 1935-1972</w:t>
      </w:r>
      <w:r w:rsidRPr="006709C5">
        <w:rPr>
          <w:sz w:val="22"/>
          <w:szCs w:val="22"/>
          <w:lang w:val="en-US"/>
        </w:rPr>
        <w:t>. Cambridge: Cambridge University Press.</w:t>
      </w:r>
    </w:p>
    <w:p w14:paraId="616BA8E0" w14:textId="77777777" w:rsidR="000D3D8B" w:rsidRPr="006709C5" w:rsidRDefault="000D3D8B" w:rsidP="00CB4ED4">
      <w:pPr>
        <w:pStyle w:val="NormalWeb"/>
        <w:spacing w:before="0" w:beforeAutospacing="0" w:after="60" w:afterAutospacing="0"/>
        <w:ind w:left="709" w:hanging="709"/>
        <w:rPr>
          <w:sz w:val="22"/>
          <w:szCs w:val="22"/>
          <w:lang w:val="en-US"/>
        </w:rPr>
      </w:pPr>
      <w:r w:rsidRPr="006709C5">
        <w:rPr>
          <w:sz w:val="22"/>
          <w:szCs w:val="22"/>
          <w:lang w:val="en-US"/>
        </w:rPr>
        <w:t xml:space="preserve">Roth, Christopher F. (2015). </w:t>
      </w:r>
      <w:r w:rsidRPr="006709C5">
        <w:rPr>
          <w:i/>
          <w:iCs/>
          <w:sz w:val="22"/>
          <w:szCs w:val="22"/>
          <w:lang w:val="en-US"/>
        </w:rPr>
        <w:t>Let's Split! A Complete Guide to Separatist Movements and Aspirant Nations, from Abkhazia to Zanzibar.</w:t>
      </w:r>
      <w:r w:rsidRPr="006709C5">
        <w:rPr>
          <w:sz w:val="22"/>
          <w:szCs w:val="22"/>
          <w:lang w:val="en-US"/>
        </w:rPr>
        <w:t xml:space="preserve"> Sacramento, CA: Litwin Books.</w:t>
      </w:r>
    </w:p>
    <w:p w14:paraId="7A3A7708" w14:textId="77777777" w:rsidR="000D3D8B" w:rsidRDefault="000D3D8B" w:rsidP="000D3D8B">
      <w:pPr>
        <w:ind w:left="709" w:hanging="709"/>
        <w:rPr>
          <w:rFonts w:cs="Times New Roman"/>
          <w:bCs/>
        </w:rPr>
      </w:pPr>
      <w:r w:rsidRPr="00335C2E">
        <w:rPr>
          <w:rFonts w:cs="Times New Roman"/>
          <w:bCs/>
        </w:rPr>
        <w:t xml:space="preserve">Rothchild, Donald S. (1997). </w:t>
      </w:r>
      <w:r w:rsidRPr="00335C2E">
        <w:rPr>
          <w:rFonts w:cs="Times New Roman"/>
          <w:bCs/>
          <w:i/>
          <w:iCs/>
        </w:rPr>
        <w:t xml:space="preserve">Managing Ethnic Conflict in Africa: Pressures and Incentives for Cooperation. </w:t>
      </w:r>
      <w:r w:rsidRPr="00335C2E">
        <w:rPr>
          <w:rFonts w:cs="Times New Roman"/>
          <w:bCs/>
        </w:rPr>
        <w:t>Brookings Institution Press.</w:t>
      </w:r>
    </w:p>
    <w:p w14:paraId="2FF5700F" w14:textId="77777777" w:rsidR="000D3D8B" w:rsidRPr="006709C5" w:rsidRDefault="000D3D8B" w:rsidP="006709C5">
      <w:pPr>
        <w:pStyle w:val="NormalWeb"/>
        <w:spacing w:before="0" w:beforeAutospacing="0" w:after="60" w:afterAutospacing="0"/>
        <w:ind w:left="709" w:hanging="709"/>
        <w:rPr>
          <w:sz w:val="22"/>
          <w:szCs w:val="22"/>
          <w:lang w:val="en-US"/>
        </w:rPr>
      </w:pPr>
      <w:r w:rsidRPr="006709C5">
        <w:rPr>
          <w:sz w:val="22"/>
          <w:szCs w:val="22"/>
          <w:lang w:val="en-US"/>
        </w:rPr>
        <w:t xml:space="preserve">Rubongoya, Joshua B. (1995). “The Bakonjo-Baamba and Uganda: Colonial and Postcolonial Integration and Ethnocide.” </w:t>
      </w:r>
      <w:r w:rsidRPr="006709C5">
        <w:rPr>
          <w:i/>
          <w:sz w:val="22"/>
          <w:szCs w:val="22"/>
          <w:lang w:val="en-US"/>
        </w:rPr>
        <w:t xml:space="preserve">Studies in Conflict and Terrorism </w:t>
      </w:r>
      <w:r w:rsidRPr="006709C5">
        <w:rPr>
          <w:sz w:val="22"/>
          <w:szCs w:val="22"/>
          <w:lang w:val="en-US"/>
        </w:rPr>
        <w:t>18(2): 75-92.</w:t>
      </w:r>
    </w:p>
    <w:p w14:paraId="75D8B68E" w14:textId="77777777" w:rsidR="000D3D8B" w:rsidRPr="006709C5" w:rsidRDefault="000D3D8B" w:rsidP="006709C5">
      <w:pPr>
        <w:pStyle w:val="NormalWeb"/>
        <w:spacing w:before="0" w:beforeAutospacing="0" w:after="60" w:afterAutospacing="0"/>
        <w:ind w:left="709" w:hanging="709"/>
        <w:rPr>
          <w:sz w:val="22"/>
          <w:szCs w:val="22"/>
          <w:lang w:val="en-US"/>
        </w:rPr>
      </w:pPr>
      <w:r w:rsidRPr="006709C5">
        <w:rPr>
          <w:color w:val="000000"/>
          <w:sz w:val="22"/>
          <w:szCs w:val="22"/>
          <w:lang w:val="en-US"/>
        </w:rPr>
        <w:t xml:space="preserve">Syahuka-Muhindo, Arthur and Titeca, Kristof (2016). </w:t>
      </w:r>
      <w:r w:rsidRPr="004456B0">
        <w:rPr>
          <w:color w:val="000000"/>
          <w:sz w:val="22"/>
          <w:szCs w:val="22"/>
          <w:lang w:val="en-US"/>
        </w:rPr>
        <w:t xml:space="preserve">‘The Rwenzururu Movement and the Struggle for the Rwenzururu Kingdom in Uganda’ </w:t>
      </w:r>
      <w:r w:rsidRPr="004456B0">
        <w:rPr>
          <w:i/>
          <w:iCs/>
          <w:color w:val="000000"/>
          <w:sz w:val="22"/>
          <w:szCs w:val="22"/>
          <w:lang w:val="en-US"/>
        </w:rPr>
        <w:t xml:space="preserve">Institute of Development Policy and Management, University of Antwerp </w:t>
      </w:r>
      <w:r w:rsidRPr="004456B0">
        <w:rPr>
          <w:color w:val="000000"/>
          <w:sz w:val="22"/>
          <w:szCs w:val="22"/>
          <w:lang w:val="en-US"/>
        </w:rPr>
        <w:t>Discussion paper 2016.01, pp. 1-25</w:t>
      </w:r>
    </w:p>
    <w:p w14:paraId="15E04DE4" w14:textId="77777777" w:rsidR="000D3D8B" w:rsidRPr="006709C5" w:rsidRDefault="000D3D8B" w:rsidP="006709C5">
      <w:pPr>
        <w:pStyle w:val="NormalWeb"/>
        <w:spacing w:before="0" w:beforeAutospacing="0" w:after="60" w:afterAutospacing="0"/>
        <w:ind w:left="709" w:hanging="709"/>
        <w:rPr>
          <w:sz w:val="22"/>
          <w:szCs w:val="22"/>
          <w:lang w:val="en-US"/>
        </w:rPr>
      </w:pPr>
      <w:r w:rsidRPr="006709C5">
        <w:rPr>
          <w:sz w:val="22"/>
          <w:szCs w:val="22"/>
          <w:lang w:val="en-US"/>
        </w:rPr>
        <w:t xml:space="preserve">Thawite, John (2020). ‘New Rwenzururu Cabinet Unveils Roadmap to Revitalise Kingdom’ </w:t>
      </w:r>
      <w:r w:rsidRPr="006709C5">
        <w:rPr>
          <w:i/>
          <w:iCs/>
          <w:sz w:val="22"/>
          <w:szCs w:val="22"/>
          <w:lang w:val="en-US"/>
        </w:rPr>
        <w:t xml:space="preserve">New Vision </w:t>
      </w:r>
      <w:r w:rsidRPr="006709C5">
        <w:rPr>
          <w:sz w:val="22"/>
          <w:szCs w:val="22"/>
          <w:lang w:val="en-US"/>
        </w:rPr>
        <w:t xml:space="preserve">[online], available from: </w:t>
      </w:r>
      <w:hyperlink r:id="rId89" w:history="1">
        <w:r w:rsidRPr="006709C5">
          <w:rPr>
            <w:rStyle w:val="Hyperlink"/>
            <w:sz w:val="22"/>
            <w:szCs w:val="22"/>
            <w:lang w:val="en-US"/>
          </w:rPr>
          <w:t>https://www.newvision.co.ug/news/1526662/rwenzururu-cabinet-unveils-roadmap-revitalise-kingdom</w:t>
        </w:r>
      </w:hyperlink>
      <w:r w:rsidRPr="006709C5">
        <w:rPr>
          <w:sz w:val="22"/>
          <w:szCs w:val="22"/>
          <w:lang w:val="en-US"/>
        </w:rPr>
        <w:t xml:space="preserve"> [last accessed: 7.10.2022]</w:t>
      </w:r>
    </w:p>
    <w:p w14:paraId="5918D14F" w14:textId="77777777" w:rsidR="000D3D8B" w:rsidRPr="006709C5" w:rsidRDefault="000D3D8B" w:rsidP="006709C5">
      <w:pPr>
        <w:pStyle w:val="NormalWeb"/>
        <w:spacing w:before="0" w:beforeAutospacing="0" w:after="60" w:afterAutospacing="0"/>
        <w:ind w:left="709" w:hanging="709"/>
        <w:rPr>
          <w:color w:val="000000"/>
          <w:sz w:val="22"/>
          <w:szCs w:val="22"/>
          <w:lang w:val="en-US"/>
        </w:rPr>
      </w:pPr>
      <w:r w:rsidRPr="006709C5">
        <w:rPr>
          <w:color w:val="000000"/>
          <w:sz w:val="22"/>
          <w:szCs w:val="22"/>
          <w:lang w:val="en-US"/>
        </w:rPr>
        <w:t xml:space="preserve">The Independent (2022) ‘State Seeks to protect 42 Witnesses in the Mumbere Trial’ [online], available from: </w:t>
      </w:r>
      <w:hyperlink r:id="rId90" w:history="1">
        <w:r w:rsidRPr="006709C5">
          <w:rPr>
            <w:rStyle w:val="Hyperlink"/>
            <w:sz w:val="22"/>
            <w:szCs w:val="22"/>
            <w:lang w:val="en-US"/>
          </w:rPr>
          <w:t>https://www.independent.co.ug/state-seeks-to-protect-42-witnesses-in-the-mumbere-trial/</w:t>
        </w:r>
      </w:hyperlink>
      <w:r w:rsidRPr="006709C5">
        <w:rPr>
          <w:color w:val="000000"/>
          <w:sz w:val="22"/>
          <w:szCs w:val="22"/>
          <w:lang w:val="en-US"/>
        </w:rPr>
        <w:t xml:space="preserve"> [last accessed: 2.11.2022]</w:t>
      </w:r>
    </w:p>
    <w:p w14:paraId="2822A75B" w14:textId="77777777" w:rsidR="000D3D8B" w:rsidRPr="006709C5" w:rsidRDefault="000D3D8B" w:rsidP="006709C5">
      <w:pPr>
        <w:pStyle w:val="NormalWeb"/>
        <w:spacing w:before="0" w:beforeAutospacing="0" w:after="60" w:afterAutospacing="0"/>
        <w:ind w:left="709" w:hanging="709"/>
        <w:rPr>
          <w:sz w:val="22"/>
          <w:szCs w:val="22"/>
          <w:lang w:val="en-US"/>
        </w:rPr>
      </w:pPr>
      <w:r w:rsidRPr="006709C5">
        <w:rPr>
          <w:color w:val="000000"/>
          <w:sz w:val="22"/>
          <w:szCs w:val="22"/>
          <w:lang w:val="en-US"/>
        </w:rPr>
        <w:t xml:space="preserve">Titeca, Kristof and Reuss, Anna (2017) ‘Uganda: Why the Unrest in Rwenzori is Far From Over’ </w:t>
      </w:r>
      <w:r w:rsidRPr="006709C5">
        <w:rPr>
          <w:i/>
          <w:iCs/>
          <w:color w:val="000000"/>
          <w:sz w:val="22"/>
          <w:szCs w:val="22"/>
          <w:lang w:val="en-US"/>
        </w:rPr>
        <w:t xml:space="preserve">African Arguments </w:t>
      </w:r>
      <w:r w:rsidRPr="006709C5">
        <w:rPr>
          <w:color w:val="000000"/>
          <w:sz w:val="22"/>
          <w:szCs w:val="22"/>
          <w:lang w:val="en-US"/>
        </w:rPr>
        <w:t xml:space="preserve">[online], available from: </w:t>
      </w:r>
      <w:hyperlink r:id="rId91" w:history="1">
        <w:r w:rsidRPr="006709C5">
          <w:rPr>
            <w:rStyle w:val="Hyperlink"/>
            <w:sz w:val="22"/>
            <w:szCs w:val="22"/>
            <w:lang w:val="en-US"/>
          </w:rPr>
          <w:t>https://africanarguments.org/2017/07/uganda-why-the-unrest-in-rwenzori-is-far-from-over/</w:t>
        </w:r>
      </w:hyperlink>
      <w:r w:rsidRPr="006709C5">
        <w:rPr>
          <w:color w:val="000000"/>
          <w:sz w:val="22"/>
          <w:szCs w:val="22"/>
          <w:lang w:val="en-US"/>
        </w:rPr>
        <w:t xml:space="preserve"> [last accessed: 2.11.2022]</w:t>
      </w:r>
    </w:p>
    <w:p w14:paraId="547B17DD" w14:textId="77777777" w:rsidR="000D3D8B" w:rsidRPr="006709C5" w:rsidRDefault="000D3D8B" w:rsidP="00CB4ED4">
      <w:pPr>
        <w:pStyle w:val="NormalWeb"/>
        <w:spacing w:before="0" w:beforeAutospacing="0" w:after="60" w:afterAutospacing="0"/>
        <w:ind w:left="709" w:hanging="709"/>
        <w:rPr>
          <w:sz w:val="22"/>
          <w:szCs w:val="22"/>
          <w:lang w:val="en-US"/>
        </w:rPr>
      </w:pPr>
      <w:r w:rsidRPr="006709C5">
        <w:rPr>
          <w:sz w:val="22"/>
          <w:szCs w:val="22"/>
          <w:lang w:val="en-US"/>
        </w:rPr>
        <w:t xml:space="preserve">Titeca, Kristof, and Koen Vlassenroot (2012). “Rebels without Borders in the Rwenzori Borderland? A Biography of the Allied Democratic Forces.” </w:t>
      </w:r>
      <w:r w:rsidRPr="006709C5">
        <w:rPr>
          <w:i/>
          <w:iCs/>
          <w:sz w:val="22"/>
          <w:szCs w:val="22"/>
          <w:lang w:val="en-US"/>
        </w:rPr>
        <w:t>Journal of Eastern African Studies</w:t>
      </w:r>
      <w:r w:rsidRPr="006709C5">
        <w:rPr>
          <w:sz w:val="22"/>
          <w:szCs w:val="22"/>
          <w:lang w:val="en-US"/>
        </w:rPr>
        <w:t xml:space="preserve"> </w:t>
      </w:r>
      <w:r w:rsidRPr="006709C5">
        <w:rPr>
          <w:iCs/>
          <w:sz w:val="22"/>
          <w:szCs w:val="22"/>
          <w:lang w:val="en-US"/>
        </w:rPr>
        <w:t>6</w:t>
      </w:r>
      <w:r w:rsidRPr="006709C5">
        <w:rPr>
          <w:sz w:val="22"/>
          <w:szCs w:val="22"/>
          <w:lang w:val="en-US"/>
        </w:rPr>
        <w:t>(1): 154-176.</w:t>
      </w:r>
    </w:p>
    <w:p w14:paraId="114F4FE8" w14:textId="77777777" w:rsidR="000D3D8B" w:rsidRPr="006709C5" w:rsidRDefault="000D3D8B" w:rsidP="00CB4ED4">
      <w:pPr>
        <w:spacing w:after="60"/>
        <w:ind w:left="709" w:hanging="709"/>
        <w:rPr>
          <w:szCs w:val="22"/>
        </w:rPr>
      </w:pPr>
      <w:r w:rsidRPr="006709C5">
        <w:rPr>
          <w:szCs w:val="22"/>
        </w:rPr>
        <w:t xml:space="preserve">Tripp, Aili Mari (2012). ‘The Politics of Constitution Making in Uganda’ </w:t>
      </w:r>
      <w:r w:rsidRPr="006709C5">
        <w:rPr>
          <w:i/>
          <w:iCs/>
          <w:szCs w:val="22"/>
        </w:rPr>
        <w:t xml:space="preserve">USIP </w:t>
      </w:r>
      <w:r w:rsidRPr="006709C5">
        <w:rPr>
          <w:szCs w:val="22"/>
        </w:rPr>
        <w:t xml:space="preserve">[online], available from: </w:t>
      </w:r>
      <w:hyperlink r:id="rId92" w:history="1">
        <w:r w:rsidRPr="006709C5">
          <w:rPr>
            <w:rStyle w:val="Hyperlink"/>
            <w:szCs w:val="22"/>
          </w:rPr>
          <w:t>https://www.usip.org/sites/default/files/Framing%20the%20State/Chapter6_Framing.pdf</w:t>
        </w:r>
      </w:hyperlink>
      <w:r w:rsidRPr="006709C5">
        <w:rPr>
          <w:szCs w:val="22"/>
        </w:rPr>
        <w:t xml:space="preserve"> [last accessed: 8.10.2022]</w:t>
      </w:r>
    </w:p>
    <w:p w14:paraId="2AB929DC" w14:textId="77777777" w:rsidR="000D3D8B" w:rsidRPr="006709C5" w:rsidRDefault="000D3D8B" w:rsidP="00CB4ED4">
      <w:pPr>
        <w:pStyle w:val="NormalWeb"/>
        <w:spacing w:before="0" w:beforeAutospacing="0" w:after="60" w:afterAutospacing="0"/>
        <w:ind w:left="709" w:hanging="709"/>
        <w:rPr>
          <w:sz w:val="22"/>
          <w:szCs w:val="22"/>
          <w:lang w:val="en-US"/>
        </w:rPr>
      </w:pPr>
      <w:r w:rsidRPr="006709C5">
        <w:rPr>
          <w:sz w:val="22"/>
          <w:szCs w:val="22"/>
          <w:lang w:val="en-US"/>
        </w:rPr>
        <w:t xml:space="preserve">Uppsala Conflict Data Program (UCDP). </w:t>
      </w:r>
      <w:r w:rsidRPr="006709C5">
        <w:rPr>
          <w:i/>
          <w:sz w:val="22"/>
          <w:szCs w:val="22"/>
          <w:lang w:val="en-US"/>
        </w:rPr>
        <w:t>Conflict Encyclopedia.</w:t>
      </w:r>
      <w:r w:rsidRPr="006709C5">
        <w:rPr>
          <w:sz w:val="22"/>
          <w:szCs w:val="22"/>
          <w:lang w:val="en-US"/>
        </w:rPr>
        <w:t xml:space="preserve"> </w:t>
      </w:r>
      <w:hyperlink r:id="rId93" w:history="1">
        <w:r w:rsidRPr="006709C5">
          <w:rPr>
            <w:rStyle w:val="Hyperlink"/>
            <w:sz w:val="22"/>
            <w:szCs w:val="22"/>
            <w:lang w:val="en-US"/>
          </w:rPr>
          <w:t>http://www.ucdp.uu.se/gpdatabase/</w:t>
        </w:r>
        <w:r w:rsidRPr="006709C5">
          <w:rPr>
            <w:rStyle w:val="Hyperlink"/>
            <w:sz w:val="22"/>
            <w:szCs w:val="22"/>
            <w:lang w:val="en-US"/>
          </w:rPr>
          <w:br/>
          <w:t>gpcountry.php?id=160&amp;regionSelect=2-Southern_Africa#</w:t>
        </w:r>
      </w:hyperlink>
      <w:r w:rsidRPr="006709C5">
        <w:rPr>
          <w:sz w:val="22"/>
          <w:szCs w:val="22"/>
          <w:lang w:val="en-US"/>
        </w:rPr>
        <w:t xml:space="preserve"> [February 22, 2015]. </w:t>
      </w:r>
    </w:p>
    <w:p w14:paraId="1C87A7B4" w14:textId="77777777" w:rsidR="000D3D8B" w:rsidRDefault="000D3D8B" w:rsidP="00FA4AB9">
      <w:pPr>
        <w:widowControl w:val="0"/>
        <w:spacing w:after="60"/>
        <w:ind w:left="709" w:hanging="709"/>
        <w:rPr>
          <w:rFonts w:cs="Times New Roman"/>
          <w:szCs w:val="22"/>
        </w:rPr>
      </w:pPr>
      <w:r w:rsidRPr="006709C5">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6709C5">
        <w:rPr>
          <w:rFonts w:cs="Times New Roman"/>
          <w:i/>
          <w:iCs/>
          <w:szCs w:val="22"/>
        </w:rPr>
        <w:t>Journal of Conflict Resolution</w:t>
      </w:r>
      <w:r w:rsidRPr="006709C5">
        <w:rPr>
          <w:rFonts w:cs="Times New Roman"/>
          <w:szCs w:val="22"/>
        </w:rPr>
        <w:t xml:space="preserve"> 59(7): 1327-1342.</w:t>
      </w:r>
    </w:p>
    <w:p w14:paraId="62DA6B5D" w14:textId="77777777" w:rsidR="000D3D8B" w:rsidRPr="00FA4AB9" w:rsidRDefault="000D3D8B" w:rsidP="00FA4AB9">
      <w:pPr>
        <w:widowControl w:val="0"/>
        <w:spacing w:after="60"/>
        <w:ind w:left="709" w:hanging="709"/>
        <w:rPr>
          <w:rFonts w:cs="Times New Roman"/>
          <w:szCs w:val="22"/>
        </w:rPr>
      </w:pPr>
    </w:p>
    <w:sectPr w:rsidR="000D3D8B" w:rsidRPr="00FA4AB9" w:rsidSect="00377142">
      <w:footerReference w:type="default" r:id="rId94"/>
      <w:headerReference w:type="first" r:id="rId9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0FA7D" w14:textId="77777777" w:rsidR="00CC41CC" w:rsidRDefault="00CC41CC" w:rsidP="00A76598">
      <w:r>
        <w:separator/>
      </w:r>
    </w:p>
  </w:endnote>
  <w:endnote w:type="continuationSeparator" w:id="0">
    <w:p w14:paraId="60245673" w14:textId="77777777" w:rsidR="00CC41CC" w:rsidRDefault="00CC41C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4A28BDF7" w:rsidR="009F0AE2" w:rsidRDefault="009F0AE2">
        <w:pPr>
          <w:pStyle w:val="Footer"/>
          <w:jc w:val="center"/>
        </w:pPr>
        <w:r>
          <w:fldChar w:fldCharType="begin"/>
        </w:r>
        <w:r>
          <w:instrText>PAGE   \* MERGEFORMAT</w:instrText>
        </w:r>
        <w:r>
          <w:fldChar w:fldCharType="separate"/>
        </w:r>
        <w:r w:rsidR="00190C90" w:rsidRPr="00190C90">
          <w:rPr>
            <w:noProof/>
            <w:lang w:val="de-DE"/>
          </w:rPr>
          <w:t>22</w:t>
        </w:r>
        <w:r>
          <w:fldChar w:fldCharType="end"/>
        </w:r>
      </w:p>
    </w:sdtContent>
  </w:sdt>
  <w:p w14:paraId="3FEDBBF0" w14:textId="77777777" w:rsidR="009F0AE2" w:rsidRDefault="009F0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861CA" w14:textId="77777777" w:rsidR="00CC41CC" w:rsidRPr="00ED0D02" w:rsidRDefault="00CC41CC" w:rsidP="00ED0D02">
      <w:pPr>
        <w:pStyle w:val="Footer"/>
      </w:pPr>
      <w:r>
        <w:separator/>
      </w:r>
    </w:p>
  </w:footnote>
  <w:footnote w:type="continuationSeparator" w:id="0">
    <w:p w14:paraId="2990A77B" w14:textId="77777777" w:rsidR="00CC41CC" w:rsidRDefault="00CC41C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9F0AE2" w:rsidRDefault="009F0AE2" w:rsidP="00437505">
    <w:pPr>
      <w:pStyle w:val="Header"/>
      <w:rPr>
        <w:sz w:val="20"/>
        <w:szCs w:val="20"/>
      </w:rPr>
    </w:pPr>
  </w:p>
  <w:p w14:paraId="2E890DAE" w14:textId="77777777" w:rsidR="009F0AE2" w:rsidRDefault="009F0AE2" w:rsidP="00437505">
    <w:pPr>
      <w:pStyle w:val="Header"/>
      <w:rPr>
        <w:sz w:val="20"/>
        <w:szCs w:val="20"/>
      </w:rPr>
    </w:pPr>
  </w:p>
  <w:p w14:paraId="5ADEA466" w14:textId="77777777" w:rsidR="009F0AE2" w:rsidRDefault="009F0AE2" w:rsidP="00437505">
    <w:pPr>
      <w:pStyle w:val="Header"/>
      <w:rPr>
        <w:sz w:val="20"/>
        <w:szCs w:val="20"/>
      </w:rPr>
    </w:pPr>
  </w:p>
  <w:p w14:paraId="2A55D53E" w14:textId="77777777" w:rsidR="009F0AE2" w:rsidRDefault="009F0AE2" w:rsidP="00437505">
    <w:pPr>
      <w:pStyle w:val="Header"/>
      <w:rPr>
        <w:sz w:val="20"/>
        <w:szCs w:val="20"/>
      </w:rPr>
    </w:pPr>
  </w:p>
  <w:p w14:paraId="39E26C7D" w14:textId="77777777" w:rsidR="009F0AE2" w:rsidRDefault="009F0AE2" w:rsidP="00437505">
    <w:pPr>
      <w:pStyle w:val="Header"/>
      <w:rPr>
        <w:sz w:val="20"/>
        <w:szCs w:val="20"/>
      </w:rPr>
    </w:pPr>
  </w:p>
  <w:p w14:paraId="3E68BD65" w14:textId="77777777" w:rsidR="009F0AE2" w:rsidRPr="00437505" w:rsidRDefault="009F0AE2"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DC2"/>
    <w:multiLevelType w:val="hybridMultilevel"/>
    <w:tmpl w:val="FBB4E70A"/>
    <w:lvl w:ilvl="0" w:tplc="CB224C68">
      <w:start w:val="19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B6DBF"/>
    <w:multiLevelType w:val="hybridMultilevel"/>
    <w:tmpl w:val="F180770A"/>
    <w:lvl w:ilvl="0" w:tplc="BCA6C0BA">
      <w:start w:val="1997"/>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10CD4"/>
    <w:multiLevelType w:val="hybridMultilevel"/>
    <w:tmpl w:val="22F4339C"/>
    <w:lvl w:ilvl="0" w:tplc="D6341098">
      <w:start w:val="2"/>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C276B77"/>
    <w:multiLevelType w:val="hybridMultilevel"/>
    <w:tmpl w:val="1C7658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1573F"/>
    <w:multiLevelType w:val="hybridMultilevel"/>
    <w:tmpl w:val="8ECCA4F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BE1A9C"/>
    <w:multiLevelType w:val="hybridMultilevel"/>
    <w:tmpl w:val="96C6916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11A0AE0"/>
    <w:multiLevelType w:val="hybridMultilevel"/>
    <w:tmpl w:val="B0A4EFE6"/>
    <w:lvl w:ilvl="0" w:tplc="CB224C68">
      <w:start w:val="198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8A72A1"/>
    <w:multiLevelType w:val="hybridMultilevel"/>
    <w:tmpl w:val="CFF8DBD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95E23"/>
    <w:multiLevelType w:val="hybridMultilevel"/>
    <w:tmpl w:val="DCC4C548"/>
    <w:lvl w:ilvl="0" w:tplc="98B603FE">
      <w:start w:val="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5B01317"/>
    <w:multiLevelType w:val="hybridMultilevel"/>
    <w:tmpl w:val="263C127C"/>
    <w:lvl w:ilvl="0" w:tplc="CB224C68">
      <w:start w:val="198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DA70A4"/>
    <w:multiLevelType w:val="hybridMultilevel"/>
    <w:tmpl w:val="1260704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3" w15:restartNumberingAfterBreak="0">
    <w:nsid w:val="5A220FCC"/>
    <w:multiLevelType w:val="hybridMultilevel"/>
    <w:tmpl w:val="79961518"/>
    <w:lvl w:ilvl="0" w:tplc="BCA6C0BA">
      <w:start w:val="199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40296"/>
    <w:multiLevelType w:val="hybridMultilevel"/>
    <w:tmpl w:val="64ACB4EA"/>
    <w:lvl w:ilvl="0" w:tplc="0BA05134">
      <w:start w:val="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6B2298"/>
    <w:multiLevelType w:val="hybridMultilevel"/>
    <w:tmpl w:val="FE6C3A1A"/>
    <w:lvl w:ilvl="0" w:tplc="4890289A">
      <w:start w:val="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EB5E2B"/>
    <w:multiLevelType w:val="hybridMultilevel"/>
    <w:tmpl w:val="F374664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134DFA"/>
    <w:multiLevelType w:val="hybridMultilevel"/>
    <w:tmpl w:val="91B65B3A"/>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8F3BFC"/>
    <w:multiLevelType w:val="hybridMultilevel"/>
    <w:tmpl w:val="00D4FB5E"/>
    <w:lvl w:ilvl="0" w:tplc="88F6EAA4">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9754991">
    <w:abstractNumId w:val="12"/>
  </w:num>
  <w:num w:numId="2" w16cid:durableId="1493908855">
    <w:abstractNumId w:val="6"/>
  </w:num>
  <w:num w:numId="3" w16cid:durableId="863984837">
    <w:abstractNumId w:val="5"/>
  </w:num>
  <w:num w:numId="4" w16cid:durableId="1639842903">
    <w:abstractNumId w:val="0"/>
  </w:num>
  <w:num w:numId="5" w16cid:durableId="190918871">
    <w:abstractNumId w:val="9"/>
  </w:num>
  <w:num w:numId="6" w16cid:durableId="117534312">
    <w:abstractNumId w:val="14"/>
  </w:num>
  <w:num w:numId="7" w16cid:durableId="2132360825">
    <w:abstractNumId w:val="2"/>
  </w:num>
  <w:num w:numId="8" w16cid:durableId="279073887">
    <w:abstractNumId w:val="15"/>
  </w:num>
  <w:num w:numId="9" w16cid:durableId="511991378">
    <w:abstractNumId w:val="13"/>
  </w:num>
  <w:num w:numId="10" w16cid:durableId="455296800">
    <w:abstractNumId w:val="1"/>
  </w:num>
  <w:num w:numId="11" w16cid:durableId="525406635">
    <w:abstractNumId w:val="16"/>
  </w:num>
  <w:num w:numId="12" w16cid:durableId="132329363">
    <w:abstractNumId w:val="4"/>
  </w:num>
  <w:num w:numId="13" w16cid:durableId="50739164">
    <w:abstractNumId w:val="11"/>
  </w:num>
  <w:num w:numId="14" w16cid:durableId="1039621531">
    <w:abstractNumId w:val="3"/>
  </w:num>
  <w:num w:numId="15" w16cid:durableId="633220813">
    <w:abstractNumId w:val="8"/>
  </w:num>
  <w:num w:numId="16" w16cid:durableId="141585418">
    <w:abstractNumId w:val="10"/>
  </w:num>
  <w:num w:numId="17" w16cid:durableId="2098288829">
    <w:abstractNumId w:val="7"/>
  </w:num>
  <w:num w:numId="18" w16cid:durableId="1606115363">
    <w:abstractNumId w:val="18"/>
  </w:num>
  <w:num w:numId="19" w16cid:durableId="151565441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0537"/>
    <w:rsid w:val="00001BF2"/>
    <w:rsid w:val="000020C0"/>
    <w:rsid w:val="00003BAD"/>
    <w:rsid w:val="00004572"/>
    <w:rsid w:val="000048F0"/>
    <w:rsid w:val="00004E48"/>
    <w:rsid w:val="000053C3"/>
    <w:rsid w:val="000068E3"/>
    <w:rsid w:val="000069D2"/>
    <w:rsid w:val="000079C9"/>
    <w:rsid w:val="00007C2F"/>
    <w:rsid w:val="00007C79"/>
    <w:rsid w:val="0001006D"/>
    <w:rsid w:val="000101F9"/>
    <w:rsid w:val="0001159C"/>
    <w:rsid w:val="00011BAA"/>
    <w:rsid w:val="00011FC1"/>
    <w:rsid w:val="00012307"/>
    <w:rsid w:val="00012A89"/>
    <w:rsid w:val="00012BB2"/>
    <w:rsid w:val="00013542"/>
    <w:rsid w:val="00013DE3"/>
    <w:rsid w:val="000143EF"/>
    <w:rsid w:val="0001466E"/>
    <w:rsid w:val="000157DA"/>
    <w:rsid w:val="00015980"/>
    <w:rsid w:val="00015AF8"/>
    <w:rsid w:val="000165F9"/>
    <w:rsid w:val="00017C7E"/>
    <w:rsid w:val="000207C0"/>
    <w:rsid w:val="000210DE"/>
    <w:rsid w:val="00021C31"/>
    <w:rsid w:val="00021D79"/>
    <w:rsid w:val="00022960"/>
    <w:rsid w:val="00022DDD"/>
    <w:rsid w:val="00022EA2"/>
    <w:rsid w:val="00022F1D"/>
    <w:rsid w:val="00024A95"/>
    <w:rsid w:val="00024FCF"/>
    <w:rsid w:val="0002532C"/>
    <w:rsid w:val="00025E2B"/>
    <w:rsid w:val="000262AC"/>
    <w:rsid w:val="000265C2"/>
    <w:rsid w:val="0002675B"/>
    <w:rsid w:val="00027391"/>
    <w:rsid w:val="00030128"/>
    <w:rsid w:val="00032418"/>
    <w:rsid w:val="00032E18"/>
    <w:rsid w:val="00033F47"/>
    <w:rsid w:val="00034F16"/>
    <w:rsid w:val="00036A9F"/>
    <w:rsid w:val="00037191"/>
    <w:rsid w:val="000373F7"/>
    <w:rsid w:val="000375E0"/>
    <w:rsid w:val="00037824"/>
    <w:rsid w:val="0003784F"/>
    <w:rsid w:val="00037CDE"/>
    <w:rsid w:val="0004031D"/>
    <w:rsid w:val="00040BCA"/>
    <w:rsid w:val="00041168"/>
    <w:rsid w:val="00041E31"/>
    <w:rsid w:val="00042720"/>
    <w:rsid w:val="00043E7A"/>
    <w:rsid w:val="00043EC6"/>
    <w:rsid w:val="000452E9"/>
    <w:rsid w:val="00045670"/>
    <w:rsid w:val="00045B63"/>
    <w:rsid w:val="00045C26"/>
    <w:rsid w:val="00046BDD"/>
    <w:rsid w:val="0004709C"/>
    <w:rsid w:val="0004727B"/>
    <w:rsid w:val="0004756E"/>
    <w:rsid w:val="00047DE1"/>
    <w:rsid w:val="00050FBC"/>
    <w:rsid w:val="00051716"/>
    <w:rsid w:val="00051BDD"/>
    <w:rsid w:val="00051EE9"/>
    <w:rsid w:val="00052651"/>
    <w:rsid w:val="00053E72"/>
    <w:rsid w:val="000547B0"/>
    <w:rsid w:val="00054BFE"/>
    <w:rsid w:val="00054CCB"/>
    <w:rsid w:val="0005534A"/>
    <w:rsid w:val="00055674"/>
    <w:rsid w:val="00055748"/>
    <w:rsid w:val="00055D0B"/>
    <w:rsid w:val="000566F9"/>
    <w:rsid w:val="0005707F"/>
    <w:rsid w:val="000576CA"/>
    <w:rsid w:val="000600C9"/>
    <w:rsid w:val="00060410"/>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6AD"/>
    <w:rsid w:val="0006798C"/>
    <w:rsid w:val="00070472"/>
    <w:rsid w:val="0007088F"/>
    <w:rsid w:val="00070EC1"/>
    <w:rsid w:val="0007102A"/>
    <w:rsid w:val="00071384"/>
    <w:rsid w:val="00071507"/>
    <w:rsid w:val="00071F56"/>
    <w:rsid w:val="000721CD"/>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C3B"/>
    <w:rsid w:val="00086EEF"/>
    <w:rsid w:val="0008747A"/>
    <w:rsid w:val="00087CFD"/>
    <w:rsid w:val="0009038B"/>
    <w:rsid w:val="00090717"/>
    <w:rsid w:val="00090AF7"/>
    <w:rsid w:val="00090B0D"/>
    <w:rsid w:val="000916C7"/>
    <w:rsid w:val="00091DA1"/>
    <w:rsid w:val="00091E92"/>
    <w:rsid w:val="00092D7B"/>
    <w:rsid w:val="00094B36"/>
    <w:rsid w:val="00095958"/>
    <w:rsid w:val="000959C7"/>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6C4B"/>
    <w:rsid w:val="000A7508"/>
    <w:rsid w:val="000A79BA"/>
    <w:rsid w:val="000A7B8E"/>
    <w:rsid w:val="000B0AE4"/>
    <w:rsid w:val="000B0EE6"/>
    <w:rsid w:val="000B1D8D"/>
    <w:rsid w:val="000B1ED6"/>
    <w:rsid w:val="000B230A"/>
    <w:rsid w:val="000B25BA"/>
    <w:rsid w:val="000B271E"/>
    <w:rsid w:val="000B2DEC"/>
    <w:rsid w:val="000B3049"/>
    <w:rsid w:val="000B3DD9"/>
    <w:rsid w:val="000B444C"/>
    <w:rsid w:val="000B45BE"/>
    <w:rsid w:val="000B4BD9"/>
    <w:rsid w:val="000B6177"/>
    <w:rsid w:val="000B694F"/>
    <w:rsid w:val="000B6C6C"/>
    <w:rsid w:val="000B6F77"/>
    <w:rsid w:val="000B7846"/>
    <w:rsid w:val="000B785A"/>
    <w:rsid w:val="000B787D"/>
    <w:rsid w:val="000B78EE"/>
    <w:rsid w:val="000B7DBD"/>
    <w:rsid w:val="000B7FE0"/>
    <w:rsid w:val="000C0125"/>
    <w:rsid w:val="000C02D1"/>
    <w:rsid w:val="000C1745"/>
    <w:rsid w:val="000C270A"/>
    <w:rsid w:val="000C37D1"/>
    <w:rsid w:val="000C41FB"/>
    <w:rsid w:val="000C4788"/>
    <w:rsid w:val="000C4E31"/>
    <w:rsid w:val="000C4FEA"/>
    <w:rsid w:val="000C592A"/>
    <w:rsid w:val="000C59D6"/>
    <w:rsid w:val="000C6217"/>
    <w:rsid w:val="000C7F7F"/>
    <w:rsid w:val="000D06D1"/>
    <w:rsid w:val="000D224D"/>
    <w:rsid w:val="000D2990"/>
    <w:rsid w:val="000D350D"/>
    <w:rsid w:val="000D3D8B"/>
    <w:rsid w:val="000D3FD1"/>
    <w:rsid w:val="000D4B6C"/>
    <w:rsid w:val="000D5351"/>
    <w:rsid w:val="000D56A2"/>
    <w:rsid w:val="000D66C5"/>
    <w:rsid w:val="000D6A67"/>
    <w:rsid w:val="000D6BEC"/>
    <w:rsid w:val="000D6E1D"/>
    <w:rsid w:val="000D7120"/>
    <w:rsid w:val="000D782B"/>
    <w:rsid w:val="000D7BA5"/>
    <w:rsid w:val="000E0A17"/>
    <w:rsid w:val="000E0ACE"/>
    <w:rsid w:val="000E18F7"/>
    <w:rsid w:val="000E1D71"/>
    <w:rsid w:val="000E1F93"/>
    <w:rsid w:val="000E21DA"/>
    <w:rsid w:val="000E2CFC"/>
    <w:rsid w:val="000E2E86"/>
    <w:rsid w:val="000E2EB3"/>
    <w:rsid w:val="000E301F"/>
    <w:rsid w:val="000E44B5"/>
    <w:rsid w:val="000E4589"/>
    <w:rsid w:val="000E47B6"/>
    <w:rsid w:val="000E494D"/>
    <w:rsid w:val="000E4D55"/>
    <w:rsid w:val="000E5235"/>
    <w:rsid w:val="000E5639"/>
    <w:rsid w:val="000E57B8"/>
    <w:rsid w:val="000E5CC1"/>
    <w:rsid w:val="000E65EF"/>
    <w:rsid w:val="000E6A3D"/>
    <w:rsid w:val="000E6B32"/>
    <w:rsid w:val="000E7409"/>
    <w:rsid w:val="000E76F2"/>
    <w:rsid w:val="000E78E9"/>
    <w:rsid w:val="000E7B70"/>
    <w:rsid w:val="000E7F7D"/>
    <w:rsid w:val="000E7FEE"/>
    <w:rsid w:val="000F0010"/>
    <w:rsid w:val="000F07DE"/>
    <w:rsid w:val="000F0D93"/>
    <w:rsid w:val="000F0DDC"/>
    <w:rsid w:val="000F1E27"/>
    <w:rsid w:val="000F21DF"/>
    <w:rsid w:val="000F2449"/>
    <w:rsid w:val="000F2A60"/>
    <w:rsid w:val="000F2DB3"/>
    <w:rsid w:val="000F347D"/>
    <w:rsid w:val="000F397F"/>
    <w:rsid w:val="000F422B"/>
    <w:rsid w:val="000F4B89"/>
    <w:rsid w:val="000F4D7B"/>
    <w:rsid w:val="000F5B6D"/>
    <w:rsid w:val="000F5D01"/>
    <w:rsid w:val="000F5DE4"/>
    <w:rsid w:val="000F5F98"/>
    <w:rsid w:val="000F6478"/>
    <w:rsid w:val="000F6939"/>
    <w:rsid w:val="000F6A51"/>
    <w:rsid w:val="000F718A"/>
    <w:rsid w:val="000F7286"/>
    <w:rsid w:val="000F7D71"/>
    <w:rsid w:val="000F7F62"/>
    <w:rsid w:val="001006D6"/>
    <w:rsid w:val="00101C0C"/>
    <w:rsid w:val="00102219"/>
    <w:rsid w:val="001026AE"/>
    <w:rsid w:val="001030BB"/>
    <w:rsid w:val="00103B1F"/>
    <w:rsid w:val="00103EA6"/>
    <w:rsid w:val="001046D9"/>
    <w:rsid w:val="0010606E"/>
    <w:rsid w:val="001063E1"/>
    <w:rsid w:val="00106EAE"/>
    <w:rsid w:val="0010735A"/>
    <w:rsid w:val="00107E12"/>
    <w:rsid w:val="00111534"/>
    <w:rsid w:val="00111763"/>
    <w:rsid w:val="00112262"/>
    <w:rsid w:val="00112BC2"/>
    <w:rsid w:val="00112E5C"/>
    <w:rsid w:val="001130F4"/>
    <w:rsid w:val="0011357D"/>
    <w:rsid w:val="00113774"/>
    <w:rsid w:val="001138B3"/>
    <w:rsid w:val="001147A0"/>
    <w:rsid w:val="001149D2"/>
    <w:rsid w:val="00114D57"/>
    <w:rsid w:val="0011501C"/>
    <w:rsid w:val="00115174"/>
    <w:rsid w:val="00115A52"/>
    <w:rsid w:val="001174AD"/>
    <w:rsid w:val="0011768F"/>
    <w:rsid w:val="00117E9C"/>
    <w:rsid w:val="00120491"/>
    <w:rsid w:val="00120638"/>
    <w:rsid w:val="001207ED"/>
    <w:rsid w:val="00120BF3"/>
    <w:rsid w:val="00121116"/>
    <w:rsid w:val="0012137D"/>
    <w:rsid w:val="00121387"/>
    <w:rsid w:val="00121429"/>
    <w:rsid w:val="00121504"/>
    <w:rsid w:val="00121AC6"/>
    <w:rsid w:val="001221EA"/>
    <w:rsid w:val="00122956"/>
    <w:rsid w:val="001241EC"/>
    <w:rsid w:val="0012487A"/>
    <w:rsid w:val="00124947"/>
    <w:rsid w:val="00124CFC"/>
    <w:rsid w:val="00125A17"/>
    <w:rsid w:val="00125AB6"/>
    <w:rsid w:val="00125BC4"/>
    <w:rsid w:val="00126B56"/>
    <w:rsid w:val="0012732D"/>
    <w:rsid w:val="0012776D"/>
    <w:rsid w:val="00130086"/>
    <w:rsid w:val="001301D8"/>
    <w:rsid w:val="0013027D"/>
    <w:rsid w:val="00130577"/>
    <w:rsid w:val="001309E5"/>
    <w:rsid w:val="00131DB9"/>
    <w:rsid w:val="00132834"/>
    <w:rsid w:val="001334D3"/>
    <w:rsid w:val="001338B9"/>
    <w:rsid w:val="00133FFA"/>
    <w:rsid w:val="0013498D"/>
    <w:rsid w:val="00135160"/>
    <w:rsid w:val="00135EAC"/>
    <w:rsid w:val="00136184"/>
    <w:rsid w:val="00136DE3"/>
    <w:rsid w:val="00137083"/>
    <w:rsid w:val="00137126"/>
    <w:rsid w:val="0013735A"/>
    <w:rsid w:val="00137610"/>
    <w:rsid w:val="0013775B"/>
    <w:rsid w:val="00140038"/>
    <w:rsid w:val="0014179D"/>
    <w:rsid w:val="001419ED"/>
    <w:rsid w:val="00141EB9"/>
    <w:rsid w:val="0014200F"/>
    <w:rsid w:val="00142865"/>
    <w:rsid w:val="00142F34"/>
    <w:rsid w:val="00143A18"/>
    <w:rsid w:val="00144214"/>
    <w:rsid w:val="00144C87"/>
    <w:rsid w:val="00145483"/>
    <w:rsid w:val="00146259"/>
    <w:rsid w:val="00146683"/>
    <w:rsid w:val="00146903"/>
    <w:rsid w:val="00146FDD"/>
    <w:rsid w:val="0014735D"/>
    <w:rsid w:val="00147C83"/>
    <w:rsid w:val="00150009"/>
    <w:rsid w:val="001512E5"/>
    <w:rsid w:val="00151A14"/>
    <w:rsid w:val="001530B0"/>
    <w:rsid w:val="00153CD5"/>
    <w:rsid w:val="0015497E"/>
    <w:rsid w:val="00155A36"/>
    <w:rsid w:val="0015633B"/>
    <w:rsid w:val="00156553"/>
    <w:rsid w:val="00156BA9"/>
    <w:rsid w:val="001578FE"/>
    <w:rsid w:val="00157EEA"/>
    <w:rsid w:val="00160608"/>
    <w:rsid w:val="00160618"/>
    <w:rsid w:val="00161857"/>
    <w:rsid w:val="00161C09"/>
    <w:rsid w:val="00162B4E"/>
    <w:rsid w:val="00163150"/>
    <w:rsid w:val="00163AFF"/>
    <w:rsid w:val="00163DCF"/>
    <w:rsid w:val="001644CF"/>
    <w:rsid w:val="00164C71"/>
    <w:rsid w:val="00164EA0"/>
    <w:rsid w:val="00164F0F"/>
    <w:rsid w:val="00165163"/>
    <w:rsid w:val="0016545C"/>
    <w:rsid w:val="00165A3C"/>
    <w:rsid w:val="00166979"/>
    <w:rsid w:val="00170678"/>
    <w:rsid w:val="00171303"/>
    <w:rsid w:val="0017149E"/>
    <w:rsid w:val="0017326C"/>
    <w:rsid w:val="001749E3"/>
    <w:rsid w:val="00174C21"/>
    <w:rsid w:val="00174DF2"/>
    <w:rsid w:val="001750B9"/>
    <w:rsid w:val="00175435"/>
    <w:rsid w:val="001766C9"/>
    <w:rsid w:val="00180323"/>
    <w:rsid w:val="00180D32"/>
    <w:rsid w:val="0018124C"/>
    <w:rsid w:val="00181E16"/>
    <w:rsid w:val="00181F91"/>
    <w:rsid w:val="00182C12"/>
    <w:rsid w:val="00184261"/>
    <w:rsid w:val="0018463E"/>
    <w:rsid w:val="00184A75"/>
    <w:rsid w:val="00184AC1"/>
    <w:rsid w:val="00184DA5"/>
    <w:rsid w:val="00185186"/>
    <w:rsid w:val="0018662F"/>
    <w:rsid w:val="00187192"/>
    <w:rsid w:val="00187474"/>
    <w:rsid w:val="00187772"/>
    <w:rsid w:val="00187C57"/>
    <w:rsid w:val="00190B84"/>
    <w:rsid w:val="00190C90"/>
    <w:rsid w:val="0019179C"/>
    <w:rsid w:val="0019346B"/>
    <w:rsid w:val="001946BA"/>
    <w:rsid w:val="0019481A"/>
    <w:rsid w:val="00194A19"/>
    <w:rsid w:val="00194FF3"/>
    <w:rsid w:val="00195020"/>
    <w:rsid w:val="00195D91"/>
    <w:rsid w:val="001966AC"/>
    <w:rsid w:val="001968AB"/>
    <w:rsid w:val="00196A1E"/>
    <w:rsid w:val="00196F59"/>
    <w:rsid w:val="00196F8F"/>
    <w:rsid w:val="0019767F"/>
    <w:rsid w:val="0019772C"/>
    <w:rsid w:val="001A03BD"/>
    <w:rsid w:val="001A0870"/>
    <w:rsid w:val="001A0BB0"/>
    <w:rsid w:val="001A2AA5"/>
    <w:rsid w:val="001A2AB6"/>
    <w:rsid w:val="001A36BA"/>
    <w:rsid w:val="001A3D4E"/>
    <w:rsid w:val="001A3FA7"/>
    <w:rsid w:val="001A4089"/>
    <w:rsid w:val="001A4487"/>
    <w:rsid w:val="001A45FA"/>
    <w:rsid w:val="001A67B6"/>
    <w:rsid w:val="001B02CA"/>
    <w:rsid w:val="001B087A"/>
    <w:rsid w:val="001B0E68"/>
    <w:rsid w:val="001B11D9"/>
    <w:rsid w:val="001B1619"/>
    <w:rsid w:val="001B163E"/>
    <w:rsid w:val="001B1CFE"/>
    <w:rsid w:val="001B279F"/>
    <w:rsid w:val="001B361F"/>
    <w:rsid w:val="001B3B2A"/>
    <w:rsid w:val="001B425B"/>
    <w:rsid w:val="001B4596"/>
    <w:rsid w:val="001B4B96"/>
    <w:rsid w:val="001B4C42"/>
    <w:rsid w:val="001B5850"/>
    <w:rsid w:val="001B5A1A"/>
    <w:rsid w:val="001B5C5E"/>
    <w:rsid w:val="001B5DFB"/>
    <w:rsid w:val="001B5EA1"/>
    <w:rsid w:val="001B6696"/>
    <w:rsid w:val="001B7281"/>
    <w:rsid w:val="001B7F47"/>
    <w:rsid w:val="001C0774"/>
    <w:rsid w:val="001C0A58"/>
    <w:rsid w:val="001C0A99"/>
    <w:rsid w:val="001C203E"/>
    <w:rsid w:val="001C217F"/>
    <w:rsid w:val="001C258E"/>
    <w:rsid w:val="001C2BE6"/>
    <w:rsid w:val="001C2CA2"/>
    <w:rsid w:val="001C2CC2"/>
    <w:rsid w:val="001C36E9"/>
    <w:rsid w:val="001C3BC9"/>
    <w:rsid w:val="001C4029"/>
    <w:rsid w:val="001C47CC"/>
    <w:rsid w:val="001C4FD0"/>
    <w:rsid w:val="001C50E0"/>
    <w:rsid w:val="001C55D8"/>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740"/>
    <w:rsid w:val="001D480B"/>
    <w:rsid w:val="001D5661"/>
    <w:rsid w:val="001D56E2"/>
    <w:rsid w:val="001D5CE3"/>
    <w:rsid w:val="001D6999"/>
    <w:rsid w:val="001D6DAF"/>
    <w:rsid w:val="001D6EC4"/>
    <w:rsid w:val="001D722B"/>
    <w:rsid w:val="001D7EDB"/>
    <w:rsid w:val="001E0403"/>
    <w:rsid w:val="001E09A3"/>
    <w:rsid w:val="001E1225"/>
    <w:rsid w:val="001E13B1"/>
    <w:rsid w:val="001E1488"/>
    <w:rsid w:val="001E18F5"/>
    <w:rsid w:val="001E25F3"/>
    <w:rsid w:val="001E35C0"/>
    <w:rsid w:val="001E484C"/>
    <w:rsid w:val="001E544A"/>
    <w:rsid w:val="001E5A9E"/>
    <w:rsid w:val="001E6F61"/>
    <w:rsid w:val="001E72A2"/>
    <w:rsid w:val="001F05C2"/>
    <w:rsid w:val="001F0716"/>
    <w:rsid w:val="001F0E80"/>
    <w:rsid w:val="001F1702"/>
    <w:rsid w:val="001F17C3"/>
    <w:rsid w:val="001F1CCA"/>
    <w:rsid w:val="001F1D0F"/>
    <w:rsid w:val="001F2150"/>
    <w:rsid w:val="001F2CF9"/>
    <w:rsid w:val="001F2DF8"/>
    <w:rsid w:val="001F2FA2"/>
    <w:rsid w:val="001F37D6"/>
    <w:rsid w:val="001F43A3"/>
    <w:rsid w:val="001F4E63"/>
    <w:rsid w:val="001F4E76"/>
    <w:rsid w:val="001F5CD4"/>
    <w:rsid w:val="001F6114"/>
    <w:rsid w:val="001F6D6A"/>
    <w:rsid w:val="001F710A"/>
    <w:rsid w:val="001F7A7E"/>
    <w:rsid w:val="001F7CEA"/>
    <w:rsid w:val="002013F5"/>
    <w:rsid w:val="00202395"/>
    <w:rsid w:val="0020348B"/>
    <w:rsid w:val="00203549"/>
    <w:rsid w:val="00203646"/>
    <w:rsid w:val="0020383A"/>
    <w:rsid w:val="00203DDE"/>
    <w:rsid w:val="002042C9"/>
    <w:rsid w:val="002046E3"/>
    <w:rsid w:val="0020483E"/>
    <w:rsid w:val="002058D9"/>
    <w:rsid w:val="00206E22"/>
    <w:rsid w:val="0020746C"/>
    <w:rsid w:val="002078B8"/>
    <w:rsid w:val="00210677"/>
    <w:rsid w:val="002107DA"/>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631"/>
    <w:rsid w:val="00215861"/>
    <w:rsid w:val="002159EE"/>
    <w:rsid w:val="00215A22"/>
    <w:rsid w:val="0021676F"/>
    <w:rsid w:val="00216E9D"/>
    <w:rsid w:val="00217E79"/>
    <w:rsid w:val="002209C6"/>
    <w:rsid w:val="00220B3B"/>
    <w:rsid w:val="00220C68"/>
    <w:rsid w:val="00220F7E"/>
    <w:rsid w:val="002214AB"/>
    <w:rsid w:val="00222E78"/>
    <w:rsid w:val="002232CD"/>
    <w:rsid w:val="002239CE"/>
    <w:rsid w:val="0022400B"/>
    <w:rsid w:val="0022478F"/>
    <w:rsid w:val="002247D3"/>
    <w:rsid w:val="00225412"/>
    <w:rsid w:val="002259EE"/>
    <w:rsid w:val="00225D50"/>
    <w:rsid w:val="00226176"/>
    <w:rsid w:val="00226F6B"/>
    <w:rsid w:val="00227076"/>
    <w:rsid w:val="002277F7"/>
    <w:rsid w:val="0023059D"/>
    <w:rsid w:val="002311D5"/>
    <w:rsid w:val="00232737"/>
    <w:rsid w:val="002337B4"/>
    <w:rsid w:val="002340D6"/>
    <w:rsid w:val="0023410F"/>
    <w:rsid w:val="0023433D"/>
    <w:rsid w:val="00234AAF"/>
    <w:rsid w:val="00234D9E"/>
    <w:rsid w:val="00235980"/>
    <w:rsid w:val="00236303"/>
    <w:rsid w:val="00236628"/>
    <w:rsid w:val="00236C72"/>
    <w:rsid w:val="00236CD0"/>
    <w:rsid w:val="0023713D"/>
    <w:rsid w:val="0023786E"/>
    <w:rsid w:val="00237F27"/>
    <w:rsid w:val="00240357"/>
    <w:rsid w:val="0024036F"/>
    <w:rsid w:val="002404BA"/>
    <w:rsid w:val="00240F0B"/>
    <w:rsid w:val="00241259"/>
    <w:rsid w:val="002427A8"/>
    <w:rsid w:val="0024397F"/>
    <w:rsid w:val="00243A6F"/>
    <w:rsid w:val="00245130"/>
    <w:rsid w:val="00245288"/>
    <w:rsid w:val="0024581B"/>
    <w:rsid w:val="00246751"/>
    <w:rsid w:val="00246756"/>
    <w:rsid w:val="00247084"/>
    <w:rsid w:val="0024720E"/>
    <w:rsid w:val="00247B15"/>
    <w:rsid w:val="00247D36"/>
    <w:rsid w:val="002503C0"/>
    <w:rsid w:val="00250B5A"/>
    <w:rsid w:val="0025167D"/>
    <w:rsid w:val="00251B03"/>
    <w:rsid w:val="00251FCD"/>
    <w:rsid w:val="00252627"/>
    <w:rsid w:val="00253B8D"/>
    <w:rsid w:val="00254B66"/>
    <w:rsid w:val="00254CD5"/>
    <w:rsid w:val="00254D90"/>
    <w:rsid w:val="00256854"/>
    <w:rsid w:val="00256B0A"/>
    <w:rsid w:val="002571E7"/>
    <w:rsid w:val="00260E94"/>
    <w:rsid w:val="00262985"/>
    <w:rsid w:val="00262FE0"/>
    <w:rsid w:val="002635CD"/>
    <w:rsid w:val="002638BE"/>
    <w:rsid w:val="002639E3"/>
    <w:rsid w:val="00263C3D"/>
    <w:rsid w:val="00263C76"/>
    <w:rsid w:val="00263F17"/>
    <w:rsid w:val="002645B3"/>
    <w:rsid w:val="00264C10"/>
    <w:rsid w:val="00264FE4"/>
    <w:rsid w:val="00265398"/>
    <w:rsid w:val="002653BA"/>
    <w:rsid w:val="00265EAD"/>
    <w:rsid w:val="00267A69"/>
    <w:rsid w:val="00270A40"/>
    <w:rsid w:val="00270E4C"/>
    <w:rsid w:val="002712CA"/>
    <w:rsid w:val="002716D0"/>
    <w:rsid w:val="002724AB"/>
    <w:rsid w:val="00272612"/>
    <w:rsid w:val="00274787"/>
    <w:rsid w:val="00274A07"/>
    <w:rsid w:val="0027573F"/>
    <w:rsid w:val="00275873"/>
    <w:rsid w:val="00275F34"/>
    <w:rsid w:val="00276285"/>
    <w:rsid w:val="00276547"/>
    <w:rsid w:val="00276683"/>
    <w:rsid w:val="00276796"/>
    <w:rsid w:val="00277382"/>
    <w:rsid w:val="00277AAC"/>
    <w:rsid w:val="00277EF9"/>
    <w:rsid w:val="002800CD"/>
    <w:rsid w:val="002809D2"/>
    <w:rsid w:val="00280F45"/>
    <w:rsid w:val="002811E0"/>
    <w:rsid w:val="00281315"/>
    <w:rsid w:val="0028204C"/>
    <w:rsid w:val="00282A3F"/>
    <w:rsid w:val="00282BE1"/>
    <w:rsid w:val="00283D71"/>
    <w:rsid w:val="00284E84"/>
    <w:rsid w:val="00284EF8"/>
    <w:rsid w:val="00286348"/>
    <w:rsid w:val="00286938"/>
    <w:rsid w:val="00286FC4"/>
    <w:rsid w:val="00287478"/>
    <w:rsid w:val="002875A6"/>
    <w:rsid w:val="00287A6D"/>
    <w:rsid w:val="00290046"/>
    <w:rsid w:val="00290754"/>
    <w:rsid w:val="00291626"/>
    <w:rsid w:val="00291B25"/>
    <w:rsid w:val="00292CDA"/>
    <w:rsid w:val="00292E78"/>
    <w:rsid w:val="002937E2"/>
    <w:rsid w:val="00293C65"/>
    <w:rsid w:val="00293E03"/>
    <w:rsid w:val="00294027"/>
    <w:rsid w:val="002944FA"/>
    <w:rsid w:val="00295F32"/>
    <w:rsid w:val="00296050"/>
    <w:rsid w:val="0029605A"/>
    <w:rsid w:val="002970BB"/>
    <w:rsid w:val="002971DC"/>
    <w:rsid w:val="00297EC8"/>
    <w:rsid w:val="002A0CEC"/>
    <w:rsid w:val="002A116E"/>
    <w:rsid w:val="002A1666"/>
    <w:rsid w:val="002A1E45"/>
    <w:rsid w:val="002A2152"/>
    <w:rsid w:val="002A27DF"/>
    <w:rsid w:val="002A29BB"/>
    <w:rsid w:val="002A29F4"/>
    <w:rsid w:val="002A32D8"/>
    <w:rsid w:val="002A4132"/>
    <w:rsid w:val="002A42EB"/>
    <w:rsid w:val="002A45A0"/>
    <w:rsid w:val="002A4A8A"/>
    <w:rsid w:val="002A527C"/>
    <w:rsid w:val="002A55AE"/>
    <w:rsid w:val="002A6780"/>
    <w:rsid w:val="002A6E15"/>
    <w:rsid w:val="002A7108"/>
    <w:rsid w:val="002A723E"/>
    <w:rsid w:val="002A7378"/>
    <w:rsid w:val="002A7DA3"/>
    <w:rsid w:val="002B00A1"/>
    <w:rsid w:val="002B1A2E"/>
    <w:rsid w:val="002B2036"/>
    <w:rsid w:val="002B20E2"/>
    <w:rsid w:val="002B240C"/>
    <w:rsid w:val="002B261A"/>
    <w:rsid w:val="002B26CE"/>
    <w:rsid w:val="002B2FBD"/>
    <w:rsid w:val="002B3995"/>
    <w:rsid w:val="002B3B60"/>
    <w:rsid w:val="002B3C70"/>
    <w:rsid w:val="002B3EA9"/>
    <w:rsid w:val="002B467D"/>
    <w:rsid w:val="002B48F9"/>
    <w:rsid w:val="002B4C56"/>
    <w:rsid w:val="002B5014"/>
    <w:rsid w:val="002B5565"/>
    <w:rsid w:val="002B6E7A"/>
    <w:rsid w:val="002B7825"/>
    <w:rsid w:val="002C043C"/>
    <w:rsid w:val="002C0601"/>
    <w:rsid w:val="002C09DB"/>
    <w:rsid w:val="002C1614"/>
    <w:rsid w:val="002C1A12"/>
    <w:rsid w:val="002C1BA8"/>
    <w:rsid w:val="002C1C90"/>
    <w:rsid w:val="002C2262"/>
    <w:rsid w:val="002C26A0"/>
    <w:rsid w:val="002C2759"/>
    <w:rsid w:val="002C30B5"/>
    <w:rsid w:val="002C32F4"/>
    <w:rsid w:val="002C360C"/>
    <w:rsid w:val="002C3D0E"/>
    <w:rsid w:val="002C3D31"/>
    <w:rsid w:val="002C3EB1"/>
    <w:rsid w:val="002C3FE2"/>
    <w:rsid w:val="002C4B5B"/>
    <w:rsid w:val="002C4CC2"/>
    <w:rsid w:val="002C4E8D"/>
    <w:rsid w:val="002C5ECA"/>
    <w:rsid w:val="002C5F1C"/>
    <w:rsid w:val="002C61AE"/>
    <w:rsid w:val="002C6801"/>
    <w:rsid w:val="002C7206"/>
    <w:rsid w:val="002C73F1"/>
    <w:rsid w:val="002C7C0A"/>
    <w:rsid w:val="002D0101"/>
    <w:rsid w:val="002D0998"/>
    <w:rsid w:val="002D2036"/>
    <w:rsid w:val="002D21D3"/>
    <w:rsid w:val="002D24AD"/>
    <w:rsid w:val="002D2A50"/>
    <w:rsid w:val="002D35A5"/>
    <w:rsid w:val="002D3711"/>
    <w:rsid w:val="002D43D3"/>
    <w:rsid w:val="002D4841"/>
    <w:rsid w:val="002D4C1C"/>
    <w:rsid w:val="002D4D99"/>
    <w:rsid w:val="002D5B88"/>
    <w:rsid w:val="002D685F"/>
    <w:rsid w:val="002D6FD1"/>
    <w:rsid w:val="002D7194"/>
    <w:rsid w:val="002D73D5"/>
    <w:rsid w:val="002D7689"/>
    <w:rsid w:val="002D7987"/>
    <w:rsid w:val="002D79E5"/>
    <w:rsid w:val="002D7D22"/>
    <w:rsid w:val="002E10CC"/>
    <w:rsid w:val="002E1757"/>
    <w:rsid w:val="002E1BC7"/>
    <w:rsid w:val="002E2005"/>
    <w:rsid w:val="002E209B"/>
    <w:rsid w:val="002E2147"/>
    <w:rsid w:val="002E248A"/>
    <w:rsid w:val="002E41F1"/>
    <w:rsid w:val="002E4BA0"/>
    <w:rsid w:val="002E4E00"/>
    <w:rsid w:val="002E5501"/>
    <w:rsid w:val="002E5691"/>
    <w:rsid w:val="002E58B7"/>
    <w:rsid w:val="002E660F"/>
    <w:rsid w:val="002E688C"/>
    <w:rsid w:val="002E7646"/>
    <w:rsid w:val="002E7766"/>
    <w:rsid w:val="002F0007"/>
    <w:rsid w:val="002F05E9"/>
    <w:rsid w:val="002F1243"/>
    <w:rsid w:val="002F2750"/>
    <w:rsid w:val="002F2760"/>
    <w:rsid w:val="002F27B3"/>
    <w:rsid w:val="002F2AA7"/>
    <w:rsid w:val="002F30A0"/>
    <w:rsid w:val="002F3236"/>
    <w:rsid w:val="002F3B14"/>
    <w:rsid w:val="002F3C6F"/>
    <w:rsid w:val="002F48CD"/>
    <w:rsid w:val="002F4E02"/>
    <w:rsid w:val="002F4F40"/>
    <w:rsid w:val="002F4FEC"/>
    <w:rsid w:val="002F51CB"/>
    <w:rsid w:val="002F531F"/>
    <w:rsid w:val="002F5F9A"/>
    <w:rsid w:val="002F6895"/>
    <w:rsid w:val="002F6C17"/>
    <w:rsid w:val="002F7968"/>
    <w:rsid w:val="002F79ED"/>
    <w:rsid w:val="002F79F2"/>
    <w:rsid w:val="0030016E"/>
    <w:rsid w:val="0030074B"/>
    <w:rsid w:val="0030162C"/>
    <w:rsid w:val="0030204F"/>
    <w:rsid w:val="00302249"/>
    <w:rsid w:val="00302409"/>
    <w:rsid w:val="00302C50"/>
    <w:rsid w:val="00303565"/>
    <w:rsid w:val="00303948"/>
    <w:rsid w:val="00303D6D"/>
    <w:rsid w:val="003055B1"/>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17A5E"/>
    <w:rsid w:val="00320CA1"/>
    <w:rsid w:val="0032143B"/>
    <w:rsid w:val="003245AA"/>
    <w:rsid w:val="00324701"/>
    <w:rsid w:val="00324F03"/>
    <w:rsid w:val="00324FB8"/>
    <w:rsid w:val="00325206"/>
    <w:rsid w:val="00325B0A"/>
    <w:rsid w:val="003260A4"/>
    <w:rsid w:val="00327131"/>
    <w:rsid w:val="003272DB"/>
    <w:rsid w:val="003273FD"/>
    <w:rsid w:val="00327723"/>
    <w:rsid w:val="003303FC"/>
    <w:rsid w:val="00330B55"/>
    <w:rsid w:val="00330D65"/>
    <w:rsid w:val="00330DDA"/>
    <w:rsid w:val="00330FAD"/>
    <w:rsid w:val="003310C9"/>
    <w:rsid w:val="0033157C"/>
    <w:rsid w:val="00331920"/>
    <w:rsid w:val="00331E0D"/>
    <w:rsid w:val="00332125"/>
    <w:rsid w:val="00332302"/>
    <w:rsid w:val="003324D3"/>
    <w:rsid w:val="003333E6"/>
    <w:rsid w:val="00333E21"/>
    <w:rsid w:val="00334338"/>
    <w:rsid w:val="003346AF"/>
    <w:rsid w:val="003355E7"/>
    <w:rsid w:val="00335B5D"/>
    <w:rsid w:val="00335C2E"/>
    <w:rsid w:val="0033617B"/>
    <w:rsid w:val="00336574"/>
    <w:rsid w:val="0033673E"/>
    <w:rsid w:val="00336CB1"/>
    <w:rsid w:val="0034043C"/>
    <w:rsid w:val="00340504"/>
    <w:rsid w:val="00340B3C"/>
    <w:rsid w:val="00340E7E"/>
    <w:rsid w:val="0034181D"/>
    <w:rsid w:val="00341C67"/>
    <w:rsid w:val="0034209E"/>
    <w:rsid w:val="00342223"/>
    <w:rsid w:val="003422DB"/>
    <w:rsid w:val="0034234C"/>
    <w:rsid w:val="00342AB6"/>
    <w:rsid w:val="00342F78"/>
    <w:rsid w:val="003430B3"/>
    <w:rsid w:val="00344242"/>
    <w:rsid w:val="00344F61"/>
    <w:rsid w:val="003456E9"/>
    <w:rsid w:val="00345E42"/>
    <w:rsid w:val="00347D69"/>
    <w:rsid w:val="003503BF"/>
    <w:rsid w:val="003503E5"/>
    <w:rsid w:val="00350581"/>
    <w:rsid w:val="00350697"/>
    <w:rsid w:val="00350876"/>
    <w:rsid w:val="00350A2D"/>
    <w:rsid w:val="00351B21"/>
    <w:rsid w:val="003533D1"/>
    <w:rsid w:val="003537AA"/>
    <w:rsid w:val="00353DC8"/>
    <w:rsid w:val="0035463B"/>
    <w:rsid w:val="0035487E"/>
    <w:rsid w:val="00356A65"/>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0DC4"/>
    <w:rsid w:val="00371068"/>
    <w:rsid w:val="00371595"/>
    <w:rsid w:val="00371A7A"/>
    <w:rsid w:val="00371B4F"/>
    <w:rsid w:val="00371BDD"/>
    <w:rsid w:val="00371E7D"/>
    <w:rsid w:val="00372395"/>
    <w:rsid w:val="003725C8"/>
    <w:rsid w:val="00372E0E"/>
    <w:rsid w:val="00373108"/>
    <w:rsid w:val="00373EA0"/>
    <w:rsid w:val="00373EEB"/>
    <w:rsid w:val="00374BEB"/>
    <w:rsid w:val="00375A78"/>
    <w:rsid w:val="00375F9E"/>
    <w:rsid w:val="00376ABD"/>
    <w:rsid w:val="00376B0C"/>
    <w:rsid w:val="00376E17"/>
    <w:rsid w:val="00377142"/>
    <w:rsid w:val="00377418"/>
    <w:rsid w:val="00377A6D"/>
    <w:rsid w:val="00377A8B"/>
    <w:rsid w:val="00377DA4"/>
    <w:rsid w:val="003806A6"/>
    <w:rsid w:val="003817B6"/>
    <w:rsid w:val="00383BA8"/>
    <w:rsid w:val="0038482C"/>
    <w:rsid w:val="00384AE4"/>
    <w:rsid w:val="00384BED"/>
    <w:rsid w:val="00384CFA"/>
    <w:rsid w:val="00384D43"/>
    <w:rsid w:val="00387133"/>
    <w:rsid w:val="00387245"/>
    <w:rsid w:val="00387B8F"/>
    <w:rsid w:val="00387FB0"/>
    <w:rsid w:val="00391AA0"/>
    <w:rsid w:val="00392A18"/>
    <w:rsid w:val="00392C66"/>
    <w:rsid w:val="00392CE3"/>
    <w:rsid w:val="00392F2C"/>
    <w:rsid w:val="003934B4"/>
    <w:rsid w:val="0039350D"/>
    <w:rsid w:val="003935CD"/>
    <w:rsid w:val="0039442C"/>
    <w:rsid w:val="003955C9"/>
    <w:rsid w:val="00396332"/>
    <w:rsid w:val="00396D40"/>
    <w:rsid w:val="00396E6C"/>
    <w:rsid w:val="00396E9B"/>
    <w:rsid w:val="003975F8"/>
    <w:rsid w:val="003977E0"/>
    <w:rsid w:val="00397B21"/>
    <w:rsid w:val="003A08C6"/>
    <w:rsid w:val="003A0BBB"/>
    <w:rsid w:val="003A0C01"/>
    <w:rsid w:val="003A0C1C"/>
    <w:rsid w:val="003A1592"/>
    <w:rsid w:val="003A2AAD"/>
    <w:rsid w:val="003A31CE"/>
    <w:rsid w:val="003A33A3"/>
    <w:rsid w:val="003A36D8"/>
    <w:rsid w:val="003A39AB"/>
    <w:rsid w:val="003A3D93"/>
    <w:rsid w:val="003A43E5"/>
    <w:rsid w:val="003A4FAA"/>
    <w:rsid w:val="003A5072"/>
    <w:rsid w:val="003A582D"/>
    <w:rsid w:val="003A5C8D"/>
    <w:rsid w:val="003A5ED2"/>
    <w:rsid w:val="003A66DA"/>
    <w:rsid w:val="003A6E1A"/>
    <w:rsid w:val="003A71CD"/>
    <w:rsid w:val="003A7371"/>
    <w:rsid w:val="003A7FEF"/>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8C8"/>
    <w:rsid w:val="003B7D89"/>
    <w:rsid w:val="003B7FE7"/>
    <w:rsid w:val="003C04A1"/>
    <w:rsid w:val="003C06E7"/>
    <w:rsid w:val="003C0D3B"/>
    <w:rsid w:val="003C1ACA"/>
    <w:rsid w:val="003C25D2"/>
    <w:rsid w:val="003C2B43"/>
    <w:rsid w:val="003C34B1"/>
    <w:rsid w:val="003C38B2"/>
    <w:rsid w:val="003C42AA"/>
    <w:rsid w:val="003C4A1D"/>
    <w:rsid w:val="003C50B3"/>
    <w:rsid w:val="003C52E7"/>
    <w:rsid w:val="003C56A6"/>
    <w:rsid w:val="003C6D66"/>
    <w:rsid w:val="003C7900"/>
    <w:rsid w:val="003C7D71"/>
    <w:rsid w:val="003C7DCC"/>
    <w:rsid w:val="003C7EBA"/>
    <w:rsid w:val="003D0BEC"/>
    <w:rsid w:val="003D0D4F"/>
    <w:rsid w:val="003D0DA7"/>
    <w:rsid w:val="003D19EB"/>
    <w:rsid w:val="003D3016"/>
    <w:rsid w:val="003D3553"/>
    <w:rsid w:val="003D3A71"/>
    <w:rsid w:val="003D4949"/>
    <w:rsid w:val="003D4F97"/>
    <w:rsid w:val="003D59D2"/>
    <w:rsid w:val="003D5AC4"/>
    <w:rsid w:val="003D5CAD"/>
    <w:rsid w:val="003D5CFF"/>
    <w:rsid w:val="003D6ABE"/>
    <w:rsid w:val="003D7762"/>
    <w:rsid w:val="003E0594"/>
    <w:rsid w:val="003E12B3"/>
    <w:rsid w:val="003E13C3"/>
    <w:rsid w:val="003E1599"/>
    <w:rsid w:val="003E2110"/>
    <w:rsid w:val="003E32AB"/>
    <w:rsid w:val="003E3C67"/>
    <w:rsid w:val="003E3F03"/>
    <w:rsid w:val="003E4108"/>
    <w:rsid w:val="003E4C71"/>
    <w:rsid w:val="003E4CA8"/>
    <w:rsid w:val="003E5EF8"/>
    <w:rsid w:val="003E65DE"/>
    <w:rsid w:val="003E6B16"/>
    <w:rsid w:val="003E7386"/>
    <w:rsid w:val="003E7671"/>
    <w:rsid w:val="003E7A73"/>
    <w:rsid w:val="003F0053"/>
    <w:rsid w:val="003F01CF"/>
    <w:rsid w:val="003F09C6"/>
    <w:rsid w:val="003F0C56"/>
    <w:rsid w:val="003F0CF6"/>
    <w:rsid w:val="003F1C2F"/>
    <w:rsid w:val="003F218B"/>
    <w:rsid w:val="003F26B8"/>
    <w:rsid w:val="003F2B28"/>
    <w:rsid w:val="003F3630"/>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4AB"/>
    <w:rsid w:val="00407F98"/>
    <w:rsid w:val="00407FC9"/>
    <w:rsid w:val="004102FB"/>
    <w:rsid w:val="00410B73"/>
    <w:rsid w:val="004119DB"/>
    <w:rsid w:val="00411FEA"/>
    <w:rsid w:val="00412AB7"/>
    <w:rsid w:val="00412CCF"/>
    <w:rsid w:val="00413466"/>
    <w:rsid w:val="004136B6"/>
    <w:rsid w:val="00413CB6"/>
    <w:rsid w:val="00413ED6"/>
    <w:rsid w:val="00414C42"/>
    <w:rsid w:val="00414FAB"/>
    <w:rsid w:val="0041535D"/>
    <w:rsid w:val="00415AB0"/>
    <w:rsid w:val="004161FD"/>
    <w:rsid w:val="004167AE"/>
    <w:rsid w:val="00416C14"/>
    <w:rsid w:val="00416DC4"/>
    <w:rsid w:val="0041738C"/>
    <w:rsid w:val="0042012D"/>
    <w:rsid w:val="00420E7E"/>
    <w:rsid w:val="00420EFB"/>
    <w:rsid w:val="00420F57"/>
    <w:rsid w:val="00421B26"/>
    <w:rsid w:val="00421D25"/>
    <w:rsid w:val="00421D75"/>
    <w:rsid w:val="0042295F"/>
    <w:rsid w:val="00422E4A"/>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010"/>
    <w:rsid w:val="00432730"/>
    <w:rsid w:val="00432E20"/>
    <w:rsid w:val="00432E3C"/>
    <w:rsid w:val="0043329B"/>
    <w:rsid w:val="00433CFA"/>
    <w:rsid w:val="0043488F"/>
    <w:rsid w:val="00434A89"/>
    <w:rsid w:val="0043542E"/>
    <w:rsid w:val="0043670A"/>
    <w:rsid w:val="00436728"/>
    <w:rsid w:val="0043676A"/>
    <w:rsid w:val="00437505"/>
    <w:rsid w:val="0044002D"/>
    <w:rsid w:val="00440581"/>
    <w:rsid w:val="004407F8"/>
    <w:rsid w:val="0044082C"/>
    <w:rsid w:val="00440CC8"/>
    <w:rsid w:val="00441048"/>
    <w:rsid w:val="0044148C"/>
    <w:rsid w:val="00441758"/>
    <w:rsid w:val="00441946"/>
    <w:rsid w:val="00441EDA"/>
    <w:rsid w:val="004420BA"/>
    <w:rsid w:val="00442735"/>
    <w:rsid w:val="0044274E"/>
    <w:rsid w:val="004435A2"/>
    <w:rsid w:val="0044399B"/>
    <w:rsid w:val="00443BE1"/>
    <w:rsid w:val="00444006"/>
    <w:rsid w:val="00444BE4"/>
    <w:rsid w:val="004456B0"/>
    <w:rsid w:val="00445B9F"/>
    <w:rsid w:val="00445BBC"/>
    <w:rsid w:val="004475B3"/>
    <w:rsid w:val="00447738"/>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57ECD"/>
    <w:rsid w:val="0046008D"/>
    <w:rsid w:val="00460AB1"/>
    <w:rsid w:val="00460B4F"/>
    <w:rsid w:val="00460C5D"/>
    <w:rsid w:val="00460C63"/>
    <w:rsid w:val="00461814"/>
    <w:rsid w:val="004619BE"/>
    <w:rsid w:val="00461B65"/>
    <w:rsid w:val="00461F16"/>
    <w:rsid w:val="00462246"/>
    <w:rsid w:val="004625D0"/>
    <w:rsid w:val="00462B47"/>
    <w:rsid w:val="004630F6"/>
    <w:rsid w:val="004634DC"/>
    <w:rsid w:val="004638BE"/>
    <w:rsid w:val="00463FEE"/>
    <w:rsid w:val="00464023"/>
    <w:rsid w:val="00464D5F"/>
    <w:rsid w:val="004659EC"/>
    <w:rsid w:val="00467338"/>
    <w:rsid w:val="00467C30"/>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1A7"/>
    <w:rsid w:val="00483A53"/>
    <w:rsid w:val="004843EB"/>
    <w:rsid w:val="004848FC"/>
    <w:rsid w:val="004858B2"/>
    <w:rsid w:val="00485DD5"/>
    <w:rsid w:val="00486031"/>
    <w:rsid w:val="004861D3"/>
    <w:rsid w:val="0048656B"/>
    <w:rsid w:val="004866ED"/>
    <w:rsid w:val="00487488"/>
    <w:rsid w:val="00487518"/>
    <w:rsid w:val="00487799"/>
    <w:rsid w:val="004904FE"/>
    <w:rsid w:val="004905F5"/>
    <w:rsid w:val="00490919"/>
    <w:rsid w:val="00490A89"/>
    <w:rsid w:val="004920B3"/>
    <w:rsid w:val="00492B60"/>
    <w:rsid w:val="00493727"/>
    <w:rsid w:val="00493FE0"/>
    <w:rsid w:val="00494B41"/>
    <w:rsid w:val="00495AFA"/>
    <w:rsid w:val="00496E25"/>
    <w:rsid w:val="004971A2"/>
    <w:rsid w:val="004976A3"/>
    <w:rsid w:val="00497E75"/>
    <w:rsid w:val="004A057E"/>
    <w:rsid w:val="004A08C2"/>
    <w:rsid w:val="004A1D46"/>
    <w:rsid w:val="004A2912"/>
    <w:rsid w:val="004A463F"/>
    <w:rsid w:val="004A609C"/>
    <w:rsid w:val="004A62A5"/>
    <w:rsid w:val="004A6B84"/>
    <w:rsid w:val="004A6DD9"/>
    <w:rsid w:val="004A704B"/>
    <w:rsid w:val="004A7907"/>
    <w:rsid w:val="004A7CA1"/>
    <w:rsid w:val="004B018E"/>
    <w:rsid w:val="004B0707"/>
    <w:rsid w:val="004B089F"/>
    <w:rsid w:val="004B17F1"/>
    <w:rsid w:val="004B2082"/>
    <w:rsid w:val="004B3D05"/>
    <w:rsid w:val="004B400E"/>
    <w:rsid w:val="004B40A1"/>
    <w:rsid w:val="004B4B4C"/>
    <w:rsid w:val="004B4C1C"/>
    <w:rsid w:val="004B4D92"/>
    <w:rsid w:val="004B558A"/>
    <w:rsid w:val="004B5AE9"/>
    <w:rsid w:val="004B5DD8"/>
    <w:rsid w:val="004B607A"/>
    <w:rsid w:val="004B68B4"/>
    <w:rsid w:val="004B6BFC"/>
    <w:rsid w:val="004B7363"/>
    <w:rsid w:val="004B7487"/>
    <w:rsid w:val="004B7B41"/>
    <w:rsid w:val="004B7BD6"/>
    <w:rsid w:val="004B7F6C"/>
    <w:rsid w:val="004C012C"/>
    <w:rsid w:val="004C0534"/>
    <w:rsid w:val="004C17A3"/>
    <w:rsid w:val="004C17F9"/>
    <w:rsid w:val="004C24DC"/>
    <w:rsid w:val="004C2C51"/>
    <w:rsid w:val="004C3255"/>
    <w:rsid w:val="004C3762"/>
    <w:rsid w:val="004C3E41"/>
    <w:rsid w:val="004C454D"/>
    <w:rsid w:val="004C4A7C"/>
    <w:rsid w:val="004C4B7D"/>
    <w:rsid w:val="004C4F79"/>
    <w:rsid w:val="004C50CB"/>
    <w:rsid w:val="004C51AA"/>
    <w:rsid w:val="004C5569"/>
    <w:rsid w:val="004C5766"/>
    <w:rsid w:val="004C5D46"/>
    <w:rsid w:val="004C60FC"/>
    <w:rsid w:val="004C64AD"/>
    <w:rsid w:val="004C6864"/>
    <w:rsid w:val="004C7A15"/>
    <w:rsid w:val="004C7CE6"/>
    <w:rsid w:val="004D0ADD"/>
    <w:rsid w:val="004D115B"/>
    <w:rsid w:val="004D1AE9"/>
    <w:rsid w:val="004D31BE"/>
    <w:rsid w:val="004D344B"/>
    <w:rsid w:val="004D3720"/>
    <w:rsid w:val="004D3B9D"/>
    <w:rsid w:val="004D3E36"/>
    <w:rsid w:val="004D50C7"/>
    <w:rsid w:val="004D514D"/>
    <w:rsid w:val="004D6310"/>
    <w:rsid w:val="004D69D3"/>
    <w:rsid w:val="004D6C27"/>
    <w:rsid w:val="004D7BC8"/>
    <w:rsid w:val="004D7C6D"/>
    <w:rsid w:val="004D7E1D"/>
    <w:rsid w:val="004E1AE8"/>
    <w:rsid w:val="004E2910"/>
    <w:rsid w:val="004E3EA9"/>
    <w:rsid w:val="004E47D5"/>
    <w:rsid w:val="004E47F4"/>
    <w:rsid w:val="004E4BAD"/>
    <w:rsid w:val="004E4D7B"/>
    <w:rsid w:val="004E64EF"/>
    <w:rsid w:val="004E682E"/>
    <w:rsid w:val="004E6FAC"/>
    <w:rsid w:val="004E74B4"/>
    <w:rsid w:val="004E7A34"/>
    <w:rsid w:val="004F0243"/>
    <w:rsid w:val="004F0B7B"/>
    <w:rsid w:val="004F125D"/>
    <w:rsid w:val="004F25AB"/>
    <w:rsid w:val="004F2B33"/>
    <w:rsid w:val="004F2DEF"/>
    <w:rsid w:val="004F3C90"/>
    <w:rsid w:val="004F3D8F"/>
    <w:rsid w:val="004F45DE"/>
    <w:rsid w:val="004F4DD8"/>
    <w:rsid w:val="004F505A"/>
    <w:rsid w:val="004F53FC"/>
    <w:rsid w:val="004F5FF7"/>
    <w:rsid w:val="004F6C76"/>
    <w:rsid w:val="004F72E1"/>
    <w:rsid w:val="004F73EF"/>
    <w:rsid w:val="004F748F"/>
    <w:rsid w:val="004F7829"/>
    <w:rsid w:val="005004BF"/>
    <w:rsid w:val="005004FE"/>
    <w:rsid w:val="00500C46"/>
    <w:rsid w:val="00501557"/>
    <w:rsid w:val="00501E01"/>
    <w:rsid w:val="00501ED5"/>
    <w:rsid w:val="0050203E"/>
    <w:rsid w:val="0050217E"/>
    <w:rsid w:val="00502D81"/>
    <w:rsid w:val="00503E43"/>
    <w:rsid w:val="005046FC"/>
    <w:rsid w:val="005048B1"/>
    <w:rsid w:val="00505729"/>
    <w:rsid w:val="0050592E"/>
    <w:rsid w:val="00505AE9"/>
    <w:rsid w:val="00505BF5"/>
    <w:rsid w:val="005060AD"/>
    <w:rsid w:val="005069E3"/>
    <w:rsid w:val="00507150"/>
    <w:rsid w:val="00507180"/>
    <w:rsid w:val="0050718B"/>
    <w:rsid w:val="00507C59"/>
    <w:rsid w:val="005100F4"/>
    <w:rsid w:val="00510318"/>
    <w:rsid w:val="005116A8"/>
    <w:rsid w:val="00511A88"/>
    <w:rsid w:val="0051210A"/>
    <w:rsid w:val="005123C3"/>
    <w:rsid w:val="0051273F"/>
    <w:rsid w:val="00513111"/>
    <w:rsid w:val="00513650"/>
    <w:rsid w:val="00513BD4"/>
    <w:rsid w:val="0051413B"/>
    <w:rsid w:val="005143EF"/>
    <w:rsid w:val="00514B2F"/>
    <w:rsid w:val="00514CDD"/>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4839"/>
    <w:rsid w:val="00524DC9"/>
    <w:rsid w:val="00524F60"/>
    <w:rsid w:val="00525B06"/>
    <w:rsid w:val="00525E5F"/>
    <w:rsid w:val="0052617C"/>
    <w:rsid w:val="005273A9"/>
    <w:rsid w:val="005308CF"/>
    <w:rsid w:val="0053143A"/>
    <w:rsid w:val="00531DA8"/>
    <w:rsid w:val="00531E76"/>
    <w:rsid w:val="00531EC4"/>
    <w:rsid w:val="00532940"/>
    <w:rsid w:val="00532A2B"/>
    <w:rsid w:val="00532B37"/>
    <w:rsid w:val="00533003"/>
    <w:rsid w:val="005338B1"/>
    <w:rsid w:val="00533CEB"/>
    <w:rsid w:val="00533EB5"/>
    <w:rsid w:val="00534228"/>
    <w:rsid w:val="00535733"/>
    <w:rsid w:val="00535A2B"/>
    <w:rsid w:val="00536A78"/>
    <w:rsid w:val="00536D2F"/>
    <w:rsid w:val="00537265"/>
    <w:rsid w:val="00537E55"/>
    <w:rsid w:val="00540127"/>
    <w:rsid w:val="00540D8B"/>
    <w:rsid w:val="005420A7"/>
    <w:rsid w:val="005421FF"/>
    <w:rsid w:val="0054370D"/>
    <w:rsid w:val="00543FC4"/>
    <w:rsid w:val="005441BA"/>
    <w:rsid w:val="005457CC"/>
    <w:rsid w:val="00545A3C"/>
    <w:rsid w:val="00545BBE"/>
    <w:rsid w:val="00546652"/>
    <w:rsid w:val="0054707C"/>
    <w:rsid w:val="00547568"/>
    <w:rsid w:val="005475BC"/>
    <w:rsid w:val="00547B34"/>
    <w:rsid w:val="00547D9F"/>
    <w:rsid w:val="00547F0E"/>
    <w:rsid w:val="0055027A"/>
    <w:rsid w:val="00550AFD"/>
    <w:rsid w:val="00550DC5"/>
    <w:rsid w:val="00550E82"/>
    <w:rsid w:val="00551655"/>
    <w:rsid w:val="00551BE9"/>
    <w:rsid w:val="0055265C"/>
    <w:rsid w:val="00552C59"/>
    <w:rsid w:val="005535DD"/>
    <w:rsid w:val="00554377"/>
    <w:rsid w:val="005544D0"/>
    <w:rsid w:val="00554703"/>
    <w:rsid w:val="00554819"/>
    <w:rsid w:val="00554994"/>
    <w:rsid w:val="00555022"/>
    <w:rsid w:val="00555557"/>
    <w:rsid w:val="00555D14"/>
    <w:rsid w:val="00556915"/>
    <w:rsid w:val="00557079"/>
    <w:rsid w:val="005570CE"/>
    <w:rsid w:val="005576ED"/>
    <w:rsid w:val="00557A62"/>
    <w:rsid w:val="005600E9"/>
    <w:rsid w:val="005605CF"/>
    <w:rsid w:val="005611A1"/>
    <w:rsid w:val="00561746"/>
    <w:rsid w:val="00561E70"/>
    <w:rsid w:val="00561ED8"/>
    <w:rsid w:val="005627BF"/>
    <w:rsid w:val="00562E49"/>
    <w:rsid w:val="005630DA"/>
    <w:rsid w:val="00563945"/>
    <w:rsid w:val="00563A97"/>
    <w:rsid w:val="00563AE6"/>
    <w:rsid w:val="0056406A"/>
    <w:rsid w:val="00564680"/>
    <w:rsid w:val="00564F24"/>
    <w:rsid w:val="00565302"/>
    <w:rsid w:val="00565648"/>
    <w:rsid w:val="005663FA"/>
    <w:rsid w:val="005664E9"/>
    <w:rsid w:val="00566672"/>
    <w:rsid w:val="00566D10"/>
    <w:rsid w:val="00567B4D"/>
    <w:rsid w:val="005702D5"/>
    <w:rsid w:val="005707BD"/>
    <w:rsid w:val="00572075"/>
    <w:rsid w:val="00572350"/>
    <w:rsid w:val="005733BD"/>
    <w:rsid w:val="00573483"/>
    <w:rsid w:val="0057382C"/>
    <w:rsid w:val="0057399B"/>
    <w:rsid w:val="00573CBB"/>
    <w:rsid w:val="00573CE3"/>
    <w:rsid w:val="00573D1A"/>
    <w:rsid w:val="00573DD0"/>
    <w:rsid w:val="00575F69"/>
    <w:rsid w:val="00576D8E"/>
    <w:rsid w:val="0057705E"/>
    <w:rsid w:val="005774EB"/>
    <w:rsid w:val="005806CD"/>
    <w:rsid w:val="00580F90"/>
    <w:rsid w:val="005818D7"/>
    <w:rsid w:val="00582DC8"/>
    <w:rsid w:val="00583177"/>
    <w:rsid w:val="00583FB8"/>
    <w:rsid w:val="005846A8"/>
    <w:rsid w:val="00584C70"/>
    <w:rsid w:val="00584D9E"/>
    <w:rsid w:val="005858F6"/>
    <w:rsid w:val="00585922"/>
    <w:rsid w:val="00585F50"/>
    <w:rsid w:val="00586660"/>
    <w:rsid w:val="00586A97"/>
    <w:rsid w:val="00586C52"/>
    <w:rsid w:val="00587718"/>
    <w:rsid w:val="005879CE"/>
    <w:rsid w:val="00590BFB"/>
    <w:rsid w:val="00590D42"/>
    <w:rsid w:val="0059155C"/>
    <w:rsid w:val="00591610"/>
    <w:rsid w:val="0059183C"/>
    <w:rsid w:val="0059271E"/>
    <w:rsid w:val="00593635"/>
    <w:rsid w:val="00594D65"/>
    <w:rsid w:val="00595048"/>
    <w:rsid w:val="00595194"/>
    <w:rsid w:val="00595B2E"/>
    <w:rsid w:val="00596148"/>
    <w:rsid w:val="0059634B"/>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3B7"/>
    <w:rsid w:val="005A5435"/>
    <w:rsid w:val="005A57DF"/>
    <w:rsid w:val="005A5D84"/>
    <w:rsid w:val="005A5E71"/>
    <w:rsid w:val="005A62D4"/>
    <w:rsid w:val="005A632D"/>
    <w:rsid w:val="005A761F"/>
    <w:rsid w:val="005A7898"/>
    <w:rsid w:val="005B05A4"/>
    <w:rsid w:val="005B08F0"/>
    <w:rsid w:val="005B0DE5"/>
    <w:rsid w:val="005B1247"/>
    <w:rsid w:val="005B1707"/>
    <w:rsid w:val="005B29A1"/>
    <w:rsid w:val="005B310C"/>
    <w:rsid w:val="005B311C"/>
    <w:rsid w:val="005B3843"/>
    <w:rsid w:val="005B388D"/>
    <w:rsid w:val="005B3D1E"/>
    <w:rsid w:val="005B4AB9"/>
    <w:rsid w:val="005B4C9F"/>
    <w:rsid w:val="005B510F"/>
    <w:rsid w:val="005B577C"/>
    <w:rsid w:val="005B61F9"/>
    <w:rsid w:val="005B6A2F"/>
    <w:rsid w:val="005B75F6"/>
    <w:rsid w:val="005B7E74"/>
    <w:rsid w:val="005C05E1"/>
    <w:rsid w:val="005C08EB"/>
    <w:rsid w:val="005C100E"/>
    <w:rsid w:val="005C117C"/>
    <w:rsid w:val="005C122E"/>
    <w:rsid w:val="005C13EB"/>
    <w:rsid w:val="005C1979"/>
    <w:rsid w:val="005C1C68"/>
    <w:rsid w:val="005C2DF2"/>
    <w:rsid w:val="005C31CE"/>
    <w:rsid w:val="005C33EE"/>
    <w:rsid w:val="005C3751"/>
    <w:rsid w:val="005C4645"/>
    <w:rsid w:val="005C495A"/>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01F"/>
    <w:rsid w:val="005E1BC2"/>
    <w:rsid w:val="005E2DED"/>
    <w:rsid w:val="005E2EF6"/>
    <w:rsid w:val="005E331F"/>
    <w:rsid w:val="005E36B4"/>
    <w:rsid w:val="005E3D96"/>
    <w:rsid w:val="005E3DD7"/>
    <w:rsid w:val="005E409A"/>
    <w:rsid w:val="005E45C7"/>
    <w:rsid w:val="005E4F68"/>
    <w:rsid w:val="005E551A"/>
    <w:rsid w:val="005E5CF7"/>
    <w:rsid w:val="005E7147"/>
    <w:rsid w:val="005E7552"/>
    <w:rsid w:val="005E75AF"/>
    <w:rsid w:val="005E7650"/>
    <w:rsid w:val="005E7D17"/>
    <w:rsid w:val="005E7EC1"/>
    <w:rsid w:val="005F07FD"/>
    <w:rsid w:val="005F0A7B"/>
    <w:rsid w:val="005F0FBE"/>
    <w:rsid w:val="005F23DE"/>
    <w:rsid w:val="005F308C"/>
    <w:rsid w:val="005F353D"/>
    <w:rsid w:val="005F374B"/>
    <w:rsid w:val="005F3A72"/>
    <w:rsid w:val="005F3D11"/>
    <w:rsid w:val="005F45EE"/>
    <w:rsid w:val="005F596F"/>
    <w:rsid w:val="005F5CAE"/>
    <w:rsid w:val="005F6412"/>
    <w:rsid w:val="00601A70"/>
    <w:rsid w:val="00602515"/>
    <w:rsid w:val="00602958"/>
    <w:rsid w:val="00603045"/>
    <w:rsid w:val="0060343B"/>
    <w:rsid w:val="00603B83"/>
    <w:rsid w:val="00603BDD"/>
    <w:rsid w:val="00603E8F"/>
    <w:rsid w:val="0060404F"/>
    <w:rsid w:val="00604479"/>
    <w:rsid w:val="006045D9"/>
    <w:rsid w:val="00604AFE"/>
    <w:rsid w:val="006050F0"/>
    <w:rsid w:val="00605329"/>
    <w:rsid w:val="00605AB3"/>
    <w:rsid w:val="00605E84"/>
    <w:rsid w:val="00606524"/>
    <w:rsid w:val="00607072"/>
    <w:rsid w:val="00607D37"/>
    <w:rsid w:val="00607EEA"/>
    <w:rsid w:val="00607F7C"/>
    <w:rsid w:val="00610E38"/>
    <w:rsid w:val="00612977"/>
    <w:rsid w:val="00614471"/>
    <w:rsid w:val="0061449B"/>
    <w:rsid w:val="00614E82"/>
    <w:rsid w:val="0061599D"/>
    <w:rsid w:val="0061624C"/>
    <w:rsid w:val="00617BB0"/>
    <w:rsid w:val="00617C0F"/>
    <w:rsid w:val="006203DB"/>
    <w:rsid w:val="00620F21"/>
    <w:rsid w:val="00620F57"/>
    <w:rsid w:val="006216D9"/>
    <w:rsid w:val="00621B04"/>
    <w:rsid w:val="00622FB9"/>
    <w:rsid w:val="00624114"/>
    <w:rsid w:val="00626250"/>
    <w:rsid w:val="00626550"/>
    <w:rsid w:val="00626E09"/>
    <w:rsid w:val="00626EB9"/>
    <w:rsid w:val="00626EDB"/>
    <w:rsid w:val="006277F1"/>
    <w:rsid w:val="0062792C"/>
    <w:rsid w:val="00627FB9"/>
    <w:rsid w:val="006301BD"/>
    <w:rsid w:val="0063070A"/>
    <w:rsid w:val="00632FC2"/>
    <w:rsid w:val="00633644"/>
    <w:rsid w:val="0063394F"/>
    <w:rsid w:val="00633A4F"/>
    <w:rsid w:val="00634812"/>
    <w:rsid w:val="006348D5"/>
    <w:rsid w:val="006351C2"/>
    <w:rsid w:val="00635752"/>
    <w:rsid w:val="0063617E"/>
    <w:rsid w:val="006364AA"/>
    <w:rsid w:val="006365E5"/>
    <w:rsid w:val="006366D7"/>
    <w:rsid w:val="00636EEE"/>
    <w:rsid w:val="00636F5D"/>
    <w:rsid w:val="00637140"/>
    <w:rsid w:val="006371DA"/>
    <w:rsid w:val="00640B77"/>
    <w:rsid w:val="00640B7E"/>
    <w:rsid w:val="0064127A"/>
    <w:rsid w:val="00641A7C"/>
    <w:rsid w:val="00641B22"/>
    <w:rsid w:val="00641E65"/>
    <w:rsid w:val="006420CB"/>
    <w:rsid w:val="006420FA"/>
    <w:rsid w:val="006421D5"/>
    <w:rsid w:val="00642612"/>
    <w:rsid w:val="00642FE8"/>
    <w:rsid w:val="006439AF"/>
    <w:rsid w:val="00643FF2"/>
    <w:rsid w:val="00644159"/>
    <w:rsid w:val="00644AB0"/>
    <w:rsid w:val="006453B3"/>
    <w:rsid w:val="00645471"/>
    <w:rsid w:val="00645B63"/>
    <w:rsid w:val="00645C3E"/>
    <w:rsid w:val="00645D8A"/>
    <w:rsid w:val="006467B2"/>
    <w:rsid w:val="00647489"/>
    <w:rsid w:val="00647731"/>
    <w:rsid w:val="00650E1B"/>
    <w:rsid w:val="00650EC6"/>
    <w:rsid w:val="006513E5"/>
    <w:rsid w:val="00652922"/>
    <w:rsid w:val="00654249"/>
    <w:rsid w:val="00654EAB"/>
    <w:rsid w:val="00657926"/>
    <w:rsid w:val="00657D87"/>
    <w:rsid w:val="00661DEA"/>
    <w:rsid w:val="0066280A"/>
    <w:rsid w:val="00662BA2"/>
    <w:rsid w:val="00663091"/>
    <w:rsid w:val="00663093"/>
    <w:rsid w:val="006636C9"/>
    <w:rsid w:val="006637A3"/>
    <w:rsid w:val="00664856"/>
    <w:rsid w:val="00664FAF"/>
    <w:rsid w:val="00665686"/>
    <w:rsid w:val="00665774"/>
    <w:rsid w:val="00667254"/>
    <w:rsid w:val="006700D8"/>
    <w:rsid w:val="006709C5"/>
    <w:rsid w:val="00670B36"/>
    <w:rsid w:val="00671AD3"/>
    <w:rsid w:val="00671B2C"/>
    <w:rsid w:val="00672C6E"/>
    <w:rsid w:val="00674D9B"/>
    <w:rsid w:val="00674EBB"/>
    <w:rsid w:val="00674F3D"/>
    <w:rsid w:val="00675141"/>
    <w:rsid w:val="0067556C"/>
    <w:rsid w:val="00676427"/>
    <w:rsid w:val="00677D53"/>
    <w:rsid w:val="0068197E"/>
    <w:rsid w:val="00681C8C"/>
    <w:rsid w:val="00681D5A"/>
    <w:rsid w:val="00681E90"/>
    <w:rsid w:val="00682A82"/>
    <w:rsid w:val="00682BB6"/>
    <w:rsid w:val="00682E37"/>
    <w:rsid w:val="0068302B"/>
    <w:rsid w:val="006836F7"/>
    <w:rsid w:val="006839CF"/>
    <w:rsid w:val="00684237"/>
    <w:rsid w:val="00684884"/>
    <w:rsid w:val="00684A38"/>
    <w:rsid w:val="00684AB3"/>
    <w:rsid w:val="00684D1D"/>
    <w:rsid w:val="00684DD4"/>
    <w:rsid w:val="006860F2"/>
    <w:rsid w:val="00686432"/>
    <w:rsid w:val="00687D89"/>
    <w:rsid w:val="006902D3"/>
    <w:rsid w:val="00690A4E"/>
    <w:rsid w:val="006910B0"/>
    <w:rsid w:val="0069148C"/>
    <w:rsid w:val="00691570"/>
    <w:rsid w:val="00691AC9"/>
    <w:rsid w:val="006924F1"/>
    <w:rsid w:val="0069257E"/>
    <w:rsid w:val="00692B58"/>
    <w:rsid w:val="006931C7"/>
    <w:rsid w:val="0069323B"/>
    <w:rsid w:val="006935E9"/>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56"/>
    <w:rsid w:val="006A6AA8"/>
    <w:rsid w:val="006A6DD9"/>
    <w:rsid w:val="006A783A"/>
    <w:rsid w:val="006B0106"/>
    <w:rsid w:val="006B0689"/>
    <w:rsid w:val="006B0AFD"/>
    <w:rsid w:val="006B0F34"/>
    <w:rsid w:val="006B184B"/>
    <w:rsid w:val="006B19A0"/>
    <w:rsid w:val="006B1F03"/>
    <w:rsid w:val="006B2CB9"/>
    <w:rsid w:val="006B3044"/>
    <w:rsid w:val="006B3159"/>
    <w:rsid w:val="006B3388"/>
    <w:rsid w:val="006B33F9"/>
    <w:rsid w:val="006B4E4B"/>
    <w:rsid w:val="006B4F43"/>
    <w:rsid w:val="006B630B"/>
    <w:rsid w:val="006B66F5"/>
    <w:rsid w:val="006B6C18"/>
    <w:rsid w:val="006B71FA"/>
    <w:rsid w:val="006C009A"/>
    <w:rsid w:val="006C036D"/>
    <w:rsid w:val="006C05A7"/>
    <w:rsid w:val="006C11E0"/>
    <w:rsid w:val="006C1383"/>
    <w:rsid w:val="006C1B3C"/>
    <w:rsid w:val="006C1D4E"/>
    <w:rsid w:val="006C3962"/>
    <w:rsid w:val="006C4894"/>
    <w:rsid w:val="006C4931"/>
    <w:rsid w:val="006C56BA"/>
    <w:rsid w:val="006C66D8"/>
    <w:rsid w:val="006C6B9D"/>
    <w:rsid w:val="006C6BC7"/>
    <w:rsid w:val="006C720E"/>
    <w:rsid w:val="006C7398"/>
    <w:rsid w:val="006C7555"/>
    <w:rsid w:val="006C7FBA"/>
    <w:rsid w:val="006D02C9"/>
    <w:rsid w:val="006D0662"/>
    <w:rsid w:val="006D06DE"/>
    <w:rsid w:val="006D1010"/>
    <w:rsid w:val="006D16B9"/>
    <w:rsid w:val="006D1DED"/>
    <w:rsid w:val="006D23BD"/>
    <w:rsid w:val="006D277C"/>
    <w:rsid w:val="006D2B3F"/>
    <w:rsid w:val="006D368E"/>
    <w:rsid w:val="006D4253"/>
    <w:rsid w:val="006D5068"/>
    <w:rsid w:val="006D5366"/>
    <w:rsid w:val="006D560C"/>
    <w:rsid w:val="006D5C65"/>
    <w:rsid w:val="006D6081"/>
    <w:rsid w:val="006D6348"/>
    <w:rsid w:val="006D6EFA"/>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5D7"/>
    <w:rsid w:val="006F4D85"/>
    <w:rsid w:val="006F4F8F"/>
    <w:rsid w:val="006F5AD9"/>
    <w:rsid w:val="006F5FA6"/>
    <w:rsid w:val="006F5FD9"/>
    <w:rsid w:val="006F6175"/>
    <w:rsid w:val="006F6210"/>
    <w:rsid w:val="006F657B"/>
    <w:rsid w:val="006F6731"/>
    <w:rsid w:val="006F6948"/>
    <w:rsid w:val="006F6E11"/>
    <w:rsid w:val="006F6E1C"/>
    <w:rsid w:val="006F75FF"/>
    <w:rsid w:val="006F7F8B"/>
    <w:rsid w:val="00700157"/>
    <w:rsid w:val="00700541"/>
    <w:rsid w:val="007013C5"/>
    <w:rsid w:val="00702B44"/>
    <w:rsid w:val="00703D84"/>
    <w:rsid w:val="007041DB"/>
    <w:rsid w:val="00704BA8"/>
    <w:rsid w:val="007051C1"/>
    <w:rsid w:val="007059C2"/>
    <w:rsid w:val="00705B0C"/>
    <w:rsid w:val="007065EE"/>
    <w:rsid w:val="00706A96"/>
    <w:rsid w:val="00706BDA"/>
    <w:rsid w:val="0070729E"/>
    <w:rsid w:val="0071020A"/>
    <w:rsid w:val="00710CED"/>
    <w:rsid w:val="00711DCF"/>
    <w:rsid w:val="007120B0"/>
    <w:rsid w:val="00712631"/>
    <w:rsid w:val="007135C4"/>
    <w:rsid w:val="00713771"/>
    <w:rsid w:val="00713813"/>
    <w:rsid w:val="00713A5F"/>
    <w:rsid w:val="00713BC2"/>
    <w:rsid w:val="0071403A"/>
    <w:rsid w:val="00714B29"/>
    <w:rsid w:val="00714D4B"/>
    <w:rsid w:val="00715BA1"/>
    <w:rsid w:val="00716341"/>
    <w:rsid w:val="007170F4"/>
    <w:rsid w:val="00722EBB"/>
    <w:rsid w:val="00723034"/>
    <w:rsid w:val="007238C8"/>
    <w:rsid w:val="00723C3E"/>
    <w:rsid w:val="00724254"/>
    <w:rsid w:val="00724DFD"/>
    <w:rsid w:val="00730285"/>
    <w:rsid w:val="00730FF8"/>
    <w:rsid w:val="00731A29"/>
    <w:rsid w:val="00731D0F"/>
    <w:rsid w:val="00731FE9"/>
    <w:rsid w:val="0073502A"/>
    <w:rsid w:val="0073534F"/>
    <w:rsid w:val="00735B14"/>
    <w:rsid w:val="00736060"/>
    <w:rsid w:val="007360A4"/>
    <w:rsid w:val="00736269"/>
    <w:rsid w:val="0073767C"/>
    <w:rsid w:val="00737AF4"/>
    <w:rsid w:val="00737DAE"/>
    <w:rsid w:val="00740E47"/>
    <w:rsid w:val="00741BC4"/>
    <w:rsid w:val="00741CAD"/>
    <w:rsid w:val="00741FA4"/>
    <w:rsid w:val="00743038"/>
    <w:rsid w:val="0074405D"/>
    <w:rsid w:val="0074422C"/>
    <w:rsid w:val="00744A6C"/>
    <w:rsid w:val="007451A3"/>
    <w:rsid w:val="00745249"/>
    <w:rsid w:val="007457BB"/>
    <w:rsid w:val="00745C63"/>
    <w:rsid w:val="00746778"/>
    <w:rsid w:val="007468FB"/>
    <w:rsid w:val="00746ABE"/>
    <w:rsid w:val="00747323"/>
    <w:rsid w:val="0074757E"/>
    <w:rsid w:val="00747893"/>
    <w:rsid w:val="00747A94"/>
    <w:rsid w:val="007500EA"/>
    <w:rsid w:val="007509A3"/>
    <w:rsid w:val="007515FE"/>
    <w:rsid w:val="007516D6"/>
    <w:rsid w:val="00751833"/>
    <w:rsid w:val="00751B79"/>
    <w:rsid w:val="00752E6D"/>
    <w:rsid w:val="007531B9"/>
    <w:rsid w:val="0075392C"/>
    <w:rsid w:val="007544F2"/>
    <w:rsid w:val="007552AA"/>
    <w:rsid w:val="007553EA"/>
    <w:rsid w:val="0075621D"/>
    <w:rsid w:val="007565EC"/>
    <w:rsid w:val="00757042"/>
    <w:rsid w:val="007575DA"/>
    <w:rsid w:val="00757602"/>
    <w:rsid w:val="007577FD"/>
    <w:rsid w:val="00757982"/>
    <w:rsid w:val="00757B38"/>
    <w:rsid w:val="00762A41"/>
    <w:rsid w:val="00762FAF"/>
    <w:rsid w:val="00763236"/>
    <w:rsid w:val="0076349C"/>
    <w:rsid w:val="0076407D"/>
    <w:rsid w:val="0076413F"/>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3575"/>
    <w:rsid w:val="00774CE4"/>
    <w:rsid w:val="00775504"/>
    <w:rsid w:val="00775987"/>
    <w:rsid w:val="00775ACC"/>
    <w:rsid w:val="00776082"/>
    <w:rsid w:val="0077665F"/>
    <w:rsid w:val="00776CA9"/>
    <w:rsid w:val="00776E36"/>
    <w:rsid w:val="00780098"/>
    <w:rsid w:val="007809C9"/>
    <w:rsid w:val="00782247"/>
    <w:rsid w:val="0078288B"/>
    <w:rsid w:val="00782FA6"/>
    <w:rsid w:val="0078320F"/>
    <w:rsid w:val="00783344"/>
    <w:rsid w:val="00783900"/>
    <w:rsid w:val="0078491E"/>
    <w:rsid w:val="00784A0E"/>
    <w:rsid w:val="00784DF1"/>
    <w:rsid w:val="00785008"/>
    <w:rsid w:val="007852D0"/>
    <w:rsid w:val="007857A3"/>
    <w:rsid w:val="00786AD8"/>
    <w:rsid w:val="00786C3F"/>
    <w:rsid w:val="00787174"/>
    <w:rsid w:val="007871AD"/>
    <w:rsid w:val="007877EB"/>
    <w:rsid w:val="00787B51"/>
    <w:rsid w:val="00790235"/>
    <w:rsid w:val="007905A6"/>
    <w:rsid w:val="00790FD2"/>
    <w:rsid w:val="007913D8"/>
    <w:rsid w:val="007924A7"/>
    <w:rsid w:val="007932DE"/>
    <w:rsid w:val="00794250"/>
    <w:rsid w:val="007942B0"/>
    <w:rsid w:val="00794371"/>
    <w:rsid w:val="00794681"/>
    <w:rsid w:val="00794F7B"/>
    <w:rsid w:val="00795C84"/>
    <w:rsid w:val="007964D9"/>
    <w:rsid w:val="0079670E"/>
    <w:rsid w:val="00796720"/>
    <w:rsid w:val="007A0359"/>
    <w:rsid w:val="007A0A08"/>
    <w:rsid w:val="007A0D33"/>
    <w:rsid w:val="007A1218"/>
    <w:rsid w:val="007A121E"/>
    <w:rsid w:val="007A12FF"/>
    <w:rsid w:val="007A1AD8"/>
    <w:rsid w:val="007A1D47"/>
    <w:rsid w:val="007A20A1"/>
    <w:rsid w:val="007A24BB"/>
    <w:rsid w:val="007A2626"/>
    <w:rsid w:val="007A2D8C"/>
    <w:rsid w:val="007A352A"/>
    <w:rsid w:val="007A38A0"/>
    <w:rsid w:val="007A4C24"/>
    <w:rsid w:val="007A4C8A"/>
    <w:rsid w:val="007A518F"/>
    <w:rsid w:val="007A6652"/>
    <w:rsid w:val="007A7226"/>
    <w:rsid w:val="007A77EB"/>
    <w:rsid w:val="007A7C3A"/>
    <w:rsid w:val="007B02D2"/>
    <w:rsid w:val="007B0DAE"/>
    <w:rsid w:val="007B186B"/>
    <w:rsid w:val="007B1B73"/>
    <w:rsid w:val="007B1FB3"/>
    <w:rsid w:val="007B25A4"/>
    <w:rsid w:val="007B277B"/>
    <w:rsid w:val="007B2808"/>
    <w:rsid w:val="007B2BCB"/>
    <w:rsid w:val="007B30F9"/>
    <w:rsid w:val="007B5C53"/>
    <w:rsid w:val="007B6A6F"/>
    <w:rsid w:val="007B6BC2"/>
    <w:rsid w:val="007B6C87"/>
    <w:rsid w:val="007B6E22"/>
    <w:rsid w:val="007B7EBE"/>
    <w:rsid w:val="007C02F6"/>
    <w:rsid w:val="007C0582"/>
    <w:rsid w:val="007C1209"/>
    <w:rsid w:val="007C20CA"/>
    <w:rsid w:val="007C25FE"/>
    <w:rsid w:val="007C2A3D"/>
    <w:rsid w:val="007C2CBA"/>
    <w:rsid w:val="007C3E69"/>
    <w:rsid w:val="007C4992"/>
    <w:rsid w:val="007C4E80"/>
    <w:rsid w:val="007C5778"/>
    <w:rsid w:val="007C6609"/>
    <w:rsid w:val="007C6DE8"/>
    <w:rsid w:val="007C6E3E"/>
    <w:rsid w:val="007C70BC"/>
    <w:rsid w:val="007C7115"/>
    <w:rsid w:val="007D0A0E"/>
    <w:rsid w:val="007D0C12"/>
    <w:rsid w:val="007D0CF0"/>
    <w:rsid w:val="007D1D3D"/>
    <w:rsid w:val="007D229B"/>
    <w:rsid w:val="007D27B3"/>
    <w:rsid w:val="007D27D0"/>
    <w:rsid w:val="007D2BB6"/>
    <w:rsid w:val="007D2C87"/>
    <w:rsid w:val="007D2F7B"/>
    <w:rsid w:val="007D31AA"/>
    <w:rsid w:val="007D3474"/>
    <w:rsid w:val="007D3A7D"/>
    <w:rsid w:val="007D3B22"/>
    <w:rsid w:val="007D3D38"/>
    <w:rsid w:val="007D433C"/>
    <w:rsid w:val="007D4847"/>
    <w:rsid w:val="007D500C"/>
    <w:rsid w:val="007D5458"/>
    <w:rsid w:val="007D59BD"/>
    <w:rsid w:val="007D60E2"/>
    <w:rsid w:val="007D7FCC"/>
    <w:rsid w:val="007E0010"/>
    <w:rsid w:val="007E09D4"/>
    <w:rsid w:val="007E0DED"/>
    <w:rsid w:val="007E0E96"/>
    <w:rsid w:val="007E1F2C"/>
    <w:rsid w:val="007E2B2E"/>
    <w:rsid w:val="007E3514"/>
    <w:rsid w:val="007E3C24"/>
    <w:rsid w:val="007E4650"/>
    <w:rsid w:val="007E50D1"/>
    <w:rsid w:val="007E6317"/>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4BF"/>
    <w:rsid w:val="00800596"/>
    <w:rsid w:val="008008DA"/>
    <w:rsid w:val="008009A5"/>
    <w:rsid w:val="00800D4D"/>
    <w:rsid w:val="00800E97"/>
    <w:rsid w:val="008029F2"/>
    <w:rsid w:val="00802EA3"/>
    <w:rsid w:val="00803E5A"/>
    <w:rsid w:val="00803EB4"/>
    <w:rsid w:val="008049E8"/>
    <w:rsid w:val="00804B39"/>
    <w:rsid w:val="00805584"/>
    <w:rsid w:val="00805F03"/>
    <w:rsid w:val="0080648C"/>
    <w:rsid w:val="0080661C"/>
    <w:rsid w:val="00806922"/>
    <w:rsid w:val="00806E97"/>
    <w:rsid w:val="00806F54"/>
    <w:rsid w:val="0080727C"/>
    <w:rsid w:val="008076B0"/>
    <w:rsid w:val="00807872"/>
    <w:rsid w:val="00807D18"/>
    <w:rsid w:val="00807DD2"/>
    <w:rsid w:val="00810441"/>
    <w:rsid w:val="00810C5E"/>
    <w:rsid w:val="00811605"/>
    <w:rsid w:val="00812DEF"/>
    <w:rsid w:val="008138C5"/>
    <w:rsid w:val="008144CC"/>
    <w:rsid w:val="00814CD7"/>
    <w:rsid w:val="00814EB1"/>
    <w:rsid w:val="008151ED"/>
    <w:rsid w:val="008156E1"/>
    <w:rsid w:val="00815DA0"/>
    <w:rsid w:val="00816788"/>
    <w:rsid w:val="0081721C"/>
    <w:rsid w:val="008173F5"/>
    <w:rsid w:val="00817FC4"/>
    <w:rsid w:val="0082083B"/>
    <w:rsid w:val="00820C43"/>
    <w:rsid w:val="00821566"/>
    <w:rsid w:val="00821B6F"/>
    <w:rsid w:val="00821EE6"/>
    <w:rsid w:val="00822034"/>
    <w:rsid w:val="008227AF"/>
    <w:rsid w:val="008227D2"/>
    <w:rsid w:val="00822DA5"/>
    <w:rsid w:val="0082330B"/>
    <w:rsid w:val="008239E3"/>
    <w:rsid w:val="00824786"/>
    <w:rsid w:val="00824A29"/>
    <w:rsid w:val="0082531C"/>
    <w:rsid w:val="00825BF3"/>
    <w:rsid w:val="00826334"/>
    <w:rsid w:val="0082635D"/>
    <w:rsid w:val="00826A17"/>
    <w:rsid w:val="00826B72"/>
    <w:rsid w:val="00826CEB"/>
    <w:rsid w:val="00827182"/>
    <w:rsid w:val="00827CF6"/>
    <w:rsid w:val="00827FFB"/>
    <w:rsid w:val="00830397"/>
    <w:rsid w:val="00830C84"/>
    <w:rsid w:val="00831352"/>
    <w:rsid w:val="00831697"/>
    <w:rsid w:val="00831D92"/>
    <w:rsid w:val="008321AA"/>
    <w:rsid w:val="00832408"/>
    <w:rsid w:val="008335B1"/>
    <w:rsid w:val="00833E89"/>
    <w:rsid w:val="00834694"/>
    <w:rsid w:val="0083472C"/>
    <w:rsid w:val="00834848"/>
    <w:rsid w:val="00834F5D"/>
    <w:rsid w:val="00835047"/>
    <w:rsid w:val="00835B4A"/>
    <w:rsid w:val="00835C86"/>
    <w:rsid w:val="00835F96"/>
    <w:rsid w:val="0083602E"/>
    <w:rsid w:val="00836593"/>
    <w:rsid w:val="008368CE"/>
    <w:rsid w:val="00836BCC"/>
    <w:rsid w:val="0083726D"/>
    <w:rsid w:val="00837D82"/>
    <w:rsid w:val="00837E03"/>
    <w:rsid w:val="00840D7A"/>
    <w:rsid w:val="00840E2A"/>
    <w:rsid w:val="00840F45"/>
    <w:rsid w:val="00840F8C"/>
    <w:rsid w:val="00841EAE"/>
    <w:rsid w:val="00842258"/>
    <w:rsid w:val="008422E6"/>
    <w:rsid w:val="00843237"/>
    <w:rsid w:val="00845378"/>
    <w:rsid w:val="0084581A"/>
    <w:rsid w:val="00846B2E"/>
    <w:rsid w:val="00846CA0"/>
    <w:rsid w:val="0085050D"/>
    <w:rsid w:val="00850A5D"/>
    <w:rsid w:val="00850E3F"/>
    <w:rsid w:val="008510AC"/>
    <w:rsid w:val="00851B8D"/>
    <w:rsid w:val="00851F6C"/>
    <w:rsid w:val="00852100"/>
    <w:rsid w:val="00852B08"/>
    <w:rsid w:val="00853A20"/>
    <w:rsid w:val="00853B76"/>
    <w:rsid w:val="00853DEB"/>
    <w:rsid w:val="00855B35"/>
    <w:rsid w:val="00855E16"/>
    <w:rsid w:val="00856097"/>
    <w:rsid w:val="00856C4C"/>
    <w:rsid w:val="008570B5"/>
    <w:rsid w:val="00860755"/>
    <w:rsid w:val="00860C87"/>
    <w:rsid w:val="00861295"/>
    <w:rsid w:val="0086176B"/>
    <w:rsid w:val="0086180A"/>
    <w:rsid w:val="00861C73"/>
    <w:rsid w:val="00862BDE"/>
    <w:rsid w:val="00863718"/>
    <w:rsid w:val="0086441E"/>
    <w:rsid w:val="00864E1D"/>
    <w:rsid w:val="00865447"/>
    <w:rsid w:val="00865F1B"/>
    <w:rsid w:val="008662FA"/>
    <w:rsid w:val="00866347"/>
    <w:rsid w:val="00866416"/>
    <w:rsid w:val="0086695A"/>
    <w:rsid w:val="008672FA"/>
    <w:rsid w:val="008675D3"/>
    <w:rsid w:val="008677A4"/>
    <w:rsid w:val="00867A17"/>
    <w:rsid w:val="008719B1"/>
    <w:rsid w:val="00871E3A"/>
    <w:rsid w:val="008725F5"/>
    <w:rsid w:val="00872A31"/>
    <w:rsid w:val="00873C83"/>
    <w:rsid w:val="00873E89"/>
    <w:rsid w:val="00874098"/>
    <w:rsid w:val="00874294"/>
    <w:rsid w:val="00874637"/>
    <w:rsid w:val="0087473A"/>
    <w:rsid w:val="00874D56"/>
    <w:rsid w:val="008757BC"/>
    <w:rsid w:val="008760B2"/>
    <w:rsid w:val="0087642A"/>
    <w:rsid w:val="00880C5E"/>
    <w:rsid w:val="00880DDC"/>
    <w:rsid w:val="00880DFC"/>
    <w:rsid w:val="00882C8F"/>
    <w:rsid w:val="0088301C"/>
    <w:rsid w:val="0088315E"/>
    <w:rsid w:val="0088374D"/>
    <w:rsid w:val="008841A6"/>
    <w:rsid w:val="00884635"/>
    <w:rsid w:val="0088480F"/>
    <w:rsid w:val="00884814"/>
    <w:rsid w:val="00884CF6"/>
    <w:rsid w:val="0088519C"/>
    <w:rsid w:val="008851A5"/>
    <w:rsid w:val="00886080"/>
    <w:rsid w:val="008867B9"/>
    <w:rsid w:val="00886AB7"/>
    <w:rsid w:val="00886B15"/>
    <w:rsid w:val="00886D38"/>
    <w:rsid w:val="00886D74"/>
    <w:rsid w:val="008873A4"/>
    <w:rsid w:val="00887647"/>
    <w:rsid w:val="0088777C"/>
    <w:rsid w:val="008877DD"/>
    <w:rsid w:val="0089055B"/>
    <w:rsid w:val="0089055D"/>
    <w:rsid w:val="00890A63"/>
    <w:rsid w:val="00891123"/>
    <w:rsid w:val="008923F2"/>
    <w:rsid w:val="0089265E"/>
    <w:rsid w:val="00892F0B"/>
    <w:rsid w:val="00893674"/>
    <w:rsid w:val="00894624"/>
    <w:rsid w:val="0089464E"/>
    <w:rsid w:val="00894BC5"/>
    <w:rsid w:val="00894D6B"/>
    <w:rsid w:val="00894F29"/>
    <w:rsid w:val="008950EA"/>
    <w:rsid w:val="008955C2"/>
    <w:rsid w:val="00895BAD"/>
    <w:rsid w:val="00896246"/>
    <w:rsid w:val="008965AA"/>
    <w:rsid w:val="00896E75"/>
    <w:rsid w:val="0089708E"/>
    <w:rsid w:val="00897D69"/>
    <w:rsid w:val="00897E8F"/>
    <w:rsid w:val="008A015E"/>
    <w:rsid w:val="008A028E"/>
    <w:rsid w:val="008A0A9A"/>
    <w:rsid w:val="008A1A5D"/>
    <w:rsid w:val="008A1CD1"/>
    <w:rsid w:val="008A207C"/>
    <w:rsid w:val="008A25E7"/>
    <w:rsid w:val="008A2866"/>
    <w:rsid w:val="008A2CB7"/>
    <w:rsid w:val="008A33D4"/>
    <w:rsid w:val="008A34A0"/>
    <w:rsid w:val="008A3F69"/>
    <w:rsid w:val="008A5580"/>
    <w:rsid w:val="008A5DED"/>
    <w:rsid w:val="008A65AC"/>
    <w:rsid w:val="008A6AEA"/>
    <w:rsid w:val="008A6F90"/>
    <w:rsid w:val="008A7BC1"/>
    <w:rsid w:val="008B0076"/>
    <w:rsid w:val="008B0393"/>
    <w:rsid w:val="008B07CB"/>
    <w:rsid w:val="008B0B0B"/>
    <w:rsid w:val="008B107F"/>
    <w:rsid w:val="008B11E1"/>
    <w:rsid w:val="008B130D"/>
    <w:rsid w:val="008B20E3"/>
    <w:rsid w:val="008B282B"/>
    <w:rsid w:val="008B2BAB"/>
    <w:rsid w:val="008B34DE"/>
    <w:rsid w:val="008B459F"/>
    <w:rsid w:val="008B4A2A"/>
    <w:rsid w:val="008B551F"/>
    <w:rsid w:val="008B56C8"/>
    <w:rsid w:val="008B5955"/>
    <w:rsid w:val="008B68D2"/>
    <w:rsid w:val="008B6AE6"/>
    <w:rsid w:val="008B6C52"/>
    <w:rsid w:val="008B7518"/>
    <w:rsid w:val="008B7DE2"/>
    <w:rsid w:val="008B7EB3"/>
    <w:rsid w:val="008C043B"/>
    <w:rsid w:val="008C0560"/>
    <w:rsid w:val="008C0A92"/>
    <w:rsid w:val="008C18A6"/>
    <w:rsid w:val="008C1D39"/>
    <w:rsid w:val="008C26B3"/>
    <w:rsid w:val="008C31B5"/>
    <w:rsid w:val="008C3243"/>
    <w:rsid w:val="008C3D46"/>
    <w:rsid w:val="008C4A3A"/>
    <w:rsid w:val="008C4F40"/>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D6BBB"/>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08D"/>
    <w:rsid w:val="008E5699"/>
    <w:rsid w:val="008E6585"/>
    <w:rsid w:val="008E73D6"/>
    <w:rsid w:val="008F046F"/>
    <w:rsid w:val="008F17A1"/>
    <w:rsid w:val="008F2394"/>
    <w:rsid w:val="008F23EF"/>
    <w:rsid w:val="008F27B5"/>
    <w:rsid w:val="008F2B00"/>
    <w:rsid w:val="008F2B99"/>
    <w:rsid w:val="008F3B77"/>
    <w:rsid w:val="008F3B9E"/>
    <w:rsid w:val="008F41B2"/>
    <w:rsid w:val="008F42AE"/>
    <w:rsid w:val="008F4D9B"/>
    <w:rsid w:val="008F50D7"/>
    <w:rsid w:val="008F52A8"/>
    <w:rsid w:val="008F7E69"/>
    <w:rsid w:val="00901187"/>
    <w:rsid w:val="0090151C"/>
    <w:rsid w:val="009016A6"/>
    <w:rsid w:val="00901B0B"/>
    <w:rsid w:val="009027D7"/>
    <w:rsid w:val="009029D0"/>
    <w:rsid w:val="00902ECC"/>
    <w:rsid w:val="00904092"/>
    <w:rsid w:val="00904232"/>
    <w:rsid w:val="00904B9C"/>
    <w:rsid w:val="00904EEA"/>
    <w:rsid w:val="00905307"/>
    <w:rsid w:val="00905AB6"/>
    <w:rsid w:val="00905C3A"/>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65"/>
    <w:rsid w:val="00912D93"/>
    <w:rsid w:val="009145A1"/>
    <w:rsid w:val="00914B6E"/>
    <w:rsid w:val="00914CED"/>
    <w:rsid w:val="00915121"/>
    <w:rsid w:val="009152E2"/>
    <w:rsid w:val="009159B7"/>
    <w:rsid w:val="00915C73"/>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3798"/>
    <w:rsid w:val="0092414C"/>
    <w:rsid w:val="009244C2"/>
    <w:rsid w:val="00924D9E"/>
    <w:rsid w:val="0092586F"/>
    <w:rsid w:val="009259DE"/>
    <w:rsid w:val="009269E3"/>
    <w:rsid w:val="0092754E"/>
    <w:rsid w:val="009278BA"/>
    <w:rsid w:val="009301F6"/>
    <w:rsid w:val="009302D4"/>
    <w:rsid w:val="00930436"/>
    <w:rsid w:val="0093046F"/>
    <w:rsid w:val="00930FA9"/>
    <w:rsid w:val="00931D33"/>
    <w:rsid w:val="0093238B"/>
    <w:rsid w:val="00932423"/>
    <w:rsid w:val="009325AB"/>
    <w:rsid w:val="009331C9"/>
    <w:rsid w:val="00933285"/>
    <w:rsid w:val="0093357D"/>
    <w:rsid w:val="00933F0F"/>
    <w:rsid w:val="00935A9B"/>
    <w:rsid w:val="0093668C"/>
    <w:rsid w:val="009368F0"/>
    <w:rsid w:val="0093754F"/>
    <w:rsid w:val="00937948"/>
    <w:rsid w:val="009403A6"/>
    <w:rsid w:val="009404C4"/>
    <w:rsid w:val="009407DC"/>
    <w:rsid w:val="00940C50"/>
    <w:rsid w:val="0094128B"/>
    <w:rsid w:val="009414D8"/>
    <w:rsid w:val="009415D3"/>
    <w:rsid w:val="00941D94"/>
    <w:rsid w:val="00941DF6"/>
    <w:rsid w:val="0094210C"/>
    <w:rsid w:val="00942984"/>
    <w:rsid w:val="00942E8A"/>
    <w:rsid w:val="00943024"/>
    <w:rsid w:val="00943F01"/>
    <w:rsid w:val="00944607"/>
    <w:rsid w:val="00944F67"/>
    <w:rsid w:val="00945080"/>
    <w:rsid w:val="00945098"/>
    <w:rsid w:val="00945201"/>
    <w:rsid w:val="00945CC1"/>
    <w:rsid w:val="0094638A"/>
    <w:rsid w:val="00946892"/>
    <w:rsid w:val="00946BB5"/>
    <w:rsid w:val="00947526"/>
    <w:rsid w:val="00947B4F"/>
    <w:rsid w:val="009508DE"/>
    <w:rsid w:val="00950EEB"/>
    <w:rsid w:val="00951155"/>
    <w:rsid w:val="0095181E"/>
    <w:rsid w:val="00951972"/>
    <w:rsid w:val="00952092"/>
    <w:rsid w:val="0095266B"/>
    <w:rsid w:val="00952D93"/>
    <w:rsid w:val="00952E9D"/>
    <w:rsid w:val="00952F27"/>
    <w:rsid w:val="00953586"/>
    <w:rsid w:val="00953E0F"/>
    <w:rsid w:val="0095660A"/>
    <w:rsid w:val="00957366"/>
    <w:rsid w:val="00957D3A"/>
    <w:rsid w:val="00957DBB"/>
    <w:rsid w:val="00960122"/>
    <w:rsid w:val="00960FC0"/>
    <w:rsid w:val="00961288"/>
    <w:rsid w:val="00961629"/>
    <w:rsid w:val="0096210F"/>
    <w:rsid w:val="0096241D"/>
    <w:rsid w:val="009626B3"/>
    <w:rsid w:val="0096299C"/>
    <w:rsid w:val="009634AE"/>
    <w:rsid w:val="00963BBC"/>
    <w:rsid w:val="00963FBB"/>
    <w:rsid w:val="00963FE6"/>
    <w:rsid w:val="009640B8"/>
    <w:rsid w:val="00964842"/>
    <w:rsid w:val="00965C9D"/>
    <w:rsid w:val="00965EF8"/>
    <w:rsid w:val="009669BB"/>
    <w:rsid w:val="00966F12"/>
    <w:rsid w:val="00966F20"/>
    <w:rsid w:val="00967025"/>
    <w:rsid w:val="00967803"/>
    <w:rsid w:val="0097015D"/>
    <w:rsid w:val="00971411"/>
    <w:rsid w:val="00971A3B"/>
    <w:rsid w:val="009723BB"/>
    <w:rsid w:val="00972545"/>
    <w:rsid w:val="0097342F"/>
    <w:rsid w:val="0097449D"/>
    <w:rsid w:val="00974E21"/>
    <w:rsid w:val="00974F5C"/>
    <w:rsid w:val="009756A3"/>
    <w:rsid w:val="0097651D"/>
    <w:rsid w:val="00976795"/>
    <w:rsid w:val="00976C55"/>
    <w:rsid w:val="00976F3C"/>
    <w:rsid w:val="009776C0"/>
    <w:rsid w:val="00980E4F"/>
    <w:rsid w:val="00981F0B"/>
    <w:rsid w:val="009823F0"/>
    <w:rsid w:val="00982B74"/>
    <w:rsid w:val="009836AE"/>
    <w:rsid w:val="00983C04"/>
    <w:rsid w:val="00984448"/>
    <w:rsid w:val="009847BC"/>
    <w:rsid w:val="009856E2"/>
    <w:rsid w:val="00985F27"/>
    <w:rsid w:val="00986379"/>
    <w:rsid w:val="009879B4"/>
    <w:rsid w:val="00987BDE"/>
    <w:rsid w:val="00987C97"/>
    <w:rsid w:val="009901A5"/>
    <w:rsid w:val="009904AB"/>
    <w:rsid w:val="00991845"/>
    <w:rsid w:val="00992223"/>
    <w:rsid w:val="00992B3B"/>
    <w:rsid w:val="009930FE"/>
    <w:rsid w:val="00993543"/>
    <w:rsid w:val="00994F5B"/>
    <w:rsid w:val="009953E4"/>
    <w:rsid w:val="00995421"/>
    <w:rsid w:val="00995D58"/>
    <w:rsid w:val="00996077"/>
    <w:rsid w:val="00996736"/>
    <w:rsid w:val="00996A2B"/>
    <w:rsid w:val="00996ECB"/>
    <w:rsid w:val="00997096"/>
    <w:rsid w:val="009978F8"/>
    <w:rsid w:val="009A0E28"/>
    <w:rsid w:val="009A149C"/>
    <w:rsid w:val="009A1DC6"/>
    <w:rsid w:val="009A1E59"/>
    <w:rsid w:val="009A23FA"/>
    <w:rsid w:val="009A2D73"/>
    <w:rsid w:val="009A2DB3"/>
    <w:rsid w:val="009A4F9D"/>
    <w:rsid w:val="009A5CA0"/>
    <w:rsid w:val="009A613C"/>
    <w:rsid w:val="009A67B7"/>
    <w:rsid w:val="009A6980"/>
    <w:rsid w:val="009A6ED3"/>
    <w:rsid w:val="009B0729"/>
    <w:rsid w:val="009B0C09"/>
    <w:rsid w:val="009B1272"/>
    <w:rsid w:val="009B1875"/>
    <w:rsid w:val="009B18F5"/>
    <w:rsid w:val="009B1CEA"/>
    <w:rsid w:val="009B2582"/>
    <w:rsid w:val="009B2BEE"/>
    <w:rsid w:val="009B3921"/>
    <w:rsid w:val="009B593B"/>
    <w:rsid w:val="009B6889"/>
    <w:rsid w:val="009B7795"/>
    <w:rsid w:val="009B7F2C"/>
    <w:rsid w:val="009C049F"/>
    <w:rsid w:val="009C1CD6"/>
    <w:rsid w:val="009C2C6B"/>
    <w:rsid w:val="009C2DE2"/>
    <w:rsid w:val="009C367D"/>
    <w:rsid w:val="009C4031"/>
    <w:rsid w:val="009C40CC"/>
    <w:rsid w:val="009C40CE"/>
    <w:rsid w:val="009C571B"/>
    <w:rsid w:val="009C571D"/>
    <w:rsid w:val="009C580F"/>
    <w:rsid w:val="009C58BD"/>
    <w:rsid w:val="009C62B6"/>
    <w:rsid w:val="009C6891"/>
    <w:rsid w:val="009C6C8D"/>
    <w:rsid w:val="009C7229"/>
    <w:rsid w:val="009C79B9"/>
    <w:rsid w:val="009D043A"/>
    <w:rsid w:val="009D07EC"/>
    <w:rsid w:val="009D1113"/>
    <w:rsid w:val="009D1718"/>
    <w:rsid w:val="009D1D62"/>
    <w:rsid w:val="009D1E0C"/>
    <w:rsid w:val="009D20DD"/>
    <w:rsid w:val="009D2D3D"/>
    <w:rsid w:val="009D2DE6"/>
    <w:rsid w:val="009D2DE9"/>
    <w:rsid w:val="009D30C9"/>
    <w:rsid w:val="009D3876"/>
    <w:rsid w:val="009D3A74"/>
    <w:rsid w:val="009D43CA"/>
    <w:rsid w:val="009D4D63"/>
    <w:rsid w:val="009D503B"/>
    <w:rsid w:val="009D65FB"/>
    <w:rsid w:val="009D7D02"/>
    <w:rsid w:val="009E1327"/>
    <w:rsid w:val="009E1647"/>
    <w:rsid w:val="009E29BB"/>
    <w:rsid w:val="009E2DAB"/>
    <w:rsid w:val="009E3B96"/>
    <w:rsid w:val="009E4633"/>
    <w:rsid w:val="009E4E81"/>
    <w:rsid w:val="009E55BD"/>
    <w:rsid w:val="009E5DD8"/>
    <w:rsid w:val="009E5FEC"/>
    <w:rsid w:val="009E64B1"/>
    <w:rsid w:val="009E675B"/>
    <w:rsid w:val="009E67A7"/>
    <w:rsid w:val="009E6B0C"/>
    <w:rsid w:val="009E6F49"/>
    <w:rsid w:val="009E71D3"/>
    <w:rsid w:val="009E7424"/>
    <w:rsid w:val="009E7DBE"/>
    <w:rsid w:val="009F0AE2"/>
    <w:rsid w:val="009F14B3"/>
    <w:rsid w:val="009F1BA7"/>
    <w:rsid w:val="009F1CC2"/>
    <w:rsid w:val="009F20AA"/>
    <w:rsid w:val="009F22DE"/>
    <w:rsid w:val="009F22E6"/>
    <w:rsid w:val="009F2B85"/>
    <w:rsid w:val="009F327C"/>
    <w:rsid w:val="009F3AEB"/>
    <w:rsid w:val="009F425C"/>
    <w:rsid w:val="009F452E"/>
    <w:rsid w:val="009F5271"/>
    <w:rsid w:val="009F6490"/>
    <w:rsid w:val="009F6705"/>
    <w:rsid w:val="00A013C7"/>
    <w:rsid w:val="00A02818"/>
    <w:rsid w:val="00A02B3E"/>
    <w:rsid w:val="00A030A8"/>
    <w:rsid w:val="00A03973"/>
    <w:rsid w:val="00A03C65"/>
    <w:rsid w:val="00A0466B"/>
    <w:rsid w:val="00A04F81"/>
    <w:rsid w:val="00A06688"/>
    <w:rsid w:val="00A0772A"/>
    <w:rsid w:val="00A07DBF"/>
    <w:rsid w:val="00A115A1"/>
    <w:rsid w:val="00A119E3"/>
    <w:rsid w:val="00A1210C"/>
    <w:rsid w:val="00A1272B"/>
    <w:rsid w:val="00A1288C"/>
    <w:rsid w:val="00A12D7A"/>
    <w:rsid w:val="00A12DCB"/>
    <w:rsid w:val="00A130C4"/>
    <w:rsid w:val="00A13BD7"/>
    <w:rsid w:val="00A13C60"/>
    <w:rsid w:val="00A13D4C"/>
    <w:rsid w:val="00A1535E"/>
    <w:rsid w:val="00A16093"/>
    <w:rsid w:val="00A163CD"/>
    <w:rsid w:val="00A1649B"/>
    <w:rsid w:val="00A1684B"/>
    <w:rsid w:val="00A16D25"/>
    <w:rsid w:val="00A17218"/>
    <w:rsid w:val="00A179F9"/>
    <w:rsid w:val="00A20A50"/>
    <w:rsid w:val="00A20BE4"/>
    <w:rsid w:val="00A21020"/>
    <w:rsid w:val="00A21030"/>
    <w:rsid w:val="00A21043"/>
    <w:rsid w:val="00A2141E"/>
    <w:rsid w:val="00A21D3C"/>
    <w:rsid w:val="00A229A6"/>
    <w:rsid w:val="00A22F0C"/>
    <w:rsid w:val="00A23D00"/>
    <w:rsid w:val="00A244DE"/>
    <w:rsid w:val="00A2560B"/>
    <w:rsid w:val="00A25632"/>
    <w:rsid w:val="00A274F4"/>
    <w:rsid w:val="00A2750B"/>
    <w:rsid w:val="00A30C46"/>
    <w:rsid w:val="00A30E2D"/>
    <w:rsid w:val="00A30F28"/>
    <w:rsid w:val="00A30F74"/>
    <w:rsid w:val="00A310F1"/>
    <w:rsid w:val="00A31164"/>
    <w:rsid w:val="00A3122D"/>
    <w:rsid w:val="00A319CD"/>
    <w:rsid w:val="00A31EC9"/>
    <w:rsid w:val="00A32A89"/>
    <w:rsid w:val="00A33346"/>
    <w:rsid w:val="00A337C7"/>
    <w:rsid w:val="00A338FF"/>
    <w:rsid w:val="00A3391E"/>
    <w:rsid w:val="00A33AB0"/>
    <w:rsid w:val="00A34A7B"/>
    <w:rsid w:val="00A35CDD"/>
    <w:rsid w:val="00A35DFA"/>
    <w:rsid w:val="00A365F5"/>
    <w:rsid w:val="00A37A3E"/>
    <w:rsid w:val="00A37F54"/>
    <w:rsid w:val="00A409A1"/>
    <w:rsid w:val="00A40B79"/>
    <w:rsid w:val="00A41834"/>
    <w:rsid w:val="00A42FFB"/>
    <w:rsid w:val="00A43CBC"/>
    <w:rsid w:val="00A440BB"/>
    <w:rsid w:val="00A44979"/>
    <w:rsid w:val="00A44FE5"/>
    <w:rsid w:val="00A45A4E"/>
    <w:rsid w:val="00A45C75"/>
    <w:rsid w:val="00A46688"/>
    <w:rsid w:val="00A4676A"/>
    <w:rsid w:val="00A46BB6"/>
    <w:rsid w:val="00A477F0"/>
    <w:rsid w:val="00A50302"/>
    <w:rsid w:val="00A51416"/>
    <w:rsid w:val="00A5141E"/>
    <w:rsid w:val="00A51495"/>
    <w:rsid w:val="00A516CB"/>
    <w:rsid w:val="00A51E5D"/>
    <w:rsid w:val="00A52115"/>
    <w:rsid w:val="00A52C6D"/>
    <w:rsid w:val="00A53742"/>
    <w:rsid w:val="00A540FC"/>
    <w:rsid w:val="00A54400"/>
    <w:rsid w:val="00A55F4F"/>
    <w:rsid w:val="00A561EB"/>
    <w:rsid w:val="00A56753"/>
    <w:rsid w:val="00A5737E"/>
    <w:rsid w:val="00A574C2"/>
    <w:rsid w:val="00A577C5"/>
    <w:rsid w:val="00A57AB0"/>
    <w:rsid w:val="00A57F06"/>
    <w:rsid w:val="00A605C4"/>
    <w:rsid w:val="00A60A1E"/>
    <w:rsid w:val="00A618A4"/>
    <w:rsid w:val="00A61909"/>
    <w:rsid w:val="00A61EA3"/>
    <w:rsid w:val="00A6262B"/>
    <w:rsid w:val="00A62D38"/>
    <w:rsid w:val="00A62DD2"/>
    <w:rsid w:val="00A62EFC"/>
    <w:rsid w:val="00A6301C"/>
    <w:rsid w:val="00A63767"/>
    <w:rsid w:val="00A63839"/>
    <w:rsid w:val="00A63DE6"/>
    <w:rsid w:val="00A65461"/>
    <w:rsid w:val="00A660CA"/>
    <w:rsid w:val="00A66569"/>
    <w:rsid w:val="00A6690A"/>
    <w:rsid w:val="00A67FE4"/>
    <w:rsid w:val="00A70EF5"/>
    <w:rsid w:val="00A71848"/>
    <w:rsid w:val="00A71D15"/>
    <w:rsid w:val="00A71D6A"/>
    <w:rsid w:val="00A723BF"/>
    <w:rsid w:val="00A72764"/>
    <w:rsid w:val="00A72C3C"/>
    <w:rsid w:val="00A72C64"/>
    <w:rsid w:val="00A737FB"/>
    <w:rsid w:val="00A73E02"/>
    <w:rsid w:val="00A742BB"/>
    <w:rsid w:val="00A750D3"/>
    <w:rsid w:val="00A752D4"/>
    <w:rsid w:val="00A76191"/>
    <w:rsid w:val="00A76598"/>
    <w:rsid w:val="00A766C8"/>
    <w:rsid w:val="00A76A05"/>
    <w:rsid w:val="00A76B79"/>
    <w:rsid w:val="00A76B87"/>
    <w:rsid w:val="00A77873"/>
    <w:rsid w:val="00A80338"/>
    <w:rsid w:val="00A805F3"/>
    <w:rsid w:val="00A8123E"/>
    <w:rsid w:val="00A81A7C"/>
    <w:rsid w:val="00A81B11"/>
    <w:rsid w:val="00A820E8"/>
    <w:rsid w:val="00A829E7"/>
    <w:rsid w:val="00A83C8F"/>
    <w:rsid w:val="00A83EE6"/>
    <w:rsid w:val="00A841EB"/>
    <w:rsid w:val="00A84631"/>
    <w:rsid w:val="00A846A0"/>
    <w:rsid w:val="00A856BF"/>
    <w:rsid w:val="00A8576B"/>
    <w:rsid w:val="00A857CA"/>
    <w:rsid w:val="00A85A7D"/>
    <w:rsid w:val="00A85D9F"/>
    <w:rsid w:val="00A868BC"/>
    <w:rsid w:val="00A86E1A"/>
    <w:rsid w:val="00A87A1F"/>
    <w:rsid w:val="00A87F40"/>
    <w:rsid w:val="00A903A6"/>
    <w:rsid w:val="00A9083A"/>
    <w:rsid w:val="00A90AEB"/>
    <w:rsid w:val="00A9121B"/>
    <w:rsid w:val="00A91C54"/>
    <w:rsid w:val="00A92226"/>
    <w:rsid w:val="00A9296E"/>
    <w:rsid w:val="00A929FE"/>
    <w:rsid w:val="00A92E26"/>
    <w:rsid w:val="00A94594"/>
    <w:rsid w:val="00A947EA"/>
    <w:rsid w:val="00A95E65"/>
    <w:rsid w:val="00A96806"/>
    <w:rsid w:val="00A971B6"/>
    <w:rsid w:val="00A972B7"/>
    <w:rsid w:val="00AA0020"/>
    <w:rsid w:val="00AA0423"/>
    <w:rsid w:val="00AA0B7F"/>
    <w:rsid w:val="00AA0E16"/>
    <w:rsid w:val="00AA17AF"/>
    <w:rsid w:val="00AA2E9E"/>
    <w:rsid w:val="00AA2FEC"/>
    <w:rsid w:val="00AA31E1"/>
    <w:rsid w:val="00AA37C9"/>
    <w:rsid w:val="00AA37CE"/>
    <w:rsid w:val="00AA3F4F"/>
    <w:rsid w:val="00AA51AE"/>
    <w:rsid w:val="00AA5C35"/>
    <w:rsid w:val="00AA6CD8"/>
    <w:rsid w:val="00AA7559"/>
    <w:rsid w:val="00AA7614"/>
    <w:rsid w:val="00AB058B"/>
    <w:rsid w:val="00AB0EBF"/>
    <w:rsid w:val="00AB0ED8"/>
    <w:rsid w:val="00AB1517"/>
    <w:rsid w:val="00AB1697"/>
    <w:rsid w:val="00AB1879"/>
    <w:rsid w:val="00AB2174"/>
    <w:rsid w:val="00AB361C"/>
    <w:rsid w:val="00AB374F"/>
    <w:rsid w:val="00AB398F"/>
    <w:rsid w:val="00AB3DBC"/>
    <w:rsid w:val="00AB4130"/>
    <w:rsid w:val="00AB591B"/>
    <w:rsid w:val="00AB6377"/>
    <w:rsid w:val="00AB6A8A"/>
    <w:rsid w:val="00AB79A6"/>
    <w:rsid w:val="00AB7D18"/>
    <w:rsid w:val="00AC02ED"/>
    <w:rsid w:val="00AC0396"/>
    <w:rsid w:val="00AC0C45"/>
    <w:rsid w:val="00AC0F7D"/>
    <w:rsid w:val="00AC1D9F"/>
    <w:rsid w:val="00AC2462"/>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AF1"/>
    <w:rsid w:val="00AC7C29"/>
    <w:rsid w:val="00AC7F9E"/>
    <w:rsid w:val="00AD03BC"/>
    <w:rsid w:val="00AD0C43"/>
    <w:rsid w:val="00AD0FC7"/>
    <w:rsid w:val="00AD13F8"/>
    <w:rsid w:val="00AD1539"/>
    <w:rsid w:val="00AD1641"/>
    <w:rsid w:val="00AD2072"/>
    <w:rsid w:val="00AD5731"/>
    <w:rsid w:val="00AD600E"/>
    <w:rsid w:val="00AD69B2"/>
    <w:rsid w:val="00AD7C38"/>
    <w:rsid w:val="00AE00B7"/>
    <w:rsid w:val="00AE0DFD"/>
    <w:rsid w:val="00AE1AF7"/>
    <w:rsid w:val="00AE2432"/>
    <w:rsid w:val="00AE25AE"/>
    <w:rsid w:val="00AE29F9"/>
    <w:rsid w:val="00AE2B90"/>
    <w:rsid w:val="00AE2C74"/>
    <w:rsid w:val="00AE3BD5"/>
    <w:rsid w:val="00AE3D52"/>
    <w:rsid w:val="00AE4601"/>
    <w:rsid w:val="00AE4711"/>
    <w:rsid w:val="00AE4902"/>
    <w:rsid w:val="00AE4CA4"/>
    <w:rsid w:val="00AE4E47"/>
    <w:rsid w:val="00AE4F0E"/>
    <w:rsid w:val="00AE5324"/>
    <w:rsid w:val="00AE6E65"/>
    <w:rsid w:val="00AE7565"/>
    <w:rsid w:val="00AE7DA1"/>
    <w:rsid w:val="00AF02F5"/>
    <w:rsid w:val="00AF04E6"/>
    <w:rsid w:val="00AF0939"/>
    <w:rsid w:val="00AF0DD6"/>
    <w:rsid w:val="00AF0DD9"/>
    <w:rsid w:val="00AF159B"/>
    <w:rsid w:val="00AF1BF9"/>
    <w:rsid w:val="00AF22A9"/>
    <w:rsid w:val="00AF27E5"/>
    <w:rsid w:val="00AF3A83"/>
    <w:rsid w:val="00AF4AC9"/>
    <w:rsid w:val="00AF4B0F"/>
    <w:rsid w:val="00AF50A1"/>
    <w:rsid w:val="00AF7756"/>
    <w:rsid w:val="00AF798D"/>
    <w:rsid w:val="00B00516"/>
    <w:rsid w:val="00B0066A"/>
    <w:rsid w:val="00B007C3"/>
    <w:rsid w:val="00B00FCA"/>
    <w:rsid w:val="00B01B78"/>
    <w:rsid w:val="00B03BEA"/>
    <w:rsid w:val="00B0493B"/>
    <w:rsid w:val="00B053E0"/>
    <w:rsid w:val="00B06F63"/>
    <w:rsid w:val="00B0705A"/>
    <w:rsid w:val="00B07F7C"/>
    <w:rsid w:val="00B10679"/>
    <w:rsid w:val="00B109A8"/>
    <w:rsid w:val="00B10E2C"/>
    <w:rsid w:val="00B11047"/>
    <w:rsid w:val="00B1116B"/>
    <w:rsid w:val="00B119D1"/>
    <w:rsid w:val="00B12632"/>
    <w:rsid w:val="00B126EE"/>
    <w:rsid w:val="00B12CFA"/>
    <w:rsid w:val="00B14957"/>
    <w:rsid w:val="00B158CC"/>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6FC9"/>
    <w:rsid w:val="00B27BA5"/>
    <w:rsid w:val="00B302DF"/>
    <w:rsid w:val="00B3054C"/>
    <w:rsid w:val="00B306FC"/>
    <w:rsid w:val="00B30811"/>
    <w:rsid w:val="00B30858"/>
    <w:rsid w:val="00B30D74"/>
    <w:rsid w:val="00B31C2A"/>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1C74"/>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2B4"/>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0D9C"/>
    <w:rsid w:val="00B61326"/>
    <w:rsid w:val="00B6214E"/>
    <w:rsid w:val="00B622E9"/>
    <w:rsid w:val="00B63039"/>
    <w:rsid w:val="00B6332E"/>
    <w:rsid w:val="00B634AC"/>
    <w:rsid w:val="00B63664"/>
    <w:rsid w:val="00B636FC"/>
    <w:rsid w:val="00B63A1B"/>
    <w:rsid w:val="00B64356"/>
    <w:rsid w:val="00B65FC0"/>
    <w:rsid w:val="00B6699A"/>
    <w:rsid w:val="00B66AF6"/>
    <w:rsid w:val="00B66DE3"/>
    <w:rsid w:val="00B66F68"/>
    <w:rsid w:val="00B672A4"/>
    <w:rsid w:val="00B70240"/>
    <w:rsid w:val="00B7057E"/>
    <w:rsid w:val="00B709F3"/>
    <w:rsid w:val="00B70EF0"/>
    <w:rsid w:val="00B713E9"/>
    <w:rsid w:val="00B71A57"/>
    <w:rsid w:val="00B73551"/>
    <w:rsid w:val="00B73A8F"/>
    <w:rsid w:val="00B73D49"/>
    <w:rsid w:val="00B7461F"/>
    <w:rsid w:val="00B74A11"/>
    <w:rsid w:val="00B74D13"/>
    <w:rsid w:val="00B74F76"/>
    <w:rsid w:val="00B7570D"/>
    <w:rsid w:val="00B757C7"/>
    <w:rsid w:val="00B75E67"/>
    <w:rsid w:val="00B76C7D"/>
    <w:rsid w:val="00B771C9"/>
    <w:rsid w:val="00B8009D"/>
    <w:rsid w:val="00B81841"/>
    <w:rsid w:val="00B81C70"/>
    <w:rsid w:val="00B81D7E"/>
    <w:rsid w:val="00B83693"/>
    <w:rsid w:val="00B855AD"/>
    <w:rsid w:val="00B85E5A"/>
    <w:rsid w:val="00B85EA1"/>
    <w:rsid w:val="00B867A6"/>
    <w:rsid w:val="00B86CC6"/>
    <w:rsid w:val="00B86FE1"/>
    <w:rsid w:val="00B8732E"/>
    <w:rsid w:val="00B90048"/>
    <w:rsid w:val="00B90328"/>
    <w:rsid w:val="00B905CD"/>
    <w:rsid w:val="00B9068B"/>
    <w:rsid w:val="00B9093F"/>
    <w:rsid w:val="00B9268D"/>
    <w:rsid w:val="00B93300"/>
    <w:rsid w:val="00B93841"/>
    <w:rsid w:val="00B94B13"/>
    <w:rsid w:val="00B95559"/>
    <w:rsid w:val="00B95836"/>
    <w:rsid w:val="00B97911"/>
    <w:rsid w:val="00BA01E3"/>
    <w:rsid w:val="00BA01F4"/>
    <w:rsid w:val="00BA0322"/>
    <w:rsid w:val="00BA0C31"/>
    <w:rsid w:val="00BA0FEC"/>
    <w:rsid w:val="00BA0FF0"/>
    <w:rsid w:val="00BA1742"/>
    <w:rsid w:val="00BA2E89"/>
    <w:rsid w:val="00BA4688"/>
    <w:rsid w:val="00BA4A69"/>
    <w:rsid w:val="00BA4CF3"/>
    <w:rsid w:val="00BA599B"/>
    <w:rsid w:val="00BA653D"/>
    <w:rsid w:val="00BA66B1"/>
    <w:rsid w:val="00BA71B5"/>
    <w:rsid w:val="00BB037C"/>
    <w:rsid w:val="00BB04C1"/>
    <w:rsid w:val="00BB129A"/>
    <w:rsid w:val="00BB167C"/>
    <w:rsid w:val="00BB2B44"/>
    <w:rsid w:val="00BB32C8"/>
    <w:rsid w:val="00BB357A"/>
    <w:rsid w:val="00BB3A1B"/>
    <w:rsid w:val="00BB3C25"/>
    <w:rsid w:val="00BB4285"/>
    <w:rsid w:val="00BB436E"/>
    <w:rsid w:val="00BB4A6D"/>
    <w:rsid w:val="00BB5AB0"/>
    <w:rsid w:val="00BB5BEB"/>
    <w:rsid w:val="00BB637C"/>
    <w:rsid w:val="00BB73A9"/>
    <w:rsid w:val="00BB788A"/>
    <w:rsid w:val="00BC05D2"/>
    <w:rsid w:val="00BC07F3"/>
    <w:rsid w:val="00BC0A3D"/>
    <w:rsid w:val="00BC0E1C"/>
    <w:rsid w:val="00BC0F78"/>
    <w:rsid w:val="00BC223E"/>
    <w:rsid w:val="00BC268F"/>
    <w:rsid w:val="00BC2741"/>
    <w:rsid w:val="00BC33F2"/>
    <w:rsid w:val="00BC38EE"/>
    <w:rsid w:val="00BC4248"/>
    <w:rsid w:val="00BC55FE"/>
    <w:rsid w:val="00BC5C5B"/>
    <w:rsid w:val="00BC668F"/>
    <w:rsid w:val="00BC6F71"/>
    <w:rsid w:val="00BC76C5"/>
    <w:rsid w:val="00BC7759"/>
    <w:rsid w:val="00BD1B1F"/>
    <w:rsid w:val="00BD2537"/>
    <w:rsid w:val="00BD26FD"/>
    <w:rsid w:val="00BD2C54"/>
    <w:rsid w:val="00BD31D5"/>
    <w:rsid w:val="00BD3AD2"/>
    <w:rsid w:val="00BD4BC7"/>
    <w:rsid w:val="00BD54F6"/>
    <w:rsid w:val="00BD5A38"/>
    <w:rsid w:val="00BD714F"/>
    <w:rsid w:val="00BD72E9"/>
    <w:rsid w:val="00BE004E"/>
    <w:rsid w:val="00BE13F4"/>
    <w:rsid w:val="00BE1441"/>
    <w:rsid w:val="00BE1A6F"/>
    <w:rsid w:val="00BE2EDC"/>
    <w:rsid w:val="00BE3FEF"/>
    <w:rsid w:val="00BE435A"/>
    <w:rsid w:val="00BE62F4"/>
    <w:rsid w:val="00BE6896"/>
    <w:rsid w:val="00BF084A"/>
    <w:rsid w:val="00BF091D"/>
    <w:rsid w:val="00BF0BBA"/>
    <w:rsid w:val="00BF18D1"/>
    <w:rsid w:val="00BF1BD3"/>
    <w:rsid w:val="00BF1EEC"/>
    <w:rsid w:val="00BF2285"/>
    <w:rsid w:val="00BF26C5"/>
    <w:rsid w:val="00BF2ECA"/>
    <w:rsid w:val="00BF377F"/>
    <w:rsid w:val="00BF3D5A"/>
    <w:rsid w:val="00BF4621"/>
    <w:rsid w:val="00BF4792"/>
    <w:rsid w:val="00BF52E9"/>
    <w:rsid w:val="00BF551A"/>
    <w:rsid w:val="00BF574F"/>
    <w:rsid w:val="00BF58CB"/>
    <w:rsid w:val="00BF5D7E"/>
    <w:rsid w:val="00BF5ED4"/>
    <w:rsid w:val="00BF71DC"/>
    <w:rsid w:val="00BF76D9"/>
    <w:rsid w:val="00BF7CC8"/>
    <w:rsid w:val="00BF7D53"/>
    <w:rsid w:val="00C00B31"/>
    <w:rsid w:val="00C00E02"/>
    <w:rsid w:val="00C01358"/>
    <w:rsid w:val="00C0252A"/>
    <w:rsid w:val="00C03020"/>
    <w:rsid w:val="00C0348E"/>
    <w:rsid w:val="00C0354F"/>
    <w:rsid w:val="00C037EC"/>
    <w:rsid w:val="00C03A2B"/>
    <w:rsid w:val="00C0417F"/>
    <w:rsid w:val="00C045DD"/>
    <w:rsid w:val="00C04A54"/>
    <w:rsid w:val="00C055E9"/>
    <w:rsid w:val="00C05686"/>
    <w:rsid w:val="00C0600E"/>
    <w:rsid w:val="00C06150"/>
    <w:rsid w:val="00C07956"/>
    <w:rsid w:val="00C079F4"/>
    <w:rsid w:val="00C07D39"/>
    <w:rsid w:val="00C10B0A"/>
    <w:rsid w:val="00C11CC6"/>
    <w:rsid w:val="00C11DAF"/>
    <w:rsid w:val="00C126F9"/>
    <w:rsid w:val="00C13CD8"/>
    <w:rsid w:val="00C149E6"/>
    <w:rsid w:val="00C16131"/>
    <w:rsid w:val="00C16ABB"/>
    <w:rsid w:val="00C1765E"/>
    <w:rsid w:val="00C179BB"/>
    <w:rsid w:val="00C17A73"/>
    <w:rsid w:val="00C17DA6"/>
    <w:rsid w:val="00C20D3E"/>
    <w:rsid w:val="00C20ED3"/>
    <w:rsid w:val="00C21B6B"/>
    <w:rsid w:val="00C21B8A"/>
    <w:rsid w:val="00C2272E"/>
    <w:rsid w:val="00C23476"/>
    <w:rsid w:val="00C23840"/>
    <w:rsid w:val="00C23A71"/>
    <w:rsid w:val="00C23D57"/>
    <w:rsid w:val="00C23FCF"/>
    <w:rsid w:val="00C244CF"/>
    <w:rsid w:val="00C24DA7"/>
    <w:rsid w:val="00C25B48"/>
    <w:rsid w:val="00C25BE9"/>
    <w:rsid w:val="00C2634E"/>
    <w:rsid w:val="00C26422"/>
    <w:rsid w:val="00C269A9"/>
    <w:rsid w:val="00C26E8E"/>
    <w:rsid w:val="00C2773A"/>
    <w:rsid w:val="00C301C4"/>
    <w:rsid w:val="00C30878"/>
    <w:rsid w:val="00C311D5"/>
    <w:rsid w:val="00C31734"/>
    <w:rsid w:val="00C34BA5"/>
    <w:rsid w:val="00C35F54"/>
    <w:rsid w:val="00C36C07"/>
    <w:rsid w:val="00C4026A"/>
    <w:rsid w:val="00C412CE"/>
    <w:rsid w:val="00C41ADC"/>
    <w:rsid w:val="00C41BBD"/>
    <w:rsid w:val="00C41E53"/>
    <w:rsid w:val="00C42264"/>
    <w:rsid w:val="00C42C95"/>
    <w:rsid w:val="00C42E50"/>
    <w:rsid w:val="00C43110"/>
    <w:rsid w:val="00C4315A"/>
    <w:rsid w:val="00C4366B"/>
    <w:rsid w:val="00C441F1"/>
    <w:rsid w:val="00C44F2F"/>
    <w:rsid w:val="00C45022"/>
    <w:rsid w:val="00C45677"/>
    <w:rsid w:val="00C46B98"/>
    <w:rsid w:val="00C4794F"/>
    <w:rsid w:val="00C47DF4"/>
    <w:rsid w:val="00C50056"/>
    <w:rsid w:val="00C50216"/>
    <w:rsid w:val="00C50C13"/>
    <w:rsid w:val="00C50FF8"/>
    <w:rsid w:val="00C5110C"/>
    <w:rsid w:val="00C51CF5"/>
    <w:rsid w:val="00C52368"/>
    <w:rsid w:val="00C524D6"/>
    <w:rsid w:val="00C52541"/>
    <w:rsid w:val="00C527A0"/>
    <w:rsid w:val="00C52EBE"/>
    <w:rsid w:val="00C52F83"/>
    <w:rsid w:val="00C536C2"/>
    <w:rsid w:val="00C537FD"/>
    <w:rsid w:val="00C53BFC"/>
    <w:rsid w:val="00C54327"/>
    <w:rsid w:val="00C547B9"/>
    <w:rsid w:val="00C548BB"/>
    <w:rsid w:val="00C54D05"/>
    <w:rsid w:val="00C55101"/>
    <w:rsid w:val="00C5510D"/>
    <w:rsid w:val="00C557F0"/>
    <w:rsid w:val="00C55850"/>
    <w:rsid w:val="00C56E7A"/>
    <w:rsid w:val="00C56F63"/>
    <w:rsid w:val="00C572A9"/>
    <w:rsid w:val="00C57354"/>
    <w:rsid w:val="00C57D41"/>
    <w:rsid w:val="00C600FE"/>
    <w:rsid w:val="00C605E4"/>
    <w:rsid w:val="00C60D1B"/>
    <w:rsid w:val="00C6163F"/>
    <w:rsid w:val="00C618E6"/>
    <w:rsid w:val="00C61CE9"/>
    <w:rsid w:val="00C629DE"/>
    <w:rsid w:val="00C62AF7"/>
    <w:rsid w:val="00C62F87"/>
    <w:rsid w:val="00C63E40"/>
    <w:rsid w:val="00C65BC9"/>
    <w:rsid w:val="00C66922"/>
    <w:rsid w:val="00C6749F"/>
    <w:rsid w:val="00C67665"/>
    <w:rsid w:val="00C67EED"/>
    <w:rsid w:val="00C70412"/>
    <w:rsid w:val="00C706A9"/>
    <w:rsid w:val="00C70C8F"/>
    <w:rsid w:val="00C712E5"/>
    <w:rsid w:val="00C714C3"/>
    <w:rsid w:val="00C722D0"/>
    <w:rsid w:val="00C7235F"/>
    <w:rsid w:val="00C72A57"/>
    <w:rsid w:val="00C72B51"/>
    <w:rsid w:val="00C7309D"/>
    <w:rsid w:val="00C733B4"/>
    <w:rsid w:val="00C73522"/>
    <w:rsid w:val="00C7353D"/>
    <w:rsid w:val="00C7363E"/>
    <w:rsid w:val="00C73F58"/>
    <w:rsid w:val="00C748A6"/>
    <w:rsid w:val="00C74BFD"/>
    <w:rsid w:val="00C75C3F"/>
    <w:rsid w:val="00C76999"/>
    <w:rsid w:val="00C7762B"/>
    <w:rsid w:val="00C77EF6"/>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4B42"/>
    <w:rsid w:val="00C9537C"/>
    <w:rsid w:val="00C953EA"/>
    <w:rsid w:val="00C95A53"/>
    <w:rsid w:val="00C96429"/>
    <w:rsid w:val="00C96C8E"/>
    <w:rsid w:val="00C97831"/>
    <w:rsid w:val="00C97A1D"/>
    <w:rsid w:val="00C97DB9"/>
    <w:rsid w:val="00CA055B"/>
    <w:rsid w:val="00CA0C37"/>
    <w:rsid w:val="00CA0F5E"/>
    <w:rsid w:val="00CA16D6"/>
    <w:rsid w:val="00CA1A7E"/>
    <w:rsid w:val="00CA1B2D"/>
    <w:rsid w:val="00CA3A11"/>
    <w:rsid w:val="00CA3C97"/>
    <w:rsid w:val="00CA40B1"/>
    <w:rsid w:val="00CA40C7"/>
    <w:rsid w:val="00CA4496"/>
    <w:rsid w:val="00CA4DAF"/>
    <w:rsid w:val="00CA50DE"/>
    <w:rsid w:val="00CA5217"/>
    <w:rsid w:val="00CA52E4"/>
    <w:rsid w:val="00CA5331"/>
    <w:rsid w:val="00CA5503"/>
    <w:rsid w:val="00CA6882"/>
    <w:rsid w:val="00CA74F3"/>
    <w:rsid w:val="00CA77D4"/>
    <w:rsid w:val="00CA7990"/>
    <w:rsid w:val="00CB0C35"/>
    <w:rsid w:val="00CB101F"/>
    <w:rsid w:val="00CB223D"/>
    <w:rsid w:val="00CB23FF"/>
    <w:rsid w:val="00CB2CCF"/>
    <w:rsid w:val="00CB2DF1"/>
    <w:rsid w:val="00CB2F6D"/>
    <w:rsid w:val="00CB2FB7"/>
    <w:rsid w:val="00CB348B"/>
    <w:rsid w:val="00CB3AD0"/>
    <w:rsid w:val="00CB3EBE"/>
    <w:rsid w:val="00CB3FC3"/>
    <w:rsid w:val="00CB4B64"/>
    <w:rsid w:val="00CB4DD1"/>
    <w:rsid w:val="00CB4ED4"/>
    <w:rsid w:val="00CB51A6"/>
    <w:rsid w:val="00CB654C"/>
    <w:rsid w:val="00CB65B9"/>
    <w:rsid w:val="00CB6ADF"/>
    <w:rsid w:val="00CB77C6"/>
    <w:rsid w:val="00CB7E0C"/>
    <w:rsid w:val="00CC2E7F"/>
    <w:rsid w:val="00CC334D"/>
    <w:rsid w:val="00CC339B"/>
    <w:rsid w:val="00CC38C3"/>
    <w:rsid w:val="00CC41CC"/>
    <w:rsid w:val="00CC5709"/>
    <w:rsid w:val="00CC66DF"/>
    <w:rsid w:val="00CC6B4B"/>
    <w:rsid w:val="00CC7BF8"/>
    <w:rsid w:val="00CD1CCE"/>
    <w:rsid w:val="00CD45F5"/>
    <w:rsid w:val="00CD4FC7"/>
    <w:rsid w:val="00CD56B3"/>
    <w:rsid w:val="00CD5C70"/>
    <w:rsid w:val="00CD5FED"/>
    <w:rsid w:val="00CD641F"/>
    <w:rsid w:val="00CD7158"/>
    <w:rsid w:val="00CD7BA9"/>
    <w:rsid w:val="00CE0342"/>
    <w:rsid w:val="00CE0E3E"/>
    <w:rsid w:val="00CE1058"/>
    <w:rsid w:val="00CE1212"/>
    <w:rsid w:val="00CE1AB7"/>
    <w:rsid w:val="00CE1B8E"/>
    <w:rsid w:val="00CE2741"/>
    <w:rsid w:val="00CE2B5E"/>
    <w:rsid w:val="00CE2E04"/>
    <w:rsid w:val="00CE30A9"/>
    <w:rsid w:val="00CE390E"/>
    <w:rsid w:val="00CE4750"/>
    <w:rsid w:val="00CF03D9"/>
    <w:rsid w:val="00CF0E62"/>
    <w:rsid w:val="00CF1929"/>
    <w:rsid w:val="00CF196F"/>
    <w:rsid w:val="00CF1D13"/>
    <w:rsid w:val="00CF2098"/>
    <w:rsid w:val="00CF2CE9"/>
    <w:rsid w:val="00CF2EAC"/>
    <w:rsid w:val="00CF2F3F"/>
    <w:rsid w:val="00CF3641"/>
    <w:rsid w:val="00CF3C45"/>
    <w:rsid w:val="00CF3E52"/>
    <w:rsid w:val="00CF41AE"/>
    <w:rsid w:val="00CF4734"/>
    <w:rsid w:val="00CF4DF5"/>
    <w:rsid w:val="00CF59F7"/>
    <w:rsid w:val="00CF6E19"/>
    <w:rsid w:val="00CF772C"/>
    <w:rsid w:val="00CF7FD7"/>
    <w:rsid w:val="00D00161"/>
    <w:rsid w:val="00D00258"/>
    <w:rsid w:val="00D009EF"/>
    <w:rsid w:val="00D03173"/>
    <w:rsid w:val="00D0359D"/>
    <w:rsid w:val="00D035B9"/>
    <w:rsid w:val="00D0446F"/>
    <w:rsid w:val="00D04917"/>
    <w:rsid w:val="00D04B11"/>
    <w:rsid w:val="00D05045"/>
    <w:rsid w:val="00D05F74"/>
    <w:rsid w:val="00D06072"/>
    <w:rsid w:val="00D069AB"/>
    <w:rsid w:val="00D07AA3"/>
    <w:rsid w:val="00D07B7A"/>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0B03"/>
    <w:rsid w:val="00D213B5"/>
    <w:rsid w:val="00D225A0"/>
    <w:rsid w:val="00D22750"/>
    <w:rsid w:val="00D22F39"/>
    <w:rsid w:val="00D22F91"/>
    <w:rsid w:val="00D23947"/>
    <w:rsid w:val="00D23A22"/>
    <w:rsid w:val="00D241E6"/>
    <w:rsid w:val="00D24CBD"/>
    <w:rsid w:val="00D251AC"/>
    <w:rsid w:val="00D25289"/>
    <w:rsid w:val="00D2546C"/>
    <w:rsid w:val="00D25635"/>
    <w:rsid w:val="00D2604F"/>
    <w:rsid w:val="00D2606E"/>
    <w:rsid w:val="00D2744C"/>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58FB"/>
    <w:rsid w:val="00D36886"/>
    <w:rsid w:val="00D36B2A"/>
    <w:rsid w:val="00D36EDA"/>
    <w:rsid w:val="00D36F12"/>
    <w:rsid w:val="00D373AC"/>
    <w:rsid w:val="00D37708"/>
    <w:rsid w:val="00D37B03"/>
    <w:rsid w:val="00D37BC5"/>
    <w:rsid w:val="00D407AA"/>
    <w:rsid w:val="00D40A08"/>
    <w:rsid w:val="00D41F4E"/>
    <w:rsid w:val="00D422BD"/>
    <w:rsid w:val="00D42982"/>
    <w:rsid w:val="00D43128"/>
    <w:rsid w:val="00D43842"/>
    <w:rsid w:val="00D43AAC"/>
    <w:rsid w:val="00D44360"/>
    <w:rsid w:val="00D44DE0"/>
    <w:rsid w:val="00D456E5"/>
    <w:rsid w:val="00D459F0"/>
    <w:rsid w:val="00D465DB"/>
    <w:rsid w:val="00D466E5"/>
    <w:rsid w:val="00D46E20"/>
    <w:rsid w:val="00D46ECD"/>
    <w:rsid w:val="00D47B3B"/>
    <w:rsid w:val="00D50EB9"/>
    <w:rsid w:val="00D50F40"/>
    <w:rsid w:val="00D515EF"/>
    <w:rsid w:val="00D51650"/>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1FB"/>
    <w:rsid w:val="00D62E47"/>
    <w:rsid w:val="00D62E82"/>
    <w:rsid w:val="00D63CF1"/>
    <w:rsid w:val="00D6456F"/>
    <w:rsid w:val="00D6499C"/>
    <w:rsid w:val="00D651DA"/>
    <w:rsid w:val="00D652B1"/>
    <w:rsid w:val="00D653CE"/>
    <w:rsid w:val="00D65EB0"/>
    <w:rsid w:val="00D66D1B"/>
    <w:rsid w:val="00D66EFD"/>
    <w:rsid w:val="00D66F4C"/>
    <w:rsid w:val="00D675D6"/>
    <w:rsid w:val="00D67B05"/>
    <w:rsid w:val="00D67B62"/>
    <w:rsid w:val="00D67F5E"/>
    <w:rsid w:val="00D70306"/>
    <w:rsid w:val="00D70A7F"/>
    <w:rsid w:val="00D711C7"/>
    <w:rsid w:val="00D716D5"/>
    <w:rsid w:val="00D72C58"/>
    <w:rsid w:val="00D731BE"/>
    <w:rsid w:val="00D731F9"/>
    <w:rsid w:val="00D73698"/>
    <w:rsid w:val="00D742C8"/>
    <w:rsid w:val="00D74776"/>
    <w:rsid w:val="00D76D2E"/>
    <w:rsid w:val="00D7710D"/>
    <w:rsid w:val="00D77208"/>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87FF8"/>
    <w:rsid w:val="00D901E1"/>
    <w:rsid w:val="00D906B9"/>
    <w:rsid w:val="00D90823"/>
    <w:rsid w:val="00D90FD1"/>
    <w:rsid w:val="00D91447"/>
    <w:rsid w:val="00D917C7"/>
    <w:rsid w:val="00D9257A"/>
    <w:rsid w:val="00D937D4"/>
    <w:rsid w:val="00D93968"/>
    <w:rsid w:val="00D944A8"/>
    <w:rsid w:val="00D94B31"/>
    <w:rsid w:val="00D94BC8"/>
    <w:rsid w:val="00D94F70"/>
    <w:rsid w:val="00D94F77"/>
    <w:rsid w:val="00D951B3"/>
    <w:rsid w:val="00D95256"/>
    <w:rsid w:val="00D95368"/>
    <w:rsid w:val="00D95823"/>
    <w:rsid w:val="00D961D1"/>
    <w:rsid w:val="00D96543"/>
    <w:rsid w:val="00D96DC7"/>
    <w:rsid w:val="00D97131"/>
    <w:rsid w:val="00DA0664"/>
    <w:rsid w:val="00DA0A10"/>
    <w:rsid w:val="00DA0BE1"/>
    <w:rsid w:val="00DA0E1D"/>
    <w:rsid w:val="00DA19C7"/>
    <w:rsid w:val="00DA24B7"/>
    <w:rsid w:val="00DA2B59"/>
    <w:rsid w:val="00DA2E44"/>
    <w:rsid w:val="00DA31EA"/>
    <w:rsid w:val="00DA3223"/>
    <w:rsid w:val="00DA348D"/>
    <w:rsid w:val="00DA3561"/>
    <w:rsid w:val="00DA3A5F"/>
    <w:rsid w:val="00DA3F9B"/>
    <w:rsid w:val="00DA4532"/>
    <w:rsid w:val="00DA4D82"/>
    <w:rsid w:val="00DA5766"/>
    <w:rsid w:val="00DA5869"/>
    <w:rsid w:val="00DA5E7F"/>
    <w:rsid w:val="00DA5F00"/>
    <w:rsid w:val="00DA6AC2"/>
    <w:rsid w:val="00DA7059"/>
    <w:rsid w:val="00DB0092"/>
    <w:rsid w:val="00DB0550"/>
    <w:rsid w:val="00DB0E6E"/>
    <w:rsid w:val="00DB1304"/>
    <w:rsid w:val="00DB144E"/>
    <w:rsid w:val="00DB35A1"/>
    <w:rsid w:val="00DB5E2E"/>
    <w:rsid w:val="00DB6305"/>
    <w:rsid w:val="00DB67E8"/>
    <w:rsid w:val="00DB7420"/>
    <w:rsid w:val="00DB7CFE"/>
    <w:rsid w:val="00DB7F40"/>
    <w:rsid w:val="00DC15EF"/>
    <w:rsid w:val="00DC160B"/>
    <w:rsid w:val="00DC1BC3"/>
    <w:rsid w:val="00DC224C"/>
    <w:rsid w:val="00DC2A26"/>
    <w:rsid w:val="00DC3822"/>
    <w:rsid w:val="00DC5238"/>
    <w:rsid w:val="00DC54E7"/>
    <w:rsid w:val="00DC5F6F"/>
    <w:rsid w:val="00DC67E0"/>
    <w:rsid w:val="00DC6CE6"/>
    <w:rsid w:val="00DC7C6D"/>
    <w:rsid w:val="00DC7FCF"/>
    <w:rsid w:val="00DD053D"/>
    <w:rsid w:val="00DD0651"/>
    <w:rsid w:val="00DD1859"/>
    <w:rsid w:val="00DD213A"/>
    <w:rsid w:val="00DD2F06"/>
    <w:rsid w:val="00DD35E7"/>
    <w:rsid w:val="00DD4C03"/>
    <w:rsid w:val="00DD5C4D"/>
    <w:rsid w:val="00DD5EFA"/>
    <w:rsid w:val="00DD6496"/>
    <w:rsid w:val="00DD66E0"/>
    <w:rsid w:val="00DD6A3E"/>
    <w:rsid w:val="00DD7A33"/>
    <w:rsid w:val="00DD7E40"/>
    <w:rsid w:val="00DD7EB7"/>
    <w:rsid w:val="00DE1093"/>
    <w:rsid w:val="00DE1314"/>
    <w:rsid w:val="00DE1704"/>
    <w:rsid w:val="00DE338E"/>
    <w:rsid w:val="00DE3989"/>
    <w:rsid w:val="00DE39D5"/>
    <w:rsid w:val="00DE4023"/>
    <w:rsid w:val="00DE43E7"/>
    <w:rsid w:val="00DE44CA"/>
    <w:rsid w:val="00DE4591"/>
    <w:rsid w:val="00DE476B"/>
    <w:rsid w:val="00DE5806"/>
    <w:rsid w:val="00DE5D9A"/>
    <w:rsid w:val="00DE65D6"/>
    <w:rsid w:val="00DE6733"/>
    <w:rsid w:val="00DE7A61"/>
    <w:rsid w:val="00DE7EC6"/>
    <w:rsid w:val="00DF0AD2"/>
    <w:rsid w:val="00DF14B7"/>
    <w:rsid w:val="00DF1712"/>
    <w:rsid w:val="00DF22FD"/>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6A01"/>
    <w:rsid w:val="00DF7100"/>
    <w:rsid w:val="00DF7D0C"/>
    <w:rsid w:val="00DF7EAC"/>
    <w:rsid w:val="00E00365"/>
    <w:rsid w:val="00E007DA"/>
    <w:rsid w:val="00E008FC"/>
    <w:rsid w:val="00E00A02"/>
    <w:rsid w:val="00E01166"/>
    <w:rsid w:val="00E02443"/>
    <w:rsid w:val="00E02FD5"/>
    <w:rsid w:val="00E03234"/>
    <w:rsid w:val="00E03467"/>
    <w:rsid w:val="00E0350C"/>
    <w:rsid w:val="00E03A74"/>
    <w:rsid w:val="00E03FFA"/>
    <w:rsid w:val="00E047EF"/>
    <w:rsid w:val="00E04D4C"/>
    <w:rsid w:val="00E04E47"/>
    <w:rsid w:val="00E057E5"/>
    <w:rsid w:val="00E05B0D"/>
    <w:rsid w:val="00E060AF"/>
    <w:rsid w:val="00E0626B"/>
    <w:rsid w:val="00E069EF"/>
    <w:rsid w:val="00E072F9"/>
    <w:rsid w:val="00E075F2"/>
    <w:rsid w:val="00E07D47"/>
    <w:rsid w:val="00E10E7A"/>
    <w:rsid w:val="00E10F62"/>
    <w:rsid w:val="00E10F98"/>
    <w:rsid w:val="00E11B68"/>
    <w:rsid w:val="00E11BAB"/>
    <w:rsid w:val="00E11C52"/>
    <w:rsid w:val="00E11D37"/>
    <w:rsid w:val="00E12137"/>
    <w:rsid w:val="00E130FF"/>
    <w:rsid w:val="00E133DD"/>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6D9E"/>
    <w:rsid w:val="00E275F6"/>
    <w:rsid w:val="00E27C80"/>
    <w:rsid w:val="00E3091F"/>
    <w:rsid w:val="00E32163"/>
    <w:rsid w:val="00E32F71"/>
    <w:rsid w:val="00E32FF8"/>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4DB6"/>
    <w:rsid w:val="00E45118"/>
    <w:rsid w:val="00E4549F"/>
    <w:rsid w:val="00E47322"/>
    <w:rsid w:val="00E474F5"/>
    <w:rsid w:val="00E50208"/>
    <w:rsid w:val="00E51314"/>
    <w:rsid w:val="00E5212F"/>
    <w:rsid w:val="00E52A0D"/>
    <w:rsid w:val="00E53ED7"/>
    <w:rsid w:val="00E54213"/>
    <w:rsid w:val="00E55220"/>
    <w:rsid w:val="00E55B94"/>
    <w:rsid w:val="00E573EC"/>
    <w:rsid w:val="00E57493"/>
    <w:rsid w:val="00E60925"/>
    <w:rsid w:val="00E60ABF"/>
    <w:rsid w:val="00E60F3A"/>
    <w:rsid w:val="00E61BC1"/>
    <w:rsid w:val="00E626BF"/>
    <w:rsid w:val="00E62790"/>
    <w:rsid w:val="00E62B39"/>
    <w:rsid w:val="00E62C22"/>
    <w:rsid w:val="00E630C4"/>
    <w:rsid w:val="00E63357"/>
    <w:rsid w:val="00E640C3"/>
    <w:rsid w:val="00E643D1"/>
    <w:rsid w:val="00E64A70"/>
    <w:rsid w:val="00E6537E"/>
    <w:rsid w:val="00E65730"/>
    <w:rsid w:val="00E66403"/>
    <w:rsid w:val="00E66ECE"/>
    <w:rsid w:val="00E66F6C"/>
    <w:rsid w:val="00E67357"/>
    <w:rsid w:val="00E67590"/>
    <w:rsid w:val="00E679BD"/>
    <w:rsid w:val="00E67D54"/>
    <w:rsid w:val="00E67DD2"/>
    <w:rsid w:val="00E67E14"/>
    <w:rsid w:val="00E7066C"/>
    <w:rsid w:val="00E70F2C"/>
    <w:rsid w:val="00E721CB"/>
    <w:rsid w:val="00E724FC"/>
    <w:rsid w:val="00E72B61"/>
    <w:rsid w:val="00E73426"/>
    <w:rsid w:val="00E742B6"/>
    <w:rsid w:val="00E750D1"/>
    <w:rsid w:val="00E756FE"/>
    <w:rsid w:val="00E757A3"/>
    <w:rsid w:val="00E758DC"/>
    <w:rsid w:val="00E76023"/>
    <w:rsid w:val="00E76644"/>
    <w:rsid w:val="00E769F4"/>
    <w:rsid w:val="00E76B63"/>
    <w:rsid w:val="00E76F67"/>
    <w:rsid w:val="00E772C3"/>
    <w:rsid w:val="00E777B2"/>
    <w:rsid w:val="00E806C3"/>
    <w:rsid w:val="00E806DD"/>
    <w:rsid w:val="00E80FD9"/>
    <w:rsid w:val="00E81C80"/>
    <w:rsid w:val="00E82892"/>
    <w:rsid w:val="00E830E3"/>
    <w:rsid w:val="00E83CFF"/>
    <w:rsid w:val="00E83D77"/>
    <w:rsid w:val="00E848DC"/>
    <w:rsid w:val="00E84A1E"/>
    <w:rsid w:val="00E85024"/>
    <w:rsid w:val="00E85996"/>
    <w:rsid w:val="00E85FC9"/>
    <w:rsid w:val="00E8614A"/>
    <w:rsid w:val="00E86975"/>
    <w:rsid w:val="00E87418"/>
    <w:rsid w:val="00E8791C"/>
    <w:rsid w:val="00E87B15"/>
    <w:rsid w:val="00E87B7E"/>
    <w:rsid w:val="00E87B8E"/>
    <w:rsid w:val="00E9002D"/>
    <w:rsid w:val="00E903A2"/>
    <w:rsid w:val="00E903F5"/>
    <w:rsid w:val="00E908BB"/>
    <w:rsid w:val="00E90D3D"/>
    <w:rsid w:val="00E90D8E"/>
    <w:rsid w:val="00E90F72"/>
    <w:rsid w:val="00E911A2"/>
    <w:rsid w:val="00E91C15"/>
    <w:rsid w:val="00E91D0B"/>
    <w:rsid w:val="00E93446"/>
    <w:rsid w:val="00E93FCD"/>
    <w:rsid w:val="00E9442F"/>
    <w:rsid w:val="00E9480A"/>
    <w:rsid w:val="00E94DA5"/>
    <w:rsid w:val="00E95531"/>
    <w:rsid w:val="00E955D0"/>
    <w:rsid w:val="00E956D4"/>
    <w:rsid w:val="00E972B2"/>
    <w:rsid w:val="00EA00DC"/>
    <w:rsid w:val="00EA0462"/>
    <w:rsid w:val="00EA04CC"/>
    <w:rsid w:val="00EA067E"/>
    <w:rsid w:val="00EA0A97"/>
    <w:rsid w:val="00EA0B51"/>
    <w:rsid w:val="00EA1F22"/>
    <w:rsid w:val="00EA244A"/>
    <w:rsid w:val="00EA2464"/>
    <w:rsid w:val="00EA2FDA"/>
    <w:rsid w:val="00EA3345"/>
    <w:rsid w:val="00EA3753"/>
    <w:rsid w:val="00EA4F83"/>
    <w:rsid w:val="00EA5212"/>
    <w:rsid w:val="00EA558E"/>
    <w:rsid w:val="00EA5FA9"/>
    <w:rsid w:val="00EA6080"/>
    <w:rsid w:val="00EA656C"/>
    <w:rsid w:val="00EA6601"/>
    <w:rsid w:val="00EA71CB"/>
    <w:rsid w:val="00EA7944"/>
    <w:rsid w:val="00EA7BEC"/>
    <w:rsid w:val="00EB0325"/>
    <w:rsid w:val="00EB03D9"/>
    <w:rsid w:val="00EB0929"/>
    <w:rsid w:val="00EB177A"/>
    <w:rsid w:val="00EB184D"/>
    <w:rsid w:val="00EB1EC9"/>
    <w:rsid w:val="00EB29CE"/>
    <w:rsid w:val="00EB2C57"/>
    <w:rsid w:val="00EB2D71"/>
    <w:rsid w:val="00EB2F8B"/>
    <w:rsid w:val="00EB3025"/>
    <w:rsid w:val="00EB3556"/>
    <w:rsid w:val="00EB3BA9"/>
    <w:rsid w:val="00EB52DA"/>
    <w:rsid w:val="00EB5CC4"/>
    <w:rsid w:val="00EB60FD"/>
    <w:rsid w:val="00EB67B8"/>
    <w:rsid w:val="00EB7061"/>
    <w:rsid w:val="00EB7896"/>
    <w:rsid w:val="00EC021D"/>
    <w:rsid w:val="00EC0D8A"/>
    <w:rsid w:val="00EC1064"/>
    <w:rsid w:val="00EC1742"/>
    <w:rsid w:val="00EC1A88"/>
    <w:rsid w:val="00EC1BE1"/>
    <w:rsid w:val="00EC3339"/>
    <w:rsid w:val="00EC3EA5"/>
    <w:rsid w:val="00EC481B"/>
    <w:rsid w:val="00EC489F"/>
    <w:rsid w:val="00EC5263"/>
    <w:rsid w:val="00EC539B"/>
    <w:rsid w:val="00EC5E8E"/>
    <w:rsid w:val="00EC63D8"/>
    <w:rsid w:val="00EC7052"/>
    <w:rsid w:val="00EC7105"/>
    <w:rsid w:val="00EC7977"/>
    <w:rsid w:val="00EC7A5F"/>
    <w:rsid w:val="00ED02A1"/>
    <w:rsid w:val="00ED076C"/>
    <w:rsid w:val="00ED0D02"/>
    <w:rsid w:val="00ED13AA"/>
    <w:rsid w:val="00ED14A5"/>
    <w:rsid w:val="00ED204F"/>
    <w:rsid w:val="00ED271F"/>
    <w:rsid w:val="00ED2A4F"/>
    <w:rsid w:val="00ED2A51"/>
    <w:rsid w:val="00ED2DF5"/>
    <w:rsid w:val="00ED2FE1"/>
    <w:rsid w:val="00ED3236"/>
    <w:rsid w:val="00ED48E6"/>
    <w:rsid w:val="00ED4E33"/>
    <w:rsid w:val="00ED552E"/>
    <w:rsid w:val="00ED5D2C"/>
    <w:rsid w:val="00ED670D"/>
    <w:rsid w:val="00ED67D1"/>
    <w:rsid w:val="00ED6ADD"/>
    <w:rsid w:val="00ED6BB1"/>
    <w:rsid w:val="00ED7061"/>
    <w:rsid w:val="00ED769D"/>
    <w:rsid w:val="00ED7FCC"/>
    <w:rsid w:val="00EE1C44"/>
    <w:rsid w:val="00EE1FD2"/>
    <w:rsid w:val="00EE241E"/>
    <w:rsid w:val="00EE2CA4"/>
    <w:rsid w:val="00EE2EFE"/>
    <w:rsid w:val="00EE3668"/>
    <w:rsid w:val="00EE3A93"/>
    <w:rsid w:val="00EE3C3B"/>
    <w:rsid w:val="00EE3CD8"/>
    <w:rsid w:val="00EE4B15"/>
    <w:rsid w:val="00EE5239"/>
    <w:rsid w:val="00EE61EE"/>
    <w:rsid w:val="00EE6828"/>
    <w:rsid w:val="00EE6B4A"/>
    <w:rsid w:val="00EE6E44"/>
    <w:rsid w:val="00EE7195"/>
    <w:rsid w:val="00EE748D"/>
    <w:rsid w:val="00EE7580"/>
    <w:rsid w:val="00EE7B3E"/>
    <w:rsid w:val="00EF0EF0"/>
    <w:rsid w:val="00EF1E13"/>
    <w:rsid w:val="00EF2D2D"/>
    <w:rsid w:val="00EF2DF9"/>
    <w:rsid w:val="00EF3264"/>
    <w:rsid w:val="00EF37AE"/>
    <w:rsid w:val="00EF42DA"/>
    <w:rsid w:val="00EF49BF"/>
    <w:rsid w:val="00EF5438"/>
    <w:rsid w:val="00EF5DAB"/>
    <w:rsid w:val="00EF688E"/>
    <w:rsid w:val="00EF6BF5"/>
    <w:rsid w:val="00EF79EA"/>
    <w:rsid w:val="00EF7D4A"/>
    <w:rsid w:val="00F007A6"/>
    <w:rsid w:val="00F0088D"/>
    <w:rsid w:val="00F00D68"/>
    <w:rsid w:val="00F013D3"/>
    <w:rsid w:val="00F01D6C"/>
    <w:rsid w:val="00F02040"/>
    <w:rsid w:val="00F02593"/>
    <w:rsid w:val="00F02F1C"/>
    <w:rsid w:val="00F03499"/>
    <w:rsid w:val="00F0351B"/>
    <w:rsid w:val="00F03886"/>
    <w:rsid w:val="00F039D0"/>
    <w:rsid w:val="00F048D4"/>
    <w:rsid w:val="00F04F5B"/>
    <w:rsid w:val="00F04F8C"/>
    <w:rsid w:val="00F052B9"/>
    <w:rsid w:val="00F05760"/>
    <w:rsid w:val="00F05A62"/>
    <w:rsid w:val="00F07277"/>
    <w:rsid w:val="00F073A7"/>
    <w:rsid w:val="00F0763F"/>
    <w:rsid w:val="00F076B8"/>
    <w:rsid w:val="00F10544"/>
    <w:rsid w:val="00F10AFB"/>
    <w:rsid w:val="00F118B8"/>
    <w:rsid w:val="00F11C47"/>
    <w:rsid w:val="00F1208C"/>
    <w:rsid w:val="00F127E3"/>
    <w:rsid w:val="00F12992"/>
    <w:rsid w:val="00F12B23"/>
    <w:rsid w:val="00F12B50"/>
    <w:rsid w:val="00F13708"/>
    <w:rsid w:val="00F138BC"/>
    <w:rsid w:val="00F13C7F"/>
    <w:rsid w:val="00F140C5"/>
    <w:rsid w:val="00F153AA"/>
    <w:rsid w:val="00F157BA"/>
    <w:rsid w:val="00F15D6A"/>
    <w:rsid w:val="00F16025"/>
    <w:rsid w:val="00F178BD"/>
    <w:rsid w:val="00F17D1A"/>
    <w:rsid w:val="00F17E88"/>
    <w:rsid w:val="00F17F17"/>
    <w:rsid w:val="00F2009C"/>
    <w:rsid w:val="00F20123"/>
    <w:rsid w:val="00F2012D"/>
    <w:rsid w:val="00F20597"/>
    <w:rsid w:val="00F205B5"/>
    <w:rsid w:val="00F20A20"/>
    <w:rsid w:val="00F2238D"/>
    <w:rsid w:val="00F227C2"/>
    <w:rsid w:val="00F22E07"/>
    <w:rsid w:val="00F23083"/>
    <w:rsid w:val="00F23B2E"/>
    <w:rsid w:val="00F25004"/>
    <w:rsid w:val="00F25397"/>
    <w:rsid w:val="00F25763"/>
    <w:rsid w:val="00F261A5"/>
    <w:rsid w:val="00F26D16"/>
    <w:rsid w:val="00F274ED"/>
    <w:rsid w:val="00F27706"/>
    <w:rsid w:val="00F27F18"/>
    <w:rsid w:val="00F30B11"/>
    <w:rsid w:val="00F30BF1"/>
    <w:rsid w:val="00F30D99"/>
    <w:rsid w:val="00F314DE"/>
    <w:rsid w:val="00F3175B"/>
    <w:rsid w:val="00F332E9"/>
    <w:rsid w:val="00F333C2"/>
    <w:rsid w:val="00F33D04"/>
    <w:rsid w:val="00F34E36"/>
    <w:rsid w:val="00F35A62"/>
    <w:rsid w:val="00F36192"/>
    <w:rsid w:val="00F364C6"/>
    <w:rsid w:val="00F368D8"/>
    <w:rsid w:val="00F369AA"/>
    <w:rsid w:val="00F36E38"/>
    <w:rsid w:val="00F3758C"/>
    <w:rsid w:val="00F37845"/>
    <w:rsid w:val="00F37DDC"/>
    <w:rsid w:val="00F4002F"/>
    <w:rsid w:val="00F4067A"/>
    <w:rsid w:val="00F4138D"/>
    <w:rsid w:val="00F415F7"/>
    <w:rsid w:val="00F41B39"/>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27A"/>
    <w:rsid w:val="00F563A3"/>
    <w:rsid w:val="00F5685F"/>
    <w:rsid w:val="00F56BE1"/>
    <w:rsid w:val="00F56C6C"/>
    <w:rsid w:val="00F57D7E"/>
    <w:rsid w:val="00F57E31"/>
    <w:rsid w:val="00F60467"/>
    <w:rsid w:val="00F618F1"/>
    <w:rsid w:val="00F62A1B"/>
    <w:rsid w:val="00F62EB1"/>
    <w:rsid w:val="00F643CE"/>
    <w:rsid w:val="00F649C2"/>
    <w:rsid w:val="00F65278"/>
    <w:rsid w:val="00F655BB"/>
    <w:rsid w:val="00F65A80"/>
    <w:rsid w:val="00F65DF3"/>
    <w:rsid w:val="00F663F1"/>
    <w:rsid w:val="00F66A5D"/>
    <w:rsid w:val="00F670B5"/>
    <w:rsid w:val="00F67476"/>
    <w:rsid w:val="00F679E1"/>
    <w:rsid w:val="00F71092"/>
    <w:rsid w:val="00F72735"/>
    <w:rsid w:val="00F72875"/>
    <w:rsid w:val="00F72D83"/>
    <w:rsid w:val="00F73146"/>
    <w:rsid w:val="00F735C2"/>
    <w:rsid w:val="00F73A62"/>
    <w:rsid w:val="00F73B82"/>
    <w:rsid w:val="00F73D6D"/>
    <w:rsid w:val="00F753E4"/>
    <w:rsid w:val="00F768CF"/>
    <w:rsid w:val="00F76B1E"/>
    <w:rsid w:val="00F7710E"/>
    <w:rsid w:val="00F7736A"/>
    <w:rsid w:val="00F77CB1"/>
    <w:rsid w:val="00F8150A"/>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3DE3"/>
    <w:rsid w:val="00F941FF"/>
    <w:rsid w:val="00F94728"/>
    <w:rsid w:val="00F95A51"/>
    <w:rsid w:val="00F971A2"/>
    <w:rsid w:val="00FA057C"/>
    <w:rsid w:val="00FA074D"/>
    <w:rsid w:val="00FA0BFB"/>
    <w:rsid w:val="00FA0F28"/>
    <w:rsid w:val="00FA1F77"/>
    <w:rsid w:val="00FA232E"/>
    <w:rsid w:val="00FA2335"/>
    <w:rsid w:val="00FA25D7"/>
    <w:rsid w:val="00FA276C"/>
    <w:rsid w:val="00FA305B"/>
    <w:rsid w:val="00FA3F23"/>
    <w:rsid w:val="00FA408E"/>
    <w:rsid w:val="00FA452C"/>
    <w:rsid w:val="00FA4AB9"/>
    <w:rsid w:val="00FA4B95"/>
    <w:rsid w:val="00FA5048"/>
    <w:rsid w:val="00FA5394"/>
    <w:rsid w:val="00FA542B"/>
    <w:rsid w:val="00FA6BB2"/>
    <w:rsid w:val="00FA6ED9"/>
    <w:rsid w:val="00FA7007"/>
    <w:rsid w:val="00FA73B6"/>
    <w:rsid w:val="00FA7A42"/>
    <w:rsid w:val="00FB03F5"/>
    <w:rsid w:val="00FB0A13"/>
    <w:rsid w:val="00FB16D7"/>
    <w:rsid w:val="00FB1826"/>
    <w:rsid w:val="00FB1A52"/>
    <w:rsid w:val="00FB2680"/>
    <w:rsid w:val="00FB2C95"/>
    <w:rsid w:val="00FB4849"/>
    <w:rsid w:val="00FB5357"/>
    <w:rsid w:val="00FB5631"/>
    <w:rsid w:val="00FB576B"/>
    <w:rsid w:val="00FB5897"/>
    <w:rsid w:val="00FB5BC0"/>
    <w:rsid w:val="00FB61E6"/>
    <w:rsid w:val="00FB6242"/>
    <w:rsid w:val="00FB6706"/>
    <w:rsid w:val="00FB68C6"/>
    <w:rsid w:val="00FB7786"/>
    <w:rsid w:val="00FB7C14"/>
    <w:rsid w:val="00FB7E26"/>
    <w:rsid w:val="00FC00D7"/>
    <w:rsid w:val="00FC035F"/>
    <w:rsid w:val="00FC0664"/>
    <w:rsid w:val="00FC0B39"/>
    <w:rsid w:val="00FC1C15"/>
    <w:rsid w:val="00FC2A05"/>
    <w:rsid w:val="00FC2AE5"/>
    <w:rsid w:val="00FC39EF"/>
    <w:rsid w:val="00FC40FA"/>
    <w:rsid w:val="00FC4525"/>
    <w:rsid w:val="00FC5504"/>
    <w:rsid w:val="00FC5733"/>
    <w:rsid w:val="00FC61FD"/>
    <w:rsid w:val="00FC6A67"/>
    <w:rsid w:val="00FC7244"/>
    <w:rsid w:val="00FC778E"/>
    <w:rsid w:val="00FC7BDC"/>
    <w:rsid w:val="00FC7CDF"/>
    <w:rsid w:val="00FD1468"/>
    <w:rsid w:val="00FD1812"/>
    <w:rsid w:val="00FD1AB7"/>
    <w:rsid w:val="00FD1E79"/>
    <w:rsid w:val="00FD1EC9"/>
    <w:rsid w:val="00FD32E1"/>
    <w:rsid w:val="00FD3C05"/>
    <w:rsid w:val="00FD4E3B"/>
    <w:rsid w:val="00FD5118"/>
    <w:rsid w:val="00FD7307"/>
    <w:rsid w:val="00FD7A29"/>
    <w:rsid w:val="00FD7ADC"/>
    <w:rsid w:val="00FE012F"/>
    <w:rsid w:val="00FE1DC8"/>
    <w:rsid w:val="00FE26C2"/>
    <w:rsid w:val="00FE2A61"/>
    <w:rsid w:val="00FE2C68"/>
    <w:rsid w:val="00FE2E87"/>
    <w:rsid w:val="00FE4890"/>
    <w:rsid w:val="00FE5321"/>
    <w:rsid w:val="00FE5478"/>
    <w:rsid w:val="00FE54F6"/>
    <w:rsid w:val="00FE5649"/>
    <w:rsid w:val="00FE629F"/>
    <w:rsid w:val="00FE6918"/>
    <w:rsid w:val="00FE6DAF"/>
    <w:rsid w:val="00FF04BB"/>
    <w:rsid w:val="00FF0DF9"/>
    <w:rsid w:val="00FF0ED2"/>
    <w:rsid w:val="00FF1039"/>
    <w:rsid w:val="00FF1578"/>
    <w:rsid w:val="00FF176A"/>
    <w:rsid w:val="00FF304C"/>
    <w:rsid w:val="00FF35CE"/>
    <w:rsid w:val="00FF3E1E"/>
    <w:rsid w:val="00FF4873"/>
    <w:rsid w:val="00FF4A03"/>
    <w:rsid w:val="00FF4B06"/>
    <w:rsid w:val="00FF4C08"/>
    <w:rsid w:val="00FF4DFB"/>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styleId="UnresolvedMention">
    <w:name w:val="Unresolved Mention"/>
    <w:basedOn w:val="DefaultParagraphFont"/>
    <w:uiPriority w:val="99"/>
    <w:semiHidden/>
    <w:unhideWhenUsed/>
    <w:rsid w:val="00D46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shuaproject.net/people_groups/16784/TZ" TargetMode="External"/><Relationship Id="rId21" Type="http://schemas.openxmlformats.org/officeDocument/2006/relationships/hyperlink" Target="https://www.monitor.co.ug/uganda/magazines/people-power/contrasting-amin-obote-and-museveni-cabinets-3460704" TargetMode="External"/><Relationship Id="rId42" Type="http://schemas.openxmlformats.org/officeDocument/2006/relationships/hyperlink" Target="http://observer.ug/index.php?option=com_content&amp;view=article&amp;id=7190:banyala-ask-museveni-for-autonomy-from-buganda&amp;catid=34:news&amp;Itemid=59" TargetMode="External"/><Relationship Id="rId47" Type="http://schemas.openxmlformats.org/officeDocument/2006/relationships/hyperlink" Target="https://www.ubos.org/wp-content/uploads/publications/03_20182014_National_Census_Main_Report.pdf" TargetMode="External"/><Relationship Id="rId63" Type="http://schemas.openxmlformats.org/officeDocument/2006/relationships/hyperlink" Target="https://www.usip.org/sites/default/files/Framing%20the%20State/Chapter6_Framing.pdf" TargetMode="External"/><Relationship Id="rId68" Type="http://schemas.openxmlformats.org/officeDocument/2006/relationships/hyperlink" Target="http://www.lexis-nexis.com" TargetMode="External"/><Relationship Id="rId84" Type="http://schemas.openxmlformats.org/officeDocument/2006/relationships/hyperlink" Target="https://minorityrights.org/country/uganda/" TargetMode="External"/><Relationship Id="rId89" Type="http://schemas.openxmlformats.org/officeDocument/2006/relationships/hyperlink" Target="https://www.newvision.co.ug/news/1526662/rwenzururu-cabinet-unveils-roadmap-revitalise-kingdom" TargetMode="External"/><Relationship Id="rId16" Type="http://schemas.openxmlformats.org/officeDocument/2006/relationships/hyperlink" Target="https://www.britannica.com/place/Uganda" TargetMode="External"/><Relationship Id="rId11" Type="http://schemas.openxmlformats.org/officeDocument/2006/relationships/hyperlink" Target="https://www.economist.com/middle-east-and-africa/2008/07/24/a-grumpy-kingdom" TargetMode="External"/><Relationship Id="rId32" Type="http://schemas.openxmlformats.org/officeDocument/2006/relationships/hyperlink" Target="https://sunrise.ug/news/201704/kabaka-mutebi-meets-museveni-after-eight-years.html" TargetMode="External"/><Relationship Id="rId37" Type="http://schemas.openxmlformats.org/officeDocument/2006/relationships/hyperlink" Target="https://blogs.lse.ac.uk/africaatlse/2011/09/19/new-lse-research-increased-territorial-power-sharing-in-museveni%e2%80%99s-uganda-has-led-to-the-decline-of-civil-wars/" TargetMode="External"/><Relationship Id="rId53" Type="http://schemas.openxmlformats.org/officeDocument/2006/relationships/hyperlink" Target="https://www.theguardian.com/society/katineblog/2009/apr/02/museveni-divided-uganda" TargetMode="External"/><Relationship Id="rId58" Type="http://schemas.openxmlformats.org/officeDocument/2006/relationships/hyperlink" Target="https://minorityrights.org/country/uganda/" TargetMode="External"/><Relationship Id="rId74" Type="http://schemas.openxmlformats.org/officeDocument/2006/relationships/hyperlink" Target="https://bti-project.org/en/reports/country-report/UGA" TargetMode="External"/><Relationship Id="rId79" Type="http://schemas.openxmlformats.org/officeDocument/2006/relationships/hyperlink" Target="https://www.hrw.org/news/2014/11/05/uganda-violence-reprisals-western-region" TargetMode="External"/><Relationship Id="rId5" Type="http://schemas.openxmlformats.org/officeDocument/2006/relationships/settings" Target="settings.xml"/><Relationship Id="rId90" Type="http://schemas.openxmlformats.org/officeDocument/2006/relationships/hyperlink" Target="https://www.independent.co.ug/state-seeks-to-protect-42-witnesses-in-the-mumbere-trial/" TargetMode="External"/><Relationship Id="rId95" Type="http://schemas.openxmlformats.org/officeDocument/2006/relationships/header" Target="header1.xml"/><Relationship Id="rId22" Type="http://schemas.openxmlformats.org/officeDocument/2006/relationships/hyperlink" Target="https://www.newvision.co.ug/news/1512160/-served-disappeared-read-about-musevenis-ministers" TargetMode="External"/><Relationship Id="rId27" Type="http://schemas.openxmlformats.org/officeDocument/2006/relationships/hyperlink" Target="http://keesings.gvpi.net/keesings/lpext.dll?f=templates&amp;fn=main-h.htm&amp;2.0/" TargetMode="External"/><Relationship Id="rId43" Type="http://schemas.openxmlformats.org/officeDocument/2006/relationships/hyperlink" Target="http://www.newuganda.com/the-baruuli-banyara-people-and-their-culture/" TargetMode="External"/><Relationship Id="rId48" Type="http://schemas.openxmlformats.org/officeDocument/2006/relationships/hyperlink" Target="https://minorityrights.org/wp-content/uploads/old-site-downloads/download-143-Uganda-The-Marginalization-of-Minorities.pdf" TargetMode="External"/><Relationship Id="rId64" Type="http://schemas.openxmlformats.org/officeDocument/2006/relationships/hyperlink" Target="http://ugandaradionetwork.com/a/story.php?s=1614" TargetMode="External"/><Relationship Id="rId69" Type="http://schemas.openxmlformats.org/officeDocument/2006/relationships/hyperlink" Target="https://minorityrights.org/country/uganda/" TargetMode="External"/><Relationship Id="rId80" Type="http://schemas.openxmlformats.org/officeDocument/2006/relationships/hyperlink" Target="https://www.hrw.org/news/2017/03/15/uganda-ensure-independent-investigation-kasese-killings" TargetMode="External"/><Relationship Id="rId85" Type="http://schemas.openxmlformats.org/officeDocument/2006/relationships/hyperlink" Target="https://www.monitor.co.ug/uganda/magazines/people-power/contrasting-amin-obote-and-museveni-cabinets-3460704" TargetMode="External"/><Relationship Id="rId3" Type="http://schemas.openxmlformats.org/officeDocument/2006/relationships/numbering" Target="numbering.xml"/><Relationship Id="rId12" Type="http://schemas.openxmlformats.org/officeDocument/2006/relationships/hyperlink" Target="https://www.britannica.com/biography/Milton-Obote" TargetMode="External"/><Relationship Id="rId17" Type="http://schemas.openxmlformats.org/officeDocument/2006/relationships/hyperlink" Target="http://www.lexis-nexis.com" TargetMode="External"/><Relationship Id="rId25" Type="http://schemas.openxmlformats.org/officeDocument/2006/relationships/hyperlink" Target="https://gadm.org/" TargetMode="External"/><Relationship Id="rId33" Type="http://schemas.openxmlformats.org/officeDocument/2006/relationships/hyperlink" Target="https://bti-project.org/en/reports/country-report/UGA" TargetMode="External"/><Relationship Id="rId38" Type="http://schemas.openxmlformats.org/officeDocument/2006/relationships/hyperlink" Target="http://www.minorityrights.org/8128/minorities-in-the-news/kampala-returns-to-normalcy-after-days-of-ethnic-tension.html" TargetMode="External"/><Relationship Id="rId46" Type="http://schemas.openxmlformats.org/officeDocument/2006/relationships/hyperlink" Target="https://www.usip.org/sites/default/files/Framing%20the%20State/Chapter6_Framing.pdf" TargetMode="External"/><Relationship Id="rId59" Type="http://schemas.openxmlformats.org/officeDocument/2006/relationships/hyperlink" Target="https://www.monitor.co.ug/uganda/magazines/people-power/contrasting-amin-obote-and-museveni-cabinets-3460704" TargetMode="External"/><Relationship Id="rId67" Type="http://schemas.openxmlformats.org/officeDocument/2006/relationships/hyperlink" Target="https://www.britannica.com/place/Uganda" TargetMode="External"/><Relationship Id="rId20" Type="http://schemas.openxmlformats.org/officeDocument/2006/relationships/hyperlink" Target="https://www.monitor.co.ug/SpecialReports/Ankole-monarchists--two-decade-battle-for-restoration-kingdom/-/688342/1513552/-/x7a7y6/-/index.html" TargetMode="External"/><Relationship Id="rId41" Type="http://schemas.openxmlformats.org/officeDocument/2006/relationships/hyperlink" Target="http://www.newvision.co.ug/E/8/20/694815" TargetMode="External"/><Relationship Id="rId54" Type="http://schemas.openxmlformats.org/officeDocument/2006/relationships/hyperlink" Target="http://keesings.gvpi.net/keesings/lpext.dll?f=templates&amp;fn=main-h.htm&amp;2.0/" TargetMode="External"/><Relationship Id="rId62" Type="http://schemas.openxmlformats.org/officeDocument/2006/relationships/hyperlink" Target="http://newsuganda.ug/news/latest/red-pepper/bunyoro-subjects-and-omukama-fight-over-reparation-billions/2b5b.32133" TargetMode="External"/><Relationship Id="rId70" Type="http://schemas.openxmlformats.org/officeDocument/2006/relationships/hyperlink" Target="https://minorityrights.org/wp-content/uploads/old-site-downloads/download-143-Uganda-The-Marginalization-of-Minorities.pdf" TargetMode="External"/><Relationship Id="rId75" Type="http://schemas.openxmlformats.org/officeDocument/2006/relationships/hyperlink" Target="https://www.cbsnews.com/news/ex-nurse-aide-in-us-crowned-uganda-king/" TargetMode="External"/><Relationship Id="rId83" Type="http://schemas.openxmlformats.org/officeDocument/2006/relationships/hyperlink" Target="https://blogs.lse.ac.uk/africaatlse/2011/09/19/new-lse-research-increased-territorial-power-sharing-in-museveni%e2%80%99s-uganda-has-led-to-the-decline-of-civil-wars/" TargetMode="External"/><Relationship Id="rId88" Type="http://schemas.openxmlformats.org/officeDocument/2006/relationships/hyperlink" Target="https://www.hrw.org/news/2019/11/27/legacy-ugandas-kasese-massacre" TargetMode="External"/><Relationship Id="rId91" Type="http://schemas.openxmlformats.org/officeDocument/2006/relationships/hyperlink" Target="https://africanarguments.org/2017/07/uganda-why-the-unrest-in-rwenzori-is-far-from-over/"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keesings.gvpi.net/keesings/lpext.dll?f=templates&amp;fn=main-h.htm&amp;2.0/" TargetMode="External"/><Relationship Id="rId23" Type="http://schemas.openxmlformats.org/officeDocument/2006/relationships/hyperlink" Target="https://www.usip.org/sites/default/files/Framing%20the%20State/Chapter6_Framing.pdf" TargetMode="External"/><Relationship Id="rId28" Type="http://schemas.openxmlformats.org/officeDocument/2006/relationships/hyperlink" Target="http://www.lexis-nexis.com" TargetMode="External"/><Relationship Id="rId36" Type="http://schemas.openxmlformats.org/officeDocument/2006/relationships/hyperlink" Target="https://allafrica.com/stories/200909170235.html" TargetMode="External"/><Relationship Id="rId49" Type="http://schemas.openxmlformats.org/officeDocument/2006/relationships/hyperlink" Target="https://bti-project.org/en/reports/country-report/UGA" TargetMode="External"/><Relationship Id="rId57" Type="http://schemas.openxmlformats.org/officeDocument/2006/relationships/hyperlink" Target="https://blogs.lse.ac.uk/africaatlse/2011/09/19/new-lse-research-increased-territorial-power-sharing-in-museveni%e2%80%99s-uganda-has-led-to-the-decline-of-civil-wars/" TargetMode="External"/><Relationship Id="rId10" Type="http://schemas.openxmlformats.org/officeDocument/2006/relationships/hyperlink" Target="https://bti-project.org/en/reports/country-report/UGA" TargetMode="External"/><Relationship Id="rId31" Type="http://schemas.openxmlformats.org/officeDocument/2006/relationships/hyperlink" Target="https://www.pmldaily.com/investigations/special-reports/2019/09/ten-years-later-recounting-the-2009-buganda-riots-that-threatened-nrm-rule.html" TargetMode="External"/><Relationship Id="rId44" Type="http://schemas.openxmlformats.org/officeDocument/2006/relationships/hyperlink" Target="https://www.pmldaily.com/investigations/special-reports/2019/09/ten-years-later-recounting-the-2009-buganda-riots-that-threatened-nrm-rule.html" TargetMode="External"/><Relationship Id="rId52" Type="http://schemas.openxmlformats.org/officeDocument/2006/relationships/hyperlink" Target="https://www.lse.ac.uk/international-development/Assets/Documents/PDFs/csrc-working-papers-phase-two/wp27.2-collapse-war-and-reconstruction-in-uganda.pdf" TargetMode="External"/><Relationship Id="rId60" Type="http://schemas.openxmlformats.org/officeDocument/2006/relationships/hyperlink" Target="http://semuwemba.files.wordpress.com/2010/03/mubende-banyoro-memorandum-on-lost-counties.pdf" TargetMode="External"/><Relationship Id="rId65" Type="http://schemas.openxmlformats.org/officeDocument/2006/relationships/hyperlink" Target="https://gadm.org/" TargetMode="External"/><Relationship Id="rId73" Type="http://schemas.openxmlformats.org/officeDocument/2006/relationships/hyperlink" Target="https://blogs.lse.ac.uk/africaatlse/2018/08/29/troubling-times-for-the-rwenzururu-kingdom-in-western-uganda/" TargetMode="External"/><Relationship Id="rId78" Type="http://schemas.openxmlformats.org/officeDocument/2006/relationships/hyperlink" Target="https://www.newsweek.com/how-traditional-ugandan-kingdom-became-center-deadly-violence-526036" TargetMode="External"/><Relationship Id="rId81" Type="http://schemas.openxmlformats.org/officeDocument/2006/relationships/hyperlink" Target="https://www.theguardian.com/society/katineblog/2009/apr/02/museveni-divided-uganda" TargetMode="External"/><Relationship Id="rId86" Type="http://schemas.openxmlformats.org/officeDocument/2006/relationships/hyperlink" Target="https://www.newvision.co.ug/news/1508206/uganda-57" TargetMode="External"/><Relationship Id="rId9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inorityrights.org/wp-content/uploads/old-site-downloads/download-143-Uganda-The-Marginalization-of-Minorities.pdf" TargetMode="External"/><Relationship Id="rId13" Type="http://schemas.openxmlformats.org/officeDocument/2006/relationships/hyperlink" Target="https://gadm.org/" TargetMode="External"/><Relationship Id="rId18" Type="http://schemas.openxmlformats.org/officeDocument/2006/relationships/hyperlink" Target="https://blogs.lse.ac.uk/africaatlse/2011/09/19/new-lse-research-increased-territorial-power-sharing-in-museveni%e2%80%99s-uganda-has-led-to-the-decline-of-civil-wars/" TargetMode="External"/><Relationship Id="rId39" Type="http://schemas.openxmlformats.org/officeDocument/2006/relationships/hyperlink" Target="https://www.monitor.co.ug/uganda/news/national/we-got-what-we-wanted-say-banyala-1525232" TargetMode="External"/><Relationship Id="rId34" Type="http://schemas.openxmlformats.org/officeDocument/2006/relationships/hyperlink" Target="https://gadm.org/" TargetMode="External"/><Relationship Id="rId50" Type="http://schemas.openxmlformats.org/officeDocument/2006/relationships/hyperlink" Target="https://www.britannica.com/biography/Milton-Obote" TargetMode="External"/><Relationship Id="rId55" Type="http://schemas.openxmlformats.org/officeDocument/2006/relationships/hyperlink" Target="https://www.britannica.com/place/Uganda" TargetMode="External"/><Relationship Id="rId76" Type="http://schemas.openxmlformats.org/officeDocument/2006/relationships/hyperlink" Target="https://www.britannica.com/biography/Milton-Obote"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bbc.co.uk/news/world-africa-38146226" TargetMode="External"/><Relationship Id="rId92" Type="http://schemas.openxmlformats.org/officeDocument/2006/relationships/hyperlink" Target="https://www.usip.org/sites/default/files/Framing%20the%20State/Chapter6_Framing.pdf" TargetMode="External"/><Relationship Id="rId2" Type="http://schemas.openxmlformats.org/officeDocument/2006/relationships/customXml" Target="../customXml/item2.xml"/><Relationship Id="rId29" Type="http://schemas.openxmlformats.org/officeDocument/2006/relationships/hyperlink" Target="http://minorityrights.org/directory/" TargetMode="External"/><Relationship Id="rId24" Type="http://schemas.openxmlformats.org/officeDocument/2006/relationships/hyperlink" Target="https://www.buganda.or.ug/map-of-buganda" TargetMode="External"/><Relationship Id="rId40" Type="http://schemas.openxmlformats.org/officeDocument/2006/relationships/hyperlink" Target="https://www.monitor.co.ug/uganda/news/national/formation-of-kingdoms-did-not-end-with-buganda-say-banyala-1477788" TargetMode="External"/><Relationship Id="rId45" Type="http://schemas.openxmlformats.org/officeDocument/2006/relationships/hyperlink" Target="https://sunrise.ug/news/201704/kabaka-mutebi-meets-museveni-after-eight-years.html" TargetMode="External"/><Relationship Id="rId66" Type="http://schemas.openxmlformats.org/officeDocument/2006/relationships/hyperlink" Target="http://keesings.gvpi.net/keesings/lpext.dll?f=templates&amp;fn=main-h.htm&amp;2.0/" TargetMode="External"/><Relationship Id="rId87" Type="http://schemas.openxmlformats.org/officeDocument/2006/relationships/hyperlink" Target="https://www.newvision.co.ug/news/1512160/-served-disappeared-read-about-musevenis-ministers" TargetMode="External"/><Relationship Id="rId61" Type="http://schemas.openxmlformats.org/officeDocument/2006/relationships/hyperlink" Target="https://www.newvision.co.ug/news/1512160/-served-disappeared-read-about-musevenis-ministers" TargetMode="External"/><Relationship Id="rId82" Type="http://schemas.openxmlformats.org/officeDocument/2006/relationships/hyperlink" Target="https://www.britannica.com/place/Uganda" TargetMode="External"/><Relationship Id="rId19" Type="http://schemas.openxmlformats.org/officeDocument/2006/relationships/hyperlink" Target="https://minorityrights.org/country/uganda/" TargetMode="External"/><Relationship Id="rId14" Type="http://schemas.openxmlformats.org/officeDocument/2006/relationships/hyperlink" Target="https://www.theguardian.com/society/katineblog/2009/apr/02/museveni-divided-uganda" TargetMode="External"/><Relationship Id="rId30" Type="http://schemas.openxmlformats.org/officeDocument/2006/relationships/hyperlink" Target="https://www.monitor.co.ug/uganda/news/national/we-got-what-we-wanted-say-banyala-1525232" TargetMode="External"/><Relationship Id="rId35" Type="http://schemas.openxmlformats.org/officeDocument/2006/relationships/hyperlink" Target="https://www.theguardian.com/society/katineblog/2009/apr/02/museveni-divided-uganda" TargetMode="External"/><Relationship Id="rId56" Type="http://schemas.openxmlformats.org/officeDocument/2006/relationships/hyperlink" Target="http://www.lexis-nexis.com" TargetMode="External"/><Relationship Id="rId77" Type="http://schemas.openxmlformats.org/officeDocument/2006/relationships/hyperlink" Target="https://gadm.org/" TargetMode="External"/><Relationship Id="rId8" Type="http://schemas.openxmlformats.org/officeDocument/2006/relationships/endnotes" Target="endnotes.xml"/><Relationship Id="rId51" Type="http://schemas.openxmlformats.org/officeDocument/2006/relationships/hyperlink" Target="https://gadm.org/" TargetMode="External"/><Relationship Id="rId72" Type="http://schemas.openxmlformats.org/officeDocument/2006/relationships/hyperlink" Target="https://www.bbc.co.uk/news/world-africa-38121581" TargetMode="External"/><Relationship Id="rId93" Type="http://schemas.openxmlformats.org/officeDocument/2006/relationships/hyperlink" Target="http://www.ucdp.uu.se/gpdatabase/gpcountry.php?id=160&amp;regionSelect=2-Southern_Afric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C2C73-A271-46E2-B134-7C7C26D6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37</Pages>
  <Words>17020</Words>
  <Characters>97014</Characters>
  <Application>Microsoft Office Word</Application>
  <DocSecurity>0</DocSecurity>
  <Lines>808</Lines>
  <Paragraphs>227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Clowry, Sarah</dc:creator>
  <cp:lastModifiedBy>Micha Germann</cp:lastModifiedBy>
  <cp:revision>237</cp:revision>
  <dcterms:created xsi:type="dcterms:W3CDTF">2022-11-01T10:33:00Z</dcterms:created>
  <dcterms:modified xsi:type="dcterms:W3CDTF">2024-09-23T13:19:00Z</dcterms:modified>
</cp:coreProperties>
</file>