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5568D" w14:textId="5F096554" w:rsidR="00453A9D" w:rsidRPr="009C75F7" w:rsidRDefault="00BB3E5B" w:rsidP="00453A9D">
      <w:pPr>
        <w:pStyle w:val="Heading1"/>
        <w:rPr>
          <w:rFonts w:cs="Times New Roman"/>
          <w:szCs w:val="22"/>
        </w:rPr>
      </w:pPr>
      <w:r w:rsidRPr="009C75F7">
        <w:rPr>
          <w:rFonts w:cs="Times New Roman"/>
          <w:szCs w:val="22"/>
        </w:rPr>
        <w:t>UNITED STATES</w:t>
      </w:r>
    </w:p>
    <w:p w14:paraId="19E6285B" w14:textId="77777777" w:rsidR="00AB3DBC" w:rsidRPr="009C75F7" w:rsidRDefault="00AB3DBC" w:rsidP="00AB3DBC"/>
    <w:p w14:paraId="2DA6E953" w14:textId="7E6B3C2B" w:rsidR="00453A9D" w:rsidRPr="009C75F7" w:rsidRDefault="00BB3E5B" w:rsidP="00453A9D">
      <w:pPr>
        <w:pStyle w:val="Heading2"/>
      </w:pPr>
      <w:r w:rsidRPr="009C75F7">
        <w:t>African</w:t>
      </w:r>
      <w:r w:rsidR="001B6817" w:rsidRPr="009C75F7">
        <w:t xml:space="preserve"> Americans</w:t>
      </w:r>
    </w:p>
    <w:p w14:paraId="7751ECD1" w14:textId="77777777" w:rsidR="00453A9D" w:rsidRPr="009C75F7" w:rsidRDefault="00453A9D" w:rsidP="00453A9D"/>
    <w:p w14:paraId="1CF6FBB3" w14:textId="4C227704" w:rsidR="00453A9D" w:rsidRPr="009C75F7" w:rsidRDefault="00453A9D" w:rsidP="00453A9D">
      <w:pPr>
        <w:rPr>
          <w:rFonts w:cs="Times New Roman"/>
        </w:rPr>
      </w:pPr>
      <w:r w:rsidRPr="009C75F7">
        <w:rPr>
          <w:rFonts w:cs="Times New Roman"/>
        </w:rPr>
        <w:t xml:space="preserve">Activity: </w:t>
      </w:r>
      <w:r w:rsidR="00BB3E5B" w:rsidRPr="009C75F7">
        <w:rPr>
          <w:rFonts w:cs="Times New Roman"/>
        </w:rPr>
        <w:t>1968-19</w:t>
      </w:r>
      <w:r w:rsidR="008E6A44" w:rsidRPr="009C75F7">
        <w:rPr>
          <w:rFonts w:cs="Times New Roman"/>
        </w:rPr>
        <w:t>73</w:t>
      </w:r>
    </w:p>
    <w:p w14:paraId="4A22B98D" w14:textId="77777777" w:rsidR="00453A9D" w:rsidRPr="009C75F7" w:rsidRDefault="00453A9D" w:rsidP="00453A9D">
      <w:pPr>
        <w:rPr>
          <w:rFonts w:cs="Times New Roman"/>
        </w:rPr>
      </w:pPr>
    </w:p>
    <w:p w14:paraId="6C141715" w14:textId="77777777" w:rsidR="00F618F1" w:rsidRPr="009C75F7" w:rsidRDefault="00F618F1" w:rsidP="00453A9D">
      <w:pPr>
        <w:rPr>
          <w:rFonts w:cs="Times New Roman"/>
          <w:b/>
          <w:szCs w:val="22"/>
        </w:rPr>
      </w:pPr>
    </w:p>
    <w:p w14:paraId="3E137A12" w14:textId="77777777" w:rsidR="00794F7B" w:rsidRPr="009C75F7" w:rsidRDefault="00794F7B" w:rsidP="00794F7B">
      <w:pPr>
        <w:rPr>
          <w:rFonts w:cs="Times New Roman"/>
          <w:b/>
          <w:szCs w:val="22"/>
        </w:rPr>
      </w:pPr>
      <w:r w:rsidRPr="009C75F7">
        <w:rPr>
          <w:rFonts w:cs="Times New Roman"/>
          <w:b/>
          <w:szCs w:val="22"/>
        </w:rPr>
        <w:t>General note</w:t>
      </w:r>
      <w:r w:rsidR="00392C66" w:rsidRPr="009C75F7">
        <w:rPr>
          <w:rFonts w:cs="Times New Roman"/>
          <w:b/>
          <w:szCs w:val="22"/>
        </w:rPr>
        <w:t>s</w:t>
      </w:r>
      <w:r w:rsidRPr="009C75F7">
        <w:rPr>
          <w:rFonts w:cs="Times New Roman"/>
          <w:b/>
          <w:szCs w:val="22"/>
        </w:rPr>
        <w:t xml:space="preserve"> </w:t>
      </w:r>
    </w:p>
    <w:p w14:paraId="0C3ED1F2" w14:textId="77777777" w:rsidR="00794F7B" w:rsidRPr="009C75F7" w:rsidRDefault="00794F7B" w:rsidP="00794F7B">
      <w:pPr>
        <w:rPr>
          <w:rFonts w:cs="Times New Roman"/>
          <w:bCs/>
          <w:szCs w:val="22"/>
        </w:rPr>
      </w:pPr>
    </w:p>
    <w:p w14:paraId="374FE02C" w14:textId="69AEA0F2" w:rsidR="00DA0EA6" w:rsidRPr="009C75F7" w:rsidRDefault="002108A3" w:rsidP="00DA0EA6">
      <w:pPr>
        <w:rPr>
          <w:rFonts w:cs="Times New Roman"/>
          <w:bCs/>
          <w:szCs w:val="22"/>
        </w:rPr>
      </w:pPr>
      <w:r w:rsidRPr="009C75F7">
        <w:rPr>
          <w:rFonts w:cs="Times New Roman"/>
          <w:bCs/>
          <w:szCs w:val="22"/>
        </w:rPr>
        <w:t>NA</w:t>
      </w:r>
    </w:p>
    <w:p w14:paraId="6B615461" w14:textId="77777777" w:rsidR="002108A3" w:rsidRPr="009C75F7" w:rsidRDefault="002108A3" w:rsidP="00DA0EA6">
      <w:pPr>
        <w:rPr>
          <w:rFonts w:cs="Times New Roman"/>
          <w:bCs/>
          <w:szCs w:val="22"/>
        </w:rPr>
      </w:pPr>
    </w:p>
    <w:p w14:paraId="0E57B97A" w14:textId="77777777" w:rsidR="00DA0EA6" w:rsidRPr="009C75F7" w:rsidRDefault="00DA0EA6" w:rsidP="00DA0EA6">
      <w:pPr>
        <w:rPr>
          <w:rFonts w:cs="Times New Roman"/>
          <w:bCs/>
          <w:szCs w:val="22"/>
        </w:rPr>
      </w:pPr>
    </w:p>
    <w:p w14:paraId="5673275B" w14:textId="77777777" w:rsidR="00DA0EA6" w:rsidRPr="009C75F7" w:rsidRDefault="00DA0EA6" w:rsidP="00DA0EA6">
      <w:pPr>
        <w:rPr>
          <w:rFonts w:cs="Times New Roman"/>
          <w:bCs/>
          <w:szCs w:val="22"/>
        </w:rPr>
      </w:pPr>
      <w:r w:rsidRPr="009C75F7">
        <w:rPr>
          <w:rFonts w:cs="Times New Roman"/>
          <w:b/>
          <w:szCs w:val="22"/>
        </w:rPr>
        <w:t xml:space="preserve">Movement </w:t>
      </w:r>
      <w:proofErr w:type="gramStart"/>
      <w:r w:rsidRPr="009C75F7">
        <w:rPr>
          <w:rFonts w:cs="Times New Roman"/>
          <w:b/>
          <w:szCs w:val="22"/>
        </w:rPr>
        <w:t>start</w:t>
      </w:r>
      <w:proofErr w:type="gramEnd"/>
      <w:r w:rsidRPr="009C75F7">
        <w:rPr>
          <w:rFonts w:cs="Times New Roman"/>
          <w:b/>
          <w:szCs w:val="22"/>
        </w:rPr>
        <w:t xml:space="preserve"> and end dates</w:t>
      </w:r>
    </w:p>
    <w:p w14:paraId="1AB9A414" w14:textId="77777777" w:rsidR="00DA0EA6" w:rsidRPr="009C75F7" w:rsidRDefault="00DA0EA6" w:rsidP="00DA0EA6">
      <w:pPr>
        <w:rPr>
          <w:rFonts w:cs="Times New Roman"/>
          <w:szCs w:val="22"/>
        </w:rPr>
      </w:pPr>
    </w:p>
    <w:p w14:paraId="11446715" w14:textId="56EAA102" w:rsidR="00DA0EA6" w:rsidRPr="009C75F7" w:rsidRDefault="00DA0EA6" w:rsidP="003723F5">
      <w:pPr>
        <w:pStyle w:val="ListParagraph"/>
        <w:numPr>
          <w:ilvl w:val="0"/>
          <w:numId w:val="4"/>
        </w:numPr>
      </w:pPr>
      <w:r w:rsidRPr="009C75F7">
        <w:t xml:space="preserve">The Republic of New Africa (RNA), an </w:t>
      </w:r>
      <w:r w:rsidR="001B6817" w:rsidRPr="009C75F7">
        <w:t>African American</w:t>
      </w:r>
      <w:r w:rsidRPr="009C75F7">
        <w:t xml:space="preserve"> separatist group, was founded in 1968, hence the start date of the movement. The RNA called for an independent black nation to be carved out of the states of Alabama, Georgia, Louisiana, </w:t>
      </w:r>
      <w:proofErr w:type="gramStart"/>
      <w:r w:rsidRPr="009C75F7">
        <w:t>South Carolina</w:t>
      </w:r>
      <w:proofErr w:type="gramEnd"/>
      <w:r w:rsidRPr="009C75F7">
        <w:t xml:space="preserve"> and Mississippi. In 1971, 150 members of the group purchased twenty acres of farmland in Mississippi and declared it the capital of the Republic of New Africa (</w:t>
      </w:r>
      <w:r w:rsidR="002108A3" w:rsidRPr="009C75F7">
        <w:t xml:space="preserve">Brown University; Davenport n.d.; </w:t>
      </w:r>
      <w:r w:rsidRPr="009C75F7">
        <w:t xml:space="preserve">Hewitt &amp; Cheetham 2000: 48). </w:t>
      </w:r>
    </w:p>
    <w:p w14:paraId="5ED85AD2" w14:textId="7FEE7746" w:rsidR="00DA0EA6" w:rsidRPr="009C75F7" w:rsidRDefault="00DA0EA6" w:rsidP="003723F5">
      <w:pPr>
        <w:pStyle w:val="ListParagraph"/>
        <w:numPr>
          <w:ilvl w:val="0"/>
          <w:numId w:val="4"/>
        </w:numPr>
      </w:pPr>
      <w:r w:rsidRPr="009C75F7">
        <w:rPr>
          <w:rFonts w:cs="Times New Roman"/>
          <w:bCs/>
          <w:szCs w:val="22"/>
        </w:rPr>
        <w:t>The 1971 raid of the RNA offices effectively ended the movement’s momentum but Davenport, who has researched and written about the RNA, cites 1973 as the end of the involvement of the original RNA cohort (Davenport, n.d.).</w:t>
      </w:r>
      <w:r w:rsidRPr="009C75F7">
        <w:t xml:space="preserve"> </w:t>
      </w:r>
      <w:r w:rsidRPr="009C75F7">
        <w:rPr>
          <w:rFonts w:eastAsia="Times New Roman"/>
          <w:color w:val="000000"/>
        </w:rPr>
        <w:t>[start date: 1968; end date: 19</w:t>
      </w:r>
      <w:r w:rsidR="008E6A44" w:rsidRPr="009C75F7">
        <w:rPr>
          <w:rFonts w:eastAsia="Times New Roman"/>
          <w:color w:val="000000"/>
        </w:rPr>
        <w:t>73</w:t>
      </w:r>
      <w:r w:rsidRPr="009C75F7">
        <w:rPr>
          <w:rFonts w:eastAsia="Times New Roman"/>
          <w:color w:val="000000"/>
        </w:rPr>
        <w:t>]</w:t>
      </w:r>
      <w:r w:rsidRPr="009C75F7">
        <w:t xml:space="preserve"> </w:t>
      </w:r>
    </w:p>
    <w:p w14:paraId="2D21160A" w14:textId="77777777" w:rsidR="00DA0EA6" w:rsidRPr="009C75F7" w:rsidRDefault="00DA0EA6" w:rsidP="00DA0EA6">
      <w:pPr>
        <w:rPr>
          <w:rFonts w:cs="Times New Roman"/>
          <w:szCs w:val="22"/>
        </w:rPr>
      </w:pPr>
    </w:p>
    <w:p w14:paraId="695738C0" w14:textId="77777777" w:rsidR="00DA0EA6" w:rsidRPr="009C75F7" w:rsidRDefault="00DA0EA6" w:rsidP="00DA0EA6">
      <w:pPr>
        <w:rPr>
          <w:rFonts w:cs="Times New Roman"/>
          <w:szCs w:val="22"/>
        </w:rPr>
      </w:pPr>
    </w:p>
    <w:p w14:paraId="5758828C" w14:textId="01231BC5" w:rsidR="00F12892" w:rsidRPr="009C75F7" w:rsidRDefault="00F12892" w:rsidP="00F12892">
      <w:pPr>
        <w:rPr>
          <w:rFonts w:cs="Times New Roman"/>
          <w:b/>
          <w:szCs w:val="22"/>
        </w:rPr>
      </w:pPr>
      <w:r w:rsidRPr="009C75F7">
        <w:rPr>
          <w:rFonts w:cs="Times New Roman"/>
          <w:b/>
          <w:szCs w:val="22"/>
        </w:rPr>
        <w:t>Dominant claim</w:t>
      </w:r>
    </w:p>
    <w:p w14:paraId="79951C7B" w14:textId="77777777" w:rsidR="00F12892" w:rsidRPr="009C75F7" w:rsidRDefault="00F12892" w:rsidP="00F12892">
      <w:pPr>
        <w:rPr>
          <w:rFonts w:cs="Times New Roman"/>
          <w:bCs/>
          <w:szCs w:val="22"/>
        </w:rPr>
      </w:pPr>
    </w:p>
    <w:p w14:paraId="6872A2E7" w14:textId="77777777" w:rsidR="00F12892" w:rsidRPr="009C75F7" w:rsidRDefault="00F12892" w:rsidP="003723F5">
      <w:pPr>
        <w:pStyle w:val="ListParagraph"/>
        <w:numPr>
          <w:ilvl w:val="0"/>
          <w:numId w:val="6"/>
        </w:numPr>
        <w:rPr>
          <w:rFonts w:cs="Times New Roman"/>
          <w:bCs/>
          <w:szCs w:val="22"/>
        </w:rPr>
      </w:pPr>
      <w:r w:rsidRPr="009C75F7">
        <w:rPr>
          <w:rFonts w:cs="Times New Roman"/>
          <w:bCs/>
          <w:szCs w:val="22"/>
        </w:rPr>
        <w:t xml:space="preserve">Separatist activity started with the foundation of the Republic of New Africa (RNA) in 1968. The RNA called for an independent black nation to be carved out of the states of Alabama, Georgia, Louisiana, </w:t>
      </w:r>
      <w:proofErr w:type="gramStart"/>
      <w:r w:rsidRPr="009C75F7">
        <w:rPr>
          <w:rFonts w:cs="Times New Roman"/>
          <w:bCs/>
          <w:szCs w:val="22"/>
        </w:rPr>
        <w:t>South Carolina</w:t>
      </w:r>
      <w:proofErr w:type="gramEnd"/>
      <w:r w:rsidRPr="009C75F7">
        <w:rPr>
          <w:rFonts w:cs="Times New Roman"/>
          <w:bCs/>
          <w:szCs w:val="22"/>
        </w:rPr>
        <w:t xml:space="preserve"> and Mississippi (Kimble, 2004). [1968-1973: independence claim]</w:t>
      </w:r>
    </w:p>
    <w:p w14:paraId="10E05A74" w14:textId="77777777" w:rsidR="00F12892" w:rsidRPr="009C75F7" w:rsidRDefault="00F12892" w:rsidP="00F12892">
      <w:pPr>
        <w:rPr>
          <w:rFonts w:cs="Times New Roman"/>
          <w:bCs/>
          <w:szCs w:val="22"/>
        </w:rPr>
      </w:pPr>
    </w:p>
    <w:p w14:paraId="09FAC226" w14:textId="77777777" w:rsidR="00F12892" w:rsidRPr="009C75F7" w:rsidRDefault="00F12892" w:rsidP="00F12892">
      <w:pPr>
        <w:rPr>
          <w:rFonts w:cs="Times New Roman"/>
          <w:bCs/>
          <w:szCs w:val="22"/>
        </w:rPr>
      </w:pPr>
    </w:p>
    <w:p w14:paraId="336FC331" w14:textId="6AC63774" w:rsidR="00F12892" w:rsidRPr="009C75F7" w:rsidRDefault="00F12892" w:rsidP="00F12892">
      <w:pPr>
        <w:rPr>
          <w:rFonts w:cs="Times New Roman"/>
          <w:b/>
        </w:rPr>
      </w:pPr>
      <w:r w:rsidRPr="009C75F7">
        <w:rPr>
          <w:rFonts w:cs="Times New Roman"/>
          <w:b/>
        </w:rPr>
        <w:t>Independence claims</w:t>
      </w:r>
    </w:p>
    <w:p w14:paraId="514A49DC" w14:textId="2A006C58" w:rsidR="00F12892" w:rsidRPr="009C75F7" w:rsidRDefault="00F12892" w:rsidP="00F12892">
      <w:pPr>
        <w:rPr>
          <w:rFonts w:cs="Times New Roman"/>
          <w:bCs/>
        </w:rPr>
      </w:pPr>
    </w:p>
    <w:p w14:paraId="6D492343" w14:textId="1EC8F290" w:rsidR="00F12892" w:rsidRPr="009C75F7" w:rsidRDefault="005349E4" w:rsidP="003723F5">
      <w:pPr>
        <w:pStyle w:val="ListParagraph"/>
        <w:numPr>
          <w:ilvl w:val="0"/>
          <w:numId w:val="11"/>
        </w:numPr>
        <w:rPr>
          <w:rFonts w:cs="Times New Roman"/>
          <w:bCs/>
        </w:rPr>
      </w:pPr>
      <w:r w:rsidRPr="009C75F7">
        <w:rPr>
          <w:rFonts w:cs="Times New Roman"/>
          <w:bCs/>
        </w:rPr>
        <w:t xml:space="preserve">See above. </w:t>
      </w:r>
      <w:r w:rsidRPr="009C75F7">
        <w:rPr>
          <w:rFonts w:eastAsia="Times New Roman"/>
          <w:color w:val="000000"/>
        </w:rPr>
        <w:t>[start date: 1968; end date: 1973]</w:t>
      </w:r>
    </w:p>
    <w:p w14:paraId="488A7FE1" w14:textId="0458C30B" w:rsidR="00F12892" w:rsidRPr="009C75F7" w:rsidRDefault="00F12892" w:rsidP="00F12892">
      <w:pPr>
        <w:rPr>
          <w:rFonts w:cs="Times New Roman"/>
          <w:bCs/>
        </w:rPr>
      </w:pPr>
    </w:p>
    <w:p w14:paraId="5C3F2A7A" w14:textId="7E4D6DF9" w:rsidR="00F12892" w:rsidRPr="009C75F7" w:rsidRDefault="00F12892" w:rsidP="00F12892">
      <w:pPr>
        <w:rPr>
          <w:rFonts w:cs="Times New Roman"/>
          <w:bCs/>
        </w:rPr>
      </w:pPr>
    </w:p>
    <w:p w14:paraId="7B80D99F" w14:textId="136BCAF7" w:rsidR="00F12892" w:rsidRPr="009C75F7" w:rsidRDefault="00F12892" w:rsidP="00F12892">
      <w:pPr>
        <w:rPr>
          <w:rFonts w:cs="Times New Roman"/>
          <w:b/>
        </w:rPr>
      </w:pPr>
      <w:r w:rsidRPr="009C75F7">
        <w:rPr>
          <w:rFonts w:cs="Times New Roman"/>
          <w:b/>
        </w:rPr>
        <w:t>Irredentist claims</w:t>
      </w:r>
    </w:p>
    <w:p w14:paraId="29562067" w14:textId="6825CB82" w:rsidR="00F12892" w:rsidRPr="009C75F7" w:rsidRDefault="00F12892" w:rsidP="00F12892">
      <w:pPr>
        <w:rPr>
          <w:rFonts w:cs="Times New Roman"/>
          <w:bCs/>
        </w:rPr>
      </w:pPr>
    </w:p>
    <w:p w14:paraId="0CFD2DFF" w14:textId="2364CF5D" w:rsidR="00F12892" w:rsidRPr="009C75F7" w:rsidRDefault="005349E4" w:rsidP="00F12892">
      <w:pPr>
        <w:rPr>
          <w:rFonts w:cs="Times New Roman"/>
          <w:bCs/>
        </w:rPr>
      </w:pPr>
      <w:r w:rsidRPr="009C75F7">
        <w:rPr>
          <w:rFonts w:cs="Times New Roman"/>
          <w:bCs/>
        </w:rPr>
        <w:t>NA</w:t>
      </w:r>
    </w:p>
    <w:p w14:paraId="3933F964" w14:textId="19F34E18" w:rsidR="00F12892" w:rsidRPr="009C75F7" w:rsidRDefault="00F12892" w:rsidP="00F12892">
      <w:pPr>
        <w:rPr>
          <w:rFonts w:cs="Times New Roman"/>
          <w:bCs/>
        </w:rPr>
      </w:pPr>
    </w:p>
    <w:p w14:paraId="26079D40" w14:textId="77777777" w:rsidR="00F12892" w:rsidRPr="009C75F7" w:rsidRDefault="00F12892" w:rsidP="00F12892">
      <w:pPr>
        <w:rPr>
          <w:rFonts w:cs="Times New Roman"/>
          <w:bCs/>
        </w:rPr>
      </w:pPr>
    </w:p>
    <w:p w14:paraId="73F6F382" w14:textId="3AED0F46" w:rsidR="00F12892" w:rsidRPr="009C75F7" w:rsidRDefault="00F12892" w:rsidP="00F12892">
      <w:pPr>
        <w:rPr>
          <w:rFonts w:cs="Times New Roman"/>
        </w:rPr>
      </w:pPr>
      <w:r w:rsidRPr="009C75F7">
        <w:rPr>
          <w:rFonts w:cs="Times New Roman"/>
          <w:b/>
        </w:rPr>
        <w:t xml:space="preserve">Claimed </w:t>
      </w:r>
      <w:proofErr w:type="gramStart"/>
      <w:r w:rsidRPr="009C75F7">
        <w:rPr>
          <w:rFonts w:cs="Times New Roman"/>
          <w:b/>
        </w:rPr>
        <w:t>territory</w:t>
      </w:r>
      <w:proofErr w:type="gramEnd"/>
    </w:p>
    <w:p w14:paraId="63E8BBE9" w14:textId="77777777" w:rsidR="00F12892" w:rsidRPr="009C75F7" w:rsidRDefault="00F12892" w:rsidP="00F12892">
      <w:pPr>
        <w:rPr>
          <w:rFonts w:cs="Times New Roman"/>
          <w:bCs/>
          <w:szCs w:val="22"/>
        </w:rPr>
      </w:pPr>
    </w:p>
    <w:p w14:paraId="727DB2E2" w14:textId="77777777" w:rsidR="00F12892" w:rsidRPr="009C75F7" w:rsidRDefault="00F12892" w:rsidP="003723F5">
      <w:pPr>
        <w:pStyle w:val="ListParagraph"/>
        <w:numPr>
          <w:ilvl w:val="0"/>
          <w:numId w:val="6"/>
        </w:numPr>
        <w:rPr>
          <w:rFonts w:cs="Times New Roman"/>
          <w:bCs/>
          <w:szCs w:val="22"/>
        </w:rPr>
      </w:pPr>
      <w:r w:rsidRPr="009C75F7">
        <w:rPr>
          <w:rFonts w:cs="Times New Roman"/>
          <w:bCs/>
          <w:szCs w:val="22"/>
        </w:rPr>
        <w:t>The territory claimed by the RNA followed current administrative divisions and consisted of the states of Alabama, Georgia, Louisiana, South Carolina, and Mississippi (Kimble, 2004). We code this claim based on the Global Administrative Areas database.</w:t>
      </w:r>
    </w:p>
    <w:p w14:paraId="5B446EC1" w14:textId="77777777" w:rsidR="00F12892" w:rsidRPr="009C75F7" w:rsidRDefault="00F12892" w:rsidP="00F12892">
      <w:pPr>
        <w:rPr>
          <w:rFonts w:cs="Times New Roman"/>
          <w:bCs/>
          <w:szCs w:val="22"/>
        </w:rPr>
      </w:pPr>
    </w:p>
    <w:p w14:paraId="6B59B641" w14:textId="77777777" w:rsidR="00F12892" w:rsidRPr="009C75F7" w:rsidRDefault="00F12892" w:rsidP="00F12892">
      <w:pPr>
        <w:rPr>
          <w:rFonts w:cs="Times New Roman"/>
          <w:bCs/>
          <w:szCs w:val="22"/>
        </w:rPr>
      </w:pPr>
    </w:p>
    <w:p w14:paraId="6BB1DB24" w14:textId="77777777" w:rsidR="00F12892" w:rsidRPr="009C75F7" w:rsidRDefault="00F12892" w:rsidP="00F12892">
      <w:pPr>
        <w:rPr>
          <w:rFonts w:cs="Times New Roman"/>
          <w:b/>
          <w:szCs w:val="22"/>
        </w:rPr>
      </w:pPr>
      <w:r w:rsidRPr="009C75F7">
        <w:rPr>
          <w:rFonts w:cs="Times New Roman"/>
          <w:b/>
          <w:szCs w:val="22"/>
        </w:rPr>
        <w:t>Sovereignty declarations</w:t>
      </w:r>
    </w:p>
    <w:p w14:paraId="2130D3EA" w14:textId="77777777" w:rsidR="00F12892" w:rsidRPr="009C75F7" w:rsidRDefault="00F12892" w:rsidP="00F12892">
      <w:pPr>
        <w:rPr>
          <w:rFonts w:cs="Times New Roman"/>
          <w:szCs w:val="22"/>
        </w:rPr>
      </w:pPr>
    </w:p>
    <w:p w14:paraId="693E77C5" w14:textId="77777777" w:rsidR="00F12892" w:rsidRPr="009C75F7" w:rsidRDefault="00F12892" w:rsidP="003723F5">
      <w:pPr>
        <w:pStyle w:val="ListParagraph"/>
        <w:numPr>
          <w:ilvl w:val="0"/>
          <w:numId w:val="6"/>
        </w:numPr>
        <w:rPr>
          <w:rFonts w:cs="Times New Roman"/>
          <w:szCs w:val="22"/>
        </w:rPr>
      </w:pPr>
      <w:r w:rsidRPr="009C75F7">
        <w:rPr>
          <w:rFonts w:cs="Times New Roman"/>
          <w:szCs w:val="22"/>
        </w:rPr>
        <w:t xml:space="preserve">On 31 </w:t>
      </w:r>
      <w:proofErr w:type="gramStart"/>
      <w:r w:rsidRPr="009C75F7">
        <w:rPr>
          <w:rFonts w:cs="Times New Roman"/>
          <w:szCs w:val="22"/>
        </w:rPr>
        <w:t>March,</w:t>
      </w:r>
      <w:proofErr w:type="gramEnd"/>
      <w:r w:rsidRPr="009C75F7">
        <w:rPr>
          <w:rFonts w:cs="Times New Roman"/>
          <w:szCs w:val="22"/>
        </w:rPr>
        <w:t xml:space="preserve"> 1968, at a black nationalist conference in Detroit, Michigan </w:t>
      </w:r>
      <w:proofErr w:type="spellStart"/>
      <w:r w:rsidRPr="009C75F7">
        <w:rPr>
          <w:rFonts w:cs="Times New Roman"/>
          <w:szCs w:val="22"/>
        </w:rPr>
        <w:t>organised</w:t>
      </w:r>
      <w:proofErr w:type="spellEnd"/>
      <w:r w:rsidRPr="009C75F7">
        <w:rPr>
          <w:rFonts w:cs="Times New Roman"/>
          <w:szCs w:val="22"/>
        </w:rPr>
        <w:t xml:space="preserve"> by two of the leaders of the RNA, 100 participants signed a declaration of independence of the RNA. This declaration also asserted the republic’s aims: “</w:t>
      </w:r>
      <w:r w:rsidRPr="009C75F7">
        <w:rPr>
          <w:rFonts w:cs="Times New Roman"/>
          <w:color w:val="000000"/>
          <w:szCs w:val="22"/>
        </w:rPr>
        <w:t xml:space="preserve">to free black people in the United States from oppression; to promote the personal dignity and integrity of the individual and to protect his </w:t>
      </w:r>
      <w:r w:rsidRPr="009C75F7">
        <w:rPr>
          <w:rFonts w:cs="Times New Roman"/>
          <w:color w:val="000000"/>
          <w:szCs w:val="22"/>
        </w:rPr>
        <w:lastRenderedPageBreak/>
        <w:t>natural rights; and to support co-operative economics and community self-sufficiency” (Kimble 2004). This is confirmed by Davenport, who states that: “50 years ago a group of African Americans declared themselves sovereign and established their government - the Republic of New Africa or RNA.” [1968: independence declaration]</w:t>
      </w:r>
    </w:p>
    <w:p w14:paraId="1C85B083" w14:textId="77777777" w:rsidR="00F12892" w:rsidRPr="009C75F7" w:rsidRDefault="00F12892" w:rsidP="00F12892">
      <w:pPr>
        <w:ind w:left="709" w:hanging="709"/>
        <w:rPr>
          <w:rFonts w:cs="Times New Roman"/>
          <w:szCs w:val="22"/>
        </w:rPr>
      </w:pPr>
    </w:p>
    <w:p w14:paraId="4FD1534D" w14:textId="77777777" w:rsidR="00F12892" w:rsidRPr="009C75F7" w:rsidRDefault="00F12892" w:rsidP="00F12892">
      <w:pPr>
        <w:ind w:left="709" w:hanging="709"/>
        <w:rPr>
          <w:rFonts w:cs="Times New Roman"/>
          <w:szCs w:val="22"/>
        </w:rPr>
      </w:pPr>
    </w:p>
    <w:p w14:paraId="522903A7" w14:textId="77777777" w:rsidR="00DA0EA6" w:rsidRPr="009C75F7" w:rsidRDefault="00DA0EA6" w:rsidP="00DA0EA6">
      <w:pPr>
        <w:rPr>
          <w:rFonts w:cs="Times New Roman"/>
          <w:b/>
          <w:szCs w:val="22"/>
        </w:rPr>
      </w:pPr>
      <w:r w:rsidRPr="009C75F7">
        <w:rPr>
          <w:rFonts w:cs="Times New Roman"/>
          <w:b/>
          <w:szCs w:val="22"/>
        </w:rPr>
        <w:t>Separatist armed conflict</w:t>
      </w:r>
    </w:p>
    <w:p w14:paraId="0A7DF8B6" w14:textId="77777777" w:rsidR="00DA0EA6" w:rsidRPr="009C75F7" w:rsidRDefault="00DA0EA6" w:rsidP="00DA0EA6">
      <w:pPr>
        <w:rPr>
          <w:rFonts w:cs="Times New Roman"/>
          <w:szCs w:val="22"/>
        </w:rPr>
      </w:pPr>
    </w:p>
    <w:p w14:paraId="3E7E7D5D" w14:textId="24D2F756" w:rsidR="0099474A" w:rsidRPr="009C75F7" w:rsidRDefault="00DA0EA6" w:rsidP="003723F5">
      <w:pPr>
        <w:pStyle w:val="ListParagraph"/>
        <w:numPr>
          <w:ilvl w:val="0"/>
          <w:numId w:val="4"/>
        </w:numPr>
        <w:rPr>
          <w:rFonts w:cs="Times New Roman"/>
          <w:b/>
        </w:rPr>
      </w:pPr>
      <w:r w:rsidRPr="009C75F7">
        <w:t xml:space="preserve">The </w:t>
      </w:r>
      <w:r w:rsidR="001B6817" w:rsidRPr="009C75F7">
        <w:t>Africans Americans</w:t>
      </w:r>
      <w:r w:rsidRPr="009C75F7">
        <w:t xml:space="preserve">’ MAR quinquennial rebellion score is </w:t>
      </w:r>
      <w:r w:rsidR="002108A3" w:rsidRPr="009C75F7">
        <w:t>3</w:t>
      </w:r>
      <w:r w:rsidRPr="009C75F7">
        <w:t xml:space="preserve"> from 1965-1969. According to the MAR group notes: “[p]</w:t>
      </w:r>
      <w:proofErr w:type="spellStart"/>
      <w:r w:rsidRPr="009C75F7">
        <w:t>olitical</w:t>
      </w:r>
      <w:proofErr w:type="spellEnd"/>
      <w:r w:rsidRPr="009C75F7">
        <w:t xml:space="preserve"> protests by the group began in the 1950s (PROT50X = 3), escalated during the civil rights debates, and eventually lead to more militant activity during the late 1960s and early 1970s by groups such as the Black Panthers (REBEL65X = 3).” </w:t>
      </w:r>
      <w:r w:rsidR="003066FC" w:rsidRPr="009C75F7">
        <w:t>Violence</w:t>
      </w:r>
      <w:r w:rsidR="0099474A" w:rsidRPr="009C75F7">
        <w:t xml:space="preserve"> from the Black Panthers was separatist-motivated and </w:t>
      </w:r>
      <w:r w:rsidRPr="009C75F7">
        <w:t>case study evidence suggests that while RNA members were involved in a series of shootouts with police and FBI agents, the violence does not appear to qualify as LVIOLSD</w:t>
      </w:r>
      <w:r w:rsidR="0099474A" w:rsidRPr="009C75F7">
        <w:t>.</w:t>
      </w:r>
    </w:p>
    <w:p w14:paraId="1DBB05D5" w14:textId="0DE36991" w:rsidR="00DA0EA6" w:rsidRPr="009C75F7" w:rsidRDefault="0099474A" w:rsidP="003723F5">
      <w:pPr>
        <w:pStyle w:val="ListParagraph"/>
        <w:numPr>
          <w:ilvl w:val="0"/>
          <w:numId w:val="4"/>
        </w:numPr>
        <w:rPr>
          <w:rFonts w:cs="Times New Roman"/>
          <w:b/>
        </w:rPr>
      </w:pPr>
      <w:r w:rsidRPr="009C75F7">
        <w:rPr>
          <w:rFonts w:cs="Times New Roman"/>
          <w:szCs w:val="22"/>
        </w:rPr>
        <w:t xml:space="preserve">The RNA-established government office in Jackson, Mississippi, was targeted in an armed raid by the FBI and police in August 1971 with one policeman being killed in the process (Kimble, 2004). Most of the RNA’s leaders were arrested including President Obadele, and they received long prison terms. This marked the beginning of the end of the RNA (Roth, 481: 2015). The violence in 1971 does not meet our threshold for LVIOLSD. </w:t>
      </w:r>
      <w:r w:rsidR="00DA0EA6" w:rsidRPr="009C75F7">
        <w:t>[NVIOLSD]</w:t>
      </w:r>
    </w:p>
    <w:p w14:paraId="5BF4D869" w14:textId="77777777" w:rsidR="00DA0EA6" w:rsidRPr="009C75F7" w:rsidRDefault="00DA0EA6" w:rsidP="00403CC9">
      <w:pPr>
        <w:ind w:left="709" w:hanging="709"/>
        <w:rPr>
          <w:rFonts w:cs="Times New Roman"/>
          <w:b/>
        </w:rPr>
      </w:pPr>
    </w:p>
    <w:p w14:paraId="51B466AC" w14:textId="77777777" w:rsidR="00DA0EA6" w:rsidRPr="009C75F7" w:rsidRDefault="00DA0EA6" w:rsidP="00403CC9">
      <w:pPr>
        <w:ind w:left="709" w:hanging="709"/>
        <w:rPr>
          <w:rFonts w:cs="Times New Roman"/>
          <w:b/>
        </w:rPr>
      </w:pPr>
    </w:p>
    <w:p w14:paraId="639A59D5" w14:textId="3E82C8AF" w:rsidR="00794F7B" w:rsidRPr="009C75F7" w:rsidRDefault="002D73D5" w:rsidP="00794F7B">
      <w:pPr>
        <w:rPr>
          <w:rFonts w:cs="Times New Roman"/>
          <w:szCs w:val="22"/>
        </w:rPr>
      </w:pPr>
      <w:r w:rsidRPr="009C75F7">
        <w:rPr>
          <w:rFonts w:cs="Times New Roman"/>
          <w:b/>
          <w:szCs w:val="22"/>
        </w:rPr>
        <w:t xml:space="preserve">Historical </w:t>
      </w:r>
      <w:r w:rsidR="00F12892" w:rsidRPr="009C75F7">
        <w:rPr>
          <w:rFonts w:cs="Times New Roman"/>
          <w:b/>
          <w:szCs w:val="22"/>
        </w:rPr>
        <w:t>c</w:t>
      </w:r>
      <w:r w:rsidRPr="009C75F7">
        <w:rPr>
          <w:rFonts w:cs="Times New Roman"/>
          <w:b/>
          <w:szCs w:val="22"/>
        </w:rPr>
        <w:t>ontext</w:t>
      </w:r>
    </w:p>
    <w:p w14:paraId="33753BA3" w14:textId="44E9F8D6" w:rsidR="00794F7B" w:rsidRPr="009C75F7" w:rsidRDefault="00794F7B" w:rsidP="00794F7B">
      <w:pPr>
        <w:rPr>
          <w:rFonts w:cs="Times New Roman"/>
          <w:szCs w:val="22"/>
        </w:rPr>
      </w:pPr>
    </w:p>
    <w:p w14:paraId="5EFBF0EC" w14:textId="5C5B33D6" w:rsidR="00C57870" w:rsidRPr="009C75F7" w:rsidRDefault="00C57870" w:rsidP="003723F5">
      <w:pPr>
        <w:pStyle w:val="ListParagraph"/>
        <w:numPr>
          <w:ilvl w:val="0"/>
          <w:numId w:val="10"/>
        </w:numPr>
        <w:rPr>
          <w:rFonts w:cs="Times New Roman"/>
          <w:szCs w:val="22"/>
        </w:rPr>
      </w:pPr>
      <w:r w:rsidRPr="009C75F7">
        <w:rPr>
          <w:rFonts w:cs="Times New Roman"/>
          <w:szCs w:val="22"/>
        </w:rPr>
        <w:t>Many black Americans can trace their lineages to Africa and the Caribbean and the slave trade that brought them to the United States</w:t>
      </w:r>
      <w:r w:rsidR="00DD6FF5" w:rsidRPr="009C75F7">
        <w:rPr>
          <w:rFonts w:cs="Times New Roman"/>
          <w:szCs w:val="22"/>
        </w:rPr>
        <w:t xml:space="preserve"> (MAR)</w:t>
      </w:r>
      <w:r w:rsidRPr="009C75F7">
        <w:rPr>
          <w:rFonts w:cs="Times New Roman"/>
          <w:szCs w:val="22"/>
        </w:rPr>
        <w:t xml:space="preserve">. While slavery was abolished in 1863 </w:t>
      </w:r>
      <w:r w:rsidR="00DD6FF5" w:rsidRPr="009C75F7">
        <w:rPr>
          <w:rFonts w:cs="Times New Roman"/>
          <w:szCs w:val="22"/>
        </w:rPr>
        <w:t xml:space="preserve">after the American civil war in which the slave-holding states attempted to retain their right to own slaves, </w:t>
      </w:r>
      <w:r w:rsidRPr="009C75F7">
        <w:rPr>
          <w:rFonts w:cs="Times New Roman"/>
          <w:szCs w:val="22"/>
        </w:rPr>
        <w:t xml:space="preserve">segregation and punitive discriminatory laws, policy and social relations continued. </w:t>
      </w:r>
      <w:r w:rsidR="00172D23" w:rsidRPr="009C75F7">
        <w:rPr>
          <w:rFonts w:cs="Times New Roman"/>
          <w:szCs w:val="22"/>
        </w:rPr>
        <w:t>Such disc</w:t>
      </w:r>
      <w:r w:rsidR="00C9669D" w:rsidRPr="009C75F7">
        <w:rPr>
          <w:rFonts w:cs="Times New Roman"/>
          <w:szCs w:val="22"/>
        </w:rPr>
        <w:t>r</w:t>
      </w:r>
      <w:r w:rsidR="00172D23" w:rsidRPr="009C75F7">
        <w:rPr>
          <w:rFonts w:cs="Times New Roman"/>
          <w:szCs w:val="22"/>
        </w:rPr>
        <w:t xml:space="preserve">imination was </w:t>
      </w:r>
      <w:proofErr w:type="spellStart"/>
      <w:r w:rsidR="00172D23" w:rsidRPr="009C75F7">
        <w:rPr>
          <w:rFonts w:cs="Times New Roman"/>
          <w:szCs w:val="22"/>
        </w:rPr>
        <w:t>institionalised</w:t>
      </w:r>
      <w:proofErr w:type="spellEnd"/>
      <w:r w:rsidR="00172D23" w:rsidRPr="009C75F7">
        <w:rPr>
          <w:rFonts w:cs="Times New Roman"/>
          <w:szCs w:val="22"/>
        </w:rPr>
        <w:t xml:space="preserve"> in the ‘Jim Crow Laws.’</w:t>
      </w:r>
      <w:r w:rsidR="003B34A8" w:rsidRPr="009C75F7">
        <w:rPr>
          <w:rFonts w:cs="Times New Roman"/>
          <w:szCs w:val="22"/>
        </w:rPr>
        <w:t xml:space="preserve"> (MRGI)</w:t>
      </w:r>
    </w:p>
    <w:p w14:paraId="28C2770C" w14:textId="0EEE7FC2" w:rsidR="00C57870" w:rsidRPr="009C75F7" w:rsidRDefault="00DD6FF5" w:rsidP="003723F5">
      <w:pPr>
        <w:pStyle w:val="ListParagraph"/>
        <w:numPr>
          <w:ilvl w:val="0"/>
          <w:numId w:val="10"/>
        </w:numPr>
        <w:rPr>
          <w:rFonts w:cs="Times New Roman"/>
          <w:szCs w:val="22"/>
        </w:rPr>
      </w:pPr>
      <w:r w:rsidRPr="009C75F7">
        <w:rPr>
          <w:rFonts w:cs="Times New Roman"/>
          <w:szCs w:val="22"/>
        </w:rPr>
        <w:t>Aspirations of a black nation-state</w:t>
      </w:r>
      <w:r w:rsidR="00D71FE4" w:rsidRPr="009C75F7">
        <w:rPr>
          <w:rFonts w:cs="Times New Roman"/>
          <w:szCs w:val="22"/>
        </w:rPr>
        <w:t xml:space="preserve"> in the US were influenced after</w:t>
      </w:r>
      <w:r w:rsidRPr="009C75F7">
        <w:rPr>
          <w:rFonts w:cs="Times New Roman"/>
          <w:szCs w:val="22"/>
        </w:rPr>
        <w:t xml:space="preserve"> the Haitian Revolution of 1804</w:t>
      </w:r>
      <w:r w:rsidR="00D71FE4" w:rsidRPr="009C75F7">
        <w:rPr>
          <w:rFonts w:cs="Times New Roman"/>
          <w:szCs w:val="22"/>
        </w:rPr>
        <w:t xml:space="preserve"> in which</w:t>
      </w:r>
      <w:r w:rsidRPr="009C75F7">
        <w:rPr>
          <w:rFonts w:cs="Times New Roman"/>
          <w:szCs w:val="22"/>
        </w:rPr>
        <w:t xml:space="preserve"> </w:t>
      </w:r>
      <w:r w:rsidR="00D71FE4" w:rsidRPr="009C75F7">
        <w:rPr>
          <w:rFonts w:cs="Times New Roman"/>
          <w:szCs w:val="22"/>
        </w:rPr>
        <w:t xml:space="preserve">former slaves </w:t>
      </w:r>
      <w:r w:rsidRPr="009C75F7">
        <w:rPr>
          <w:rFonts w:cs="Times New Roman"/>
          <w:szCs w:val="22"/>
        </w:rPr>
        <w:t xml:space="preserve">overthrew French rule, and the founding of the </w:t>
      </w:r>
      <w:r w:rsidR="00085665" w:rsidRPr="009C75F7">
        <w:rPr>
          <w:rFonts w:cs="Times New Roman"/>
          <w:szCs w:val="22"/>
        </w:rPr>
        <w:t xml:space="preserve">country of Liberia in West Africa in 1847 by freed slaves (Roth, 2018: 480). </w:t>
      </w:r>
    </w:p>
    <w:p w14:paraId="5F9CFAD7" w14:textId="0FEEFFBB" w:rsidR="00085665" w:rsidRPr="009C75F7" w:rsidRDefault="00085665" w:rsidP="003723F5">
      <w:pPr>
        <w:pStyle w:val="ListParagraph"/>
        <w:numPr>
          <w:ilvl w:val="0"/>
          <w:numId w:val="10"/>
        </w:numPr>
        <w:rPr>
          <w:rFonts w:cs="Times New Roman"/>
          <w:szCs w:val="22"/>
        </w:rPr>
      </w:pPr>
      <w:r w:rsidRPr="009C75F7">
        <w:rPr>
          <w:rFonts w:cs="Times New Roman"/>
          <w:szCs w:val="22"/>
        </w:rPr>
        <w:t>Starting in the early 20</w:t>
      </w:r>
      <w:r w:rsidRPr="009C75F7">
        <w:rPr>
          <w:rFonts w:cs="Times New Roman"/>
          <w:szCs w:val="22"/>
          <w:vertAlign w:val="superscript"/>
        </w:rPr>
        <w:t>th</w:t>
      </w:r>
      <w:r w:rsidRPr="009C75F7">
        <w:rPr>
          <w:rFonts w:cs="Times New Roman"/>
          <w:szCs w:val="22"/>
        </w:rPr>
        <w:t xml:space="preserve"> century with figures such as Marcus Garvey, who founded the Universal Negro Improvement Association and advocated for unity among black people in the US and Africa and for an “amicable separation” of black and white populations</w:t>
      </w:r>
      <w:r w:rsidR="00D71FE4" w:rsidRPr="009C75F7">
        <w:rPr>
          <w:rFonts w:cs="Times New Roman"/>
          <w:szCs w:val="22"/>
        </w:rPr>
        <w:t>, black nationalism started to foment</w:t>
      </w:r>
      <w:r w:rsidRPr="009C75F7">
        <w:rPr>
          <w:rFonts w:cs="Times New Roman"/>
          <w:szCs w:val="22"/>
        </w:rPr>
        <w:t>. (Roth 2015: 480)</w:t>
      </w:r>
      <w:r w:rsidR="002108A3" w:rsidRPr="009C75F7">
        <w:rPr>
          <w:rFonts w:cs="Times New Roman"/>
          <w:szCs w:val="22"/>
        </w:rPr>
        <w:t>.</w:t>
      </w:r>
    </w:p>
    <w:p w14:paraId="7468CD9A" w14:textId="181265E4" w:rsidR="00085665" w:rsidRPr="009C75F7" w:rsidRDefault="00085665" w:rsidP="003723F5">
      <w:pPr>
        <w:pStyle w:val="ListParagraph"/>
        <w:numPr>
          <w:ilvl w:val="0"/>
          <w:numId w:val="10"/>
        </w:numPr>
        <w:rPr>
          <w:rFonts w:cs="Times New Roman"/>
          <w:szCs w:val="22"/>
        </w:rPr>
      </w:pPr>
      <w:r w:rsidRPr="009C75F7">
        <w:rPr>
          <w:rFonts w:cs="Times New Roman"/>
          <w:szCs w:val="22"/>
        </w:rPr>
        <w:t>After World War 2, significant migration from the South to northern cities in Illinois, Michigan, and New York resulted in</w:t>
      </w:r>
      <w:r w:rsidR="00D71FE4" w:rsidRPr="009C75F7">
        <w:rPr>
          <w:rFonts w:cs="Times New Roman"/>
          <w:szCs w:val="22"/>
        </w:rPr>
        <w:t xml:space="preserve"> </w:t>
      </w:r>
      <w:r w:rsidRPr="009C75F7">
        <w:rPr>
          <w:rFonts w:cs="Times New Roman"/>
          <w:szCs w:val="22"/>
        </w:rPr>
        <w:t xml:space="preserve">a concentration of black people in racially concentrated </w:t>
      </w:r>
      <w:proofErr w:type="spellStart"/>
      <w:r w:rsidRPr="009C75F7">
        <w:rPr>
          <w:rFonts w:cs="Times New Roman"/>
          <w:szCs w:val="22"/>
        </w:rPr>
        <w:t>neighbourhoods</w:t>
      </w:r>
      <w:proofErr w:type="spellEnd"/>
      <w:r w:rsidRPr="009C75F7">
        <w:rPr>
          <w:rFonts w:cs="Times New Roman"/>
          <w:szCs w:val="22"/>
        </w:rPr>
        <w:t>. This in turn led to increased organization around political and civil rights, including support for a separate black nation (Hewitt and Cheetham, 20</w:t>
      </w:r>
      <w:r w:rsidR="00D71FE4" w:rsidRPr="009C75F7">
        <w:rPr>
          <w:rFonts w:cs="Times New Roman"/>
          <w:szCs w:val="22"/>
        </w:rPr>
        <w:t xml:space="preserve">00: 48). </w:t>
      </w:r>
    </w:p>
    <w:p w14:paraId="656DD8F3" w14:textId="2A9DBBE9" w:rsidR="009F0FAD" w:rsidRPr="009C75F7" w:rsidRDefault="006B7F72" w:rsidP="003723F5">
      <w:pPr>
        <w:pStyle w:val="ListParagraph"/>
        <w:numPr>
          <w:ilvl w:val="0"/>
          <w:numId w:val="10"/>
        </w:numPr>
        <w:rPr>
          <w:rFonts w:cs="Times New Roman"/>
          <w:szCs w:val="22"/>
        </w:rPr>
      </w:pPr>
      <w:r w:rsidRPr="009C75F7">
        <w:rPr>
          <w:rFonts w:cs="Times New Roman"/>
          <w:szCs w:val="22"/>
        </w:rPr>
        <w:t>The 1954 Supreme Court ruling in the Brown vs Topeka Board of Education which ruled that seg</w:t>
      </w:r>
      <w:r w:rsidR="00D71128" w:rsidRPr="009C75F7">
        <w:rPr>
          <w:rFonts w:cs="Times New Roman"/>
          <w:szCs w:val="22"/>
        </w:rPr>
        <w:t>r</w:t>
      </w:r>
      <w:r w:rsidRPr="009C75F7">
        <w:rPr>
          <w:rFonts w:cs="Times New Roman"/>
          <w:szCs w:val="22"/>
        </w:rPr>
        <w:t>eg</w:t>
      </w:r>
      <w:r w:rsidR="00D71128" w:rsidRPr="009C75F7">
        <w:rPr>
          <w:rFonts w:cs="Times New Roman"/>
          <w:szCs w:val="22"/>
        </w:rPr>
        <w:t>at</w:t>
      </w:r>
      <w:r w:rsidRPr="009C75F7">
        <w:rPr>
          <w:rFonts w:cs="Times New Roman"/>
          <w:szCs w:val="22"/>
        </w:rPr>
        <w:t>ion at schools was unconstitutional paved the way for the civil rights movement and more gains in the 1960s</w:t>
      </w:r>
      <w:r w:rsidR="00D71128" w:rsidRPr="009C75F7">
        <w:rPr>
          <w:rFonts w:cs="Times New Roman"/>
          <w:szCs w:val="22"/>
        </w:rPr>
        <w:t xml:space="preserve"> (MRGI)</w:t>
      </w:r>
      <w:r w:rsidRPr="009C75F7">
        <w:rPr>
          <w:rFonts w:cs="Times New Roman"/>
          <w:szCs w:val="22"/>
        </w:rPr>
        <w:t xml:space="preserve">. </w:t>
      </w:r>
      <w:r w:rsidR="00DB5C2B" w:rsidRPr="009C75F7">
        <w:t xml:space="preserve">The civil rights movement </w:t>
      </w:r>
      <w:r w:rsidR="00C9669D" w:rsidRPr="009C75F7">
        <w:t>gained momentum in</w:t>
      </w:r>
      <w:r w:rsidR="00DB5C2B" w:rsidRPr="009C75F7">
        <w:t xml:space="preserve"> the 1960s, in which various strands of black peoples’ movements </w:t>
      </w:r>
      <w:r w:rsidR="00DB5C2B" w:rsidRPr="009C75F7">
        <w:rPr>
          <w:rFonts w:cs="Times New Roman"/>
          <w:szCs w:val="22"/>
        </w:rPr>
        <w:t xml:space="preserve">organized and made claims on the US government. This includes Martin Luther King’s civil rights marches, </w:t>
      </w:r>
      <w:r w:rsidR="000474FA" w:rsidRPr="009C75F7">
        <w:rPr>
          <w:rFonts w:cs="Times New Roman"/>
          <w:szCs w:val="22"/>
        </w:rPr>
        <w:t xml:space="preserve">Malcolm X and </w:t>
      </w:r>
      <w:r w:rsidR="00DB5C2B" w:rsidRPr="009C75F7">
        <w:rPr>
          <w:rFonts w:cs="Times New Roman"/>
          <w:szCs w:val="22"/>
        </w:rPr>
        <w:t xml:space="preserve">the </w:t>
      </w:r>
      <w:r w:rsidR="000474FA" w:rsidRPr="009C75F7">
        <w:rPr>
          <w:rFonts w:cs="Times New Roman"/>
          <w:szCs w:val="22"/>
        </w:rPr>
        <w:t xml:space="preserve">Nation of Islam, and the </w:t>
      </w:r>
      <w:r w:rsidR="003B34A8" w:rsidRPr="009C75F7">
        <w:rPr>
          <w:rFonts w:cs="Times New Roman"/>
          <w:szCs w:val="22"/>
        </w:rPr>
        <w:t>militant</w:t>
      </w:r>
      <w:r w:rsidR="000474FA" w:rsidRPr="009C75F7">
        <w:rPr>
          <w:rFonts w:cs="Times New Roman"/>
          <w:szCs w:val="22"/>
        </w:rPr>
        <w:t xml:space="preserve"> group, the </w:t>
      </w:r>
      <w:r w:rsidR="003B34A8" w:rsidRPr="009C75F7">
        <w:rPr>
          <w:rFonts w:cs="Times New Roman"/>
          <w:szCs w:val="22"/>
        </w:rPr>
        <w:t>B</w:t>
      </w:r>
      <w:r w:rsidR="000474FA" w:rsidRPr="009C75F7">
        <w:rPr>
          <w:rFonts w:cs="Times New Roman"/>
          <w:szCs w:val="22"/>
        </w:rPr>
        <w:t xml:space="preserve">lack </w:t>
      </w:r>
      <w:r w:rsidR="003B34A8" w:rsidRPr="009C75F7">
        <w:rPr>
          <w:rFonts w:cs="Times New Roman"/>
          <w:szCs w:val="22"/>
        </w:rPr>
        <w:t>P</w:t>
      </w:r>
      <w:r w:rsidR="000474FA" w:rsidRPr="009C75F7">
        <w:rPr>
          <w:rFonts w:cs="Times New Roman"/>
          <w:szCs w:val="22"/>
        </w:rPr>
        <w:t>anthers</w:t>
      </w:r>
      <w:r w:rsidR="003B34A8" w:rsidRPr="009C75F7">
        <w:rPr>
          <w:rFonts w:cs="Times New Roman"/>
          <w:szCs w:val="22"/>
        </w:rPr>
        <w:t xml:space="preserve"> (MRGI)</w:t>
      </w:r>
      <w:r w:rsidR="000474FA" w:rsidRPr="009C75F7">
        <w:rPr>
          <w:rFonts w:cs="Times New Roman"/>
          <w:szCs w:val="22"/>
        </w:rPr>
        <w:t xml:space="preserve">. </w:t>
      </w:r>
    </w:p>
    <w:p w14:paraId="44F380D1" w14:textId="7A9C4502" w:rsidR="00172D23" w:rsidRPr="009C75F7" w:rsidRDefault="00172D23" w:rsidP="003723F5">
      <w:pPr>
        <w:pStyle w:val="ListParagraph"/>
        <w:numPr>
          <w:ilvl w:val="0"/>
          <w:numId w:val="10"/>
        </w:numPr>
        <w:rPr>
          <w:rFonts w:cs="Times New Roman"/>
          <w:szCs w:val="22"/>
        </w:rPr>
      </w:pPr>
      <w:r w:rsidRPr="009C75F7">
        <w:rPr>
          <w:rFonts w:cs="Times New Roman"/>
          <w:szCs w:val="22"/>
        </w:rPr>
        <w:t xml:space="preserve">The Civil Rights Act of 1964 was passed after pressure from the civil rights movement. This law </w:t>
      </w:r>
      <w:r w:rsidRPr="009C75F7">
        <w:rPr>
          <w:rFonts w:cs="Times New Roman"/>
          <w:color w:val="212121"/>
          <w:szCs w:val="22"/>
          <w:shd w:val="clear" w:color="auto" w:fill="FFFFFF"/>
        </w:rPr>
        <w:t xml:space="preserve">prohibits discrimination </w:t>
      </w:r>
      <w:proofErr w:type="gramStart"/>
      <w:r w:rsidRPr="009C75F7">
        <w:rPr>
          <w:rFonts w:cs="Times New Roman"/>
          <w:color w:val="212121"/>
          <w:szCs w:val="22"/>
          <w:shd w:val="clear" w:color="auto" w:fill="FFFFFF"/>
        </w:rPr>
        <w:t>on the basis of</w:t>
      </w:r>
      <w:proofErr w:type="gramEnd"/>
      <w:r w:rsidRPr="009C75F7">
        <w:rPr>
          <w:rFonts w:cs="Times New Roman"/>
          <w:color w:val="212121"/>
          <w:szCs w:val="22"/>
          <w:shd w:val="clear" w:color="auto" w:fill="FFFFFF"/>
        </w:rPr>
        <w:t xml:space="preserve"> race, color, religion, sex or national origin. Provisions of this civil rights act forbade discrimination on the basis of sex, </w:t>
      </w:r>
      <w:proofErr w:type="gramStart"/>
      <w:r w:rsidRPr="009C75F7">
        <w:rPr>
          <w:rFonts w:cs="Times New Roman"/>
          <w:color w:val="212121"/>
          <w:szCs w:val="22"/>
          <w:shd w:val="clear" w:color="auto" w:fill="FFFFFF"/>
        </w:rPr>
        <w:t>as well as,</w:t>
      </w:r>
      <w:proofErr w:type="gramEnd"/>
      <w:r w:rsidRPr="009C75F7">
        <w:rPr>
          <w:rFonts w:cs="Times New Roman"/>
          <w:color w:val="212121"/>
          <w:szCs w:val="22"/>
          <w:shd w:val="clear" w:color="auto" w:fill="FFFFFF"/>
        </w:rPr>
        <w:t xml:space="preserve"> race in hiring, promoting, and firing” (US Department of Labor)</w:t>
      </w:r>
      <w:r w:rsidR="002108A3" w:rsidRPr="009C75F7">
        <w:rPr>
          <w:rFonts w:cs="Times New Roman"/>
          <w:color w:val="212121"/>
          <w:szCs w:val="22"/>
          <w:shd w:val="clear" w:color="auto" w:fill="FFFFFF"/>
        </w:rPr>
        <w:t xml:space="preserve">. </w:t>
      </w:r>
      <w:r w:rsidR="002108A3" w:rsidRPr="009C75F7">
        <w:t xml:space="preserve">The Voting Rights Act of 1965 was another significant concession in that </w:t>
      </w:r>
      <w:proofErr w:type="spellStart"/>
      <w:r w:rsidR="002108A3" w:rsidRPr="009C75F7">
        <w:t>it’s</w:t>
      </w:r>
      <w:proofErr w:type="spellEnd"/>
      <w:r w:rsidR="002108A3" w:rsidRPr="009C75F7">
        <w:t xml:space="preserve"> aim was to ensure</w:t>
      </w:r>
      <w:r w:rsidR="002108A3" w:rsidRPr="009C75F7">
        <w:rPr>
          <w:shd w:val="clear" w:color="auto" w:fill="FFFFFF"/>
        </w:rPr>
        <w:t xml:space="preserve"> “that no federal, state, or local government could in any way impede people from voting because of their race or ethnicity.” </w:t>
      </w:r>
      <w:proofErr w:type="gramStart"/>
      <w:r w:rsidR="002108A3" w:rsidRPr="009C75F7">
        <w:rPr>
          <w:shd w:val="clear" w:color="auto" w:fill="FFFFFF"/>
        </w:rPr>
        <w:t>In particular, this</w:t>
      </w:r>
      <w:proofErr w:type="gramEnd"/>
      <w:r w:rsidR="002108A3" w:rsidRPr="009C75F7">
        <w:rPr>
          <w:shd w:val="clear" w:color="auto" w:fill="FFFFFF"/>
        </w:rPr>
        <w:t xml:space="preserve"> did away with some of the more restrictive measures that southern States used to disenfranchise black voters (NACCP). </w:t>
      </w:r>
      <w:r w:rsidR="002108A3" w:rsidRPr="009C75F7">
        <w:rPr>
          <w:rFonts w:cs="Times New Roman"/>
          <w:color w:val="212121"/>
          <w:szCs w:val="22"/>
          <w:shd w:val="clear" w:color="auto" w:fill="FFFFFF"/>
        </w:rPr>
        <w:t>While these are significant concessions, civil rights legislation does not constitute a cultural rights concession as defined here.</w:t>
      </w:r>
    </w:p>
    <w:p w14:paraId="337DAE56" w14:textId="77777777" w:rsidR="00794F7B" w:rsidRPr="009C75F7" w:rsidRDefault="00794F7B" w:rsidP="00794F7B">
      <w:pPr>
        <w:rPr>
          <w:rFonts w:cs="Times New Roman"/>
          <w:szCs w:val="22"/>
        </w:rPr>
      </w:pPr>
    </w:p>
    <w:p w14:paraId="4F0E3921" w14:textId="77777777" w:rsidR="00794F7B" w:rsidRPr="009C75F7" w:rsidRDefault="00794F7B" w:rsidP="00794F7B">
      <w:pPr>
        <w:rPr>
          <w:rFonts w:cs="Times New Roman"/>
          <w:b/>
          <w:szCs w:val="22"/>
        </w:rPr>
      </w:pPr>
      <w:r w:rsidRPr="009C75F7">
        <w:rPr>
          <w:rFonts w:cs="Times New Roman"/>
          <w:b/>
          <w:szCs w:val="22"/>
        </w:rPr>
        <w:lastRenderedPageBreak/>
        <w:t>Concessions and restrictions</w:t>
      </w:r>
    </w:p>
    <w:p w14:paraId="6FB27523" w14:textId="77777777" w:rsidR="00794F7B" w:rsidRPr="009C75F7" w:rsidRDefault="00794F7B" w:rsidP="00794F7B">
      <w:pPr>
        <w:rPr>
          <w:rFonts w:cs="Times New Roman"/>
          <w:szCs w:val="22"/>
        </w:rPr>
      </w:pPr>
    </w:p>
    <w:p w14:paraId="2C44AADD" w14:textId="38BE1488" w:rsidR="00794F7B" w:rsidRPr="00CA6D18" w:rsidRDefault="00172D23" w:rsidP="00CA6D18">
      <w:pPr>
        <w:pStyle w:val="ListParagraph"/>
        <w:numPr>
          <w:ilvl w:val="0"/>
          <w:numId w:val="10"/>
        </w:numPr>
        <w:rPr>
          <w:rFonts w:cs="Times New Roman"/>
          <w:szCs w:val="22"/>
        </w:rPr>
      </w:pPr>
      <w:r w:rsidRPr="00CA6D18">
        <w:rPr>
          <w:rFonts w:cs="Times New Roman"/>
          <w:szCs w:val="22"/>
        </w:rPr>
        <w:t xml:space="preserve">The US government passed the Fair Housing Act in 1968, which prohibits discrimination based on race or </w:t>
      </w:r>
      <w:r w:rsidR="009F0277" w:rsidRPr="00CA6D18">
        <w:rPr>
          <w:rFonts w:cs="Times New Roman"/>
          <w:szCs w:val="22"/>
        </w:rPr>
        <w:t>color</w:t>
      </w:r>
      <w:r w:rsidRPr="00CA6D18">
        <w:rPr>
          <w:rFonts w:cs="Times New Roman"/>
          <w:szCs w:val="22"/>
        </w:rPr>
        <w:t xml:space="preserve">, religion, sex, national origin, familial </w:t>
      </w:r>
      <w:proofErr w:type="gramStart"/>
      <w:r w:rsidRPr="00CA6D18">
        <w:rPr>
          <w:rFonts w:cs="Times New Roman"/>
          <w:szCs w:val="22"/>
        </w:rPr>
        <w:t>status</w:t>
      </w:r>
      <w:proofErr w:type="gramEnd"/>
      <w:r w:rsidRPr="00CA6D18">
        <w:rPr>
          <w:rFonts w:cs="Times New Roman"/>
          <w:szCs w:val="22"/>
        </w:rPr>
        <w:t xml:space="preserve"> or disability </w:t>
      </w:r>
      <w:r w:rsidR="007A2211" w:rsidRPr="00CA6D18">
        <w:rPr>
          <w:rFonts w:cs="Times New Roman"/>
          <w:szCs w:val="22"/>
        </w:rPr>
        <w:t>by those such as landlords, banks, real estate companies and others involved in the provision of housing (US Department of Justice</w:t>
      </w:r>
      <w:r w:rsidR="002108A3" w:rsidRPr="00CA6D18">
        <w:rPr>
          <w:rFonts w:cs="Times New Roman"/>
          <w:szCs w:val="22"/>
        </w:rPr>
        <w:t xml:space="preserve">). </w:t>
      </w:r>
      <w:r w:rsidR="002108A3" w:rsidRPr="00CA6D18">
        <w:rPr>
          <w:rFonts w:cs="Times New Roman"/>
          <w:color w:val="212121"/>
          <w:szCs w:val="22"/>
          <w:shd w:val="clear" w:color="auto" w:fill="FFFFFF"/>
        </w:rPr>
        <w:t>While a significant concession, civil rights legislation does not constitute a cultural rights concession as defined here</w:t>
      </w:r>
      <w:r w:rsidR="002108A3" w:rsidRPr="00CA6D18">
        <w:rPr>
          <w:rFonts w:cs="Times New Roman"/>
          <w:szCs w:val="22"/>
        </w:rPr>
        <w:t>.</w:t>
      </w:r>
    </w:p>
    <w:p w14:paraId="46FECF3F" w14:textId="275BAF5C" w:rsidR="002108A3" w:rsidRPr="009C75F7" w:rsidRDefault="002108A3" w:rsidP="002108A3">
      <w:pPr>
        <w:rPr>
          <w:rFonts w:cs="Times New Roman"/>
          <w:szCs w:val="22"/>
        </w:rPr>
      </w:pPr>
    </w:p>
    <w:p w14:paraId="036315E5" w14:textId="77777777" w:rsidR="003066FC" w:rsidRPr="009C75F7" w:rsidRDefault="003066FC" w:rsidP="002108A3">
      <w:pPr>
        <w:rPr>
          <w:rFonts w:cs="Times New Roman"/>
          <w:szCs w:val="22"/>
        </w:rPr>
      </w:pPr>
    </w:p>
    <w:p w14:paraId="09D17B51" w14:textId="77777777" w:rsidR="007D31AA" w:rsidRPr="009C75F7" w:rsidRDefault="007D31AA" w:rsidP="007D31AA">
      <w:pPr>
        <w:rPr>
          <w:rFonts w:cs="Times New Roman"/>
          <w:b/>
          <w:szCs w:val="22"/>
        </w:rPr>
      </w:pPr>
      <w:r w:rsidRPr="009C75F7">
        <w:rPr>
          <w:rFonts w:cs="Times New Roman"/>
          <w:b/>
          <w:szCs w:val="22"/>
        </w:rPr>
        <w:t xml:space="preserve">Regional autonomy </w:t>
      </w:r>
    </w:p>
    <w:p w14:paraId="44748946" w14:textId="77777777" w:rsidR="007D31AA" w:rsidRPr="009C75F7" w:rsidRDefault="007D31AA" w:rsidP="007D31AA">
      <w:pPr>
        <w:rPr>
          <w:rFonts w:cs="Times New Roman"/>
          <w:szCs w:val="22"/>
        </w:rPr>
      </w:pPr>
    </w:p>
    <w:p w14:paraId="45C31AC5" w14:textId="5E22D8F7" w:rsidR="007D31AA" w:rsidRPr="009C75F7" w:rsidRDefault="00E15134" w:rsidP="007D31AA">
      <w:pPr>
        <w:rPr>
          <w:rFonts w:cs="Times New Roman"/>
          <w:szCs w:val="22"/>
        </w:rPr>
      </w:pPr>
      <w:r w:rsidRPr="009C75F7">
        <w:rPr>
          <w:rFonts w:cs="Times New Roman"/>
          <w:szCs w:val="22"/>
        </w:rPr>
        <w:t>NA</w:t>
      </w:r>
    </w:p>
    <w:p w14:paraId="68E6D753" w14:textId="0B4BB1E2" w:rsidR="007D31AA" w:rsidRPr="009C75F7" w:rsidRDefault="007D31AA" w:rsidP="007D31AA">
      <w:pPr>
        <w:rPr>
          <w:rFonts w:cs="Times New Roman"/>
          <w:szCs w:val="22"/>
        </w:rPr>
      </w:pPr>
    </w:p>
    <w:p w14:paraId="71F3EDB6" w14:textId="77777777" w:rsidR="003066FC" w:rsidRPr="009C75F7" w:rsidRDefault="003066FC" w:rsidP="007D31AA">
      <w:pPr>
        <w:rPr>
          <w:rFonts w:cs="Times New Roman"/>
          <w:szCs w:val="22"/>
        </w:rPr>
      </w:pPr>
    </w:p>
    <w:p w14:paraId="7ADF6A3C" w14:textId="77777777" w:rsidR="007D31AA" w:rsidRPr="009C75F7" w:rsidRDefault="007D31AA" w:rsidP="007D31AA">
      <w:pPr>
        <w:rPr>
          <w:rFonts w:cs="Times New Roman"/>
          <w:b/>
          <w:szCs w:val="22"/>
        </w:rPr>
      </w:pPr>
      <w:r w:rsidRPr="009C75F7">
        <w:rPr>
          <w:rFonts w:cs="Times New Roman"/>
          <w:b/>
          <w:szCs w:val="22"/>
        </w:rPr>
        <w:t>De facto independence</w:t>
      </w:r>
    </w:p>
    <w:p w14:paraId="338D52A7" w14:textId="77777777" w:rsidR="007D31AA" w:rsidRPr="009C75F7" w:rsidRDefault="007D31AA" w:rsidP="00794F7B">
      <w:pPr>
        <w:rPr>
          <w:rFonts w:cs="Times New Roman"/>
          <w:bCs/>
          <w:szCs w:val="22"/>
        </w:rPr>
      </w:pPr>
    </w:p>
    <w:p w14:paraId="1112D7E6" w14:textId="2F740FFE" w:rsidR="007D31AA" w:rsidRPr="009C75F7" w:rsidRDefault="00E15134" w:rsidP="00794F7B">
      <w:pPr>
        <w:rPr>
          <w:rFonts w:cs="Times New Roman"/>
          <w:bCs/>
          <w:szCs w:val="22"/>
        </w:rPr>
      </w:pPr>
      <w:r w:rsidRPr="009C75F7">
        <w:rPr>
          <w:rFonts w:cs="Times New Roman"/>
          <w:bCs/>
          <w:szCs w:val="22"/>
        </w:rPr>
        <w:t>NA</w:t>
      </w:r>
    </w:p>
    <w:p w14:paraId="3554CFDD" w14:textId="35F34B51" w:rsidR="007D31AA" w:rsidRPr="009C75F7" w:rsidRDefault="007D31AA" w:rsidP="00794F7B">
      <w:pPr>
        <w:rPr>
          <w:rFonts w:cs="Times New Roman"/>
          <w:bCs/>
          <w:szCs w:val="22"/>
        </w:rPr>
      </w:pPr>
    </w:p>
    <w:p w14:paraId="22BFA3E7" w14:textId="77777777" w:rsidR="003066FC" w:rsidRPr="009C75F7" w:rsidRDefault="003066FC" w:rsidP="00794F7B">
      <w:pPr>
        <w:rPr>
          <w:rFonts w:cs="Times New Roman"/>
          <w:bCs/>
          <w:szCs w:val="22"/>
        </w:rPr>
      </w:pPr>
    </w:p>
    <w:p w14:paraId="4A95509B" w14:textId="79B3FDC6" w:rsidR="00794F7B" w:rsidRPr="009C75F7" w:rsidRDefault="00794F7B" w:rsidP="00794F7B">
      <w:pPr>
        <w:rPr>
          <w:rFonts w:cs="Times New Roman"/>
          <w:b/>
          <w:szCs w:val="22"/>
        </w:rPr>
      </w:pPr>
      <w:r w:rsidRPr="009C75F7">
        <w:rPr>
          <w:rFonts w:cs="Times New Roman"/>
          <w:b/>
          <w:szCs w:val="22"/>
        </w:rPr>
        <w:t>Major territorial change</w:t>
      </w:r>
      <w:r w:rsidR="00C2634E" w:rsidRPr="009C75F7">
        <w:rPr>
          <w:rFonts w:cs="Times New Roman"/>
          <w:b/>
          <w:szCs w:val="22"/>
        </w:rPr>
        <w:t>s</w:t>
      </w:r>
    </w:p>
    <w:p w14:paraId="62910A23" w14:textId="77777777" w:rsidR="00A2750B" w:rsidRPr="009C75F7" w:rsidRDefault="00A2750B" w:rsidP="00A2750B">
      <w:pPr>
        <w:rPr>
          <w:rFonts w:cs="Times New Roman"/>
          <w:bCs/>
          <w:szCs w:val="22"/>
        </w:rPr>
      </w:pPr>
    </w:p>
    <w:p w14:paraId="713EC03F" w14:textId="2C81FE97" w:rsidR="00A2750B" w:rsidRPr="009C75F7" w:rsidRDefault="00E15134" w:rsidP="00794F7B">
      <w:pPr>
        <w:rPr>
          <w:rFonts w:cs="Times New Roman"/>
          <w:bCs/>
          <w:szCs w:val="22"/>
        </w:rPr>
      </w:pPr>
      <w:r w:rsidRPr="009C75F7">
        <w:rPr>
          <w:rFonts w:cs="Times New Roman"/>
          <w:bCs/>
          <w:szCs w:val="22"/>
        </w:rPr>
        <w:t>NA</w:t>
      </w:r>
    </w:p>
    <w:p w14:paraId="0F62216F" w14:textId="2CFF8E17" w:rsidR="00B73A8F" w:rsidRPr="009C75F7" w:rsidRDefault="00B73A8F" w:rsidP="00794F7B">
      <w:pPr>
        <w:rPr>
          <w:rFonts w:cs="Times New Roman"/>
          <w:bCs/>
          <w:szCs w:val="22"/>
        </w:rPr>
      </w:pPr>
    </w:p>
    <w:p w14:paraId="62FAD288" w14:textId="77777777" w:rsidR="003066FC" w:rsidRPr="009C75F7" w:rsidRDefault="003066FC" w:rsidP="00794F7B">
      <w:pPr>
        <w:rPr>
          <w:rFonts w:cs="Times New Roman"/>
          <w:bCs/>
          <w:szCs w:val="22"/>
        </w:rPr>
      </w:pPr>
    </w:p>
    <w:p w14:paraId="61F2B4E3" w14:textId="77777777" w:rsidR="00F12892" w:rsidRPr="009C75F7" w:rsidRDefault="00F12892" w:rsidP="00F12892">
      <w:pPr>
        <w:ind w:left="709" w:hanging="709"/>
        <w:rPr>
          <w:rFonts w:cs="Times New Roman"/>
          <w:b/>
        </w:rPr>
      </w:pPr>
      <w:r w:rsidRPr="009C75F7">
        <w:rPr>
          <w:rFonts w:cs="Times New Roman"/>
          <w:b/>
        </w:rPr>
        <w:t>EPR2SDM</w:t>
      </w:r>
    </w:p>
    <w:p w14:paraId="37125EA1" w14:textId="77777777" w:rsidR="00F12892" w:rsidRPr="009C75F7" w:rsidRDefault="00F12892" w:rsidP="00F12892">
      <w:pPr>
        <w:ind w:left="709" w:hanging="709"/>
        <w:rPr>
          <w:rFonts w:cs="Times New Roman"/>
          <w:b/>
        </w:rPr>
      </w:pPr>
    </w:p>
    <w:tbl>
      <w:tblPr>
        <w:tblStyle w:val="Tabellenraster1"/>
        <w:tblW w:w="5000" w:type="pct"/>
        <w:tblLook w:val="04A0" w:firstRow="1" w:lastRow="0" w:firstColumn="1" w:lastColumn="0" w:noHBand="0" w:noVBand="1"/>
      </w:tblPr>
      <w:tblGrid>
        <w:gridCol w:w="4679"/>
        <w:gridCol w:w="4665"/>
      </w:tblGrid>
      <w:tr w:rsidR="00F12892" w:rsidRPr="009C75F7" w14:paraId="5A4DE3C5" w14:textId="77777777" w:rsidTr="00616022">
        <w:trPr>
          <w:trHeight w:val="284"/>
        </w:trPr>
        <w:tc>
          <w:tcPr>
            <w:tcW w:w="4787" w:type="dxa"/>
            <w:vAlign w:val="center"/>
          </w:tcPr>
          <w:p w14:paraId="56C50B1F" w14:textId="77777777" w:rsidR="00F12892" w:rsidRPr="009C75F7" w:rsidRDefault="00F12892" w:rsidP="00616022">
            <w:pPr>
              <w:rPr>
                <w:i/>
              </w:rPr>
            </w:pPr>
            <w:r w:rsidRPr="009C75F7">
              <w:rPr>
                <w:i/>
              </w:rPr>
              <w:t>Movement</w:t>
            </w:r>
          </w:p>
        </w:tc>
        <w:tc>
          <w:tcPr>
            <w:tcW w:w="4783" w:type="dxa"/>
            <w:vAlign w:val="center"/>
          </w:tcPr>
          <w:p w14:paraId="60488CC9" w14:textId="77777777" w:rsidR="00F12892" w:rsidRPr="009C75F7" w:rsidRDefault="00F12892" w:rsidP="00616022">
            <w:r w:rsidRPr="009C75F7">
              <w:t>African Americans</w:t>
            </w:r>
          </w:p>
        </w:tc>
      </w:tr>
      <w:tr w:rsidR="00F12892" w:rsidRPr="009C75F7" w14:paraId="39A49C40" w14:textId="77777777" w:rsidTr="00616022">
        <w:trPr>
          <w:trHeight w:val="284"/>
        </w:trPr>
        <w:tc>
          <w:tcPr>
            <w:tcW w:w="4787" w:type="dxa"/>
            <w:vAlign w:val="center"/>
          </w:tcPr>
          <w:p w14:paraId="7927D3DB" w14:textId="77777777" w:rsidR="00F12892" w:rsidRPr="009C75F7" w:rsidRDefault="00F12892" w:rsidP="00616022">
            <w:pPr>
              <w:rPr>
                <w:i/>
              </w:rPr>
            </w:pPr>
            <w:r w:rsidRPr="009C75F7">
              <w:rPr>
                <w:i/>
              </w:rPr>
              <w:t>Scenario</w:t>
            </w:r>
          </w:p>
        </w:tc>
        <w:tc>
          <w:tcPr>
            <w:tcW w:w="4783" w:type="dxa"/>
            <w:vAlign w:val="center"/>
          </w:tcPr>
          <w:p w14:paraId="07F769DB" w14:textId="77777777" w:rsidR="00F12892" w:rsidRPr="009C75F7" w:rsidRDefault="00F12892" w:rsidP="00616022">
            <w:r w:rsidRPr="009C75F7">
              <w:t>1:1</w:t>
            </w:r>
          </w:p>
        </w:tc>
      </w:tr>
      <w:tr w:rsidR="00F12892" w:rsidRPr="009C75F7" w14:paraId="4DCCF08B" w14:textId="77777777" w:rsidTr="00616022">
        <w:trPr>
          <w:trHeight w:val="284"/>
        </w:trPr>
        <w:tc>
          <w:tcPr>
            <w:tcW w:w="4787" w:type="dxa"/>
            <w:vAlign w:val="center"/>
          </w:tcPr>
          <w:p w14:paraId="7B0B04BC" w14:textId="77777777" w:rsidR="00F12892" w:rsidRPr="009C75F7" w:rsidRDefault="00F12892" w:rsidP="00616022">
            <w:pPr>
              <w:rPr>
                <w:i/>
              </w:rPr>
            </w:pPr>
            <w:r w:rsidRPr="009C75F7">
              <w:rPr>
                <w:i/>
              </w:rPr>
              <w:t>EPR group(s)</w:t>
            </w:r>
          </w:p>
        </w:tc>
        <w:tc>
          <w:tcPr>
            <w:tcW w:w="4783" w:type="dxa"/>
            <w:vAlign w:val="center"/>
          </w:tcPr>
          <w:p w14:paraId="70C1970E" w14:textId="77777777" w:rsidR="00F12892" w:rsidRPr="009C75F7" w:rsidRDefault="00F12892" w:rsidP="00616022">
            <w:r w:rsidRPr="009C75F7">
              <w:t>African Americans</w:t>
            </w:r>
          </w:p>
        </w:tc>
      </w:tr>
      <w:tr w:rsidR="00F12892" w:rsidRPr="009C75F7" w14:paraId="146490CD" w14:textId="77777777" w:rsidTr="00616022">
        <w:trPr>
          <w:trHeight w:val="284"/>
        </w:trPr>
        <w:tc>
          <w:tcPr>
            <w:tcW w:w="4787" w:type="dxa"/>
            <w:vAlign w:val="center"/>
          </w:tcPr>
          <w:p w14:paraId="4A34D318" w14:textId="77777777" w:rsidR="00F12892" w:rsidRPr="009C75F7" w:rsidRDefault="00F12892" w:rsidP="00616022">
            <w:pPr>
              <w:rPr>
                <w:i/>
              </w:rPr>
            </w:pPr>
            <w:proofErr w:type="spellStart"/>
            <w:r w:rsidRPr="009C75F7">
              <w:rPr>
                <w:i/>
              </w:rPr>
              <w:t>Gwgroupid</w:t>
            </w:r>
            <w:proofErr w:type="spellEnd"/>
            <w:r w:rsidRPr="009C75F7">
              <w:rPr>
                <w:i/>
              </w:rPr>
              <w:t>(s)</w:t>
            </w:r>
          </w:p>
        </w:tc>
        <w:tc>
          <w:tcPr>
            <w:tcW w:w="4783" w:type="dxa"/>
            <w:vAlign w:val="center"/>
          </w:tcPr>
          <w:p w14:paraId="67932E50" w14:textId="77777777" w:rsidR="00F12892" w:rsidRPr="009C75F7" w:rsidRDefault="00F12892" w:rsidP="00616022">
            <w:r w:rsidRPr="009C75F7">
              <w:t>203000</w:t>
            </w:r>
          </w:p>
        </w:tc>
      </w:tr>
    </w:tbl>
    <w:p w14:paraId="7113C4DD" w14:textId="77777777" w:rsidR="00F12892" w:rsidRPr="009C75F7" w:rsidRDefault="00F12892" w:rsidP="00F12892">
      <w:pPr>
        <w:rPr>
          <w:rFonts w:cs="Times New Roman"/>
          <w:b/>
          <w:szCs w:val="22"/>
        </w:rPr>
      </w:pPr>
    </w:p>
    <w:p w14:paraId="1E743B90" w14:textId="77777777" w:rsidR="00F12892" w:rsidRPr="009C75F7" w:rsidRDefault="00F12892" w:rsidP="00F12892">
      <w:pPr>
        <w:rPr>
          <w:rFonts w:cs="Times New Roman"/>
          <w:b/>
          <w:szCs w:val="22"/>
        </w:rPr>
      </w:pPr>
    </w:p>
    <w:p w14:paraId="71C8E769" w14:textId="70E6AD60" w:rsidR="00C524D6" w:rsidRPr="009C75F7" w:rsidRDefault="00C524D6" w:rsidP="00367333">
      <w:pPr>
        <w:ind w:left="709" w:hanging="709"/>
        <w:rPr>
          <w:rFonts w:cs="Times New Roman"/>
          <w:b/>
          <w:szCs w:val="22"/>
        </w:rPr>
      </w:pPr>
      <w:r w:rsidRPr="009C75F7">
        <w:rPr>
          <w:rFonts w:cs="Times New Roman"/>
          <w:b/>
          <w:szCs w:val="22"/>
        </w:rPr>
        <w:t>Power access</w:t>
      </w:r>
    </w:p>
    <w:p w14:paraId="37E0B3EE" w14:textId="41AA16A5" w:rsidR="00C524D6" w:rsidRPr="009C75F7" w:rsidRDefault="00C524D6" w:rsidP="00367333">
      <w:pPr>
        <w:ind w:left="709" w:hanging="709"/>
        <w:rPr>
          <w:rFonts w:cs="Times New Roman"/>
          <w:bCs/>
          <w:szCs w:val="22"/>
        </w:rPr>
      </w:pPr>
    </w:p>
    <w:p w14:paraId="35339215" w14:textId="412D461E" w:rsidR="00403CC9" w:rsidRPr="009C75F7" w:rsidRDefault="00A13D2A" w:rsidP="003723F5">
      <w:pPr>
        <w:pStyle w:val="ListParagraph"/>
        <w:numPr>
          <w:ilvl w:val="0"/>
          <w:numId w:val="6"/>
        </w:numPr>
        <w:rPr>
          <w:rFonts w:cs="Times New Roman"/>
          <w:bCs/>
          <w:szCs w:val="22"/>
        </w:rPr>
      </w:pPr>
      <w:r w:rsidRPr="009C75F7">
        <w:rPr>
          <w:rFonts w:cs="Times New Roman"/>
          <w:bCs/>
          <w:szCs w:val="22"/>
        </w:rPr>
        <w:t>We follow EPR and code the African Americans as powerless throughout. [1968-1984: powerless]</w:t>
      </w:r>
    </w:p>
    <w:p w14:paraId="03376C3F" w14:textId="6E358B3A" w:rsidR="00540127" w:rsidRPr="009C75F7" w:rsidRDefault="00540127" w:rsidP="00367333">
      <w:pPr>
        <w:ind w:left="709" w:hanging="709"/>
        <w:rPr>
          <w:rFonts w:cs="Times New Roman"/>
          <w:bCs/>
          <w:szCs w:val="22"/>
        </w:rPr>
      </w:pPr>
    </w:p>
    <w:p w14:paraId="172B1407" w14:textId="77777777" w:rsidR="00A13D2A" w:rsidRPr="009C75F7" w:rsidRDefault="00A13D2A" w:rsidP="00367333">
      <w:pPr>
        <w:ind w:left="709" w:hanging="709"/>
        <w:rPr>
          <w:rFonts w:cs="Times New Roman"/>
          <w:bCs/>
          <w:szCs w:val="22"/>
        </w:rPr>
      </w:pPr>
    </w:p>
    <w:p w14:paraId="14F83F2E" w14:textId="2AC26BEF" w:rsidR="00C524D6" w:rsidRPr="009C75F7" w:rsidRDefault="00C524D6" w:rsidP="00367333">
      <w:pPr>
        <w:ind w:left="709" w:hanging="709"/>
        <w:rPr>
          <w:rFonts w:cs="Times New Roman"/>
          <w:b/>
          <w:szCs w:val="22"/>
        </w:rPr>
      </w:pPr>
      <w:r w:rsidRPr="009C75F7">
        <w:rPr>
          <w:rFonts w:cs="Times New Roman"/>
          <w:b/>
          <w:szCs w:val="22"/>
        </w:rPr>
        <w:t>Group size</w:t>
      </w:r>
    </w:p>
    <w:p w14:paraId="416A19B3" w14:textId="7FB366D1" w:rsidR="00B412DF" w:rsidRPr="009C75F7" w:rsidRDefault="00B412DF" w:rsidP="00C524D6">
      <w:pPr>
        <w:rPr>
          <w:rFonts w:cs="Times New Roman"/>
        </w:rPr>
      </w:pPr>
    </w:p>
    <w:p w14:paraId="207C6C92" w14:textId="4C949961" w:rsidR="00C524D6" w:rsidRPr="009C75F7" w:rsidRDefault="00A13D2A" w:rsidP="003723F5">
      <w:pPr>
        <w:pStyle w:val="ListParagraph"/>
        <w:numPr>
          <w:ilvl w:val="0"/>
          <w:numId w:val="6"/>
        </w:numPr>
        <w:rPr>
          <w:rFonts w:cs="Times New Roman"/>
        </w:rPr>
      </w:pPr>
      <w:r w:rsidRPr="009C75F7">
        <w:rPr>
          <w:rFonts w:cs="Times New Roman"/>
        </w:rPr>
        <w:t>We use the EPR estimate (12.4%). [0.124]</w:t>
      </w:r>
    </w:p>
    <w:p w14:paraId="13445279" w14:textId="7BCD0317" w:rsidR="00403CC9" w:rsidRPr="009C75F7" w:rsidRDefault="00403CC9" w:rsidP="00C524D6">
      <w:pPr>
        <w:rPr>
          <w:rFonts w:cs="Times New Roman"/>
        </w:rPr>
      </w:pPr>
    </w:p>
    <w:p w14:paraId="02FC75EE" w14:textId="77777777" w:rsidR="00A13D2A" w:rsidRPr="009C75F7" w:rsidRDefault="00A13D2A" w:rsidP="00C524D6">
      <w:pPr>
        <w:rPr>
          <w:rFonts w:cs="Times New Roman"/>
        </w:rPr>
      </w:pPr>
    </w:p>
    <w:p w14:paraId="09BEED82" w14:textId="2FC5A9CF" w:rsidR="00C524D6" w:rsidRPr="009C75F7" w:rsidRDefault="00C524D6" w:rsidP="00C524D6">
      <w:pPr>
        <w:rPr>
          <w:rFonts w:cs="Times New Roman"/>
          <w:b/>
          <w:bCs/>
        </w:rPr>
      </w:pPr>
      <w:r w:rsidRPr="009C75F7">
        <w:rPr>
          <w:rFonts w:cs="Times New Roman"/>
          <w:b/>
          <w:bCs/>
        </w:rPr>
        <w:t>Regional concentration</w:t>
      </w:r>
    </w:p>
    <w:p w14:paraId="1E68C755" w14:textId="77777777" w:rsidR="00B412DF" w:rsidRPr="009C75F7" w:rsidRDefault="00B412DF" w:rsidP="00B412DF">
      <w:pPr>
        <w:rPr>
          <w:rFonts w:cs="Times New Roman"/>
        </w:rPr>
      </w:pPr>
    </w:p>
    <w:p w14:paraId="34B3D342" w14:textId="504A80DC" w:rsidR="00B412DF" w:rsidRPr="009C75F7" w:rsidRDefault="00A13D2A" w:rsidP="003723F5">
      <w:pPr>
        <w:pStyle w:val="ListParagraph"/>
        <w:numPr>
          <w:ilvl w:val="0"/>
          <w:numId w:val="6"/>
        </w:numPr>
        <w:rPr>
          <w:rFonts w:cs="Times New Roman"/>
        </w:rPr>
      </w:pPr>
      <w:r w:rsidRPr="009C75F7">
        <w:rPr>
          <w:rFonts w:cs="Times New Roman"/>
        </w:rPr>
        <w:t>EPR codes African Americans as regionally concentrated, but EPR applies a lower bar.</w:t>
      </w:r>
      <w:r w:rsidR="00266E6D" w:rsidRPr="009C75F7">
        <w:rPr>
          <w:rFonts w:cs="Times New Roman"/>
        </w:rPr>
        <w:t xml:space="preserve"> MAR, which applies a higher bar more </w:t>
      </w:r>
      <w:proofErr w:type="gramStart"/>
      <w:r w:rsidR="00266E6D" w:rsidRPr="009C75F7">
        <w:rPr>
          <w:rFonts w:cs="Times New Roman"/>
        </w:rPr>
        <w:t>similar to</w:t>
      </w:r>
      <w:proofErr w:type="gramEnd"/>
      <w:r w:rsidR="00266E6D" w:rsidRPr="009C75F7">
        <w:rPr>
          <w:rFonts w:cs="Times New Roman"/>
        </w:rPr>
        <w:t xml:space="preserve"> our criteria, does not code African Americans as regionally concentrated. [not regionally concentrated]</w:t>
      </w:r>
    </w:p>
    <w:p w14:paraId="46992874" w14:textId="553E471F" w:rsidR="00403CC9" w:rsidRPr="009C75F7" w:rsidRDefault="00403CC9" w:rsidP="00B412DF">
      <w:pPr>
        <w:rPr>
          <w:rFonts w:cs="Times New Roman"/>
        </w:rPr>
      </w:pPr>
    </w:p>
    <w:p w14:paraId="513B49E0" w14:textId="77777777" w:rsidR="00266E6D" w:rsidRPr="009C75F7" w:rsidRDefault="00266E6D" w:rsidP="00B412DF">
      <w:pPr>
        <w:rPr>
          <w:rFonts w:cs="Times New Roman"/>
        </w:rPr>
      </w:pPr>
    </w:p>
    <w:p w14:paraId="71BC5A79" w14:textId="77777777" w:rsidR="00B412DF" w:rsidRPr="009C75F7" w:rsidRDefault="00364E03" w:rsidP="00B412DF">
      <w:pPr>
        <w:rPr>
          <w:rFonts w:cs="Times New Roman"/>
          <w:b/>
        </w:rPr>
      </w:pPr>
      <w:r w:rsidRPr="009C75F7">
        <w:rPr>
          <w:rFonts w:cs="Times New Roman"/>
          <w:b/>
        </w:rPr>
        <w:t>Kin</w:t>
      </w:r>
    </w:p>
    <w:p w14:paraId="61E7C971" w14:textId="77777777" w:rsidR="00364E03" w:rsidRPr="009C75F7" w:rsidRDefault="00364E03" w:rsidP="00B412DF">
      <w:pPr>
        <w:rPr>
          <w:rFonts w:cs="Times New Roman"/>
          <w:bCs/>
        </w:rPr>
      </w:pPr>
    </w:p>
    <w:p w14:paraId="4D89C565" w14:textId="7FD6BC2A" w:rsidR="00403CC9" w:rsidRPr="009C75F7" w:rsidRDefault="00266E6D" w:rsidP="003723F5">
      <w:pPr>
        <w:pStyle w:val="ListParagraph"/>
        <w:numPr>
          <w:ilvl w:val="0"/>
          <w:numId w:val="6"/>
        </w:numPr>
        <w:spacing w:after="60"/>
        <w:rPr>
          <w:rFonts w:cs="Times New Roman"/>
          <w:bCs/>
          <w:szCs w:val="22"/>
        </w:rPr>
      </w:pPr>
      <w:r w:rsidRPr="009C75F7">
        <w:rPr>
          <w:rFonts w:cs="Times New Roman"/>
          <w:bCs/>
          <w:szCs w:val="22"/>
        </w:rPr>
        <w:t xml:space="preserve">The question here is whether Blacks in other countries in North and South America should count as ethnic kin. </w:t>
      </w:r>
      <w:r w:rsidR="00704675" w:rsidRPr="009C75F7">
        <w:rPr>
          <w:rFonts w:cs="Times New Roman"/>
          <w:bCs/>
          <w:szCs w:val="22"/>
        </w:rPr>
        <w:t>According to MAR’s newest release</w:t>
      </w:r>
      <w:r w:rsidRPr="009C75F7">
        <w:rPr>
          <w:rFonts w:cs="Times New Roman"/>
          <w:bCs/>
          <w:szCs w:val="22"/>
        </w:rPr>
        <w:t xml:space="preserve">, the answer is no, i.e., no transborder ethnic kin. </w:t>
      </w:r>
      <w:r w:rsidR="00704675" w:rsidRPr="009C75F7">
        <w:rPr>
          <w:rFonts w:cs="Times New Roman"/>
          <w:bCs/>
          <w:szCs w:val="22"/>
        </w:rPr>
        <w:t xml:space="preserve">According to earlier MAR releases, the answer is </w:t>
      </w:r>
      <w:proofErr w:type="gramStart"/>
      <w:r w:rsidR="00704675" w:rsidRPr="009C75F7">
        <w:rPr>
          <w:rFonts w:cs="Times New Roman"/>
          <w:bCs/>
          <w:szCs w:val="22"/>
        </w:rPr>
        <w:t>yes</w:t>
      </w:r>
      <w:proofErr w:type="gramEnd"/>
      <w:r w:rsidR="00704675" w:rsidRPr="009C75F7">
        <w:rPr>
          <w:rFonts w:cs="Times New Roman"/>
          <w:bCs/>
          <w:szCs w:val="22"/>
        </w:rPr>
        <w:t xml:space="preserve"> and Blacks in Bahamas and Cuba are </w:t>
      </w:r>
      <w:r w:rsidR="00704675" w:rsidRPr="009C75F7">
        <w:rPr>
          <w:rFonts w:cs="Times New Roman"/>
          <w:bCs/>
          <w:szCs w:val="22"/>
        </w:rPr>
        <w:lastRenderedPageBreak/>
        <w:t xml:space="preserve">explicitly mentioned. </w:t>
      </w:r>
      <w:r w:rsidRPr="009C75F7">
        <w:rPr>
          <w:rFonts w:cs="Times New Roman"/>
          <w:bCs/>
          <w:szCs w:val="22"/>
        </w:rPr>
        <w:t xml:space="preserve">Meanwhile, EPR’s answer is inconsistent as EPR codes ethnic kin in Costa Rica (Afro-Costa Ricans) </w:t>
      </w:r>
      <w:r w:rsidR="00704675" w:rsidRPr="009C75F7">
        <w:rPr>
          <w:rFonts w:cs="Times New Roman"/>
          <w:bCs/>
          <w:szCs w:val="22"/>
        </w:rPr>
        <w:t xml:space="preserve">but not in any other country. </w:t>
      </w:r>
      <w:r w:rsidR="00215F86" w:rsidRPr="009C75F7">
        <w:rPr>
          <w:rFonts w:cs="Times New Roman"/>
          <w:bCs/>
          <w:szCs w:val="22"/>
        </w:rPr>
        <w:t xml:space="preserve">Following MAR’s newest release, we do not code </w:t>
      </w:r>
      <w:r w:rsidR="00124B56" w:rsidRPr="009C75F7">
        <w:rPr>
          <w:rFonts w:cs="Times New Roman"/>
          <w:bCs/>
          <w:szCs w:val="22"/>
        </w:rPr>
        <w:t>transborder ethnic kin b/c ethnic ties with Blacks in other countries are overall not that close; however, we note that this decision is ambiguous. [no kin]</w:t>
      </w:r>
    </w:p>
    <w:p w14:paraId="6A3182DD" w14:textId="6BFD85C6" w:rsidR="00266E6D" w:rsidRPr="009C75F7" w:rsidRDefault="00266E6D" w:rsidP="00794F7B">
      <w:pPr>
        <w:spacing w:after="60"/>
        <w:ind w:left="709" w:hanging="709"/>
        <w:rPr>
          <w:rFonts w:cs="Times New Roman"/>
          <w:bCs/>
          <w:szCs w:val="22"/>
        </w:rPr>
      </w:pPr>
    </w:p>
    <w:p w14:paraId="0ACE90FA" w14:textId="77777777" w:rsidR="008E6A44" w:rsidRPr="009C75F7" w:rsidRDefault="008E6A44" w:rsidP="00794F7B">
      <w:pPr>
        <w:spacing w:after="60"/>
        <w:ind w:left="709" w:hanging="709"/>
        <w:rPr>
          <w:rFonts w:cs="Times New Roman"/>
          <w:b/>
          <w:szCs w:val="22"/>
        </w:rPr>
      </w:pPr>
    </w:p>
    <w:p w14:paraId="5ABE3FB3" w14:textId="22F42224" w:rsidR="00794F7B" w:rsidRPr="009C75F7" w:rsidRDefault="00794F7B" w:rsidP="00794F7B">
      <w:pPr>
        <w:spacing w:after="60"/>
        <w:ind w:left="709" w:hanging="709"/>
        <w:rPr>
          <w:rFonts w:cs="Times New Roman"/>
          <w:b/>
          <w:szCs w:val="22"/>
        </w:rPr>
      </w:pPr>
      <w:r w:rsidRPr="009C75F7">
        <w:rPr>
          <w:rFonts w:cs="Times New Roman"/>
          <w:b/>
          <w:szCs w:val="22"/>
        </w:rPr>
        <w:t>Sources</w:t>
      </w:r>
    </w:p>
    <w:p w14:paraId="4F9E9B68" w14:textId="489265B1" w:rsidR="00794F7B" w:rsidRPr="009C75F7" w:rsidRDefault="00794F7B" w:rsidP="00794F7B">
      <w:pPr>
        <w:rPr>
          <w:rFonts w:cs="Times New Roman"/>
          <w:szCs w:val="22"/>
        </w:rPr>
      </w:pPr>
    </w:p>
    <w:p w14:paraId="008472F8" w14:textId="77777777" w:rsidR="005349E4" w:rsidRPr="009C75F7" w:rsidRDefault="005349E4" w:rsidP="00C51C67">
      <w:pPr>
        <w:spacing w:after="60"/>
        <w:ind w:left="709" w:hanging="709"/>
        <w:rPr>
          <w:rFonts w:cs="Times New Roman"/>
          <w:szCs w:val="22"/>
        </w:rPr>
      </w:pPr>
      <w:r w:rsidRPr="009C75F7">
        <w:t xml:space="preserve">Brown University. “Republic of New Africa.” </w:t>
      </w:r>
      <w:hyperlink r:id="rId9" w:history="1">
        <w:r w:rsidRPr="009C75F7">
          <w:rPr>
            <w:rStyle w:val="Hyperlink"/>
          </w:rPr>
          <w:t>http://cds.library.brown.edu/projects/FreedomNow/themes/blkpower/</w:t>
        </w:r>
      </w:hyperlink>
      <w:r w:rsidRPr="009C75F7">
        <w:t xml:space="preserve"> </w:t>
      </w:r>
      <w:r w:rsidRPr="009C75F7">
        <w:rPr>
          <w:iCs/>
        </w:rPr>
        <w:t>[</w:t>
      </w:r>
      <w:r w:rsidRPr="009C75F7">
        <w:t>January 25, 2014].</w:t>
      </w:r>
    </w:p>
    <w:p w14:paraId="743B52CE" w14:textId="77777777" w:rsidR="005349E4" w:rsidRPr="009C75F7" w:rsidRDefault="005349E4" w:rsidP="00C51C67">
      <w:pPr>
        <w:spacing w:after="60"/>
        <w:ind w:left="709" w:hanging="709"/>
        <w:rPr>
          <w:rFonts w:cs="Times New Roman"/>
          <w:szCs w:val="22"/>
        </w:rPr>
      </w:pPr>
      <w:proofErr w:type="spellStart"/>
      <w:r w:rsidRPr="009C75F7">
        <w:rPr>
          <w:rFonts w:cs="Times New Roman"/>
          <w:szCs w:val="22"/>
        </w:rPr>
        <w:t>Cederman</w:t>
      </w:r>
      <w:proofErr w:type="spellEnd"/>
      <w:r w:rsidRPr="009C75F7">
        <w:rPr>
          <w:rFonts w:cs="Times New Roman"/>
          <w:szCs w:val="22"/>
        </w:rPr>
        <w:t xml:space="preserve">, Lars-Erik, Andreas Wimmer, and Brian Min (2010). “Why Do Ethnic Groups Rebel: New Data and Analysis.” </w:t>
      </w:r>
      <w:r w:rsidRPr="009C75F7">
        <w:rPr>
          <w:rFonts w:cs="Times New Roman"/>
          <w:i/>
          <w:iCs/>
          <w:szCs w:val="22"/>
        </w:rPr>
        <w:t>World Politics</w:t>
      </w:r>
      <w:r w:rsidRPr="009C75F7">
        <w:rPr>
          <w:rFonts w:cs="Times New Roman"/>
          <w:szCs w:val="22"/>
        </w:rPr>
        <w:t xml:space="preserve"> </w:t>
      </w:r>
      <w:r w:rsidRPr="009C75F7">
        <w:rPr>
          <w:rFonts w:cs="Times New Roman"/>
          <w:iCs/>
          <w:szCs w:val="22"/>
        </w:rPr>
        <w:t>62</w:t>
      </w:r>
      <w:r w:rsidRPr="009C75F7">
        <w:rPr>
          <w:rFonts w:cs="Times New Roman"/>
          <w:szCs w:val="22"/>
        </w:rPr>
        <w:t>(1): 87-119.</w:t>
      </w:r>
    </w:p>
    <w:p w14:paraId="22E4AA51" w14:textId="77777777" w:rsidR="005349E4" w:rsidRPr="009C75F7" w:rsidRDefault="005349E4" w:rsidP="00C51C67">
      <w:pPr>
        <w:spacing w:after="60"/>
        <w:ind w:left="709" w:hanging="709"/>
        <w:rPr>
          <w:szCs w:val="22"/>
        </w:rPr>
      </w:pPr>
      <w:r w:rsidRPr="009C75F7">
        <w:rPr>
          <w:szCs w:val="22"/>
        </w:rPr>
        <w:t xml:space="preserve">Christian Davenport’s Radical Information Page (n.d.) </w:t>
      </w:r>
      <w:r w:rsidRPr="009C75F7">
        <w:rPr>
          <w:i/>
          <w:iCs/>
          <w:szCs w:val="22"/>
        </w:rPr>
        <w:t xml:space="preserve">The Republic of New Africa vs. the U.S. Government in Space and Time, 1968-1973. </w:t>
      </w:r>
      <w:r w:rsidRPr="009C75F7">
        <w:rPr>
          <w:szCs w:val="22"/>
        </w:rPr>
        <w:t>https://christiandavenportphd.weebly.com/republic-of-new-africa.html [April 4, 2022].</w:t>
      </w:r>
    </w:p>
    <w:p w14:paraId="39669FA5" w14:textId="77777777" w:rsidR="005349E4" w:rsidRPr="009C75F7" w:rsidRDefault="005349E4" w:rsidP="00C51C67">
      <w:pPr>
        <w:pStyle w:val="NormalWeb"/>
        <w:spacing w:before="0" w:beforeAutospacing="0" w:after="60" w:afterAutospacing="0"/>
        <w:ind w:left="709" w:hanging="709"/>
        <w:rPr>
          <w:sz w:val="22"/>
          <w:lang w:val="en-US"/>
        </w:rPr>
      </w:pPr>
      <w:r w:rsidRPr="009C75F7">
        <w:rPr>
          <w:sz w:val="22"/>
          <w:lang w:val="en-US"/>
        </w:rPr>
        <w:t xml:space="preserve">GADM (2019). Database of Global Administrative Boundaries, Version 3.6. </w:t>
      </w:r>
      <w:hyperlink r:id="rId10" w:history="1">
        <w:r w:rsidRPr="009C75F7">
          <w:rPr>
            <w:rStyle w:val="Hyperlink"/>
            <w:sz w:val="22"/>
            <w:lang w:val="en-US"/>
          </w:rPr>
          <w:t>https://gadm.org/</w:t>
        </w:r>
      </w:hyperlink>
      <w:r w:rsidRPr="009C75F7">
        <w:rPr>
          <w:sz w:val="22"/>
          <w:lang w:val="en-US"/>
        </w:rPr>
        <w:t xml:space="preserve"> [November 19, 2021].</w:t>
      </w:r>
    </w:p>
    <w:p w14:paraId="31075BF4" w14:textId="77777777" w:rsidR="005349E4" w:rsidRPr="009C75F7" w:rsidRDefault="005349E4" w:rsidP="00C51C67">
      <w:pPr>
        <w:spacing w:after="60"/>
        <w:ind w:left="709" w:hanging="709"/>
        <w:rPr>
          <w:rFonts w:eastAsia="Times New Roman" w:cs="Times New Roman"/>
          <w:szCs w:val="22"/>
        </w:rPr>
      </w:pPr>
      <w:r w:rsidRPr="009C75F7">
        <w:rPr>
          <w:rFonts w:eastAsia="Times New Roman" w:cs="Times New Roman"/>
          <w:szCs w:val="22"/>
        </w:rPr>
        <w:t xml:space="preserve">Hewitt, Christopher, and Tom Cheetham (2000). </w:t>
      </w:r>
      <w:r w:rsidRPr="009C75F7">
        <w:rPr>
          <w:rFonts w:eastAsia="Times New Roman" w:cs="Times New Roman"/>
          <w:i/>
          <w:iCs/>
          <w:szCs w:val="22"/>
        </w:rPr>
        <w:t>Encyclopedia of Modern Separatist Movements</w:t>
      </w:r>
      <w:r w:rsidRPr="009C75F7">
        <w:rPr>
          <w:rFonts w:eastAsia="Times New Roman" w:cs="Times New Roman"/>
          <w:szCs w:val="22"/>
        </w:rPr>
        <w:t>. Santa Barbara, CA: ABC-CLIO.</w:t>
      </w:r>
      <w:r w:rsidRPr="009C75F7">
        <w:rPr>
          <w:szCs w:val="22"/>
        </w:rPr>
        <w:t xml:space="preserve"> pp. 47-48.</w:t>
      </w:r>
    </w:p>
    <w:p w14:paraId="025F5F69" w14:textId="77777777" w:rsidR="005349E4" w:rsidRPr="009C75F7" w:rsidRDefault="005349E4" w:rsidP="00C51C67">
      <w:pPr>
        <w:widowControl w:val="0"/>
        <w:spacing w:after="60"/>
        <w:ind w:left="709" w:hanging="709"/>
        <w:rPr>
          <w:rFonts w:cs="Times New Roman"/>
        </w:rPr>
      </w:pPr>
      <w:r w:rsidRPr="009C75F7">
        <w:rPr>
          <w:rFonts w:cs="Times New Roman"/>
        </w:rPr>
        <w:t xml:space="preserve">Kimble, Nicholas, D. (2004). “Republic of New Africa.” </w:t>
      </w:r>
      <w:r w:rsidRPr="009C75F7">
        <w:rPr>
          <w:rFonts w:cs="Times New Roman"/>
          <w:i/>
          <w:iCs/>
        </w:rPr>
        <w:t>Brown University</w:t>
      </w:r>
      <w:r w:rsidRPr="009C75F7">
        <w:rPr>
          <w:rFonts w:cs="Times New Roman"/>
        </w:rPr>
        <w:t xml:space="preserve"> http://cds.library.brown.edu/projects/FreedomNow/themes/blkpower/ </w:t>
      </w:r>
      <w:r w:rsidRPr="009C75F7">
        <w:rPr>
          <w:szCs w:val="22"/>
        </w:rPr>
        <w:t>[April 4, 2022].</w:t>
      </w:r>
    </w:p>
    <w:p w14:paraId="1FDBE25D" w14:textId="77777777" w:rsidR="005349E4" w:rsidRPr="009C75F7" w:rsidRDefault="005349E4" w:rsidP="00C51C67">
      <w:pPr>
        <w:spacing w:after="60"/>
        <w:ind w:left="709" w:hanging="709"/>
        <w:rPr>
          <w:rFonts w:eastAsia="Times New Roman" w:cs="Times New Roman"/>
          <w:szCs w:val="22"/>
        </w:rPr>
      </w:pPr>
      <w:r w:rsidRPr="009C75F7">
        <w:rPr>
          <w:rFonts w:eastAsia="Times New Roman" w:cs="Times New Roman"/>
          <w:iCs/>
          <w:szCs w:val="22"/>
        </w:rPr>
        <w:t>Minorities at Risk Project (MAR)</w:t>
      </w:r>
      <w:r w:rsidRPr="009C75F7">
        <w:rPr>
          <w:rFonts w:eastAsia="Times New Roman" w:cs="Times New Roman"/>
          <w:szCs w:val="22"/>
        </w:rPr>
        <w:t xml:space="preserve"> (2009). College Park, MD: University of Maryland.</w:t>
      </w:r>
    </w:p>
    <w:p w14:paraId="5187CB80" w14:textId="77777777" w:rsidR="005349E4" w:rsidRPr="009C75F7" w:rsidRDefault="005349E4" w:rsidP="00C51C67">
      <w:pPr>
        <w:widowControl w:val="0"/>
        <w:spacing w:after="60"/>
        <w:ind w:left="709" w:hanging="709"/>
      </w:pPr>
      <w:r w:rsidRPr="009C75F7">
        <w:t xml:space="preserve">Minority Rights Group International. </w:t>
      </w:r>
      <w:r w:rsidRPr="009C75F7">
        <w:rPr>
          <w:i/>
        </w:rPr>
        <w:t>World Directory of Minorities and Indigenous Groups</w:t>
      </w:r>
      <w:r w:rsidRPr="009C75F7">
        <w:t xml:space="preserve">. </w:t>
      </w:r>
      <w:hyperlink r:id="rId11" w:history="1">
        <w:r w:rsidRPr="009C75F7">
          <w:t>http://minorityrights.org/directory/</w:t>
        </w:r>
      </w:hyperlink>
      <w:r w:rsidRPr="009C75F7">
        <w:t xml:space="preserve"> </w:t>
      </w:r>
      <w:r w:rsidRPr="009C75F7">
        <w:rPr>
          <w:szCs w:val="22"/>
        </w:rPr>
        <w:t>[April 4, 2022].</w:t>
      </w:r>
    </w:p>
    <w:p w14:paraId="6196C371" w14:textId="77777777" w:rsidR="005349E4" w:rsidRPr="009C75F7" w:rsidRDefault="005349E4" w:rsidP="00C51C67">
      <w:pPr>
        <w:widowControl w:val="0"/>
        <w:spacing w:after="60"/>
        <w:ind w:left="709" w:hanging="709"/>
        <w:rPr>
          <w:rFonts w:cs="Times New Roman"/>
        </w:rPr>
      </w:pPr>
      <w:r w:rsidRPr="009C75F7">
        <w:rPr>
          <w:rFonts w:cs="Times New Roman"/>
        </w:rPr>
        <w:t xml:space="preserve">NAACP (n.d.) </w:t>
      </w:r>
      <w:r w:rsidRPr="009C75F7">
        <w:rPr>
          <w:rFonts w:cs="Times New Roman"/>
          <w:i/>
          <w:iCs/>
        </w:rPr>
        <w:t>Voting Rights Act of 1965.</w:t>
      </w:r>
      <w:r w:rsidRPr="009C75F7">
        <w:rPr>
          <w:rFonts w:cs="Times New Roman"/>
        </w:rPr>
        <w:t xml:space="preserve"> https://naacp.org/find-resources/history-explained/legislative-milestones/voting-rights-act-1965</w:t>
      </w:r>
      <w:r w:rsidRPr="009C75F7">
        <w:rPr>
          <w:rFonts w:cs="Times New Roman"/>
          <w:i/>
          <w:iCs/>
        </w:rPr>
        <w:t xml:space="preserve"> </w:t>
      </w:r>
      <w:r w:rsidRPr="009C75F7">
        <w:rPr>
          <w:rFonts w:cs="Times New Roman"/>
        </w:rPr>
        <w:t>[April 4, 2022]</w:t>
      </w:r>
    </w:p>
    <w:p w14:paraId="6FD4AD00" w14:textId="77777777" w:rsidR="005349E4" w:rsidRPr="009C75F7" w:rsidRDefault="005349E4" w:rsidP="00C51C67">
      <w:pPr>
        <w:pStyle w:val="NormalWeb"/>
        <w:spacing w:before="0" w:beforeAutospacing="0" w:after="60" w:afterAutospacing="0"/>
        <w:ind w:left="709" w:hanging="709"/>
        <w:jc w:val="both"/>
        <w:rPr>
          <w:sz w:val="22"/>
          <w:lang w:val="en-US"/>
        </w:rPr>
      </w:pPr>
      <w:bookmarkStart w:id="0" w:name="_Hlk87882186"/>
      <w:r w:rsidRPr="009C75F7">
        <w:rPr>
          <w:sz w:val="22"/>
          <w:lang w:val="en-US"/>
        </w:rPr>
        <w:t xml:space="preserve">Roth, Christopher F. (2015). </w:t>
      </w:r>
      <w:r w:rsidRPr="009C75F7">
        <w:rPr>
          <w:i/>
          <w:iCs/>
          <w:sz w:val="22"/>
          <w:lang w:val="en-US"/>
        </w:rPr>
        <w:t>Let's Split! A Complete Guide to Separatist Movements and Aspirant Nations, from Abkhazia to Zanzibar.</w:t>
      </w:r>
      <w:r w:rsidRPr="009C75F7">
        <w:rPr>
          <w:sz w:val="22"/>
          <w:lang w:val="en-US"/>
        </w:rPr>
        <w:t xml:space="preserve"> Sacramento, CA: Litwin Books.</w:t>
      </w:r>
      <w:bookmarkEnd w:id="0"/>
    </w:p>
    <w:p w14:paraId="4CFDC8DE" w14:textId="77777777" w:rsidR="005349E4" w:rsidRPr="009C75F7" w:rsidRDefault="005349E4" w:rsidP="00C51C67">
      <w:pPr>
        <w:widowControl w:val="0"/>
        <w:spacing w:after="60"/>
        <w:ind w:left="709" w:hanging="709"/>
        <w:rPr>
          <w:szCs w:val="22"/>
        </w:rPr>
      </w:pPr>
      <w:r w:rsidRPr="009C75F7">
        <w:rPr>
          <w:rFonts w:cs="Times New Roman"/>
        </w:rPr>
        <w:t xml:space="preserve">U.S. Department of Justice (2022, </w:t>
      </w:r>
      <w:proofErr w:type="gramStart"/>
      <w:r w:rsidRPr="009C75F7">
        <w:rPr>
          <w:rFonts w:cs="Times New Roman"/>
        </w:rPr>
        <w:t>January,</w:t>
      </w:r>
      <w:proofErr w:type="gramEnd"/>
      <w:r w:rsidRPr="009C75F7">
        <w:rPr>
          <w:rFonts w:cs="Times New Roman"/>
        </w:rPr>
        <w:t xml:space="preserve"> 13) </w:t>
      </w:r>
      <w:r w:rsidRPr="009C75F7">
        <w:rPr>
          <w:rFonts w:cs="Times New Roman"/>
          <w:i/>
          <w:iCs/>
        </w:rPr>
        <w:t>The Fair Housing Act</w:t>
      </w:r>
      <w:r w:rsidRPr="009C75F7">
        <w:t xml:space="preserve"> </w:t>
      </w:r>
      <w:hyperlink r:id="rId12" w:history="1">
        <w:r w:rsidRPr="009C75F7">
          <w:rPr>
            <w:rStyle w:val="Hyperlink"/>
            <w:rFonts w:cs="Times New Roman"/>
          </w:rPr>
          <w:t>https://www.justice.gov/crt/fair-housing-act-1</w:t>
        </w:r>
      </w:hyperlink>
      <w:r w:rsidRPr="009C75F7">
        <w:rPr>
          <w:rFonts w:cs="Times New Roman"/>
          <w:i/>
          <w:iCs/>
        </w:rPr>
        <w:t xml:space="preserve"> </w:t>
      </w:r>
      <w:r w:rsidRPr="009C75F7">
        <w:rPr>
          <w:szCs w:val="22"/>
        </w:rPr>
        <w:t>[April 4, 2022].</w:t>
      </w:r>
    </w:p>
    <w:p w14:paraId="3F0FCDD5" w14:textId="77777777" w:rsidR="005349E4" w:rsidRPr="009C75F7" w:rsidRDefault="005349E4" w:rsidP="00C51C67">
      <w:pPr>
        <w:widowControl w:val="0"/>
        <w:spacing w:after="60"/>
        <w:ind w:left="709" w:hanging="709"/>
        <w:rPr>
          <w:rFonts w:cs="Times New Roman"/>
          <w:i/>
          <w:iCs/>
        </w:rPr>
      </w:pPr>
      <w:r w:rsidRPr="009C75F7">
        <w:rPr>
          <w:rFonts w:cs="Times New Roman"/>
        </w:rPr>
        <w:t xml:space="preserve">U.S. Department of Labor (n.d.) </w:t>
      </w:r>
      <w:r w:rsidRPr="009C75F7">
        <w:rPr>
          <w:rFonts w:cs="Times New Roman"/>
          <w:i/>
          <w:iCs/>
        </w:rPr>
        <w:t xml:space="preserve">Legal Highlight: The Civil Rights Act of 1964. </w:t>
      </w:r>
      <w:hyperlink r:id="rId13" w:anchor=":~:text=In%201964%2C%20Congress%20passed%20Public,hiring%2C%20promoting%2C%20and%20firing" w:history="1">
        <w:r w:rsidRPr="009C75F7">
          <w:rPr>
            <w:rStyle w:val="Hyperlink"/>
            <w:rFonts w:cs="Times New Roman"/>
          </w:rPr>
          <w:t>https://www.dol.gov/agencies/oasam/civil-rights-center/statutes/civil-rights-act-of-1964#:~:text=In%201964%2C%20Congress%20passed%20Public,hiring%2C%20promoting%2C%20and%20firing</w:t>
        </w:r>
      </w:hyperlink>
      <w:r w:rsidRPr="009C75F7">
        <w:rPr>
          <w:rFonts w:cs="Times New Roman"/>
          <w:i/>
          <w:iCs/>
        </w:rPr>
        <w:t xml:space="preserve">. </w:t>
      </w:r>
      <w:r w:rsidRPr="009C75F7">
        <w:rPr>
          <w:szCs w:val="22"/>
        </w:rPr>
        <w:t>[April 4, 2022].</w:t>
      </w:r>
    </w:p>
    <w:p w14:paraId="5C582E68" w14:textId="77777777" w:rsidR="005349E4" w:rsidRPr="009C75F7" w:rsidRDefault="005349E4" w:rsidP="00C51C67">
      <w:pPr>
        <w:widowControl w:val="0"/>
        <w:spacing w:after="60"/>
        <w:ind w:left="709" w:hanging="709"/>
        <w:rPr>
          <w:rFonts w:cs="Times New Roman"/>
        </w:rPr>
      </w:pPr>
      <w:r w:rsidRPr="009C75F7">
        <w:rPr>
          <w:rFonts w:cs="Times New Roman"/>
        </w:rPr>
        <w:t xml:space="preserve">Vogt, Manuel, Nils-Christian Bormann, Seraina </w:t>
      </w:r>
      <w:proofErr w:type="spellStart"/>
      <w:r w:rsidRPr="009C75F7">
        <w:rPr>
          <w:rFonts w:cs="Times New Roman"/>
        </w:rPr>
        <w:t>Rüegger</w:t>
      </w:r>
      <w:proofErr w:type="spellEnd"/>
      <w:r w:rsidRPr="009C75F7">
        <w:rPr>
          <w:rFonts w:cs="Times New Roman"/>
        </w:rPr>
        <w:t xml:space="preserve">, Lars-Erik </w:t>
      </w:r>
      <w:proofErr w:type="spellStart"/>
      <w:r w:rsidRPr="009C75F7">
        <w:rPr>
          <w:rFonts w:cs="Times New Roman"/>
        </w:rPr>
        <w:t>Cederman</w:t>
      </w:r>
      <w:proofErr w:type="spellEnd"/>
      <w:r w:rsidRPr="009C75F7">
        <w:rPr>
          <w:rFonts w:cs="Times New Roman"/>
        </w:rPr>
        <w:t xml:space="preserve">, Philipp Hunziker, and Luc Girardin (2015). “Integrating Data on Ethnicity, Geography, and Conflict: The Ethnic Power Relations Data Set Family.” </w:t>
      </w:r>
      <w:r w:rsidRPr="009C75F7">
        <w:rPr>
          <w:rFonts w:cs="Times New Roman"/>
          <w:i/>
          <w:iCs/>
        </w:rPr>
        <w:t>Journal of Conflict Resolution</w:t>
      </w:r>
      <w:r w:rsidRPr="009C75F7">
        <w:rPr>
          <w:rFonts w:cs="Times New Roman"/>
        </w:rPr>
        <w:t xml:space="preserve"> 59(7): 1327-1342.</w:t>
      </w:r>
    </w:p>
    <w:p w14:paraId="146DB7D3" w14:textId="77777777" w:rsidR="00C07956" w:rsidRPr="009C75F7" w:rsidRDefault="00C07956" w:rsidP="00FA452C">
      <w:pPr>
        <w:spacing w:after="60"/>
        <w:ind w:left="709" w:hanging="709"/>
        <w:rPr>
          <w:szCs w:val="22"/>
        </w:rPr>
      </w:pPr>
    </w:p>
    <w:p w14:paraId="38D4F18C" w14:textId="67603F63" w:rsidR="001E25F3" w:rsidRPr="009C75F7" w:rsidRDefault="001E25F3" w:rsidP="00FA452C">
      <w:pPr>
        <w:spacing w:after="60"/>
      </w:pPr>
    </w:p>
    <w:p w14:paraId="726CA3A9" w14:textId="4CCF7D69" w:rsidR="004C3762" w:rsidRPr="009C75F7" w:rsidRDefault="004C3762" w:rsidP="00FA452C">
      <w:pPr>
        <w:spacing w:after="60"/>
      </w:pPr>
    </w:p>
    <w:p w14:paraId="4F0AF817" w14:textId="72DC671D" w:rsidR="004C3762" w:rsidRPr="009C75F7" w:rsidRDefault="004C3762" w:rsidP="00FA452C">
      <w:pPr>
        <w:spacing w:after="60"/>
      </w:pPr>
    </w:p>
    <w:p w14:paraId="0C6CBECC" w14:textId="42E043F1" w:rsidR="004C3762" w:rsidRPr="009C75F7" w:rsidRDefault="004C3762">
      <w:pPr>
        <w:spacing w:after="200" w:line="276" w:lineRule="auto"/>
      </w:pPr>
      <w:r w:rsidRPr="009C75F7">
        <w:br w:type="page"/>
      </w:r>
    </w:p>
    <w:p w14:paraId="5DC23C56" w14:textId="2499C36D" w:rsidR="00BB3E5B" w:rsidRPr="009C75F7" w:rsidRDefault="00BB3E5B" w:rsidP="00BB3E5B">
      <w:pPr>
        <w:pStyle w:val="Heading2"/>
      </w:pPr>
      <w:r w:rsidRPr="009C75F7">
        <w:lastRenderedPageBreak/>
        <w:t>Alaskans</w:t>
      </w:r>
    </w:p>
    <w:p w14:paraId="7F919238" w14:textId="77777777" w:rsidR="00BB3E5B" w:rsidRPr="009C75F7" w:rsidRDefault="00BB3E5B" w:rsidP="00BB3E5B"/>
    <w:p w14:paraId="0EA36C87" w14:textId="2DE9AE49" w:rsidR="00BB3E5B" w:rsidRPr="009C75F7" w:rsidRDefault="00BB3E5B" w:rsidP="00BB3E5B">
      <w:pPr>
        <w:rPr>
          <w:rFonts w:cs="Times New Roman"/>
        </w:rPr>
      </w:pPr>
      <w:r w:rsidRPr="009C75F7">
        <w:rPr>
          <w:rFonts w:cs="Times New Roman"/>
        </w:rPr>
        <w:t>Activity: 19</w:t>
      </w:r>
      <w:r w:rsidR="00835B21" w:rsidRPr="009C75F7">
        <w:rPr>
          <w:rFonts w:cs="Times New Roman"/>
        </w:rPr>
        <w:t>7</w:t>
      </w:r>
      <w:r w:rsidRPr="009C75F7">
        <w:rPr>
          <w:rFonts w:cs="Times New Roman"/>
        </w:rPr>
        <w:t>4-20</w:t>
      </w:r>
      <w:r w:rsidR="004F50AD" w:rsidRPr="009C75F7">
        <w:rPr>
          <w:rFonts w:cs="Times New Roman"/>
        </w:rPr>
        <w:t>20</w:t>
      </w:r>
    </w:p>
    <w:p w14:paraId="2E872606" w14:textId="77777777" w:rsidR="00BB3E5B" w:rsidRPr="009C75F7" w:rsidRDefault="00BB3E5B" w:rsidP="00BB3E5B">
      <w:pPr>
        <w:rPr>
          <w:rFonts w:cs="Times New Roman"/>
        </w:rPr>
      </w:pPr>
    </w:p>
    <w:p w14:paraId="11CA89C0" w14:textId="77777777" w:rsidR="00BB3E5B" w:rsidRPr="009C75F7" w:rsidRDefault="00BB3E5B" w:rsidP="00BB3E5B">
      <w:pPr>
        <w:rPr>
          <w:rFonts w:cs="Times New Roman"/>
          <w:b/>
          <w:szCs w:val="22"/>
        </w:rPr>
      </w:pPr>
    </w:p>
    <w:p w14:paraId="22134EDD" w14:textId="77777777" w:rsidR="00BB3E5B" w:rsidRPr="009C75F7" w:rsidRDefault="00BB3E5B" w:rsidP="00BB3E5B">
      <w:pPr>
        <w:rPr>
          <w:rFonts w:cs="Times New Roman"/>
          <w:b/>
          <w:szCs w:val="22"/>
        </w:rPr>
      </w:pPr>
      <w:r w:rsidRPr="009C75F7">
        <w:rPr>
          <w:rFonts w:cs="Times New Roman"/>
          <w:b/>
          <w:szCs w:val="22"/>
        </w:rPr>
        <w:t xml:space="preserve">General notes </w:t>
      </w:r>
    </w:p>
    <w:p w14:paraId="1AC25843" w14:textId="537D70E3" w:rsidR="00D85AD5" w:rsidRPr="009C75F7" w:rsidRDefault="00C108B3" w:rsidP="00B817D3">
      <w:pPr>
        <w:rPr>
          <w:rFonts w:cs="Times New Roman"/>
          <w:szCs w:val="22"/>
        </w:rPr>
      </w:pPr>
      <w:r w:rsidRPr="009C75F7">
        <w:rPr>
          <w:rFonts w:cs="Times New Roman"/>
          <w:szCs w:val="22"/>
        </w:rPr>
        <w:t xml:space="preserve"> </w:t>
      </w:r>
    </w:p>
    <w:p w14:paraId="3D57D73C" w14:textId="1FAE6DE8" w:rsidR="00870239" w:rsidRPr="009C75F7" w:rsidRDefault="00D87A85" w:rsidP="00D87A85">
      <w:pPr>
        <w:rPr>
          <w:rFonts w:cs="Times New Roman"/>
          <w:szCs w:val="22"/>
        </w:rPr>
      </w:pPr>
      <w:r w:rsidRPr="009C75F7">
        <w:rPr>
          <w:rFonts w:cs="Times New Roman"/>
          <w:szCs w:val="22"/>
        </w:rPr>
        <w:t>NA</w:t>
      </w:r>
    </w:p>
    <w:p w14:paraId="7C370E23" w14:textId="77777777" w:rsidR="00BB3E5B" w:rsidRPr="009C75F7" w:rsidRDefault="00BB3E5B" w:rsidP="00BB3E5B">
      <w:pPr>
        <w:rPr>
          <w:rFonts w:cs="Times New Roman"/>
          <w:bCs/>
          <w:szCs w:val="22"/>
        </w:rPr>
      </w:pPr>
    </w:p>
    <w:p w14:paraId="67264FBF" w14:textId="77777777" w:rsidR="00BB3E5B" w:rsidRPr="009C75F7" w:rsidRDefault="00BB3E5B" w:rsidP="00BB3E5B">
      <w:pPr>
        <w:rPr>
          <w:rFonts w:cs="Times New Roman"/>
          <w:bCs/>
          <w:szCs w:val="22"/>
        </w:rPr>
      </w:pPr>
    </w:p>
    <w:p w14:paraId="2052A30C" w14:textId="77777777" w:rsidR="00DA0EA6" w:rsidRPr="009C75F7" w:rsidRDefault="00DA0EA6" w:rsidP="00DA0EA6">
      <w:pPr>
        <w:rPr>
          <w:rFonts w:cs="Times New Roman"/>
          <w:bCs/>
          <w:szCs w:val="22"/>
        </w:rPr>
      </w:pPr>
      <w:r w:rsidRPr="009C75F7">
        <w:rPr>
          <w:rFonts w:cs="Times New Roman"/>
          <w:b/>
          <w:szCs w:val="22"/>
        </w:rPr>
        <w:t xml:space="preserve">Movement </w:t>
      </w:r>
      <w:proofErr w:type="gramStart"/>
      <w:r w:rsidRPr="009C75F7">
        <w:rPr>
          <w:rFonts w:cs="Times New Roman"/>
          <w:b/>
          <w:szCs w:val="22"/>
        </w:rPr>
        <w:t>start</w:t>
      </w:r>
      <w:proofErr w:type="gramEnd"/>
      <w:r w:rsidRPr="009C75F7">
        <w:rPr>
          <w:rFonts w:cs="Times New Roman"/>
          <w:b/>
          <w:szCs w:val="22"/>
        </w:rPr>
        <w:t xml:space="preserve"> and end dates</w:t>
      </w:r>
    </w:p>
    <w:p w14:paraId="1D45D8A1" w14:textId="77777777" w:rsidR="00DA0EA6" w:rsidRPr="009C75F7" w:rsidRDefault="00DA0EA6" w:rsidP="00DA0EA6">
      <w:pPr>
        <w:rPr>
          <w:rFonts w:cs="Times New Roman"/>
          <w:szCs w:val="22"/>
        </w:rPr>
      </w:pPr>
    </w:p>
    <w:p w14:paraId="15C1DF34" w14:textId="36E6BB5E" w:rsidR="00D87A85" w:rsidRPr="009C75F7" w:rsidRDefault="00D87A85" w:rsidP="003723F5">
      <w:pPr>
        <w:pStyle w:val="ListParagraph"/>
        <w:numPr>
          <w:ilvl w:val="0"/>
          <w:numId w:val="4"/>
        </w:numPr>
      </w:pPr>
      <w:r w:rsidRPr="009C75F7">
        <w:rPr>
          <w:rFonts w:cs="Times New Roman"/>
          <w:szCs w:val="22"/>
        </w:rPr>
        <w:t xml:space="preserve">The Alaskan Independence Party was established in 1974 (Alaskan Independence Party Introduction; </w:t>
      </w:r>
      <w:r w:rsidRPr="009C75F7">
        <w:rPr>
          <w:rFonts w:eastAsia="Times New Roman"/>
          <w:color w:val="000000"/>
        </w:rPr>
        <w:t>Minahan 2002: 76; Roth 2015: 535</w:t>
      </w:r>
      <w:r w:rsidRPr="009C75F7">
        <w:rPr>
          <w:rFonts w:cs="Times New Roman"/>
          <w:szCs w:val="22"/>
        </w:rPr>
        <w:t xml:space="preserve">). </w:t>
      </w:r>
    </w:p>
    <w:p w14:paraId="682A9DDE" w14:textId="64A517AB" w:rsidR="00D87A85" w:rsidRPr="009C75F7" w:rsidRDefault="00D87A85" w:rsidP="003723F5">
      <w:pPr>
        <w:pStyle w:val="ListParagraph"/>
        <w:numPr>
          <w:ilvl w:val="0"/>
          <w:numId w:val="4"/>
        </w:numPr>
      </w:pPr>
      <w:r w:rsidRPr="009C75F7">
        <w:rPr>
          <w:rFonts w:eastAsia="Times New Roman"/>
          <w:color w:val="000000"/>
        </w:rPr>
        <w:t xml:space="preserve">In 1984, the Alaska Independence Party was officially recognized as an “official party” by the State of Alaska (Alaskan Independence Party Introduction). </w:t>
      </w:r>
    </w:p>
    <w:p w14:paraId="25DA6AF6" w14:textId="328C0FE2" w:rsidR="00CC1A81" w:rsidRPr="009C75F7" w:rsidRDefault="00D87A85" w:rsidP="003723F5">
      <w:pPr>
        <w:pStyle w:val="ListParagraph"/>
        <w:numPr>
          <w:ilvl w:val="0"/>
          <w:numId w:val="4"/>
        </w:numPr>
      </w:pPr>
      <w:r w:rsidRPr="009C75F7">
        <w:rPr>
          <w:rFonts w:eastAsia="Times New Roman"/>
        </w:rPr>
        <w:t xml:space="preserve">The Alaskan Independence Party’s goal is to have what they claim is the vote Alaskans were entitled to in 1958, a choice from among the following four alternatives: remain a territory, become a separate and independent nation, accept commonwealth status, or become a state. While some separatist movements in US states are not </w:t>
      </w:r>
      <w:r w:rsidRPr="009C75F7">
        <w:rPr>
          <w:rFonts w:eastAsia="Times New Roman"/>
          <w:i/>
        </w:rPr>
        <w:t xml:space="preserve">political </w:t>
      </w:r>
      <w:r w:rsidRPr="009C75F7">
        <w:rPr>
          <w:rFonts w:eastAsia="Times New Roman"/>
        </w:rPr>
        <w:t xml:space="preserve">organizations, </w:t>
      </w:r>
      <w:r w:rsidRPr="009C75F7">
        <w:t>in 1990 Alaskans elected a governor who campaigned on a secessionist platform.</w:t>
      </w:r>
      <w:r w:rsidR="00CC1A81" w:rsidRPr="009C75F7">
        <w:t xml:space="preserve"> </w:t>
      </w:r>
      <w:r w:rsidR="00CC1A81" w:rsidRPr="009C75F7">
        <w:rPr>
          <w:rFonts w:cs="Times New Roman"/>
          <w:szCs w:val="22"/>
        </w:rPr>
        <w:t>The party has become</w:t>
      </w:r>
      <w:r w:rsidRPr="009C75F7">
        <w:rPr>
          <w:rFonts w:cs="Times New Roman"/>
          <w:szCs w:val="22"/>
        </w:rPr>
        <w:t xml:space="preserve"> less and less relevant over time and its popularity has waned; however, it still exists as of 2020 (AKIP). </w:t>
      </w:r>
    </w:p>
    <w:p w14:paraId="2F4D7488" w14:textId="77777777" w:rsidR="00C51C67" w:rsidRPr="009C75F7" w:rsidRDefault="00C51C67" w:rsidP="003723F5">
      <w:pPr>
        <w:pStyle w:val="ListParagraph"/>
        <w:numPr>
          <w:ilvl w:val="0"/>
          <w:numId w:val="4"/>
        </w:numPr>
        <w:rPr>
          <w:rFonts w:cs="Times New Roman"/>
          <w:szCs w:val="22"/>
        </w:rPr>
      </w:pPr>
      <w:r w:rsidRPr="009C75F7">
        <w:rPr>
          <w:rFonts w:cs="Times New Roman"/>
          <w:szCs w:val="22"/>
        </w:rPr>
        <w:t xml:space="preserve">In 1980 the Alaskans voted for a commission to assess the benefits of continuing statehood within the US, the first time a state has seriously questioned its ties to Washington D.C. While the options of commonwealth, free association, territorial status, and partition or full independence were considered, continuing statehood remained the most popular option (Minahan 2002: 77).    </w:t>
      </w:r>
    </w:p>
    <w:p w14:paraId="1B946717" w14:textId="156978A3" w:rsidR="00DA0EA6" w:rsidRPr="009C75F7" w:rsidRDefault="00CC1A81" w:rsidP="003723F5">
      <w:pPr>
        <w:pStyle w:val="ListParagraph"/>
        <w:numPr>
          <w:ilvl w:val="0"/>
          <w:numId w:val="4"/>
        </w:numPr>
      </w:pPr>
      <w:r w:rsidRPr="009C75F7">
        <w:rPr>
          <w:rFonts w:cs="Times New Roman"/>
          <w:szCs w:val="22"/>
        </w:rPr>
        <w:t>The Alaska Independence Party has mostly had a socially conservative outlook.</w:t>
      </w:r>
      <w:r w:rsidR="004F50AD" w:rsidRPr="009C75F7">
        <w:rPr>
          <w:rFonts w:cs="Times New Roman"/>
          <w:szCs w:val="22"/>
        </w:rPr>
        <w:t xml:space="preserve"> It </w:t>
      </w:r>
      <w:r w:rsidR="008E6A44" w:rsidRPr="009C75F7">
        <w:rPr>
          <w:rFonts w:cs="Times New Roman"/>
          <w:szCs w:val="22"/>
        </w:rPr>
        <w:t>held</w:t>
      </w:r>
      <w:r w:rsidR="004F50AD" w:rsidRPr="009C75F7">
        <w:rPr>
          <w:rFonts w:cs="Times New Roman"/>
          <w:szCs w:val="22"/>
        </w:rPr>
        <w:t xml:space="preserve"> its </w:t>
      </w:r>
      <w:r w:rsidR="008E6A44" w:rsidRPr="009C75F7">
        <w:rPr>
          <w:rFonts w:cs="Times New Roman"/>
          <w:szCs w:val="22"/>
        </w:rPr>
        <w:t xml:space="preserve">most recent </w:t>
      </w:r>
      <w:r w:rsidR="004F50AD" w:rsidRPr="009C75F7">
        <w:rPr>
          <w:rFonts w:cs="Times New Roman"/>
          <w:szCs w:val="22"/>
        </w:rPr>
        <w:t>annual convention</w:t>
      </w:r>
      <w:r w:rsidR="008E6A44" w:rsidRPr="009C75F7">
        <w:rPr>
          <w:rFonts w:cs="Times New Roman"/>
          <w:szCs w:val="22"/>
        </w:rPr>
        <w:t xml:space="preserve"> in 2022</w:t>
      </w:r>
      <w:r w:rsidR="004F50AD" w:rsidRPr="009C75F7">
        <w:rPr>
          <w:rFonts w:cs="Times New Roman"/>
          <w:szCs w:val="22"/>
        </w:rPr>
        <w:t xml:space="preserve"> (AKIP 2022)</w:t>
      </w:r>
      <w:r w:rsidR="008E6A44" w:rsidRPr="009C75F7">
        <w:rPr>
          <w:rFonts w:cs="Times New Roman"/>
          <w:szCs w:val="22"/>
        </w:rPr>
        <w:t>. While public support has declined over the years, the movement is therefore ongoing as of 2020.</w:t>
      </w:r>
      <w:r w:rsidRPr="009C75F7">
        <w:rPr>
          <w:rFonts w:cs="Times New Roman"/>
          <w:szCs w:val="22"/>
        </w:rPr>
        <w:t xml:space="preserve"> </w:t>
      </w:r>
      <w:r w:rsidR="00DA0EA6" w:rsidRPr="009C75F7">
        <w:rPr>
          <w:rFonts w:eastAsia="Times New Roman"/>
          <w:color w:val="000000"/>
        </w:rPr>
        <w:t>[start date: 19</w:t>
      </w:r>
      <w:r w:rsidR="00D87A85" w:rsidRPr="009C75F7">
        <w:rPr>
          <w:rFonts w:eastAsia="Times New Roman"/>
          <w:color w:val="000000"/>
        </w:rPr>
        <w:t>74</w:t>
      </w:r>
      <w:r w:rsidR="00DA0EA6" w:rsidRPr="009C75F7">
        <w:rPr>
          <w:rFonts w:eastAsia="Times New Roman"/>
          <w:color w:val="000000"/>
        </w:rPr>
        <w:t>; end date: ongoing]</w:t>
      </w:r>
      <w:r w:rsidR="00DA0EA6" w:rsidRPr="009C75F7">
        <w:t xml:space="preserve"> </w:t>
      </w:r>
    </w:p>
    <w:p w14:paraId="2743A597" w14:textId="77777777" w:rsidR="00DA0EA6" w:rsidRPr="009C75F7" w:rsidRDefault="00DA0EA6" w:rsidP="00DA0EA6">
      <w:pPr>
        <w:rPr>
          <w:rFonts w:cs="Times New Roman"/>
          <w:szCs w:val="22"/>
        </w:rPr>
      </w:pPr>
    </w:p>
    <w:p w14:paraId="6934493A" w14:textId="77777777" w:rsidR="00DA0EA6" w:rsidRPr="009C75F7" w:rsidRDefault="00DA0EA6" w:rsidP="00DA0EA6">
      <w:pPr>
        <w:rPr>
          <w:rFonts w:cs="Times New Roman"/>
          <w:szCs w:val="22"/>
        </w:rPr>
      </w:pPr>
    </w:p>
    <w:p w14:paraId="5C3ABF2D" w14:textId="079BDEBB" w:rsidR="005349E4" w:rsidRPr="009C75F7" w:rsidRDefault="005349E4" w:rsidP="005349E4">
      <w:pPr>
        <w:rPr>
          <w:rFonts w:cs="Times New Roman"/>
          <w:b/>
          <w:szCs w:val="22"/>
        </w:rPr>
      </w:pPr>
      <w:r w:rsidRPr="009C75F7">
        <w:rPr>
          <w:rFonts w:cs="Times New Roman"/>
          <w:b/>
          <w:szCs w:val="22"/>
        </w:rPr>
        <w:t>Dominant claim</w:t>
      </w:r>
    </w:p>
    <w:p w14:paraId="54C51436" w14:textId="77777777" w:rsidR="005349E4" w:rsidRPr="009C75F7" w:rsidRDefault="005349E4" w:rsidP="005349E4">
      <w:pPr>
        <w:rPr>
          <w:rFonts w:cs="Times New Roman"/>
          <w:bCs/>
          <w:szCs w:val="22"/>
        </w:rPr>
      </w:pPr>
    </w:p>
    <w:p w14:paraId="27A546EB" w14:textId="77777777" w:rsidR="005349E4" w:rsidRPr="009C75F7" w:rsidRDefault="005349E4" w:rsidP="003723F5">
      <w:pPr>
        <w:pStyle w:val="ListParagraph"/>
        <w:numPr>
          <w:ilvl w:val="0"/>
          <w:numId w:val="6"/>
        </w:numPr>
        <w:rPr>
          <w:rFonts w:cs="Times New Roman"/>
          <w:bCs/>
          <w:szCs w:val="22"/>
        </w:rPr>
      </w:pPr>
      <w:r w:rsidRPr="009C75F7">
        <w:rPr>
          <w:rFonts w:cs="Times New Roman"/>
          <w:bCs/>
          <w:szCs w:val="22"/>
        </w:rPr>
        <w:t xml:space="preserve">The Alaskan Independence Party was formed in 1974 to vote on the future of the Alaskans as already intended in 1958. Their dominant demand was a call for independence (Minahan 2002: 74ff). </w:t>
      </w:r>
    </w:p>
    <w:p w14:paraId="0A9E5D0C" w14:textId="77777777" w:rsidR="005349E4" w:rsidRPr="009C75F7" w:rsidRDefault="005349E4" w:rsidP="003723F5">
      <w:pPr>
        <w:pStyle w:val="ListParagraph"/>
        <w:numPr>
          <w:ilvl w:val="0"/>
          <w:numId w:val="6"/>
        </w:numPr>
        <w:rPr>
          <w:rFonts w:cs="Times New Roman"/>
          <w:bCs/>
          <w:szCs w:val="22"/>
        </w:rPr>
      </w:pPr>
      <w:r w:rsidRPr="009C75F7">
        <w:rPr>
          <w:rFonts w:cs="Times New Roman"/>
          <w:bCs/>
          <w:szCs w:val="22"/>
        </w:rPr>
        <w:t xml:space="preserve">The party continues to make claims for </w:t>
      </w:r>
      <w:proofErr w:type="gramStart"/>
      <w:r w:rsidRPr="009C75F7">
        <w:rPr>
          <w:rFonts w:cs="Times New Roman"/>
          <w:bCs/>
          <w:szCs w:val="22"/>
        </w:rPr>
        <w:t>independence, but</w:t>
      </w:r>
      <w:proofErr w:type="gramEnd"/>
      <w:r w:rsidRPr="009C75F7">
        <w:rPr>
          <w:rFonts w:cs="Times New Roman"/>
          <w:bCs/>
          <w:szCs w:val="22"/>
        </w:rPr>
        <w:t xml:space="preserve"> has also demanded a multi-option status referendum including independence as an option but also other options, such as commonwealth status (AKIP, n.d.). [1974-2020: independence claim]</w:t>
      </w:r>
    </w:p>
    <w:p w14:paraId="78644742" w14:textId="01BC4E08" w:rsidR="005349E4" w:rsidRPr="009C75F7" w:rsidRDefault="005349E4" w:rsidP="005349E4">
      <w:pPr>
        <w:rPr>
          <w:rFonts w:cs="Times New Roman"/>
          <w:bCs/>
          <w:szCs w:val="22"/>
        </w:rPr>
      </w:pPr>
    </w:p>
    <w:p w14:paraId="300A2ED2" w14:textId="77777777" w:rsidR="005349E4" w:rsidRPr="009C75F7" w:rsidRDefault="005349E4" w:rsidP="005349E4">
      <w:pPr>
        <w:rPr>
          <w:rFonts w:cs="Times New Roman"/>
          <w:bCs/>
          <w:szCs w:val="22"/>
        </w:rPr>
      </w:pPr>
    </w:p>
    <w:p w14:paraId="1BC7889D" w14:textId="76489EE9" w:rsidR="005349E4" w:rsidRPr="009C75F7" w:rsidRDefault="005349E4" w:rsidP="005349E4">
      <w:pPr>
        <w:rPr>
          <w:rFonts w:cs="Times New Roman"/>
          <w:b/>
        </w:rPr>
      </w:pPr>
      <w:r w:rsidRPr="009C75F7">
        <w:rPr>
          <w:rFonts w:cs="Times New Roman"/>
          <w:b/>
        </w:rPr>
        <w:t>Independence claims</w:t>
      </w:r>
    </w:p>
    <w:p w14:paraId="5B054109" w14:textId="739CE1CA" w:rsidR="005349E4" w:rsidRPr="009C75F7" w:rsidRDefault="005349E4" w:rsidP="005349E4">
      <w:pPr>
        <w:rPr>
          <w:rFonts w:cs="Times New Roman"/>
          <w:bCs/>
        </w:rPr>
      </w:pPr>
    </w:p>
    <w:p w14:paraId="648EF552" w14:textId="22B8718B" w:rsidR="005349E4" w:rsidRPr="009C75F7" w:rsidRDefault="003723F5" w:rsidP="003723F5">
      <w:pPr>
        <w:pStyle w:val="ListParagraph"/>
        <w:numPr>
          <w:ilvl w:val="0"/>
          <w:numId w:val="12"/>
        </w:numPr>
        <w:rPr>
          <w:rFonts w:cs="Times New Roman"/>
          <w:bCs/>
        </w:rPr>
      </w:pPr>
      <w:r w:rsidRPr="009C75F7">
        <w:rPr>
          <w:rFonts w:cs="Times New Roman"/>
          <w:bCs/>
        </w:rPr>
        <w:t xml:space="preserve">See above. </w:t>
      </w:r>
      <w:r w:rsidRPr="009C75F7">
        <w:rPr>
          <w:rFonts w:eastAsia="Times New Roman"/>
          <w:color w:val="000000"/>
        </w:rPr>
        <w:t>[start date: 1974; end date: ongoing]</w:t>
      </w:r>
    </w:p>
    <w:p w14:paraId="7C46DBBD" w14:textId="4568D86C" w:rsidR="005349E4" w:rsidRPr="009C75F7" w:rsidRDefault="005349E4" w:rsidP="005349E4">
      <w:pPr>
        <w:rPr>
          <w:rFonts w:cs="Times New Roman"/>
          <w:bCs/>
        </w:rPr>
      </w:pPr>
    </w:p>
    <w:p w14:paraId="62437D53" w14:textId="522BCE0A" w:rsidR="005349E4" w:rsidRPr="009C75F7" w:rsidRDefault="005349E4" w:rsidP="005349E4">
      <w:pPr>
        <w:rPr>
          <w:rFonts w:cs="Times New Roman"/>
          <w:bCs/>
        </w:rPr>
      </w:pPr>
    </w:p>
    <w:p w14:paraId="758C3D41" w14:textId="6897B7C6" w:rsidR="005349E4" w:rsidRPr="009C75F7" w:rsidRDefault="005349E4" w:rsidP="005349E4">
      <w:pPr>
        <w:rPr>
          <w:rFonts w:cs="Times New Roman"/>
          <w:b/>
        </w:rPr>
      </w:pPr>
      <w:r w:rsidRPr="009C75F7">
        <w:rPr>
          <w:rFonts w:cs="Times New Roman"/>
          <w:b/>
        </w:rPr>
        <w:t>Irredentist claims</w:t>
      </w:r>
    </w:p>
    <w:p w14:paraId="1F720F4F" w14:textId="75C1FE25" w:rsidR="005349E4" w:rsidRPr="009C75F7" w:rsidRDefault="005349E4" w:rsidP="005349E4">
      <w:pPr>
        <w:rPr>
          <w:rFonts w:cs="Times New Roman"/>
          <w:bCs/>
        </w:rPr>
      </w:pPr>
    </w:p>
    <w:p w14:paraId="2E3FD757" w14:textId="3A3F1764" w:rsidR="005349E4" w:rsidRPr="009C75F7" w:rsidRDefault="003723F5" w:rsidP="005349E4">
      <w:pPr>
        <w:rPr>
          <w:rFonts w:cs="Times New Roman"/>
          <w:bCs/>
        </w:rPr>
      </w:pPr>
      <w:r w:rsidRPr="009C75F7">
        <w:rPr>
          <w:rFonts w:cs="Times New Roman"/>
          <w:bCs/>
        </w:rPr>
        <w:t>NA</w:t>
      </w:r>
    </w:p>
    <w:p w14:paraId="23BC47FD" w14:textId="09227521" w:rsidR="005349E4" w:rsidRPr="009C75F7" w:rsidRDefault="005349E4" w:rsidP="005349E4">
      <w:pPr>
        <w:rPr>
          <w:rFonts w:cs="Times New Roman"/>
          <w:bCs/>
        </w:rPr>
      </w:pPr>
    </w:p>
    <w:p w14:paraId="09F419A8" w14:textId="77777777" w:rsidR="005349E4" w:rsidRPr="009C75F7" w:rsidRDefault="005349E4" w:rsidP="005349E4">
      <w:pPr>
        <w:rPr>
          <w:rFonts w:cs="Times New Roman"/>
          <w:bCs/>
        </w:rPr>
      </w:pPr>
    </w:p>
    <w:p w14:paraId="3A0EAE21" w14:textId="11B304B0" w:rsidR="005349E4" w:rsidRPr="009C75F7" w:rsidRDefault="005349E4" w:rsidP="005349E4">
      <w:pPr>
        <w:rPr>
          <w:rFonts w:cs="Times New Roman"/>
        </w:rPr>
      </w:pPr>
      <w:r w:rsidRPr="009C75F7">
        <w:rPr>
          <w:rFonts w:cs="Times New Roman"/>
          <w:b/>
        </w:rPr>
        <w:t xml:space="preserve">Claimed </w:t>
      </w:r>
      <w:proofErr w:type="gramStart"/>
      <w:r w:rsidRPr="009C75F7">
        <w:rPr>
          <w:rFonts w:cs="Times New Roman"/>
          <w:b/>
        </w:rPr>
        <w:t>territory</w:t>
      </w:r>
      <w:proofErr w:type="gramEnd"/>
    </w:p>
    <w:p w14:paraId="603B0B44" w14:textId="77777777" w:rsidR="005349E4" w:rsidRPr="009C75F7" w:rsidRDefault="005349E4" w:rsidP="005349E4">
      <w:pPr>
        <w:rPr>
          <w:rFonts w:cs="Times New Roman"/>
          <w:bCs/>
          <w:szCs w:val="22"/>
        </w:rPr>
      </w:pPr>
    </w:p>
    <w:p w14:paraId="542C2364" w14:textId="77777777" w:rsidR="005349E4" w:rsidRPr="009C75F7" w:rsidRDefault="005349E4" w:rsidP="003723F5">
      <w:pPr>
        <w:pStyle w:val="ListParagraph"/>
        <w:numPr>
          <w:ilvl w:val="0"/>
          <w:numId w:val="6"/>
        </w:numPr>
        <w:rPr>
          <w:rFonts w:cs="Times New Roman"/>
          <w:bCs/>
          <w:szCs w:val="22"/>
        </w:rPr>
      </w:pPr>
      <w:r w:rsidRPr="009C75F7">
        <w:rPr>
          <w:rFonts w:cs="Times New Roman"/>
          <w:bCs/>
          <w:szCs w:val="22"/>
        </w:rPr>
        <w:t>Alaskan demands for independence concern the current U.S. state of Alaska (Roth 2015: 535). We code this claim based on the Global Administrative Areas database.</w:t>
      </w:r>
    </w:p>
    <w:p w14:paraId="3C569E8D" w14:textId="77777777" w:rsidR="005349E4" w:rsidRPr="009C75F7" w:rsidRDefault="005349E4" w:rsidP="005349E4">
      <w:pPr>
        <w:rPr>
          <w:rFonts w:cs="Times New Roman"/>
          <w:bCs/>
          <w:szCs w:val="22"/>
        </w:rPr>
      </w:pPr>
    </w:p>
    <w:p w14:paraId="7DC1447A" w14:textId="77777777" w:rsidR="005349E4" w:rsidRPr="009C75F7" w:rsidRDefault="005349E4" w:rsidP="005349E4">
      <w:pPr>
        <w:rPr>
          <w:rFonts w:cs="Times New Roman"/>
          <w:b/>
          <w:szCs w:val="22"/>
        </w:rPr>
      </w:pPr>
      <w:r w:rsidRPr="009C75F7">
        <w:rPr>
          <w:rFonts w:cs="Times New Roman"/>
          <w:b/>
          <w:szCs w:val="22"/>
        </w:rPr>
        <w:lastRenderedPageBreak/>
        <w:t>Sovereignty declarations</w:t>
      </w:r>
    </w:p>
    <w:p w14:paraId="7A6D0968" w14:textId="77777777" w:rsidR="005349E4" w:rsidRPr="009C75F7" w:rsidRDefault="005349E4" w:rsidP="005349E4">
      <w:pPr>
        <w:rPr>
          <w:rFonts w:cs="Times New Roman"/>
          <w:szCs w:val="22"/>
        </w:rPr>
      </w:pPr>
    </w:p>
    <w:p w14:paraId="440EDC2F" w14:textId="77777777" w:rsidR="005349E4" w:rsidRPr="009C75F7" w:rsidRDefault="005349E4" w:rsidP="005349E4">
      <w:pPr>
        <w:rPr>
          <w:rFonts w:cs="Times New Roman"/>
          <w:szCs w:val="22"/>
        </w:rPr>
      </w:pPr>
      <w:r w:rsidRPr="009C75F7">
        <w:rPr>
          <w:rFonts w:cs="Times New Roman"/>
          <w:szCs w:val="22"/>
        </w:rPr>
        <w:t>NA</w:t>
      </w:r>
    </w:p>
    <w:p w14:paraId="0921C53A" w14:textId="77777777" w:rsidR="005349E4" w:rsidRPr="009C75F7" w:rsidRDefault="005349E4" w:rsidP="005349E4">
      <w:pPr>
        <w:ind w:left="709" w:hanging="709"/>
        <w:rPr>
          <w:rFonts w:cs="Times New Roman"/>
          <w:szCs w:val="22"/>
        </w:rPr>
      </w:pPr>
    </w:p>
    <w:p w14:paraId="6F9806DA" w14:textId="77777777" w:rsidR="005349E4" w:rsidRPr="009C75F7" w:rsidRDefault="005349E4" w:rsidP="005349E4">
      <w:pPr>
        <w:ind w:left="709" w:hanging="709"/>
        <w:rPr>
          <w:rFonts w:cs="Times New Roman"/>
          <w:szCs w:val="22"/>
        </w:rPr>
      </w:pPr>
    </w:p>
    <w:p w14:paraId="15EA18D4" w14:textId="77777777" w:rsidR="00DA0EA6" w:rsidRPr="009C75F7" w:rsidRDefault="00DA0EA6" w:rsidP="00DA0EA6">
      <w:pPr>
        <w:rPr>
          <w:rFonts w:cs="Times New Roman"/>
          <w:b/>
          <w:szCs w:val="22"/>
        </w:rPr>
      </w:pPr>
      <w:r w:rsidRPr="009C75F7">
        <w:rPr>
          <w:rFonts w:cs="Times New Roman"/>
          <w:b/>
          <w:szCs w:val="22"/>
        </w:rPr>
        <w:t>Separatist armed conflict</w:t>
      </w:r>
    </w:p>
    <w:p w14:paraId="50C73FED" w14:textId="77777777" w:rsidR="00DA0EA6" w:rsidRPr="009C75F7" w:rsidRDefault="00DA0EA6" w:rsidP="00DA0EA6">
      <w:pPr>
        <w:rPr>
          <w:rFonts w:cs="Times New Roman"/>
          <w:szCs w:val="22"/>
        </w:rPr>
      </w:pPr>
    </w:p>
    <w:p w14:paraId="06EC48CF" w14:textId="456AA8D6" w:rsidR="00DA0EA6" w:rsidRPr="009C75F7" w:rsidRDefault="00CC1A81" w:rsidP="003723F5">
      <w:pPr>
        <w:pStyle w:val="ListParagraph"/>
        <w:numPr>
          <w:ilvl w:val="0"/>
          <w:numId w:val="4"/>
        </w:numPr>
      </w:pPr>
      <w:r w:rsidRPr="009C75F7">
        <w:t xml:space="preserve">We found no reports of separatist violence, hence a NVIOLSD classification. </w:t>
      </w:r>
      <w:r w:rsidR="00DA0EA6" w:rsidRPr="009C75F7">
        <w:t>[NVIOLSD]</w:t>
      </w:r>
    </w:p>
    <w:p w14:paraId="31B1DB48" w14:textId="77777777" w:rsidR="00DA0EA6" w:rsidRPr="009C75F7" w:rsidRDefault="00DA0EA6" w:rsidP="00DA0EA6">
      <w:pPr>
        <w:ind w:left="709" w:hanging="709"/>
        <w:rPr>
          <w:rFonts w:cs="Times New Roman"/>
          <w:b/>
        </w:rPr>
      </w:pPr>
    </w:p>
    <w:p w14:paraId="0F3627D6" w14:textId="77777777" w:rsidR="00DA0EA6" w:rsidRPr="009C75F7" w:rsidRDefault="00DA0EA6" w:rsidP="00DA0EA6">
      <w:pPr>
        <w:ind w:left="709" w:hanging="709"/>
        <w:rPr>
          <w:rFonts w:cs="Times New Roman"/>
          <w:b/>
        </w:rPr>
      </w:pPr>
    </w:p>
    <w:p w14:paraId="6EB6F877" w14:textId="1CCB77EA" w:rsidR="00BB3E5B" w:rsidRPr="009C75F7" w:rsidRDefault="00BB3E5B" w:rsidP="00BB3E5B">
      <w:pPr>
        <w:rPr>
          <w:rFonts w:cs="Times New Roman"/>
          <w:szCs w:val="22"/>
        </w:rPr>
      </w:pPr>
      <w:r w:rsidRPr="009C75F7">
        <w:rPr>
          <w:rFonts w:cs="Times New Roman"/>
          <w:b/>
          <w:szCs w:val="22"/>
        </w:rPr>
        <w:t xml:space="preserve">Historical </w:t>
      </w:r>
      <w:r w:rsidR="005349E4" w:rsidRPr="009C75F7">
        <w:rPr>
          <w:rFonts w:cs="Times New Roman"/>
          <w:b/>
          <w:szCs w:val="22"/>
        </w:rPr>
        <w:t>c</w:t>
      </w:r>
      <w:r w:rsidRPr="009C75F7">
        <w:rPr>
          <w:rFonts w:cs="Times New Roman"/>
          <w:b/>
          <w:szCs w:val="22"/>
        </w:rPr>
        <w:t>ontext</w:t>
      </w:r>
    </w:p>
    <w:p w14:paraId="7C66EF74" w14:textId="77777777" w:rsidR="00BB3E5B" w:rsidRPr="009C75F7" w:rsidRDefault="00BB3E5B" w:rsidP="00BB3E5B">
      <w:pPr>
        <w:rPr>
          <w:rFonts w:cs="Times New Roman"/>
          <w:szCs w:val="22"/>
        </w:rPr>
      </w:pPr>
    </w:p>
    <w:p w14:paraId="13FD29A8" w14:textId="3C392436" w:rsidR="00BB3E5B" w:rsidRPr="009C75F7" w:rsidRDefault="002E04FB" w:rsidP="003723F5">
      <w:pPr>
        <w:pStyle w:val="ListParagraph"/>
        <w:numPr>
          <w:ilvl w:val="0"/>
          <w:numId w:val="6"/>
        </w:numPr>
        <w:rPr>
          <w:rFonts w:cs="Times New Roman"/>
          <w:szCs w:val="22"/>
        </w:rPr>
      </w:pPr>
      <w:r w:rsidRPr="009C75F7">
        <w:rPr>
          <w:rFonts w:cs="Times New Roman"/>
          <w:szCs w:val="22"/>
        </w:rPr>
        <w:t>Alaska was o</w:t>
      </w:r>
      <w:r w:rsidR="00943F29" w:rsidRPr="009C75F7">
        <w:rPr>
          <w:rFonts w:cs="Times New Roman"/>
          <w:szCs w:val="22"/>
        </w:rPr>
        <w:t xml:space="preserve">riginally populated by people </w:t>
      </w:r>
      <w:r w:rsidRPr="009C75F7">
        <w:rPr>
          <w:rFonts w:cs="Times New Roman"/>
          <w:szCs w:val="22"/>
        </w:rPr>
        <w:t>from</w:t>
      </w:r>
      <w:r w:rsidR="00943F29" w:rsidRPr="009C75F7">
        <w:rPr>
          <w:rFonts w:cs="Times New Roman"/>
          <w:szCs w:val="22"/>
        </w:rPr>
        <w:t xml:space="preserve"> Asia who crossed the then-land bridge that connected the two continents 30,000 years ago (Minahan 2002: 75)</w:t>
      </w:r>
      <w:r w:rsidR="00C51C67" w:rsidRPr="009C75F7">
        <w:rPr>
          <w:rFonts w:cs="Times New Roman"/>
          <w:szCs w:val="22"/>
        </w:rPr>
        <w:t>.</w:t>
      </w:r>
    </w:p>
    <w:p w14:paraId="696D3B79" w14:textId="2F9A522C" w:rsidR="00943F29" w:rsidRPr="009C75F7" w:rsidRDefault="00943F29" w:rsidP="003723F5">
      <w:pPr>
        <w:pStyle w:val="ListParagraph"/>
        <w:numPr>
          <w:ilvl w:val="0"/>
          <w:numId w:val="6"/>
        </w:numPr>
        <w:rPr>
          <w:rFonts w:cs="Times New Roman"/>
          <w:szCs w:val="22"/>
        </w:rPr>
      </w:pPr>
      <w:r w:rsidRPr="009C75F7">
        <w:rPr>
          <w:rFonts w:cs="Times New Roman"/>
          <w:szCs w:val="22"/>
        </w:rPr>
        <w:t xml:space="preserve">The Russians </w:t>
      </w:r>
      <w:r w:rsidR="008E6A44" w:rsidRPr="009C75F7">
        <w:rPr>
          <w:rFonts w:cs="Times New Roman"/>
          <w:szCs w:val="22"/>
        </w:rPr>
        <w:t>colonized</w:t>
      </w:r>
      <w:r w:rsidRPr="009C75F7">
        <w:rPr>
          <w:rFonts w:cs="Times New Roman"/>
          <w:szCs w:val="22"/>
        </w:rPr>
        <w:t xml:space="preserve"> Alaska and claimed the region in 1741, with furs being the main draw (Minahan 2016: 17). The local population suffered terribly at the hands of the Russians, </w:t>
      </w:r>
      <w:r w:rsidR="002E04FB" w:rsidRPr="009C75F7">
        <w:rPr>
          <w:rFonts w:cs="Times New Roman"/>
          <w:szCs w:val="22"/>
        </w:rPr>
        <w:t>with the population</w:t>
      </w:r>
      <w:r w:rsidRPr="009C75F7">
        <w:rPr>
          <w:rFonts w:cs="Times New Roman"/>
          <w:szCs w:val="22"/>
        </w:rPr>
        <w:t xml:space="preserve"> reduced by 90% from 30,000 people to just 3,000</w:t>
      </w:r>
      <w:r w:rsidR="002E04FB" w:rsidRPr="009C75F7">
        <w:rPr>
          <w:rFonts w:cs="Times New Roman"/>
          <w:szCs w:val="22"/>
        </w:rPr>
        <w:t xml:space="preserve"> by the end of Russian rule</w:t>
      </w:r>
      <w:r w:rsidRPr="009C75F7">
        <w:rPr>
          <w:rFonts w:cs="Times New Roman"/>
          <w:szCs w:val="22"/>
        </w:rPr>
        <w:t xml:space="preserve"> (Minahan 2016: 17).</w:t>
      </w:r>
    </w:p>
    <w:p w14:paraId="035FF8FB" w14:textId="304ED3E5" w:rsidR="00943F29" w:rsidRPr="009C75F7" w:rsidRDefault="00943F29" w:rsidP="003723F5">
      <w:pPr>
        <w:pStyle w:val="ListParagraph"/>
        <w:numPr>
          <w:ilvl w:val="0"/>
          <w:numId w:val="6"/>
        </w:numPr>
        <w:rPr>
          <w:rFonts w:cs="Times New Roman"/>
          <w:szCs w:val="22"/>
        </w:rPr>
      </w:pPr>
      <w:r w:rsidRPr="009C75F7">
        <w:rPr>
          <w:rFonts w:cs="Times New Roman"/>
          <w:szCs w:val="22"/>
        </w:rPr>
        <w:t xml:space="preserve">The U.S. bought </w:t>
      </w:r>
      <w:r w:rsidR="001A6606" w:rsidRPr="009C75F7">
        <w:rPr>
          <w:rFonts w:cs="Times New Roman"/>
          <w:szCs w:val="22"/>
        </w:rPr>
        <w:t>Alaska from the Russians in 1866 for $7,200,000</w:t>
      </w:r>
      <w:r w:rsidR="002E04FB" w:rsidRPr="009C75F7">
        <w:rPr>
          <w:rFonts w:cs="Times New Roman"/>
          <w:szCs w:val="22"/>
        </w:rPr>
        <w:t>, which was</w:t>
      </w:r>
      <w:r w:rsidR="001A6606" w:rsidRPr="009C75F7">
        <w:rPr>
          <w:rFonts w:cs="Times New Roman"/>
          <w:szCs w:val="22"/>
        </w:rPr>
        <w:t xml:space="preserve"> </w:t>
      </w:r>
      <w:r w:rsidR="005C6F84" w:rsidRPr="009C75F7">
        <w:rPr>
          <w:rFonts w:cs="Times New Roman"/>
          <w:szCs w:val="22"/>
        </w:rPr>
        <w:t>ratified</w:t>
      </w:r>
      <w:r w:rsidR="001A6606" w:rsidRPr="009C75F7">
        <w:rPr>
          <w:rFonts w:cs="Times New Roman"/>
          <w:szCs w:val="22"/>
        </w:rPr>
        <w:t xml:space="preserve"> by treaty in 1867 (Minahan 2002: 75)</w:t>
      </w:r>
      <w:r w:rsidR="00C51C67" w:rsidRPr="009C75F7">
        <w:rPr>
          <w:rFonts w:cs="Times New Roman"/>
          <w:szCs w:val="22"/>
        </w:rPr>
        <w:t>.</w:t>
      </w:r>
      <w:r w:rsidR="001A6606" w:rsidRPr="009C75F7">
        <w:rPr>
          <w:rFonts w:cs="Times New Roman"/>
          <w:szCs w:val="22"/>
        </w:rPr>
        <w:t xml:space="preserve"> The US imposed restrictions on the indigenous, Aleut populations’ religious, education and voting rights, in a similar manner to native groups across the US (MRGI). </w:t>
      </w:r>
    </w:p>
    <w:p w14:paraId="736C7489" w14:textId="2D30F44E" w:rsidR="00673D77" w:rsidRPr="009C75F7" w:rsidRDefault="00673D77" w:rsidP="003723F5">
      <w:pPr>
        <w:pStyle w:val="ListParagraph"/>
        <w:numPr>
          <w:ilvl w:val="0"/>
          <w:numId w:val="6"/>
        </w:numPr>
        <w:rPr>
          <w:rFonts w:cs="Times New Roman"/>
          <w:szCs w:val="22"/>
        </w:rPr>
      </w:pPr>
      <w:r w:rsidRPr="009C75F7">
        <w:rPr>
          <w:rFonts w:cs="Times New Roman"/>
          <w:szCs w:val="22"/>
        </w:rPr>
        <w:t xml:space="preserve">Gold was discovered </w:t>
      </w:r>
      <w:r w:rsidR="00E84FA8" w:rsidRPr="009C75F7">
        <w:rPr>
          <w:rFonts w:cs="Times New Roman"/>
          <w:szCs w:val="22"/>
        </w:rPr>
        <w:t>in the late 19</w:t>
      </w:r>
      <w:r w:rsidR="00E84FA8" w:rsidRPr="009C75F7">
        <w:rPr>
          <w:rFonts w:cs="Times New Roman"/>
          <w:szCs w:val="22"/>
          <w:vertAlign w:val="superscript"/>
        </w:rPr>
        <w:t>th</w:t>
      </w:r>
      <w:r w:rsidR="00E84FA8" w:rsidRPr="009C75F7">
        <w:rPr>
          <w:rFonts w:cs="Times New Roman"/>
          <w:szCs w:val="22"/>
        </w:rPr>
        <w:t xml:space="preserve"> century and the population grew, leading to demands for statehood. President Warren Harding proposed a new state in the more populated southern Alaska in 1923, and this was overwhelmingly approved in a referendum on the Territory of South </w:t>
      </w:r>
      <w:proofErr w:type="gramStart"/>
      <w:r w:rsidR="00E84FA8" w:rsidRPr="009C75F7">
        <w:rPr>
          <w:rFonts w:cs="Times New Roman"/>
          <w:szCs w:val="22"/>
        </w:rPr>
        <w:t>Alaska, but</w:t>
      </w:r>
      <w:proofErr w:type="gramEnd"/>
      <w:r w:rsidR="00E84FA8" w:rsidRPr="009C75F7">
        <w:rPr>
          <w:rFonts w:cs="Times New Roman"/>
          <w:szCs w:val="22"/>
        </w:rPr>
        <w:t xml:space="preserve"> was rejected by Congress </w:t>
      </w:r>
      <w:r w:rsidR="00BC072C" w:rsidRPr="009C75F7">
        <w:rPr>
          <w:rFonts w:cs="Times New Roman"/>
          <w:szCs w:val="22"/>
        </w:rPr>
        <w:t>(Roth 2015: 533).</w:t>
      </w:r>
    </w:p>
    <w:p w14:paraId="6DDD6048" w14:textId="6322F547" w:rsidR="0003283A" w:rsidRPr="009C75F7" w:rsidRDefault="0003283A" w:rsidP="003723F5">
      <w:pPr>
        <w:pStyle w:val="ListParagraph"/>
        <w:numPr>
          <w:ilvl w:val="0"/>
          <w:numId w:val="6"/>
        </w:numPr>
        <w:rPr>
          <w:rFonts w:cs="Times New Roman"/>
          <w:szCs w:val="22"/>
        </w:rPr>
      </w:pPr>
      <w:r w:rsidRPr="009C75F7">
        <w:rPr>
          <w:rFonts w:cs="Times New Roman"/>
          <w:szCs w:val="22"/>
        </w:rPr>
        <w:t>Statehood</w:t>
      </w:r>
      <w:r w:rsidR="00D37D6C" w:rsidRPr="009C75F7">
        <w:rPr>
          <w:rFonts w:cs="Times New Roman"/>
          <w:szCs w:val="22"/>
        </w:rPr>
        <w:t xml:space="preserve"> became a reality in 1959 after a referendum, and in 1968, oil was found off the coast of Prudhoe Bay, transforming the economy of </w:t>
      </w:r>
      <w:r w:rsidR="002E04FB" w:rsidRPr="009C75F7">
        <w:rPr>
          <w:rFonts w:cs="Times New Roman"/>
          <w:szCs w:val="22"/>
        </w:rPr>
        <w:t xml:space="preserve">Alaska </w:t>
      </w:r>
      <w:r w:rsidR="00D37D6C" w:rsidRPr="009C75F7">
        <w:rPr>
          <w:rFonts w:cs="Times New Roman"/>
          <w:szCs w:val="22"/>
        </w:rPr>
        <w:t xml:space="preserve">(Roth 2015: 533). </w:t>
      </w:r>
    </w:p>
    <w:p w14:paraId="0A10A15A" w14:textId="4FA5CB9C" w:rsidR="00CC5049" w:rsidRPr="009C75F7" w:rsidRDefault="007D4B1C" w:rsidP="003723F5">
      <w:pPr>
        <w:pStyle w:val="ListParagraph"/>
        <w:numPr>
          <w:ilvl w:val="0"/>
          <w:numId w:val="6"/>
        </w:numPr>
        <w:rPr>
          <w:rFonts w:cs="Times New Roman"/>
          <w:szCs w:val="22"/>
        </w:rPr>
      </w:pPr>
      <w:r w:rsidRPr="009C75F7">
        <w:rPr>
          <w:rFonts w:cs="Times New Roman"/>
          <w:szCs w:val="22"/>
        </w:rPr>
        <w:t xml:space="preserve">The discovery of oil also had significant political implications. Many indigenous peoples of Alaska felt that they should benefit from the economic boom, and in response the </w:t>
      </w:r>
      <w:r w:rsidR="008604D1" w:rsidRPr="009C75F7">
        <w:rPr>
          <w:rFonts w:cs="Times New Roman"/>
          <w:szCs w:val="22"/>
        </w:rPr>
        <w:t xml:space="preserve">Government set up the Alaska Native Claims Settlement Act (ANCSA) in which native Alaskans gave up their land claims in exchange for </w:t>
      </w:r>
      <w:r w:rsidR="00D514E5" w:rsidRPr="009C75F7">
        <w:rPr>
          <w:rFonts w:cs="Times New Roman"/>
          <w:szCs w:val="22"/>
        </w:rPr>
        <w:t>a role in management of natural resources and financial benefit from the oil through ‘native corporations’ (Roth 2015: 533)</w:t>
      </w:r>
      <w:r w:rsidR="00C51C67" w:rsidRPr="009C75F7">
        <w:rPr>
          <w:rFonts w:cs="Times New Roman"/>
          <w:szCs w:val="22"/>
        </w:rPr>
        <w:t xml:space="preserve">. </w:t>
      </w:r>
      <w:r w:rsidR="00CB691F" w:rsidRPr="009C75F7">
        <w:rPr>
          <w:rFonts w:cs="Times New Roman"/>
          <w:szCs w:val="22"/>
        </w:rPr>
        <w:t xml:space="preserve">On the other hand, Alaskans who rejected any kind of federal interference in the </w:t>
      </w:r>
      <w:r w:rsidR="00CC5049" w:rsidRPr="009C75F7">
        <w:rPr>
          <w:rFonts w:cs="Times New Roman"/>
          <w:szCs w:val="22"/>
        </w:rPr>
        <w:t>control and management, and sale of</w:t>
      </w:r>
      <w:r w:rsidR="00CB691F" w:rsidRPr="009C75F7">
        <w:rPr>
          <w:rFonts w:cs="Times New Roman"/>
          <w:szCs w:val="22"/>
        </w:rPr>
        <w:t xml:space="preserve"> oil</w:t>
      </w:r>
      <w:r w:rsidR="00CC5049" w:rsidRPr="009C75F7">
        <w:rPr>
          <w:rFonts w:cs="Times New Roman"/>
          <w:szCs w:val="22"/>
        </w:rPr>
        <w:t xml:space="preserve"> exploitation</w:t>
      </w:r>
      <w:r w:rsidR="00CB691F" w:rsidRPr="009C75F7">
        <w:rPr>
          <w:rFonts w:cs="Times New Roman"/>
          <w:szCs w:val="22"/>
        </w:rPr>
        <w:t>, including the</w:t>
      </w:r>
      <w:r w:rsidR="002E04FB" w:rsidRPr="009C75F7">
        <w:rPr>
          <w:rFonts w:cs="Times New Roman"/>
          <w:szCs w:val="22"/>
        </w:rPr>
        <w:t xml:space="preserve"> involvement of the</w:t>
      </w:r>
      <w:r w:rsidR="00CB691F" w:rsidRPr="009C75F7">
        <w:rPr>
          <w:rFonts w:cs="Times New Roman"/>
          <w:szCs w:val="22"/>
        </w:rPr>
        <w:t xml:space="preserve"> ANCSA, agitated against the state, forming the Alaskans for Independence Party in 1974</w:t>
      </w:r>
      <w:r w:rsidR="00CC5049" w:rsidRPr="009C75F7">
        <w:rPr>
          <w:rFonts w:cs="Times New Roman"/>
          <w:szCs w:val="22"/>
        </w:rPr>
        <w:t xml:space="preserve"> and competing in local elections</w:t>
      </w:r>
      <w:r w:rsidR="008E6A44" w:rsidRPr="009C75F7">
        <w:rPr>
          <w:rFonts w:cs="Times New Roman"/>
          <w:szCs w:val="22"/>
        </w:rPr>
        <w:t xml:space="preserve"> </w:t>
      </w:r>
      <w:r w:rsidR="00CC5049" w:rsidRPr="009C75F7">
        <w:rPr>
          <w:rFonts w:cs="Times New Roman"/>
          <w:szCs w:val="22"/>
        </w:rPr>
        <w:t>(Minahan 2002: 77)</w:t>
      </w:r>
      <w:r w:rsidR="00C51C67" w:rsidRPr="009C75F7">
        <w:rPr>
          <w:rFonts w:cs="Times New Roman"/>
          <w:szCs w:val="22"/>
        </w:rPr>
        <w:t>.</w:t>
      </w:r>
    </w:p>
    <w:p w14:paraId="7233D6E3" w14:textId="497C44F2" w:rsidR="00BB3E5B" w:rsidRPr="009C75F7" w:rsidRDefault="00BB3E5B" w:rsidP="00BB3E5B">
      <w:pPr>
        <w:rPr>
          <w:rFonts w:cs="Times New Roman"/>
          <w:szCs w:val="22"/>
        </w:rPr>
      </w:pPr>
    </w:p>
    <w:p w14:paraId="3F6DD2F4" w14:textId="77777777" w:rsidR="00C51C67" w:rsidRPr="009C75F7" w:rsidRDefault="00C51C67" w:rsidP="00BB3E5B">
      <w:pPr>
        <w:rPr>
          <w:rFonts w:cs="Times New Roman"/>
          <w:szCs w:val="22"/>
        </w:rPr>
      </w:pPr>
    </w:p>
    <w:p w14:paraId="49C7BFE5" w14:textId="77777777" w:rsidR="00BB3E5B" w:rsidRPr="009C75F7" w:rsidRDefault="00BB3E5B" w:rsidP="00BB3E5B">
      <w:pPr>
        <w:rPr>
          <w:rFonts w:cs="Times New Roman"/>
          <w:b/>
          <w:szCs w:val="22"/>
        </w:rPr>
      </w:pPr>
      <w:r w:rsidRPr="009C75F7">
        <w:rPr>
          <w:rFonts w:cs="Times New Roman"/>
          <w:b/>
          <w:szCs w:val="22"/>
        </w:rPr>
        <w:t>Concessions and restrictions</w:t>
      </w:r>
    </w:p>
    <w:p w14:paraId="0F1990BB" w14:textId="77777777" w:rsidR="00BB3E5B" w:rsidRPr="009C75F7" w:rsidRDefault="00BB3E5B" w:rsidP="00BB3E5B">
      <w:pPr>
        <w:rPr>
          <w:rFonts w:cs="Times New Roman"/>
          <w:szCs w:val="22"/>
        </w:rPr>
      </w:pPr>
    </w:p>
    <w:p w14:paraId="625F7C63" w14:textId="26461EE8" w:rsidR="002B3A34" w:rsidRPr="009C75F7" w:rsidRDefault="002B3A34" w:rsidP="003723F5">
      <w:pPr>
        <w:pStyle w:val="ListParagraph"/>
        <w:numPr>
          <w:ilvl w:val="0"/>
          <w:numId w:val="6"/>
        </w:numPr>
        <w:rPr>
          <w:rFonts w:cs="Times New Roman"/>
          <w:bCs/>
          <w:szCs w:val="22"/>
        </w:rPr>
      </w:pPr>
      <w:r w:rsidRPr="009C75F7">
        <w:rPr>
          <w:rFonts w:cs="Times New Roman"/>
          <w:bCs/>
          <w:szCs w:val="22"/>
        </w:rPr>
        <w:t xml:space="preserve">In 2006, the Alaskan Supreme Court ruled that secession was illegal and a question on such at an upcoming ballot would not be </w:t>
      </w:r>
      <w:r w:rsidR="002E04FB" w:rsidRPr="009C75F7">
        <w:rPr>
          <w:rFonts w:cs="Times New Roman"/>
          <w:bCs/>
          <w:szCs w:val="22"/>
        </w:rPr>
        <w:t>permitt</w:t>
      </w:r>
      <w:r w:rsidRPr="009C75F7">
        <w:rPr>
          <w:rFonts w:cs="Times New Roman"/>
          <w:bCs/>
          <w:szCs w:val="22"/>
        </w:rPr>
        <w:t>ed</w:t>
      </w:r>
      <w:r w:rsidR="00432727" w:rsidRPr="009C75F7">
        <w:rPr>
          <w:rFonts w:cs="Times New Roman"/>
          <w:bCs/>
          <w:szCs w:val="22"/>
        </w:rPr>
        <w:t xml:space="preserve"> (Robillard</w:t>
      </w:r>
      <w:r w:rsidR="008E6A44" w:rsidRPr="009C75F7">
        <w:rPr>
          <w:rFonts w:cs="Times New Roman"/>
          <w:bCs/>
          <w:szCs w:val="22"/>
        </w:rPr>
        <w:t xml:space="preserve"> </w:t>
      </w:r>
      <w:r w:rsidR="00432727" w:rsidRPr="009C75F7">
        <w:rPr>
          <w:rFonts w:cs="Times New Roman"/>
          <w:bCs/>
          <w:szCs w:val="22"/>
        </w:rPr>
        <w:t>2012)</w:t>
      </w:r>
      <w:r w:rsidRPr="009C75F7">
        <w:rPr>
          <w:rFonts w:cs="Times New Roman"/>
          <w:bCs/>
          <w:szCs w:val="22"/>
        </w:rPr>
        <w:t>.</w:t>
      </w:r>
      <w:r w:rsidR="00C51C67" w:rsidRPr="009C75F7">
        <w:rPr>
          <w:rFonts w:cs="Times New Roman"/>
          <w:bCs/>
          <w:szCs w:val="22"/>
        </w:rPr>
        <w:t xml:space="preserve"> We do not code a restriction because the Alaskans did not previously have the right to secede.</w:t>
      </w:r>
    </w:p>
    <w:p w14:paraId="6604D4AA" w14:textId="77777777" w:rsidR="002B3A34" w:rsidRPr="009C75F7" w:rsidRDefault="002B3A34" w:rsidP="002E04FB">
      <w:pPr>
        <w:rPr>
          <w:rFonts w:cs="Times New Roman"/>
          <w:szCs w:val="22"/>
        </w:rPr>
      </w:pPr>
    </w:p>
    <w:p w14:paraId="309FDD38" w14:textId="77777777" w:rsidR="00BB3E5B" w:rsidRPr="009C75F7" w:rsidRDefault="00BB3E5B" w:rsidP="00BB3E5B">
      <w:pPr>
        <w:rPr>
          <w:rFonts w:cs="Times New Roman"/>
          <w:szCs w:val="22"/>
        </w:rPr>
      </w:pPr>
    </w:p>
    <w:p w14:paraId="7FF6890D" w14:textId="77777777" w:rsidR="00BB3E5B" w:rsidRPr="009C75F7" w:rsidRDefault="00BB3E5B" w:rsidP="00BB3E5B">
      <w:pPr>
        <w:rPr>
          <w:rFonts w:cs="Times New Roman"/>
          <w:b/>
          <w:szCs w:val="22"/>
        </w:rPr>
      </w:pPr>
      <w:r w:rsidRPr="009C75F7">
        <w:rPr>
          <w:rFonts w:cs="Times New Roman"/>
          <w:b/>
          <w:szCs w:val="22"/>
        </w:rPr>
        <w:t xml:space="preserve">Regional autonomy </w:t>
      </w:r>
    </w:p>
    <w:p w14:paraId="2FF4C484" w14:textId="77777777" w:rsidR="00BB3E5B" w:rsidRPr="009C75F7" w:rsidRDefault="00BB3E5B" w:rsidP="00BB3E5B">
      <w:pPr>
        <w:rPr>
          <w:rFonts w:cs="Times New Roman"/>
          <w:szCs w:val="22"/>
        </w:rPr>
      </w:pPr>
    </w:p>
    <w:p w14:paraId="5C23BB1E" w14:textId="48B83364" w:rsidR="00BB3E5B" w:rsidRPr="009C75F7" w:rsidRDefault="00C51C67" w:rsidP="003723F5">
      <w:pPr>
        <w:pStyle w:val="ListParagraph"/>
        <w:numPr>
          <w:ilvl w:val="0"/>
          <w:numId w:val="6"/>
        </w:numPr>
        <w:rPr>
          <w:rFonts w:cs="Times New Roman"/>
          <w:szCs w:val="22"/>
        </w:rPr>
      </w:pPr>
      <w:r w:rsidRPr="009C75F7">
        <w:rPr>
          <w:rFonts w:cs="Times New Roman"/>
          <w:szCs w:val="22"/>
        </w:rPr>
        <w:t>Alaska is a U.S. state and therefore equipped with significant autonomy.</w:t>
      </w:r>
      <w:r w:rsidR="00AB2BEE" w:rsidRPr="009C75F7">
        <w:t xml:space="preserve"> [</w:t>
      </w:r>
      <w:r w:rsidRPr="009C75F7">
        <w:t>r</w:t>
      </w:r>
      <w:r w:rsidR="00E7763A" w:rsidRPr="009C75F7">
        <w:t xml:space="preserve">egional </w:t>
      </w:r>
      <w:r w:rsidRPr="009C75F7">
        <w:t>a</w:t>
      </w:r>
      <w:r w:rsidR="00E7763A" w:rsidRPr="009C75F7">
        <w:t>utonomy</w:t>
      </w:r>
      <w:r w:rsidR="00AB2BEE" w:rsidRPr="009C75F7">
        <w:t xml:space="preserve">] </w:t>
      </w:r>
    </w:p>
    <w:p w14:paraId="61CE4C75" w14:textId="5D985BBE" w:rsidR="00BB3E5B" w:rsidRPr="009C75F7" w:rsidRDefault="00BB3E5B" w:rsidP="00BB3E5B">
      <w:pPr>
        <w:rPr>
          <w:rFonts w:cs="Times New Roman"/>
          <w:szCs w:val="22"/>
        </w:rPr>
      </w:pPr>
    </w:p>
    <w:p w14:paraId="39046EC0" w14:textId="77777777" w:rsidR="00C51C67" w:rsidRPr="009C75F7" w:rsidRDefault="00C51C67" w:rsidP="00BB3E5B">
      <w:pPr>
        <w:rPr>
          <w:rFonts w:cs="Times New Roman"/>
          <w:szCs w:val="22"/>
        </w:rPr>
      </w:pPr>
    </w:p>
    <w:p w14:paraId="4258072F" w14:textId="77777777" w:rsidR="00BB3E5B" w:rsidRPr="009C75F7" w:rsidRDefault="00BB3E5B" w:rsidP="00BB3E5B">
      <w:pPr>
        <w:rPr>
          <w:rFonts w:cs="Times New Roman"/>
          <w:b/>
          <w:szCs w:val="22"/>
        </w:rPr>
      </w:pPr>
      <w:r w:rsidRPr="009C75F7">
        <w:rPr>
          <w:rFonts w:cs="Times New Roman"/>
          <w:b/>
          <w:szCs w:val="22"/>
        </w:rPr>
        <w:t>De facto independence</w:t>
      </w:r>
    </w:p>
    <w:p w14:paraId="42B7B196" w14:textId="77777777" w:rsidR="00C51C67" w:rsidRPr="009C75F7" w:rsidRDefault="00C51C67" w:rsidP="00BB3E5B">
      <w:pPr>
        <w:rPr>
          <w:rFonts w:cs="Times New Roman"/>
          <w:bCs/>
          <w:szCs w:val="22"/>
        </w:rPr>
      </w:pPr>
    </w:p>
    <w:p w14:paraId="33CF0711" w14:textId="4E91237F" w:rsidR="00BB3E5B" w:rsidRPr="009C75F7" w:rsidRDefault="006966A4" w:rsidP="00BB3E5B">
      <w:pPr>
        <w:rPr>
          <w:rFonts w:cs="Times New Roman"/>
          <w:bCs/>
          <w:szCs w:val="22"/>
        </w:rPr>
      </w:pPr>
      <w:r w:rsidRPr="009C75F7">
        <w:rPr>
          <w:rFonts w:cs="Times New Roman"/>
          <w:bCs/>
          <w:szCs w:val="22"/>
        </w:rPr>
        <w:t>NA</w:t>
      </w:r>
    </w:p>
    <w:p w14:paraId="284EEB3F" w14:textId="6A405C73" w:rsidR="00BB3E5B" w:rsidRPr="009C75F7" w:rsidRDefault="00BB3E5B" w:rsidP="00BB3E5B">
      <w:pPr>
        <w:rPr>
          <w:rFonts w:cs="Times New Roman"/>
          <w:bCs/>
          <w:szCs w:val="22"/>
        </w:rPr>
      </w:pPr>
    </w:p>
    <w:p w14:paraId="4227AA9A" w14:textId="77777777" w:rsidR="00445CA6" w:rsidRPr="009C75F7" w:rsidRDefault="00445CA6" w:rsidP="00BB3E5B">
      <w:pPr>
        <w:rPr>
          <w:rFonts w:cs="Times New Roman"/>
          <w:bCs/>
          <w:szCs w:val="22"/>
        </w:rPr>
      </w:pPr>
    </w:p>
    <w:p w14:paraId="467BB276" w14:textId="77777777" w:rsidR="00C51C67" w:rsidRPr="009C75F7" w:rsidRDefault="00C51C67" w:rsidP="00BB3E5B">
      <w:pPr>
        <w:rPr>
          <w:rFonts w:cs="Times New Roman"/>
          <w:bCs/>
          <w:szCs w:val="22"/>
        </w:rPr>
      </w:pPr>
    </w:p>
    <w:p w14:paraId="76A3A214" w14:textId="77777777" w:rsidR="00BB3E5B" w:rsidRPr="009C75F7" w:rsidRDefault="00BB3E5B" w:rsidP="00BB3E5B">
      <w:pPr>
        <w:rPr>
          <w:rFonts w:cs="Times New Roman"/>
          <w:b/>
          <w:szCs w:val="22"/>
        </w:rPr>
      </w:pPr>
      <w:r w:rsidRPr="009C75F7">
        <w:rPr>
          <w:rFonts w:cs="Times New Roman"/>
          <w:b/>
          <w:szCs w:val="22"/>
        </w:rPr>
        <w:lastRenderedPageBreak/>
        <w:t>Major territorial changes</w:t>
      </w:r>
    </w:p>
    <w:p w14:paraId="7E8DE36E" w14:textId="77777777" w:rsidR="00BB3E5B" w:rsidRPr="009C75F7" w:rsidRDefault="00BB3E5B" w:rsidP="00BB3E5B">
      <w:pPr>
        <w:rPr>
          <w:rFonts w:cs="Times New Roman"/>
          <w:bCs/>
          <w:szCs w:val="22"/>
        </w:rPr>
      </w:pPr>
    </w:p>
    <w:p w14:paraId="4FDEE7A0" w14:textId="2A286DAE" w:rsidR="00BB3E5B" w:rsidRPr="009C75F7" w:rsidRDefault="00C51C67" w:rsidP="00BB3E5B">
      <w:pPr>
        <w:rPr>
          <w:rFonts w:cs="Times New Roman"/>
          <w:bCs/>
          <w:szCs w:val="22"/>
        </w:rPr>
      </w:pPr>
      <w:r w:rsidRPr="009C75F7">
        <w:rPr>
          <w:rFonts w:cs="Times New Roman"/>
          <w:bCs/>
          <w:szCs w:val="22"/>
        </w:rPr>
        <w:t>NA</w:t>
      </w:r>
    </w:p>
    <w:p w14:paraId="6C04709E" w14:textId="01615763" w:rsidR="00C51C67" w:rsidRPr="009C75F7" w:rsidRDefault="00C51C67" w:rsidP="00BB3E5B">
      <w:pPr>
        <w:rPr>
          <w:rFonts w:cs="Times New Roman"/>
          <w:bCs/>
          <w:szCs w:val="22"/>
        </w:rPr>
      </w:pPr>
    </w:p>
    <w:p w14:paraId="0E62195B" w14:textId="77777777" w:rsidR="00C51C67" w:rsidRPr="009C75F7" w:rsidRDefault="00C51C67" w:rsidP="00BB3E5B">
      <w:pPr>
        <w:rPr>
          <w:rFonts w:cs="Times New Roman"/>
          <w:bCs/>
          <w:szCs w:val="22"/>
        </w:rPr>
      </w:pPr>
    </w:p>
    <w:p w14:paraId="1A1EED18" w14:textId="77777777" w:rsidR="005349E4" w:rsidRPr="009C75F7" w:rsidRDefault="005349E4" w:rsidP="005349E4">
      <w:pPr>
        <w:ind w:left="709" w:hanging="709"/>
        <w:rPr>
          <w:rFonts w:cs="Times New Roman"/>
          <w:b/>
        </w:rPr>
      </w:pPr>
      <w:r w:rsidRPr="009C75F7">
        <w:rPr>
          <w:rFonts w:cs="Times New Roman"/>
          <w:b/>
        </w:rPr>
        <w:t>EPR2SDM</w:t>
      </w:r>
    </w:p>
    <w:p w14:paraId="2F7A8018" w14:textId="77777777" w:rsidR="005349E4" w:rsidRPr="009C75F7" w:rsidRDefault="005349E4" w:rsidP="005349E4">
      <w:pPr>
        <w:ind w:left="709" w:hanging="709"/>
        <w:rPr>
          <w:rFonts w:cs="Times New Roman"/>
          <w:b/>
        </w:rPr>
      </w:pPr>
    </w:p>
    <w:tbl>
      <w:tblPr>
        <w:tblStyle w:val="Tabellenraster1"/>
        <w:tblW w:w="5000" w:type="pct"/>
        <w:tblLook w:val="04A0" w:firstRow="1" w:lastRow="0" w:firstColumn="1" w:lastColumn="0" w:noHBand="0" w:noVBand="1"/>
      </w:tblPr>
      <w:tblGrid>
        <w:gridCol w:w="4680"/>
        <w:gridCol w:w="4664"/>
      </w:tblGrid>
      <w:tr w:rsidR="005349E4" w:rsidRPr="009C75F7" w14:paraId="42DABE5F" w14:textId="77777777" w:rsidTr="00DD05DC">
        <w:trPr>
          <w:trHeight w:val="284"/>
        </w:trPr>
        <w:tc>
          <w:tcPr>
            <w:tcW w:w="4787" w:type="dxa"/>
            <w:vAlign w:val="center"/>
          </w:tcPr>
          <w:p w14:paraId="0990F269" w14:textId="77777777" w:rsidR="005349E4" w:rsidRPr="009C75F7" w:rsidRDefault="005349E4" w:rsidP="00DD05DC">
            <w:pPr>
              <w:rPr>
                <w:i/>
              </w:rPr>
            </w:pPr>
            <w:r w:rsidRPr="009C75F7">
              <w:rPr>
                <w:i/>
              </w:rPr>
              <w:t>Movement</w:t>
            </w:r>
          </w:p>
        </w:tc>
        <w:tc>
          <w:tcPr>
            <w:tcW w:w="4783" w:type="dxa"/>
            <w:vAlign w:val="center"/>
          </w:tcPr>
          <w:p w14:paraId="18B069E2" w14:textId="77777777" w:rsidR="005349E4" w:rsidRPr="009C75F7" w:rsidRDefault="005349E4" w:rsidP="00DD05DC">
            <w:r w:rsidRPr="009C75F7">
              <w:t>Alaskans</w:t>
            </w:r>
          </w:p>
        </w:tc>
      </w:tr>
      <w:tr w:rsidR="005349E4" w:rsidRPr="009C75F7" w14:paraId="46130194" w14:textId="77777777" w:rsidTr="00DD05DC">
        <w:trPr>
          <w:trHeight w:val="284"/>
        </w:trPr>
        <w:tc>
          <w:tcPr>
            <w:tcW w:w="4787" w:type="dxa"/>
            <w:vAlign w:val="center"/>
          </w:tcPr>
          <w:p w14:paraId="5CC60FFC" w14:textId="77777777" w:rsidR="005349E4" w:rsidRPr="009C75F7" w:rsidRDefault="005349E4" w:rsidP="00DD05DC">
            <w:pPr>
              <w:rPr>
                <w:i/>
              </w:rPr>
            </w:pPr>
            <w:r w:rsidRPr="009C75F7">
              <w:rPr>
                <w:i/>
              </w:rPr>
              <w:t>Scenario</w:t>
            </w:r>
          </w:p>
        </w:tc>
        <w:tc>
          <w:tcPr>
            <w:tcW w:w="4783" w:type="dxa"/>
            <w:vAlign w:val="center"/>
          </w:tcPr>
          <w:p w14:paraId="35602FB5" w14:textId="77777777" w:rsidR="005349E4" w:rsidRPr="009C75F7" w:rsidRDefault="005349E4" w:rsidP="00DD05DC">
            <w:r w:rsidRPr="009C75F7">
              <w:t>n:1</w:t>
            </w:r>
          </w:p>
        </w:tc>
      </w:tr>
      <w:tr w:rsidR="005349E4" w:rsidRPr="009C75F7" w14:paraId="32D92CC3" w14:textId="77777777" w:rsidTr="00DD05DC">
        <w:trPr>
          <w:trHeight w:val="284"/>
        </w:trPr>
        <w:tc>
          <w:tcPr>
            <w:tcW w:w="4787" w:type="dxa"/>
            <w:vAlign w:val="center"/>
          </w:tcPr>
          <w:p w14:paraId="623067E6" w14:textId="77777777" w:rsidR="005349E4" w:rsidRPr="009C75F7" w:rsidRDefault="005349E4" w:rsidP="00DD05DC">
            <w:pPr>
              <w:rPr>
                <w:i/>
              </w:rPr>
            </w:pPr>
            <w:r w:rsidRPr="009C75F7">
              <w:rPr>
                <w:i/>
              </w:rPr>
              <w:t>EPR group(s)</w:t>
            </w:r>
          </w:p>
        </w:tc>
        <w:tc>
          <w:tcPr>
            <w:tcW w:w="4783" w:type="dxa"/>
            <w:vAlign w:val="center"/>
          </w:tcPr>
          <w:p w14:paraId="760EDA4A" w14:textId="77777777" w:rsidR="005349E4" w:rsidRPr="009C75F7" w:rsidRDefault="005349E4" w:rsidP="00DD05DC">
            <w:r w:rsidRPr="009C75F7">
              <w:t>Whites; American Indians</w:t>
            </w:r>
          </w:p>
        </w:tc>
      </w:tr>
      <w:tr w:rsidR="005349E4" w:rsidRPr="009C75F7" w14:paraId="6A3ED646" w14:textId="77777777" w:rsidTr="00DD05DC">
        <w:trPr>
          <w:trHeight w:val="284"/>
        </w:trPr>
        <w:tc>
          <w:tcPr>
            <w:tcW w:w="4787" w:type="dxa"/>
            <w:vAlign w:val="center"/>
          </w:tcPr>
          <w:p w14:paraId="509713A0" w14:textId="77777777" w:rsidR="005349E4" w:rsidRPr="009C75F7" w:rsidRDefault="005349E4" w:rsidP="00DD05DC">
            <w:pPr>
              <w:rPr>
                <w:i/>
              </w:rPr>
            </w:pPr>
            <w:proofErr w:type="spellStart"/>
            <w:r w:rsidRPr="009C75F7">
              <w:rPr>
                <w:i/>
              </w:rPr>
              <w:t>Gwgroupid</w:t>
            </w:r>
            <w:proofErr w:type="spellEnd"/>
            <w:r w:rsidRPr="009C75F7">
              <w:rPr>
                <w:i/>
              </w:rPr>
              <w:t>(s)</w:t>
            </w:r>
          </w:p>
        </w:tc>
        <w:tc>
          <w:tcPr>
            <w:tcW w:w="4783" w:type="dxa"/>
            <w:vAlign w:val="center"/>
          </w:tcPr>
          <w:p w14:paraId="4ED8B259" w14:textId="77777777" w:rsidR="005349E4" w:rsidRPr="009C75F7" w:rsidRDefault="005349E4" w:rsidP="00DD05DC">
            <w:r w:rsidRPr="009C75F7">
              <w:t>201000; 205000</w:t>
            </w:r>
          </w:p>
        </w:tc>
      </w:tr>
    </w:tbl>
    <w:p w14:paraId="07AF2263" w14:textId="77777777" w:rsidR="005349E4" w:rsidRPr="009C75F7" w:rsidRDefault="005349E4" w:rsidP="005349E4">
      <w:pPr>
        <w:rPr>
          <w:rFonts w:cs="Times New Roman"/>
          <w:b/>
          <w:szCs w:val="22"/>
        </w:rPr>
      </w:pPr>
    </w:p>
    <w:p w14:paraId="64C6D31B" w14:textId="77777777" w:rsidR="005349E4" w:rsidRPr="009C75F7" w:rsidRDefault="005349E4" w:rsidP="005349E4">
      <w:pPr>
        <w:rPr>
          <w:rFonts w:cs="Times New Roman"/>
          <w:b/>
          <w:szCs w:val="22"/>
        </w:rPr>
      </w:pPr>
    </w:p>
    <w:p w14:paraId="318FA71B" w14:textId="3A646A48" w:rsidR="00BB3E5B" w:rsidRPr="009C75F7" w:rsidRDefault="00BB3E5B" w:rsidP="00BB3E5B">
      <w:pPr>
        <w:ind w:left="709" w:hanging="709"/>
        <w:rPr>
          <w:rFonts w:cs="Times New Roman"/>
          <w:b/>
          <w:szCs w:val="22"/>
        </w:rPr>
      </w:pPr>
      <w:r w:rsidRPr="009C75F7">
        <w:rPr>
          <w:rFonts w:cs="Times New Roman"/>
          <w:b/>
          <w:szCs w:val="22"/>
        </w:rPr>
        <w:t>Power access</w:t>
      </w:r>
    </w:p>
    <w:p w14:paraId="394E17FC" w14:textId="77777777" w:rsidR="00C51C67" w:rsidRPr="009C75F7" w:rsidRDefault="00C51C67" w:rsidP="00BB3E5B">
      <w:pPr>
        <w:ind w:left="709" w:hanging="709"/>
        <w:rPr>
          <w:rFonts w:cs="Times New Roman"/>
          <w:b/>
          <w:szCs w:val="22"/>
        </w:rPr>
      </w:pPr>
    </w:p>
    <w:p w14:paraId="461AC17C" w14:textId="0DF4F2E4" w:rsidR="00A9675A" w:rsidRPr="009C75F7" w:rsidRDefault="00C30DC1" w:rsidP="003723F5">
      <w:pPr>
        <w:pStyle w:val="ListParagraph"/>
        <w:numPr>
          <w:ilvl w:val="0"/>
          <w:numId w:val="7"/>
        </w:numPr>
        <w:rPr>
          <w:rFonts w:cs="Times New Roman"/>
          <w:bCs/>
          <w:szCs w:val="22"/>
        </w:rPr>
      </w:pPr>
      <w:r w:rsidRPr="009C75F7">
        <w:rPr>
          <w:rFonts w:cs="Times New Roman"/>
        </w:rPr>
        <w:t xml:space="preserve">The Alaskans are a regional grouping and as such are not coded in EPR. According to Minahan (2002: 74-75), the group includes 75% </w:t>
      </w:r>
      <w:r w:rsidR="00704675" w:rsidRPr="009C75F7">
        <w:rPr>
          <w:rFonts w:cs="Times New Roman"/>
        </w:rPr>
        <w:t>w</w:t>
      </w:r>
      <w:r w:rsidRPr="009C75F7">
        <w:rPr>
          <w:rFonts w:cs="Times New Roman"/>
        </w:rPr>
        <w:t>hites, 16% native Alaskans, 3% Asian or Pacific Islander, and 3% Hispanic. As the Alaskans are not coded in EPR, power access and group size need to be hand-coded.</w:t>
      </w:r>
      <w:r w:rsidR="00704675" w:rsidRPr="009C75F7">
        <w:rPr>
          <w:rFonts w:cs="Times New Roman"/>
        </w:rPr>
        <w:t xml:space="preserve"> While indigenous people </w:t>
      </w:r>
      <w:r w:rsidR="00562635" w:rsidRPr="009C75F7">
        <w:rPr>
          <w:rFonts w:cs="Times New Roman"/>
        </w:rPr>
        <w:t>not</w:t>
      </w:r>
      <w:r w:rsidR="00704675" w:rsidRPr="009C75F7">
        <w:rPr>
          <w:rFonts w:cs="Times New Roman"/>
        </w:rPr>
        <w:t xml:space="preserve"> been meaningfully represented in the U.S. government</w:t>
      </w:r>
      <w:r w:rsidR="00562635" w:rsidRPr="009C75F7">
        <w:rPr>
          <w:rFonts w:cs="Times New Roman"/>
        </w:rPr>
        <w:t xml:space="preserve"> throughout the movement’s history</w:t>
      </w:r>
      <w:r w:rsidR="00704675" w:rsidRPr="009C75F7">
        <w:rPr>
          <w:rFonts w:cs="Times New Roman"/>
        </w:rPr>
        <w:t xml:space="preserve">, Whites dominated the national executive. Of course, white Alaskans constitute only a tiny share of all Whites </w:t>
      </w:r>
      <w:r w:rsidR="00562635" w:rsidRPr="009C75F7">
        <w:rPr>
          <w:rFonts w:cs="Times New Roman"/>
        </w:rPr>
        <w:t xml:space="preserve">in the U.S. and their representation in the national executive </w:t>
      </w:r>
      <w:r w:rsidR="00FE5585" w:rsidRPr="009C75F7">
        <w:rPr>
          <w:rFonts w:cs="Times New Roman"/>
        </w:rPr>
        <w:t>was</w:t>
      </w:r>
      <w:r w:rsidR="00562635" w:rsidRPr="009C75F7">
        <w:rPr>
          <w:rFonts w:cs="Times New Roman"/>
        </w:rPr>
        <w:t xml:space="preserve"> much more limited.</w:t>
      </w:r>
      <w:r w:rsidR="00FE5585" w:rsidRPr="009C75F7">
        <w:rPr>
          <w:rFonts w:cs="Times New Roman"/>
        </w:rPr>
        <w:t xml:space="preserve"> In fact, the only evidence for Alaskan representation in the</w:t>
      </w:r>
      <w:r w:rsidR="00562635" w:rsidRPr="009C75F7">
        <w:rPr>
          <w:rFonts w:cs="Times New Roman"/>
        </w:rPr>
        <w:t xml:space="preserve"> </w:t>
      </w:r>
      <w:r w:rsidR="00FE5585" w:rsidRPr="009C75F7">
        <w:rPr>
          <w:rFonts w:cs="Times New Roman"/>
        </w:rPr>
        <w:t xml:space="preserve">national cabinet is Wally Hickel, who twice served as governor of Alaska was also Secretary of the Interior in 1969-70, and therefore before the start of this movement. </w:t>
      </w:r>
      <w:r w:rsidR="00A9675A" w:rsidRPr="009C75F7">
        <w:rPr>
          <w:rFonts w:cs="Times New Roman"/>
          <w:bCs/>
          <w:szCs w:val="22"/>
        </w:rPr>
        <w:t>Famously, the former Alaskan governor Sarah Palin was the Republican nominee for Vice President in 2008, but Republicans lost the 2008 election.</w:t>
      </w:r>
      <w:r w:rsidR="00FE5585" w:rsidRPr="009C75F7">
        <w:rPr>
          <w:rFonts w:cs="Times New Roman"/>
          <w:bCs/>
          <w:szCs w:val="22"/>
        </w:rPr>
        <w:t xml:space="preserve"> As we found no evidence for representation in the national executive during the movement’s duration, we code the movement as powerless. [19</w:t>
      </w:r>
      <w:r w:rsidR="00060DE7" w:rsidRPr="009C75F7">
        <w:rPr>
          <w:rFonts w:cs="Times New Roman"/>
          <w:bCs/>
          <w:szCs w:val="22"/>
        </w:rPr>
        <w:t>7</w:t>
      </w:r>
      <w:r w:rsidR="00FE5585" w:rsidRPr="009C75F7">
        <w:rPr>
          <w:rFonts w:cs="Times New Roman"/>
          <w:bCs/>
          <w:szCs w:val="22"/>
        </w:rPr>
        <w:t>4-20</w:t>
      </w:r>
      <w:r w:rsidR="004F50AD" w:rsidRPr="009C75F7">
        <w:rPr>
          <w:rFonts w:cs="Times New Roman"/>
          <w:bCs/>
          <w:szCs w:val="22"/>
        </w:rPr>
        <w:t>20</w:t>
      </w:r>
      <w:r w:rsidR="00FE5585" w:rsidRPr="009C75F7">
        <w:rPr>
          <w:rFonts w:cs="Times New Roman"/>
          <w:bCs/>
          <w:szCs w:val="22"/>
        </w:rPr>
        <w:t>: powerless]</w:t>
      </w:r>
    </w:p>
    <w:p w14:paraId="39117CEA" w14:textId="77777777" w:rsidR="00A9675A" w:rsidRPr="009C75F7" w:rsidRDefault="00A9675A" w:rsidP="00A9675A">
      <w:pPr>
        <w:rPr>
          <w:rFonts w:cs="Times New Roman"/>
          <w:bCs/>
          <w:szCs w:val="22"/>
        </w:rPr>
      </w:pPr>
    </w:p>
    <w:p w14:paraId="51DB9374" w14:textId="77777777" w:rsidR="00562635" w:rsidRPr="009C75F7" w:rsidRDefault="00562635" w:rsidP="00562635">
      <w:pPr>
        <w:rPr>
          <w:rFonts w:cs="Times New Roman"/>
          <w:bCs/>
          <w:szCs w:val="22"/>
        </w:rPr>
      </w:pPr>
    </w:p>
    <w:p w14:paraId="2511EDC7" w14:textId="77777777" w:rsidR="00BB3E5B" w:rsidRPr="009C75F7" w:rsidRDefault="00BB3E5B" w:rsidP="00BB3E5B">
      <w:pPr>
        <w:ind w:left="709" w:hanging="709"/>
        <w:rPr>
          <w:rFonts w:cs="Times New Roman"/>
          <w:b/>
          <w:szCs w:val="22"/>
        </w:rPr>
      </w:pPr>
      <w:r w:rsidRPr="009C75F7">
        <w:rPr>
          <w:rFonts w:cs="Times New Roman"/>
          <w:b/>
          <w:szCs w:val="22"/>
        </w:rPr>
        <w:t>Group size</w:t>
      </w:r>
    </w:p>
    <w:p w14:paraId="3BDBA464" w14:textId="77777777" w:rsidR="00BB3E5B" w:rsidRPr="009C75F7" w:rsidRDefault="00BB3E5B" w:rsidP="00BB3E5B">
      <w:pPr>
        <w:rPr>
          <w:rFonts w:cs="Times New Roman"/>
        </w:rPr>
      </w:pPr>
    </w:p>
    <w:p w14:paraId="743E5389" w14:textId="517A1F94" w:rsidR="00BB3E5B" w:rsidRPr="009C75F7" w:rsidRDefault="00C30DC1" w:rsidP="003723F5">
      <w:pPr>
        <w:pStyle w:val="ListParagraph"/>
        <w:numPr>
          <w:ilvl w:val="0"/>
          <w:numId w:val="7"/>
        </w:numPr>
        <w:rPr>
          <w:rFonts w:cs="Times New Roman"/>
        </w:rPr>
      </w:pPr>
      <w:r w:rsidRPr="009C75F7">
        <w:rPr>
          <w:rFonts w:cs="Times New Roman"/>
        </w:rPr>
        <w:t>According to Minahan (2002: 74), there were 482,000 Alaskans living in the US in 2002. The WB pegs the U</w:t>
      </w:r>
      <w:r w:rsidR="00562635" w:rsidRPr="009C75F7">
        <w:rPr>
          <w:rFonts w:cs="Times New Roman"/>
        </w:rPr>
        <w:t>.</w:t>
      </w:r>
      <w:r w:rsidRPr="009C75F7">
        <w:rPr>
          <w:rFonts w:cs="Times New Roman"/>
        </w:rPr>
        <w:t>S</w:t>
      </w:r>
      <w:r w:rsidR="00562635" w:rsidRPr="009C75F7">
        <w:rPr>
          <w:rFonts w:cs="Times New Roman"/>
        </w:rPr>
        <w:t>.</w:t>
      </w:r>
      <w:r w:rsidRPr="009C75F7">
        <w:rPr>
          <w:rFonts w:cs="Times New Roman"/>
        </w:rPr>
        <w:t xml:space="preserve"> population at 287.6 </w:t>
      </w:r>
      <w:proofErr w:type="spellStart"/>
      <w:r w:rsidRPr="009C75F7">
        <w:rPr>
          <w:rFonts w:cs="Times New Roman"/>
        </w:rPr>
        <w:t>mio</w:t>
      </w:r>
      <w:proofErr w:type="spellEnd"/>
      <w:r w:rsidRPr="009C75F7">
        <w:rPr>
          <w:rFonts w:cs="Times New Roman"/>
        </w:rPr>
        <w:t xml:space="preserve"> in 2002. [0.0017]</w:t>
      </w:r>
      <w:r w:rsidR="00BE5A2F" w:rsidRPr="009C75F7">
        <w:rPr>
          <w:rFonts w:cs="Times New Roman"/>
        </w:rPr>
        <w:t xml:space="preserve"> </w:t>
      </w:r>
    </w:p>
    <w:p w14:paraId="1617AC5A" w14:textId="09B60681" w:rsidR="00BB3E5B" w:rsidRPr="009C75F7" w:rsidRDefault="00BB3E5B" w:rsidP="00BB3E5B">
      <w:pPr>
        <w:rPr>
          <w:rFonts w:cs="Times New Roman"/>
        </w:rPr>
      </w:pPr>
    </w:p>
    <w:p w14:paraId="27242E40" w14:textId="77777777" w:rsidR="008E6A44" w:rsidRPr="009C75F7" w:rsidRDefault="008E6A44" w:rsidP="00BB3E5B">
      <w:pPr>
        <w:rPr>
          <w:rFonts w:cs="Times New Roman"/>
        </w:rPr>
      </w:pPr>
    </w:p>
    <w:p w14:paraId="253BBCA8" w14:textId="77777777" w:rsidR="00BB3E5B" w:rsidRPr="009C75F7" w:rsidRDefault="00BB3E5B" w:rsidP="00BB3E5B">
      <w:pPr>
        <w:rPr>
          <w:rFonts w:cs="Times New Roman"/>
          <w:b/>
          <w:bCs/>
        </w:rPr>
      </w:pPr>
      <w:r w:rsidRPr="009C75F7">
        <w:rPr>
          <w:rFonts w:cs="Times New Roman"/>
          <w:b/>
          <w:bCs/>
        </w:rPr>
        <w:t>Regional concentration</w:t>
      </w:r>
    </w:p>
    <w:p w14:paraId="7FC14933" w14:textId="77777777" w:rsidR="00BB3E5B" w:rsidRPr="009C75F7" w:rsidRDefault="00BB3E5B" w:rsidP="00BB3E5B">
      <w:pPr>
        <w:rPr>
          <w:rFonts w:cs="Times New Roman"/>
        </w:rPr>
      </w:pPr>
    </w:p>
    <w:p w14:paraId="6D3FBDAC" w14:textId="551A50D3" w:rsidR="00BE5A2F" w:rsidRPr="009C75F7" w:rsidRDefault="00FE5585" w:rsidP="003723F5">
      <w:pPr>
        <w:pStyle w:val="ListParagraph"/>
        <w:numPr>
          <w:ilvl w:val="0"/>
          <w:numId w:val="7"/>
        </w:numPr>
        <w:rPr>
          <w:rFonts w:cs="Times New Roman"/>
          <w:b/>
        </w:rPr>
      </w:pPr>
      <w:r w:rsidRPr="009C75F7">
        <w:rPr>
          <w:rFonts w:cs="Times New Roman"/>
        </w:rPr>
        <w:t>According to Minahan (2002: 74), Alaskans made up 81% of the state of Alaska in 2002, where almost all Alaskans resided in that year. [regional concentration]</w:t>
      </w:r>
      <w:r w:rsidR="00BE5A2F" w:rsidRPr="009C75F7">
        <w:rPr>
          <w:rFonts w:cs="Times New Roman"/>
        </w:rPr>
        <w:t xml:space="preserve"> </w:t>
      </w:r>
    </w:p>
    <w:p w14:paraId="7CB2E524" w14:textId="4932E814" w:rsidR="00BB3E5B" w:rsidRPr="009C75F7" w:rsidRDefault="00BB3E5B" w:rsidP="00BB3E5B">
      <w:pPr>
        <w:rPr>
          <w:rFonts w:cs="Times New Roman"/>
        </w:rPr>
      </w:pPr>
    </w:p>
    <w:p w14:paraId="40FE1B43" w14:textId="77777777" w:rsidR="00FE5585" w:rsidRPr="009C75F7" w:rsidRDefault="00FE5585" w:rsidP="00BB3E5B">
      <w:pPr>
        <w:rPr>
          <w:rFonts w:cs="Times New Roman"/>
        </w:rPr>
      </w:pPr>
    </w:p>
    <w:p w14:paraId="760D87AB" w14:textId="77777777" w:rsidR="00BB3E5B" w:rsidRPr="009C75F7" w:rsidRDefault="00BB3E5B" w:rsidP="00BB3E5B">
      <w:pPr>
        <w:rPr>
          <w:rFonts w:cs="Times New Roman"/>
          <w:b/>
        </w:rPr>
      </w:pPr>
      <w:r w:rsidRPr="009C75F7">
        <w:rPr>
          <w:rFonts w:cs="Times New Roman"/>
          <w:b/>
        </w:rPr>
        <w:t>Kin</w:t>
      </w:r>
    </w:p>
    <w:p w14:paraId="001A930D" w14:textId="77777777" w:rsidR="00BB3E5B" w:rsidRPr="009C75F7" w:rsidRDefault="00BB3E5B" w:rsidP="00BB3E5B">
      <w:pPr>
        <w:rPr>
          <w:rFonts w:cs="Times New Roman"/>
          <w:bCs/>
        </w:rPr>
      </w:pPr>
    </w:p>
    <w:p w14:paraId="16880ACE" w14:textId="0595C5FF" w:rsidR="00BB3E5B" w:rsidRPr="009C75F7" w:rsidRDefault="00FE5585" w:rsidP="003723F5">
      <w:pPr>
        <w:pStyle w:val="ListParagraph"/>
        <w:numPr>
          <w:ilvl w:val="0"/>
          <w:numId w:val="7"/>
        </w:numPr>
        <w:rPr>
          <w:rFonts w:cs="Times New Roman"/>
          <w:b/>
        </w:rPr>
      </w:pPr>
      <w:r w:rsidRPr="009C75F7">
        <w:rPr>
          <w:rFonts w:cs="Times New Roman"/>
          <w:bCs/>
          <w:szCs w:val="22"/>
        </w:rPr>
        <w:t>We found no evidence for transborder ethnic kin. [no kin]</w:t>
      </w:r>
      <w:r w:rsidR="00BE5A2F" w:rsidRPr="009C75F7">
        <w:rPr>
          <w:rFonts w:cs="Times New Roman"/>
        </w:rPr>
        <w:t xml:space="preserve"> </w:t>
      </w:r>
    </w:p>
    <w:p w14:paraId="7C133356" w14:textId="008D1B68" w:rsidR="00BB3E5B" w:rsidRPr="009C75F7" w:rsidRDefault="00BB3E5B" w:rsidP="00BB3E5B">
      <w:pPr>
        <w:spacing w:after="60"/>
        <w:ind w:left="709" w:hanging="709"/>
        <w:rPr>
          <w:rFonts w:cs="Times New Roman"/>
          <w:bCs/>
          <w:szCs w:val="22"/>
        </w:rPr>
      </w:pPr>
    </w:p>
    <w:p w14:paraId="4061188F" w14:textId="77777777" w:rsidR="00FE5585" w:rsidRPr="009C75F7" w:rsidRDefault="00FE5585" w:rsidP="00BB3E5B">
      <w:pPr>
        <w:spacing w:after="60"/>
        <w:ind w:left="709" w:hanging="709"/>
        <w:rPr>
          <w:rFonts w:cs="Times New Roman"/>
          <w:bCs/>
          <w:szCs w:val="22"/>
        </w:rPr>
      </w:pPr>
    </w:p>
    <w:p w14:paraId="5E892256" w14:textId="77777777" w:rsidR="00BB3E5B" w:rsidRPr="009C75F7" w:rsidRDefault="00BB3E5B" w:rsidP="00BB3E5B">
      <w:pPr>
        <w:spacing w:after="60"/>
        <w:ind w:left="709" w:hanging="709"/>
        <w:rPr>
          <w:rFonts w:cs="Times New Roman"/>
          <w:b/>
          <w:szCs w:val="22"/>
        </w:rPr>
      </w:pPr>
      <w:r w:rsidRPr="009C75F7">
        <w:rPr>
          <w:rFonts w:cs="Times New Roman"/>
          <w:b/>
          <w:szCs w:val="22"/>
        </w:rPr>
        <w:t>Sources</w:t>
      </w:r>
    </w:p>
    <w:p w14:paraId="4DF7355A" w14:textId="77777777" w:rsidR="00BB3E5B" w:rsidRPr="009C75F7" w:rsidRDefault="00BB3E5B" w:rsidP="00BB3E5B">
      <w:pPr>
        <w:rPr>
          <w:rFonts w:cs="Times New Roman"/>
          <w:szCs w:val="22"/>
        </w:rPr>
      </w:pPr>
    </w:p>
    <w:p w14:paraId="5E9ED965" w14:textId="77777777" w:rsidR="00445CA6" w:rsidRPr="009C75F7" w:rsidRDefault="00445CA6" w:rsidP="009F2807">
      <w:pPr>
        <w:spacing w:after="60"/>
        <w:ind w:left="709" w:hanging="709"/>
        <w:rPr>
          <w:rFonts w:cs="Times New Roman"/>
          <w:i/>
          <w:iCs/>
          <w:szCs w:val="22"/>
        </w:rPr>
      </w:pPr>
      <w:r w:rsidRPr="009C75F7">
        <w:rPr>
          <w:szCs w:val="22"/>
        </w:rPr>
        <w:t xml:space="preserve">Alaskan Independence Party (n.d.) </w:t>
      </w:r>
      <w:r w:rsidRPr="009C75F7">
        <w:rPr>
          <w:i/>
          <w:iCs/>
          <w:szCs w:val="22"/>
        </w:rPr>
        <w:t xml:space="preserve">Alaskan Independence Party Introduction. </w:t>
      </w:r>
      <w:hyperlink r:id="rId14" w:history="1">
        <w:r w:rsidRPr="009C75F7">
          <w:rPr>
            <w:rStyle w:val="Hyperlink"/>
            <w:szCs w:val="22"/>
          </w:rPr>
          <w:t>https://www.akip.org/introduction.html</w:t>
        </w:r>
      </w:hyperlink>
      <w:r w:rsidRPr="009C75F7">
        <w:rPr>
          <w:i/>
          <w:iCs/>
          <w:szCs w:val="22"/>
        </w:rPr>
        <w:t xml:space="preserve"> </w:t>
      </w:r>
      <w:r w:rsidRPr="009C75F7">
        <w:rPr>
          <w:szCs w:val="22"/>
        </w:rPr>
        <w:t>[April 4, 2022].</w:t>
      </w:r>
    </w:p>
    <w:p w14:paraId="0F06EF6E" w14:textId="77777777" w:rsidR="00445CA6" w:rsidRPr="009C75F7" w:rsidRDefault="00445CA6" w:rsidP="005D27C9">
      <w:pPr>
        <w:spacing w:after="60"/>
        <w:ind w:left="709" w:hanging="709"/>
        <w:rPr>
          <w:szCs w:val="22"/>
        </w:rPr>
      </w:pPr>
      <w:r w:rsidRPr="009C75F7">
        <w:rPr>
          <w:rFonts w:cs="Times New Roman"/>
          <w:szCs w:val="22"/>
        </w:rPr>
        <w:t xml:space="preserve">Alaskan Independence Party (n.d.). </w:t>
      </w:r>
      <w:r w:rsidRPr="009C75F7">
        <w:rPr>
          <w:rFonts w:cs="Times New Roman"/>
          <w:i/>
          <w:iCs/>
          <w:szCs w:val="22"/>
        </w:rPr>
        <w:t xml:space="preserve">Alaskan Independence Party Goals. </w:t>
      </w:r>
      <w:proofErr w:type="gramStart"/>
      <w:r w:rsidRPr="009C75F7">
        <w:rPr>
          <w:rFonts w:cs="Times New Roman"/>
          <w:szCs w:val="22"/>
        </w:rPr>
        <w:t>https://www.akip.org/goals.html</w:t>
      </w:r>
      <w:r w:rsidRPr="009C75F7">
        <w:rPr>
          <w:rFonts w:cs="Times New Roman"/>
          <w:i/>
          <w:iCs/>
          <w:szCs w:val="22"/>
        </w:rPr>
        <w:t xml:space="preserve">  </w:t>
      </w:r>
      <w:r w:rsidRPr="009C75F7">
        <w:rPr>
          <w:szCs w:val="22"/>
        </w:rPr>
        <w:t>[</w:t>
      </w:r>
      <w:proofErr w:type="gramEnd"/>
      <w:r w:rsidRPr="009C75F7">
        <w:rPr>
          <w:szCs w:val="22"/>
        </w:rPr>
        <w:t>August 7, 2022].</w:t>
      </w:r>
    </w:p>
    <w:p w14:paraId="181C0C7B" w14:textId="77777777" w:rsidR="00445CA6" w:rsidRPr="009C75F7" w:rsidRDefault="00445CA6" w:rsidP="009F2807">
      <w:pPr>
        <w:spacing w:after="60"/>
        <w:ind w:left="709" w:hanging="709"/>
        <w:rPr>
          <w:szCs w:val="22"/>
        </w:rPr>
      </w:pPr>
      <w:r w:rsidRPr="009C75F7">
        <w:rPr>
          <w:rFonts w:cs="Times New Roman"/>
          <w:szCs w:val="22"/>
        </w:rPr>
        <w:lastRenderedPageBreak/>
        <w:t xml:space="preserve">Alaskan Independence Party (n.d.). </w:t>
      </w:r>
      <w:r w:rsidRPr="009C75F7">
        <w:rPr>
          <w:rFonts w:cs="Times New Roman"/>
          <w:i/>
          <w:iCs/>
          <w:szCs w:val="22"/>
        </w:rPr>
        <w:t xml:space="preserve">Alaskan Independence Party History. </w:t>
      </w:r>
      <w:hyperlink r:id="rId15" w:history="1">
        <w:r w:rsidRPr="009C75F7">
          <w:rPr>
            <w:rStyle w:val="Hyperlink"/>
            <w:rFonts w:cs="Times New Roman"/>
            <w:szCs w:val="22"/>
          </w:rPr>
          <w:t>https://www.akip.org/history.html</w:t>
        </w:r>
      </w:hyperlink>
      <w:r w:rsidRPr="009C75F7">
        <w:rPr>
          <w:rFonts w:cs="Times New Roman"/>
          <w:szCs w:val="22"/>
        </w:rPr>
        <w:t xml:space="preserve">  </w:t>
      </w:r>
      <w:r w:rsidRPr="009C75F7">
        <w:rPr>
          <w:szCs w:val="22"/>
        </w:rPr>
        <w:t>[April 4, 2022].</w:t>
      </w:r>
    </w:p>
    <w:p w14:paraId="07178309" w14:textId="77777777" w:rsidR="00445CA6" w:rsidRPr="009C75F7" w:rsidRDefault="00445CA6" w:rsidP="004F50AD">
      <w:pPr>
        <w:spacing w:after="60"/>
        <w:ind w:left="709" w:hanging="709"/>
        <w:rPr>
          <w:szCs w:val="22"/>
        </w:rPr>
      </w:pPr>
      <w:r w:rsidRPr="009C75F7">
        <w:rPr>
          <w:rFonts w:cs="Times New Roman"/>
          <w:szCs w:val="22"/>
        </w:rPr>
        <w:t xml:space="preserve">Alaskan Independence Party (n.d.). </w:t>
      </w:r>
      <w:r w:rsidRPr="009C75F7">
        <w:rPr>
          <w:rFonts w:cs="Times New Roman"/>
          <w:i/>
          <w:iCs/>
          <w:szCs w:val="22"/>
        </w:rPr>
        <w:t xml:space="preserve">Alaskan Independence Party Home. </w:t>
      </w:r>
      <w:r w:rsidRPr="009C75F7">
        <w:rPr>
          <w:rFonts w:cs="Times New Roman"/>
          <w:szCs w:val="22"/>
        </w:rPr>
        <w:t>https://www.akip.org/</w:t>
      </w:r>
      <w:r w:rsidRPr="009C75F7">
        <w:rPr>
          <w:rFonts w:cs="Times New Roman"/>
          <w:i/>
          <w:iCs/>
          <w:szCs w:val="22"/>
        </w:rPr>
        <w:t xml:space="preserve"> </w:t>
      </w:r>
      <w:r w:rsidRPr="009C75F7">
        <w:rPr>
          <w:szCs w:val="22"/>
        </w:rPr>
        <w:t>[July 9, 2022].</w:t>
      </w:r>
    </w:p>
    <w:p w14:paraId="2C0A9429" w14:textId="77777777" w:rsidR="00445CA6" w:rsidRPr="009C75F7" w:rsidRDefault="00445CA6" w:rsidP="009F2807">
      <w:pPr>
        <w:spacing w:after="60"/>
        <w:ind w:left="709" w:hanging="709"/>
        <w:rPr>
          <w:rFonts w:cs="Times New Roman"/>
          <w:szCs w:val="22"/>
        </w:rPr>
      </w:pPr>
      <w:proofErr w:type="spellStart"/>
      <w:r w:rsidRPr="009C75F7">
        <w:rPr>
          <w:rFonts w:cs="Times New Roman"/>
          <w:szCs w:val="22"/>
        </w:rPr>
        <w:t>Cederman</w:t>
      </w:r>
      <w:proofErr w:type="spellEnd"/>
      <w:r w:rsidRPr="009C75F7">
        <w:rPr>
          <w:rFonts w:cs="Times New Roman"/>
          <w:szCs w:val="22"/>
        </w:rPr>
        <w:t xml:space="preserve">, Lars-Erik, Andreas Wimmer, and Brian Min (2010). “Why Do Ethnic Groups Rebel: New Data and Analysis.” </w:t>
      </w:r>
      <w:r w:rsidRPr="009C75F7">
        <w:rPr>
          <w:rFonts w:cs="Times New Roman"/>
          <w:i/>
          <w:iCs/>
          <w:szCs w:val="22"/>
        </w:rPr>
        <w:t>World Politics</w:t>
      </w:r>
      <w:r w:rsidRPr="009C75F7">
        <w:rPr>
          <w:rFonts w:cs="Times New Roman"/>
          <w:szCs w:val="22"/>
        </w:rPr>
        <w:t xml:space="preserve"> </w:t>
      </w:r>
      <w:r w:rsidRPr="009C75F7">
        <w:rPr>
          <w:rFonts w:cs="Times New Roman"/>
          <w:iCs/>
          <w:szCs w:val="22"/>
        </w:rPr>
        <w:t>62</w:t>
      </w:r>
      <w:r w:rsidRPr="009C75F7">
        <w:rPr>
          <w:rFonts w:cs="Times New Roman"/>
          <w:szCs w:val="22"/>
        </w:rPr>
        <w:t>(1): 87-119.</w:t>
      </w:r>
    </w:p>
    <w:p w14:paraId="2CE2C2F6" w14:textId="77777777" w:rsidR="00445CA6" w:rsidRPr="009C75F7" w:rsidRDefault="00445CA6" w:rsidP="009F2807">
      <w:pPr>
        <w:spacing w:after="60"/>
        <w:ind w:left="709" w:hanging="709"/>
        <w:rPr>
          <w:rFonts w:cs="Times New Roman"/>
          <w:szCs w:val="22"/>
        </w:rPr>
      </w:pPr>
      <w:r w:rsidRPr="009C75F7">
        <w:t xml:space="preserve">Enriquez, Juan (1999). “Too Many Flags?” </w:t>
      </w:r>
      <w:r w:rsidRPr="009C75F7">
        <w:rPr>
          <w:i/>
        </w:rPr>
        <w:t>Foreign Policy</w:t>
      </w:r>
      <w:r w:rsidRPr="009C75F7">
        <w:t xml:space="preserve"> 116 (Fall): 30-49, p. 38.</w:t>
      </w:r>
    </w:p>
    <w:p w14:paraId="125E1795" w14:textId="77777777" w:rsidR="00445CA6" w:rsidRPr="009C75F7" w:rsidRDefault="00445CA6" w:rsidP="009F2807">
      <w:pPr>
        <w:pStyle w:val="NormalWeb"/>
        <w:spacing w:before="0" w:beforeAutospacing="0" w:after="60" w:afterAutospacing="0"/>
        <w:ind w:left="709" w:hanging="709"/>
        <w:rPr>
          <w:i/>
          <w:iCs/>
          <w:sz w:val="22"/>
          <w:lang w:val="en-US"/>
        </w:rPr>
      </w:pPr>
      <w:r w:rsidRPr="009C75F7">
        <w:rPr>
          <w:sz w:val="22"/>
          <w:lang w:val="en-US"/>
        </w:rPr>
        <w:t xml:space="preserve">GADM (2019). Database of Global Administrative Boundaries, Version 3.6. </w:t>
      </w:r>
      <w:hyperlink r:id="rId16" w:history="1">
        <w:r w:rsidRPr="009C75F7">
          <w:rPr>
            <w:rStyle w:val="Hyperlink"/>
            <w:sz w:val="22"/>
            <w:lang w:val="en-US"/>
          </w:rPr>
          <w:t>https://gadm.org/</w:t>
        </w:r>
      </w:hyperlink>
      <w:r w:rsidRPr="009C75F7">
        <w:rPr>
          <w:sz w:val="22"/>
          <w:lang w:val="en-US"/>
        </w:rPr>
        <w:t xml:space="preserve"> [November 19, 2021].</w:t>
      </w:r>
    </w:p>
    <w:p w14:paraId="3EBB7C28" w14:textId="77777777" w:rsidR="00445CA6" w:rsidRPr="009C75F7" w:rsidRDefault="00445CA6" w:rsidP="009F2807">
      <w:pPr>
        <w:pStyle w:val="NormalWeb"/>
        <w:spacing w:before="0" w:beforeAutospacing="0" w:after="60" w:afterAutospacing="0"/>
        <w:ind w:left="709" w:hanging="709"/>
        <w:rPr>
          <w:color w:val="000000"/>
          <w:sz w:val="22"/>
          <w:szCs w:val="22"/>
          <w:lang w:val="en-US"/>
        </w:rPr>
      </w:pPr>
      <w:r w:rsidRPr="009C75F7">
        <w:rPr>
          <w:sz w:val="22"/>
          <w:szCs w:val="22"/>
          <w:lang w:val="en-US"/>
        </w:rPr>
        <w:t xml:space="preserve">Minahan, James (2002). </w:t>
      </w:r>
      <w:r w:rsidRPr="009C75F7">
        <w:rPr>
          <w:i/>
          <w:sz w:val="22"/>
          <w:szCs w:val="22"/>
          <w:lang w:val="en-US"/>
        </w:rPr>
        <w:t xml:space="preserve">Encyclopedia of the Stateless Nations. </w:t>
      </w:r>
      <w:r w:rsidRPr="009C75F7">
        <w:rPr>
          <w:sz w:val="22"/>
          <w:szCs w:val="22"/>
          <w:lang w:val="en-US"/>
        </w:rPr>
        <w:t>Westport, CT: Greenwood Press, pp. 74-78.</w:t>
      </w:r>
    </w:p>
    <w:p w14:paraId="3996D9E2" w14:textId="77777777" w:rsidR="00445CA6" w:rsidRPr="009C75F7" w:rsidRDefault="00445CA6" w:rsidP="009F2807">
      <w:pPr>
        <w:spacing w:after="60"/>
        <w:ind w:left="709" w:hanging="709"/>
        <w:rPr>
          <w:rFonts w:eastAsia="Times New Roman" w:cs="Times New Roman"/>
          <w:iCs/>
          <w:szCs w:val="22"/>
        </w:rPr>
      </w:pPr>
      <w:r w:rsidRPr="009C75F7">
        <w:rPr>
          <w:rFonts w:eastAsia="Times New Roman" w:cs="Times New Roman"/>
          <w:szCs w:val="22"/>
        </w:rPr>
        <w:t>Minahan, James (2016).</w:t>
      </w:r>
      <w:r w:rsidRPr="009C75F7">
        <w:rPr>
          <w:rFonts w:eastAsia="Times"/>
          <w:i/>
          <w:szCs w:val="22"/>
        </w:rPr>
        <w:t xml:space="preserve"> Encyclopedia of Stateless Nations. Second Edition. </w:t>
      </w:r>
      <w:r w:rsidRPr="009C75F7">
        <w:rPr>
          <w:rFonts w:eastAsia="Times"/>
          <w:iCs/>
          <w:szCs w:val="22"/>
        </w:rPr>
        <w:t>Santa Barbara, CA: Greenwood Press.</w:t>
      </w:r>
    </w:p>
    <w:p w14:paraId="6B317449" w14:textId="77777777" w:rsidR="00445CA6" w:rsidRPr="009C75F7" w:rsidRDefault="00445CA6" w:rsidP="009F2807">
      <w:pPr>
        <w:widowControl w:val="0"/>
        <w:spacing w:after="60"/>
        <w:ind w:left="709" w:hanging="709"/>
      </w:pPr>
      <w:r w:rsidRPr="009C75F7">
        <w:t xml:space="preserve">Minority Rights Group International. </w:t>
      </w:r>
      <w:r w:rsidRPr="009C75F7">
        <w:rPr>
          <w:i/>
        </w:rPr>
        <w:t>World Directory of Minorities and Indigenous Groups</w:t>
      </w:r>
      <w:r w:rsidRPr="009C75F7">
        <w:t xml:space="preserve">. </w:t>
      </w:r>
      <w:hyperlink r:id="rId17" w:history="1">
        <w:r w:rsidRPr="009C75F7">
          <w:t>http://minorityrights.org/directory/</w:t>
        </w:r>
      </w:hyperlink>
      <w:r w:rsidRPr="009C75F7">
        <w:t xml:space="preserve"> </w:t>
      </w:r>
      <w:r w:rsidRPr="009C75F7">
        <w:rPr>
          <w:szCs w:val="22"/>
        </w:rPr>
        <w:t>[November 9, 2021].</w:t>
      </w:r>
    </w:p>
    <w:p w14:paraId="634715C5" w14:textId="77777777" w:rsidR="00445CA6" w:rsidRPr="009C75F7" w:rsidRDefault="00445CA6" w:rsidP="009F2807">
      <w:pPr>
        <w:spacing w:after="60"/>
        <w:ind w:left="709" w:hanging="709"/>
        <w:rPr>
          <w:rFonts w:eastAsia="Times New Roman" w:cs="Times New Roman"/>
          <w:szCs w:val="22"/>
        </w:rPr>
      </w:pPr>
      <w:r w:rsidRPr="009C75F7">
        <w:rPr>
          <w:rFonts w:eastAsia="Times New Roman" w:cs="Times New Roman"/>
          <w:szCs w:val="22"/>
        </w:rPr>
        <w:t xml:space="preserve">Robillard, Keven. (2012). “10 Facts about Secession from the U.S.” </w:t>
      </w:r>
      <w:r w:rsidRPr="009C75F7">
        <w:rPr>
          <w:rFonts w:eastAsia="Times New Roman" w:cs="Times New Roman"/>
          <w:i/>
          <w:iCs/>
          <w:szCs w:val="22"/>
        </w:rPr>
        <w:t xml:space="preserve">Politico. </w:t>
      </w:r>
      <w:r w:rsidRPr="009C75F7">
        <w:rPr>
          <w:rFonts w:eastAsia="Times New Roman" w:cs="Times New Roman"/>
          <w:szCs w:val="22"/>
        </w:rPr>
        <w:t xml:space="preserve">November 14.  </w:t>
      </w:r>
      <w:hyperlink r:id="rId18" w:history="1">
        <w:r w:rsidRPr="009C75F7">
          <w:rPr>
            <w:rStyle w:val="Hyperlink"/>
            <w:rFonts w:eastAsia="Times New Roman" w:cs="Times New Roman"/>
            <w:szCs w:val="22"/>
          </w:rPr>
          <w:t>https://www.politico.com/story/2012/11/10-facts-about-secession-from-us-083856</w:t>
        </w:r>
      </w:hyperlink>
      <w:r w:rsidRPr="009C75F7">
        <w:rPr>
          <w:rFonts w:eastAsia="Times New Roman" w:cs="Times New Roman"/>
          <w:szCs w:val="22"/>
        </w:rPr>
        <w:t xml:space="preserve"> </w:t>
      </w:r>
      <w:r w:rsidRPr="009C75F7">
        <w:rPr>
          <w:szCs w:val="22"/>
        </w:rPr>
        <w:t>[April 4, 2022].</w:t>
      </w:r>
    </w:p>
    <w:p w14:paraId="391B0D25" w14:textId="77777777" w:rsidR="00445CA6" w:rsidRPr="009C75F7" w:rsidRDefault="00445CA6" w:rsidP="009F2807">
      <w:pPr>
        <w:pStyle w:val="NormalWeb"/>
        <w:spacing w:before="0" w:beforeAutospacing="0" w:after="60" w:afterAutospacing="0"/>
        <w:ind w:left="709" w:hanging="709"/>
        <w:jc w:val="both"/>
        <w:rPr>
          <w:sz w:val="22"/>
          <w:lang w:val="en-US"/>
        </w:rPr>
      </w:pPr>
      <w:r w:rsidRPr="009C75F7">
        <w:rPr>
          <w:sz w:val="22"/>
          <w:lang w:val="en-US"/>
        </w:rPr>
        <w:t xml:space="preserve">Roth, Christopher F. (2015). </w:t>
      </w:r>
      <w:r w:rsidRPr="009C75F7">
        <w:rPr>
          <w:i/>
          <w:iCs/>
          <w:sz w:val="22"/>
          <w:lang w:val="en-US"/>
        </w:rPr>
        <w:t>Let's Split! A Complete Guide to Separatist Movements and Aspirant Nations, from Abkhazia to Zanzibar.</w:t>
      </w:r>
      <w:r w:rsidRPr="009C75F7">
        <w:rPr>
          <w:sz w:val="22"/>
          <w:lang w:val="en-US"/>
        </w:rPr>
        <w:t xml:space="preserve"> Sacramento, CA: Litwin Books.</w:t>
      </w:r>
    </w:p>
    <w:p w14:paraId="5DD41177" w14:textId="77777777" w:rsidR="00445CA6" w:rsidRPr="009C75F7" w:rsidRDefault="00445CA6" w:rsidP="009F2807">
      <w:pPr>
        <w:widowControl w:val="0"/>
        <w:spacing w:after="60"/>
        <w:ind w:left="709" w:hanging="709"/>
        <w:rPr>
          <w:rFonts w:cs="Times New Roman"/>
        </w:rPr>
      </w:pPr>
      <w:r w:rsidRPr="009C75F7">
        <w:rPr>
          <w:rFonts w:cs="Times New Roman"/>
        </w:rPr>
        <w:t xml:space="preserve">Vogt, Manuel, Nils-Christian Bormann, Seraina </w:t>
      </w:r>
      <w:proofErr w:type="spellStart"/>
      <w:r w:rsidRPr="009C75F7">
        <w:rPr>
          <w:rFonts w:cs="Times New Roman"/>
        </w:rPr>
        <w:t>Rüegger</w:t>
      </w:r>
      <w:proofErr w:type="spellEnd"/>
      <w:r w:rsidRPr="009C75F7">
        <w:rPr>
          <w:rFonts w:cs="Times New Roman"/>
        </w:rPr>
        <w:t xml:space="preserve">, Lars-Erik </w:t>
      </w:r>
      <w:proofErr w:type="spellStart"/>
      <w:r w:rsidRPr="009C75F7">
        <w:rPr>
          <w:rFonts w:cs="Times New Roman"/>
        </w:rPr>
        <w:t>Cederman</w:t>
      </w:r>
      <w:proofErr w:type="spellEnd"/>
      <w:r w:rsidRPr="009C75F7">
        <w:rPr>
          <w:rFonts w:cs="Times New Roman"/>
        </w:rPr>
        <w:t xml:space="preserve">, Philipp Hunziker, and Luc Girardin (2015). “Integrating Data on Ethnicity, Geography, and Conflict: The Ethnic Power Relations Data Set Family.” </w:t>
      </w:r>
      <w:r w:rsidRPr="009C75F7">
        <w:rPr>
          <w:rFonts w:cs="Times New Roman"/>
          <w:i/>
          <w:iCs/>
        </w:rPr>
        <w:t>Journal of Conflict Resolution</w:t>
      </w:r>
      <w:r w:rsidRPr="009C75F7">
        <w:rPr>
          <w:rFonts w:cs="Times New Roman"/>
        </w:rPr>
        <w:t xml:space="preserve"> 59(7): 1327-1342.</w:t>
      </w:r>
    </w:p>
    <w:p w14:paraId="1CC6A8EE" w14:textId="77777777" w:rsidR="00BB3E5B" w:rsidRPr="009C75F7" w:rsidRDefault="00BB3E5B" w:rsidP="00BB3E5B">
      <w:pPr>
        <w:spacing w:after="60"/>
        <w:ind w:left="709" w:hanging="709"/>
        <w:rPr>
          <w:szCs w:val="22"/>
        </w:rPr>
      </w:pPr>
    </w:p>
    <w:p w14:paraId="0C4B7AEC" w14:textId="77777777" w:rsidR="00BB3E5B" w:rsidRPr="009C75F7" w:rsidRDefault="00BB3E5B" w:rsidP="00BB3E5B">
      <w:pPr>
        <w:spacing w:after="60"/>
        <w:ind w:left="709" w:hanging="709"/>
        <w:rPr>
          <w:szCs w:val="22"/>
        </w:rPr>
      </w:pPr>
    </w:p>
    <w:p w14:paraId="646ED290" w14:textId="77777777" w:rsidR="00BB3E5B" w:rsidRPr="009C75F7" w:rsidRDefault="00BB3E5B" w:rsidP="00BB3E5B">
      <w:pPr>
        <w:spacing w:after="60"/>
      </w:pPr>
    </w:p>
    <w:p w14:paraId="0A90D693" w14:textId="77777777" w:rsidR="00BB3E5B" w:rsidRPr="009C75F7" w:rsidRDefault="00BB3E5B" w:rsidP="00BB3E5B">
      <w:pPr>
        <w:spacing w:after="60"/>
      </w:pPr>
    </w:p>
    <w:p w14:paraId="71848D55" w14:textId="77777777" w:rsidR="00BB3E5B" w:rsidRPr="009C75F7" w:rsidRDefault="00BB3E5B" w:rsidP="00BB3E5B">
      <w:pPr>
        <w:spacing w:after="60"/>
      </w:pPr>
    </w:p>
    <w:p w14:paraId="720B7EC2" w14:textId="4BC04AF2" w:rsidR="00BB3E5B" w:rsidRPr="009C75F7" w:rsidRDefault="00BB3E5B" w:rsidP="00BB3E5B">
      <w:pPr>
        <w:pStyle w:val="Heading2"/>
      </w:pPr>
      <w:r w:rsidRPr="009C75F7">
        <w:br w:type="page"/>
      </w:r>
      <w:bookmarkStart w:id="1" w:name="_Hlk107837307"/>
      <w:r w:rsidRPr="009C75F7">
        <w:lastRenderedPageBreak/>
        <w:t>American Virgin Islanders</w:t>
      </w:r>
    </w:p>
    <w:p w14:paraId="3E0AC739" w14:textId="77777777" w:rsidR="00BB3E5B" w:rsidRPr="009C75F7" w:rsidRDefault="00BB3E5B" w:rsidP="00BB3E5B"/>
    <w:p w14:paraId="3E899B2A" w14:textId="2EF35BC4" w:rsidR="00BB3E5B" w:rsidRPr="009C75F7" w:rsidRDefault="00BB3E5B" w:rsidP="00BB3E5B">
      <w:pPr>
        <w:rPr>
          <w:rFonts w:cs="Times New Roman"/>
        </w:rPr>
      </w:pPr>
      <w:r w:rsidRPr="009C75F7">
        <w:rPr>
          <w:rFonts w:cs="Times New Roman"/>
        </w:rPr>
        <w:t>Activity: 1972-202</w:t>
      </w:r>
      <w:r w:rsidR="00673808" w:rsidRPr="009C75F7">
        <w:rPr>
          <w:rFonts w:cs="Times New Roman"/>
        </w:rPr>
        <w:t>0</w:t>
      </w:r>
    </w:p>
    <w:p w14:paraId="401282B5" w14:textId="77777777" w:rsidR="00BB3E5B" w:rsidRPr="009C75F7" w:rsidRDefault="00BB3E5B" w:rsidP="00BB3E5B">
      <w:pPr>
        <w:rPr>
          <w:rFonts w:cs="Times New Roman"/>
        </w:rPr>
      </w:pPr>
    </w:p>
    <w:p w14:paraId="212D3B8A" w14:textId="77777777" w:rsidR="00BB3E5B" w:rsidRPr="009C75F7" w:rsidRDefault="00BB3E5B" w:rsidP="00BB3E5B">
      <w:pPr>
        <w:rPr>
          <w:rFonts w:cs="Times New Roman"/>
          <w:b/>
          <w:szCs w:val="22"/>
        </w:rPr>
      </w:pPr>
    </w:p>
    <w:p w14:paraId="5F51D22E" w14:textId="77777777" w:rsidR="00BB3E5B" w:rsidRPr="009C75F7" w:rsidRDefault="00BB3E5B" w:rsidP="00BB3E5B">
      <w:pPr>
        <w:rPr>
          <w:rFonts w:cs="Times New Roman"/>
          <w:b/>
          <w:szCs w:val="22"/>
        </w:rPr>
      </w:pPr>
      <w:r w:rsidRPr="009C75F7">
        <w:rPr>
          <w:rFonts w:cs="Times New Roman"/>
          <w:b/>
          <w:szCs w:val="22"/>
        </w:rPr>
        <w:t xml:space="preserve">General notes </w:t>
      </w:r>
    </w:p>
    <w:p w14:paraId="60F91FA0" w14:textId="030C81D1" w:rsidR="00BB3E5B" w:rsidRPr="009C75F7" w:rsidRDefault="00BB3E5B" w:rsidP="00BB3E5B">
      <w:pPr>
        <w:rPr>
          <w:rFonts w:cs="Times New Roman"/>
          <w:bCs/>
          <w:szCs w:val="22"/>
        </w:rPr>
      </w:pPr>
    </w:p>
    <w:p w14:paraId="11DCF211" w14:textId="6C647F96" w:rsidR="0079575B" w:rsidRPr="009C75F7" w:rsidRDefault="0079575B" w:rsidP="003723F5">
      <w:pPr>
        <w:pStyle w:val="ListParagraph"/>
        <w:numPr>
          <w:ilvl w:val="0"/>
          <w:numId w:val="7"/>
        </w:numPr>
        <w:rPr>
          <w:rFonts w:cs="Times New Roman"/>
          <w:bCs/>
          <w:szCs w:val="22"/>
        </w:rPr>
      </w:pPr>
      <w:r w:rsidRPr="009C75F7">
        <w:rPr>
          <w:rFonts w:cs="Times New Roman"/>
          <w:bCs/>
          <w:szCs w:val="22"/>
        </w:rPr>
        <w:t>The Virgin Islands consists of two admin</w:t>
      </w:r>
      <w:r w:rsidR="00E01FB5" w:rsidRPr="009C75F7">
        <w:rPr>
          <w:rFonts w:cs="Times New Roman"/>
          <w:bCs/>
          <w:szCs w:val="22"/>
        </w:rPr>
        <w:t>i</w:t>
      </w:r>
      <w:r w:rsidRPr="009C75F7">
        <w:rPr>
          <w:rFonts w:cs="Times New Roman"/>
          <w:bCs/>
          <w:szCs w:val="22"/>
        </w:rPr>
        <w:t>strations – British and American. The American Virgin Islands</w:t>
      </w:r>
      <w:r w:rsidR="00062FE3" w:rsidRPr="009C75F7">
        <w:rPr>
          <w:rFonts w:cs="Times New Roman"/>
          <w:bCs/>
          <w:szCs w:val="22"/>
        </w:rPr>
        <w:t xml:space="preserve"> today consists of St. Thomas, St, Croix, and St. John as well as around 50 smaller islets.</w:t>
      </w:r>
      <w:r w:rsidRPr="009C75F7">
        <w:rPr>
          <w:rFonts w:cs="Times New Roman"/>
          <w:bCs/>
          <w:szCs w:val="22"/>
        </w:rPr>
        <w:t xml:space="preserve"> </w:t>
      </w:r>
      <w:r w:rsidR="00062FE3" w:rsidRPr="009C75F7">
        <w:rPr>
          <w:rFonts w:cs="Times New Roman"/>
          <w:bCs/>
          <w:szCs w:val="22"/>
        </w:rPr>
        <w:t>T</w:t>
      </w:r>
      <w:r w:rsidRPr="009C75F7">
        <w:rPr>
          <w:rFonts w:cs="Times New Roman"/>
          <w:bCs/>
          <w:szCs w:val="22"/>
        </w:rPr>
        <w:t>he native population of both admin</w:t>
      </w:r>
      <w:r w:rsidR="00E01FB5" w:rsidRPr="009C75F7">
        <w:rPr>
          <w:rFonts w:cs="Times New Roman"/>
          <w:bCs/>
          <w:szCs w:val="22"/>
        </w:rPr>
        <w:t>i</w:t>
      </w:r>
      <w:r w:rsidRPr="009C75F7">
        <w:rPr>
          <w:rFonts w:cs="Times New Roman"/>
          <w:bCs/>
          <w:szCs w:val="22"/>
        </w:rPr>
        <w:t xml:space="preserve">strations are sometimes called Crucians (Minahan 2002: 506). </w:t>
      </w:r>
    </w:p>
    <w:p w14:paraId="503F3310" w14:textId="77777777" w:rsidR="00BB3E5B" w:rsidRPr="009C75F7" w:rsidRDefault="00BB3E5B" w:rsidP="00BB3E5B">
      <w:pPr>
        <w:rPr>
          <w:rFonts w:cs="Times New Roman"/>
          <w:bCs/>
          <w:szCs w:val="22"/>
        </w:rPr>
      </w:pPr>
    </w:p>
    <w:p w14:paraId="2396C2E8" w14:textId="77777777" w:rsidR="00BB3E5B" w:rsidRPr="009C75F7" w:rsidRDefault="00BB3E5B" w:rsidP="00BB3E5B">
      <w:pPr>
        <w:rPr>
          <w:rFonts w:cs="Times New Roman"/>
          <w:bCs/>
          <w:szCs w:val="22"/>
        </w:rPr>
      </w:pPr>
    </w:p>
    <w:p w14:paraId="2BA2E594" w14:textId="77777777" w:rsidR="00DA0EA6" w:rsidRPr="009C75F7" w:rsidRDefault="00DA0EA6" w:rsidP="00DA0EA6">
      <w:pPr>
        <w:rPr>
          <w:rFonts w:cs="Times New Roman"/>
          <w:bCs/>
          <w:szCs w:val="22"/>
        </w:rPr>
      </w:pPr>
      <w:r w:rsidRPr="009C75F7">
        <w:rPr>
          <w:rFonts w:cs="Times New Roman"/>
          <w:b/>
          <w:szCs w:val="22"/>
        </w:rPr>
        <w:t xml:space="preserve">Movement </w:t>
      </w:r>
      <w:proofErr w:type="gramStart"/>
      <w:r w:rsidRPr="009C75F7">
        <w:rPr>
          <w:rFonts w:cs="Times New Roman"/>
          <w:b/>
          <w:szCs w:val="22"/>
        </w:rPr>
        <w:t>start</w:t>
      </w:r>
      <w:proofErr w:type="gramEnd"/>
      <w:r w:rsidRPr="009C75F7">
        <w:rPr>
          <w:rFonts w:cs="Times New Roman"/>
          <w:b/>
          <w:szCs w:val="22"/>
        </w:rPr>
        <w:t xml:space="preserve"> and end dates</w:t>
      </w:r>
    </w:p>
    <w:p w14:paraId="234E3862" w14:textId="77777777" w:rsidR="00DA0EA6" w:rsidRPr="009C75F7" w:rsidRDefault="00DA0EA6" w:rsidP="00DA0EA6">
      <w:pPr>
        <w:rPr>
          <w:rFonts w:cs="Times New Roman"/>
          <w:szCs w:val="22"/>
        </w:rPr>
      </w:pPr>
    </w:p>
    <w:p w14:paraId="09998D7F" w14:textId="77777777" w:rsidR="00594FEA" w:rsidRPr="009C75F7" w:rsidRDefault="00594FEA" w:rsidP="003723F5">
      <w:pPr>
        <w:pStyle w:val="ListParagraph"/>
        <w:numPr>
          <w:ilvl w:val="0"/>
          <w:numId w:val="4"/>
        </w:numPr>
      </w:pPr>
      <w:r w:rsidRPr="009C75F7">
        <w:t xml:space="preserve">The U.S. bought the American Virgin Islands from Denmark in 1917. In 1927 the American Virgin Islanders gained U.S. citizenship. In 1948 American Virgin Islanders voted on a range of constitutional changes, including the introduction of a locally elected executive (which was rejected). In 1953 American Virgin Islanders again voted on a series of constitutional changes, including the introduction of a locally elected executive and a non-voting delegate to Congress (this time both proposals passed). In 1954 the American Virgin Islands were granted some more autonomy (Minahan 2002: 508), however, local gubernatorial elections were introduced only in 1968. In 1972 they were granted a non-voting delegate to Congress. </w:t>
      </w:r>
    </w:p>
    <w:p w14:paraId="1509A799" w14:textId="77777777" w:rsidR="00594FEA" w:rsidRPr="009C75F7" w:rsidRDefault="00594FEA" w:rsidP="003723F5">
      <w:pPr>
        <w:pStyle w:val="ListParagraph"/>
        <w:numPr>
          <w:ilvl w:val="0"/>
          <w:numId w:val="4"/>
        </w:numPr>
      </w:pPr>
      <w:r w:rsidRPr="009C75F7">
        <w:t xml:space="preserve">The American Virgin Islands have one of the region’s highest per capita incomes, stemming mainly from tourism and off-shore banking. According to Minahan (2002: 509), this has effectively precluded wide-spread support for independence or any other change in the islands’ status due to the higher tax rates this would entail and potential negative knock-on effects on the local tourism industry. However, even if a majority rejects any change to the status quo there is a small self-determination movement in the American Virgin Islands (Minahan 2002: 509). </w:t>
      </w:r>
    </w:p>
    <w:p w14:paraId="00D69554" w14:textId="1E971D73" w:rsidR="00594FEA" w:rsidRPr="009C75F7" w:rsidRDefault="00594FEA" w:rsidP="003723F5">
      <w:pPr>
        <w:pStyle w:val="ListParagraph"/>
        <w:numPr>
          <w:ilvl w:val="0"/>
          <w:numId w:val="4"/>
        </w:numPr>
      </w:pPr>
      <w:r w:rsidRPr="009C75F7">
        <w:t xml:space="preserve">The first evidence for organized activity we found is in 1968, when the Independent Citizens Movement was formed, a party calling for increased autonomy for the American Virgin Islanders. Minahan (2002: 509) reports that approximately a third of voters opted for the Independent Citizens Movement in the 1986 elections, “which questioned present ties to the U.S. government and tapped into black discontent at not sharing in the prosperity of the white and mulatto populations.” The Independent Citizens Movement has remained active to date; from 1975-1987 the movement supplied the Islands’ governor, from 1995-1997 it supplied the Islands’ delegate to Congress and in the 2014 regional parliamentary elections it won one of fifteen seats. Based on this we code the start date in 1968. </w:t>
      </w:r>
    </w:p>
    <w:p w14:paraId="26519793" w14:textId="7651F455" w:rsidR="00E44F40" w:rsidRPr="009C75F7" w:rsidRDefault="00E44F40" w:rsidP="003723F5">
      <w:pPr>
        <w:pStyle w:val="ListParagraph"/>
        <w:numPr>
          <w:ilvl w:val="0"/>
          <w:numId w:val="4"/>
        </w:numPr>
        <w:rPr>
          <w:rFonts w:cs="Times New Roman"/>
        </w:rPr>
      </w:pPr>
      <w:r w:rsidRPr="009C75F7">
        <w:rPr>
          <w:rFonts w:cs="Times New Roman"/>
        </w:rPr>
        <w:t>The Independent Citizens Movement party celebrated 50 years of its existence in 2018</w:t>
      </w:r>
      <w:r w:rsidR="001B5978" w:rsidRPr="009C75F7">
        <w:rPr>
          <w:rFonts w:cs="Times New Roman"/>
        </w:rPr>
        <w:t>. At the time, it was represented in</w:t>
      </w:r>
      <w:r w:rsidRPr="009C75F7">
        <w:rPr>
          <w:rFonts w:cs="Times New Roman"/>
        </w:rPr>
        <w:t xml:space="preserve"> the local legislature</w:t>
      </w:r>
      <w:r w:rsidR="001B5978" w:rsidRPr="009C75F7">
        <w:rPr>
          <w:rFonts w:cs="Times New Roman"/>
        </w:rPr>
        <w:t xml:space="preserve"> (1 member)</w:t>
      </w:r>
      <w:r w:rsidRPr="009C75F7">
        <w:rPr>
          <w:rFonts w:cs="Times New Roman"/>
        </w:rPr>
        <w:t xml:space="preserve">, and </w:t>
      </w:r>
      <w:r w:rsidR="00673808" w:rsidRPr="009C75F7">
        <w:rPr>
          <w:rFonts w:cs="Times New Roman"/>
        </w:rPr>
        <w:t>in an interview with local newspaper, the Vice-Chairperson of the party outlined that the party still stood for “self-determination,” modification of its territorial status, and “</w:t>
      </w:r>
      <w:r w:rsidR="00673808" w:rsidRPr="009C75F7">
        <w:rPr>
          <w:rFonts w:cs="Times New Roman"/>
          <w:color w:val="222222"/>
          <w:sz w:val="23"/>
          <w:szCs w:val="23"/>
          <w:shd w:val="clear" w:color="auto" w:fill="FFFFFF"/>
        </w:rPr>
        <w:t xml:space="preserve">greater leeway when it comes to maintaining relationships and conducting business with neighboring Caribbean nations” </w:t>
      </w:r>
      <w:r w:rsidR="009D4953" w:rsidRPr="009C75F7">
        <w:rPr>
          <w:rFonts w:cs="Times New Roman"/>
        </w:rPr>
        <w:t>(Knight 2018)</w:t>
      </w:r>
      <w:r w:rsidRPr="009C75F7">
        <w:rPr>
          <w:rFonts w:cs="Times New Roman"/>
        </w:rPr>
        <w:t xml:space="preserve">. </w:t>
      </w:r>
    </w:p>
    <w:p w14:paraId="0AD5C45F" w14:textId="7D7D1ADA" w:rsidR="00DA0EA6" w:rsidRPr="009C75F7" w:rsidRDefault="00594FEA" w:rsidP="003723F5">
      <w:pPr>
        <w:pStyle w:val="ListParagraph"/>
        <w:numPr>
          <w:ilvl w:val="0"/>
          <w:numId w:val="4"/>
        </w:numPr>
      </w:pPr>
      <w:r w:rsidRPr="009C75F7">
        <w:t xml:space="preserve">Note that the movement is coded only from 1972 in the data set as 1972 is the year the American Virgin Islands gained a non-voting delegate to Congress and thus ceased to be a colony according to our definition. We note prior non-violent activity. </w:t>
      </w:r>
      <w:r w:rsidR="00DA0EA6" w:rsidRPr="009C75F7">
        <w:rPr>
          <w:rFonts w:eastAsia="Times New Roman"/>
          <w:color w:val="000000"/>
        </w:rPr>
        <w:t>[start date: 19</w:t>
      </w:r>
      <w:r w:rsidR="00CD43D4" w:rsidRPr="009C75F7">
        <w:rPr>
          <w:rFonts w:eastAsia="Times New Roman"/>
          <w:color w:val="000000"/>
        </w:rPr>
        <w:t>68</w:t>
      </w:r>
      <w:r w:rsidR="00DA0EA6" w:rsidRPr="009C75F7">
        <w:rPr>
          <w:rFonts w:eastAsia="Times New Roman"/>
          <w:color w:val="000000"/>
        </w:rPr>
        <w:t>; end date: ongoing]</w:t>
      </w:r>
      <w:r w:rsidR="00DA0EA6" w:rsidRPr="009C75F7">
        <w:t xml:space="preserve"> </w:t>
      </w:r>
    </w:p>
    <w:p w14:paraId="6C38DC5D" w14:textId="5C6AC50F" w:rsidR="00594FEA" w:rsidRPr="009C75F7" w:rsidRDefault="00594FEA" w:rsidP="00DA0EA6">
      <w:pPr>
        <w:rPr>
          <w:rFonts w:cs="Times New Roman"/>
          <w:szCs w:val="22"/>
        </w:rPr>
      </w:pPr>
    </w:p>
    <w:p w14:paraId="0716B23C" w14:textId="0CC05CD9" w:rsidR="00594FEA" w:rsidRPr="009C75F7" w:rsidRDefault="00594FEA" w:rsidP="00DA0EA6">
      <w:pPr>
        <w:rPr>
          <w:rFonts w:cs="Times New Roman"/>
          <w:szCs w:val="22"/>
        </w:rPr>
      </w:pPr>
    </w:p>
    <w:p w14:paraId="017EAC72" w14:textId="638060A1" w:rsidR="00445CA6" w:rsidRPr="009C75F7" w:rsidRDefault="00445CA6" w:rsidP="00445CA6">
      <w:pPr>
        <w:rPr>
          <w:rFonts w:cs="Times New Roman"/>
          <w:b/>
          <w:szCs w:val="22"/>
        </w:rPr>
      </w:pPr>
      <w:r w:rsidRPr="009C75F7">
        <w:rPr>
          <w:rFonts w:cs="Times New Roman"/>
          <w:b/>
          <w:szCs w:val="22"/>
        </w:rPr>
        <w:t>Dominant claim</w:t>
      </w:r>
    </w:p>
    <w:p w14:paraId="73AA2F62" w14:textId="77777777" w:rsidR="00445CA6" w:rsidRPr="009C75F7" w:rsidRDefault="00445CA6" w:rsidP="00445CA6">
      <w:pPr>
        <w:rPr>
          <w:rFonts w:cs="Times New Roman"/>
          <w:bCs/>
          <w:szCs w:val="22"/>
        </w:rPr>
      </w:pPr>
    </w:p>
    <w:p w14:paraId="62E8B59E" w14:textId="77777777" w:rsidR="00445CA6" w:rsidRPr="009C75F7" w:rsidRDefault="00445CA6" w:rsidP="00445CA6">
      <w:pPr>
        <w:pStyle w:val="ListParagraph"/>
        <w:numPr>
          <w:ilvl w:val="0"/>
          <w:numId w:val="4"/>
        </w:numPr>
        <w:rPr>
          <w:rFonts w:cs="Times New Roman"/>
        </w:rPr>
      </w:pPr>
      <w:r w:rsidRPr="009C75F7">
        <w:rPr>
          <w:rFonts w:cs="Times New Roman"/>
          <w:bCs/>
          <w:szCs w:val="22"/>
        </w:rPr>
        <w:t>The most important organization associated with this movement is the Independent Citizens Movement, which according to Minahan (2002: 509) “</w:t>
      </w:r>
      <w:r w:rsidRPr="009C75F7">
        <w:t xml:space="preserve">questioned present ties to the U.S. government. Other sources clarify that this should not be understood as a claim for outright secession, but a claim for greater autonomy within the context of the U.S. (e.g., Caribbean </w:t>
      </w:r>
      <w:r w:rsidRPr="009C75F7">
        <w:lastRenderedPageBreak/>
        <w:t xml:space="preserve">Elections 2021). The claim for increased autonomy was reiterated in 2018 </w:t>
      </w:r>
      <w:r w:rsidRPr="009C75F7">
        <w:rPr>
          <w:rFonts w:cs="Times New Roman"/>
        </w:rPr>
        <w:t xml:space="preserve">(Knight 2018). </w:t>
      </w:r>
      <w:r w:rsidRPr="009C75F7">
        <w:rPr>
          <w:rFonts w:cs="Times New Roman"/>
          <w:bCs/>
          <w:szCs w:val="22"/>
        </w:rPr>
        <w:t xml:space="preserve">[1972-2020: autonomy claim] </w:t>
      </w:r>
    </w:p>
    <w:p w14:paraId="148C4CE3" w14:textId="77777777" w:rsidR="00445CA6" w:rsidRPr="009C75F7" w:rsidRDefault="00445CA6" w:rsidP="00445CA6">
      <w:pPr>
        <w:rPr>
          <w:rFonts w:cs="Times New Roman"/>
          <w:bCs/>
          <w:szCs w:val="22"/>
        </w:rPr>
      </w:pPr>
    </w:p>
    <w:p w14:paraId="656E55D0" w14:textId="77777777" w:rsidR="00445CA6" w:rsidRPr="009C75F7" w:rsidRDefault="00445CA6" w:rsidP="00445CA6">
      <w:pPr>
        <w:rPr>
          <w:rFonts w:cs="Times New Roman"/>
          <w:bCs/>
          <w:szCs w:val="22"/>
        </w:rPr>
      </w:pPr>
    </w:p>
    <w:p w14:paraId="4966FCF0" w14:textId="2C29FA54" w:rsidR="002E67DC" w:rsidRPr="009C75F7" w:rsidRDefault="002E67DC" w:rsidP="00445CA6">
      <w:pPr>
        <w:rPr>
          <w:rFonts w:cs="Times New Roman"/>
          <w:b/>
        </w:rPr>
      </w:pPr>
      <w:r w:rsidRPr="009C75F7">
        <w:rPr>
          <w:rFonts w:cs="Times New Roman"/>
          <w:b/>
        </w:rPr>
        <w:t>Independence claims</w:t>
      </w:r>
    </w:p>
    <w:p w14:paraId="0D026FC1" w14:textId="7C63EB4A" w:rsidR="002E67DC" w:rsidRPr="009C75F7" w:rsidRDefault="002E67DC" w:rsidP="00445CA6">
      <w:pPr>
        <w:rPr>
          <w:rFonts w:cs="Times New Roman"/>
          <w:bCs/>
        </w:rPr>
      </w:pPr>
    </w:p>
    <w:p w14:paraId="20467E8E" w14:textId="67D43FCA" w:rsidR="00B13A54" w:rsidRPr="009C75F7" w:rsidRDefault="00B13A54" w:rsidP="00445CA6">
      <w:pPr>
        <w:rPr>
          <w:rFonts w:cs="Times New Roman"/>
          <w:bCs/>
        </w:rPr>
      </w:pPr>
      <w:r w:rsidRPr="009C75F7">
        <w:rPr>
          <w:rFonts w:cs="Times New Roman"/>
          <w:bCs/>
        </w:rPr>
        <w:t>NA</w:t>
      </w:r>
    </w:p>
    <w:p w14:paraId="7B989270" w14:textId="1537773B" w:rsidR="002E67DC" w:rsidRPr="009C75F7" w:rsidRDefault="002E67DC" w:rsidP="00445CA6">
      <w:pPr>
        <w:rPr>
          <w:rFonts w:cs="Times New Roman"/>
          <w:bCs/>
        </w:rPr>
      </w:pPr>
    </w:p>
    <w:p w14:paraId="0BE5CE4E" w14:textId="77777777" w:rsidR="00F26A08" w:rsidRPr="009C75F7" w:rsidRDefault="00F26A08" w:rsidP="00445CA6">
      <w:pPr>
        <w:rPr>
          <w:rFonts w:cs="Times New Roman"/>
          <w:bCs/>
        </w:rPr>
      </w:pPr>
    </w:p>
    <w:p w14:paraId="7B066070" w14:textId="6CC4EAE9" w:rsidR="002E67DC" w:rsidRPr="009C75F7" w:rsidRDefault="002E67DC" w:rsidP="00445CA6">
      <w:pPr>
        <w:rPr>
          <w:rFonts w:cs="Times New Roman"/>
          <w:b/>
        </w:rPr>
      </w:pPr>
      <w:r w:rsidRPr="009C75F7">
        <w:rPr>
          <w:rFonts w:cs="Times New Roman"/>
          <w:b/>
        </w:rPr>
        <w:t>Irredentist claims</w:t>
      </w:r>
    </w:p>
    <w:p w14:paraId="5974E5A7" w14:textId="749B1EFE" w:rsidR="002E67DC" w:rsidRPr="009C75F7" w:rsidRDefault="002E67DC" w:rsidP="00445CA6">
      <w:pPr>
        <w:rPr>
          <w:rFonts w:cs="Times New Roman"/>
          <w:bCs/>
        </w:rPr>
      </w:pPr>
    </w:p>
    <w:p w14:paraId="7E00E29E" w14:textId="1E1CA15C" w:rsidR="002E67DC" w:rsidRPr="009C75F7" w:rsidRDefault="00B13A54" w:rsidP="00445CA6">
      <w:pPr>
        <w:rPr>
          <w:rFonts w:cs="Times New Roman"/>
          <w:bCs/>
        </w:rPr>
      </w:pPr>
      <w:r w:rsidRPr="009C75F7">
        <w:rPr>
          <w:rFonts w:cs="Times New Roman"/>
          <w:bCs/>
        </w:rPr>
        <w:t>NA</w:t>
      </w:r>
    </w:p>
    <w:p w14:paraId="1AB64775" w14:textId="5DE009E7" w:rsidR="002E67DC" w:rsidRPr="009C75F7" w:rsidRDefault="002E67DC" w:rsidP="00445CA6">
      <w:pPr>
        <w:rPr>
          <w:rFonts w:cs="Times New Roman"/>
          <w:bCs/>
        </w:rPr>
      </w:pPr>
    </w:p>
    <w:p w14:paraId="76E8CED0" w14:textId="77777777" w:rsidR="002E67DC" w:rsidRPr="009C75F7" w:rsidRDefault="002E67DC" w:rsidP="00445CA6">
      <w:pPr>
        <w:rPr>
          <w:rFonts w:cs="Times New Roman"/>
          <w:bCs/>
        </w:rPr>
      </w:pPr>
    </w:p>
    <w:p w14:paraId="54DEF2FD" w14:textId="38204795" w:rsidR="00445CA6" w:rsidRPr="009C75F7" w:rsidRDefault="00445CA6" w:rsidP="00445CA6">
      <w:pPr>
        <w:rPr>
          <w:rFonts w:cs="Times New Roman"/>
        </w:rPr>
      </w:pPr>
      <w:r w:rsidRPr="009C75F7">
        <w:rPr>
          <w:rFonts w:cs="Times New Roman"/>
          <w:b/>
        </w:rPr>
        <w:t xml:space="preserve">Claimed </w:t>
      </w:r>
      <w:proofErr w:type="gramStart"/>
      <w:r w:rsidRPr="009C75F7">
        <w:rPr>
          <w:rFonts w:cs="Times New Roman"/>
          <w:b/>
        </w:rPr>
        <w:t>territory</w:t>
      </w:r>
      <w:proofErr w:type="gramEnd"/>
    </w:p>
    <w:p w14:paraId="081CB95E" w14:textId="77777777" w:rsidR="00445CA6" w:rsidRPr="009C75F7" w:rsidRDefault="00445CA6" w:rsidP="00445CA6">
      <w:pPr>
        <w:rPr>
          <w:rFonts w:cs="Times New Roman"/>
          <w:bCs/>
          <w:szCs w:val="22"/>
        </w:rPr>
      </w:pPr>
    </w:p>
    <w:p w14:paraId="50FFFC60" w14:textId="77777777" w:rsidR="00445CA6" w:rsidRPr="009C75F7" w:rsidRDefault="00445CA6" w:rsidP="00445CA6">
      <w:pPr>
        <w:pStyle w:val="ListParagraph"/>
        <w:numPr>
          <w:ilvl w:val="0"/>
          <w:numId w:val="6"/>
        </w:numPr>
        <w:rPr>
          <w:rFonts w:cs="Times New Roman"/>
          <w:bCs/>
          <w:szCs w:val="22"/>
        </w:rPr>
      </w:pPr>
      <w:r w:rsidRPr="009C75F7">
        <w:rPr>
          <w:rFonts w:cs="Times New Roman"/>
          <w:bCs/>
          <w:szCs w:val="22"/>
        </w:rPr>
        <w:t>The claim for autonomy concerns the American Virgin Islands. We code this claim based on the Global Administrative Areas database.</w:t>
      </w:r>
    </w:p>
    <w:p w14:paraId="0781D5AE" w14:textId="77777777" w:rsidR="00445CA6" w:rsidRPr="009C75F7" w:rsidRDefault="00445CA6" w:rsidP="00445CA6">
      <w:pPr>
        <w:rPr>
          <w:rFonts w:cs="Times New Roman"/>
          <w:bCs/>
          <w:szCs w:val="22"/>
        </w:rPr>
      </w:pPr>
    </w:p>
    <w:p w14:paraId="1AEF2FC8" w14:textId="77777777" w:rsidR="00445CA6" w:rsidRPr="009C75F7" w:rsidRDefault="00445CA6" w:rsidP="00445CA6">
      <w:pPr>
        <w:rPr>
          <w:rFonts w:cs="Times New Roman"/>
          <w:bCs/>
          <w:szCs w:val="22"/>
        </w:rPr>
      </w:pPr>
    </w:p>
    <w:p w14:paraId="6508CEA4" w14:textId="77777777" w:rsidR="00445CA6" w:rsidRPr="009C75F7" w:rsidRDefault="00445CA6" w:rsidP="00445CA6">
      <w:pPr>
        <w:rPr>
          <w:rFonts w:cs="Times New Roman"/>
          <w:b/>
          <w:szCs w:val="22"/>
        </w:rPr>
      </w:pPr>
      <w:r w:rsidRPr="009C75F7">
        <w:rPr>
          <w:rFonts w:cs="Times New Roman"/>
          <w:b/>
          <w:szCs w:val="22"/>
        </w:rPr>
        <w:t>Sovereignty declarations</w:t>
      </w:r>
    </w:p>
    <w:p w14:paraId="1DEC5241" w14:textId="77777777" w:rsidR="00445CA6" w:rsidRPr="009C75F7" w:rsidRDefault="00445CA6" w:rsidP="00445CA6">
      <w:pPr>
        <w:rPr>
          <w:rFonts w:cs="Times New Roman"/>
          <w:szCs w:val="22"/>
        </w:rPr>
      </w:pPr>
    </w:p>
    <w:p w14:paraId="0E1C57F1" w14:textId="4F07DA7A" w:rsidR="00445CA6" w:rsidRPr="009C75F7" w:rsidRDefault="00445CA6" w:rsidP="00445CA6">
      <w:pPr>
        <w:rPr>
          <w:rFonts w:cs="Times New Roman"/>
          <w:szCs w:val="22"/>
        </w:rPr>
      </w:pPr>
      <w:r w:rsidRPr="009C75F7">
        <w:rPr>
          <w:rFonts w:cs="Times New Roman"/>
          <w:szCs w:val="22"/>
        </w:rPr>
        <w:t>NA</w:t>
      </w:r>
    </w:p>
    <w:p w14:paraId="7B5559ED" w14:textId="1467D09C" w:rsidR="00445CA6" w:rsidRPr="009C75F7" w:rsidRDefault="00445CA6" w:rsidP="00445CA6">
      <w:pPr>
        <w:rPr>
          <w:rFonts w:cs="Times New Roman"/>
          <w:szCs w:val="22"/>
        </w:rPr>
      </w:pPr>
    </w:p>
    <w:p w14:paraId="6DBABFB8" w14:textId="77777777" w:rsidR="00445CA6" w:rsidRPr="009C75F7" w:rsidRDefault="00445CA6" w:rsidP="00445CA6">
      <w:pPr>
        <w:rPr>
          <w:rFonts w:cs="Times New Roman"/>
          <w:szCs w:val="22"/>
        </w:rPr>
      </w:pPr>
    </w:p>
    <w:p w14:paraId="40F45C22" w14:textId="77777777" w:rsidR="00DA0EA6" w:rsidRPr="009C75F7" w:rsidRDefault="00DA0EA6" w:rsidP="00DA0EA6">
      <w:pPr>
        <w:rPr>
          <w:rFonts w:cs="Times New Roman"/>
          <w:b/>
          <w:szCs w:val="22"/>
        </w:rPr>
      </w:pPr>
      <w:r w:rsidRPr="009C75F7">
        <w:rPr>
          <w:rFonts w:cs="Times New Roman"/>
          <w:b/>
          <w:szCs w:val="22"/>
        </w:rPr>
        <w:t>Separatist armed conflict</w:t>
      </w:r>
    </w:p>
    <w:p w14:paraId="797F67C7" w14:textId="77777777" w:rsidR="00DA0EA6" w:rsidRPr="009C75F7" w:rsidRDefault="00DA0EA6" w:rsidP="00DA0EA6">
      <w:pPr>
        <w:rPr>
          <w:rFonts w:cs="Times New Roman"/>
          <w:szCs w:val="22"/>
        </w:rPr>
      </w:pPr>
    </w:p>
    <w:p w14:paraId="27BD3EEC" w14:textId="79480B66" w:rsidR="00DA0EA6" w:rsidRPr="009C75F7" w:rsidRDefault="00594FEA" w:rsidP="003723F5">
      <w:pPr>
        <w:pStyle w:val="ListParagraph"/>
        <w:numPr>
          <w:ilvl w:val="0"/>
          <w:numId w:val="4"/>
        </w:numPr>
        <w:rPr>
          <w:rFonts w:cs="Times New Roman"/>
          <w:b/>
        </w:rPr>
      </w:pPr>
      <w:r w:rsidRPr="009C75F7">
        <w:t>We found no separatist violence and thus code the entire movement as NVIOLSD.</w:t>
      </w:r>
      <w:r w:rsidRPr="009C75F7">
        <w:rPr>
          <w:rFonts w:eastAsia="Times New Roman"/>
          <w:color w:val="000000"/>
        </w:rPr>
        <w:t xml:space="preserve"> </w:t>
      </w:r>
      <w:r w:rsidR="00DA0EA6" w:rsidRPr="009C75F7">
        <w:t>[NVIOLSD]</w:t>
      </w:r>
    </w:p>
    <w:p w14:paraId="2223A081" w14:textId="77777777" w:rsidR="00DA0EA6" w:rsidRPr="009C75F7" w:rsidRDefault="00DA0EA6" w:rsidP="00DA0EA6">
      <w:pPr>
        <w:ind w:left="709" w:hanging="709"/>
        <w:rPr>
          <w:rFonts w:cs="Times New Roman"/>
          <w:b/>
        </w:rPr>
      </w:pPr>
    </w:p>
    <w:p w14:paraId="4BD13441" w14:textId="77777777" w:rsidR="00DA0EA6" w:rsidRPr="009C75F7" w:rsidRDefault="00DA0EA6" w:rsidP="00DA0EA6">
      <w:pPr>
        <w:ind w:left="709" w:hanging="709"/>
        <w:rPr>
          <w:rFonts w:cs="Times New Roman"/>
          <w:b/>
        </w:rPr>
      </w:pPr>
    </w:p>
    <w:p w14:paraId="48E52294" w14:textId="726AC019" w:rsidR="00BB3E5B" w:rsidRPr="009C75F7" w:rsidRDefault="00BB3E5B" w:rsidP="00BB3E5B">
      <w:pPr>
        <w:rPr>
          <w:rFonts w:cs="Times New Roman"/>
          <w:szCs w:val="22"/>
        </w:rPr>
      </w:pPr>
      <w:r w:rsidRPr="009C75F7">
        <w:rPr>
          <w:rFonts w:cs="Times New Roman"/>
          <w:b/>
          <w:szCs w:val="22"/>
        </w:rPr>
        <w:t xml:space="preserve">Historical </w:t>
      </w:r>
      <w:r w:rsidR="00445CA6" w:rsidRPr="009C75F7">
        <w:rPr>
          <w:rFonts w:cs="Times New Roman"/>
          <w:b/>
          <w:szCs w:val="22"/>
        </w:rPr>
        <w:t>c</w:t>
      </w:r>
      <w:r w:rsidRPr="009C75F7">
        <w:rPr>
          <w:rFonts w:cs="Times New Roman"/>
          <w:b/>
          <w:szCs w:val="22"/>
        </w:rPr>
        <w:t>ontext</w:t>
      </w:r>
    </w:p>
    <w:p w14:paraId="196C6594" w14:textId="77777777" w:rsidR="00BB3E5B" w:rsidRPr="009C75F7" w:rsidRDefault="00BB3E5B" w:rsidP="00BB3E5B">
      <w:pPr>
        <w:rPr>
          <w:rFonts w:cs="Times New Roman"/>
          <w:szCs w:val="22"/>
        </w:rPr>
      </w:pPr>
    </w:p>
    <w:p w14:paraId="6E81A220" w14:textId="064022C9" w:rsidR="00BB3E5B" w:rsidRPr="009C75F7" w:rsidRDefault="001F5686" w:rsidP="003723F5">
      <w:pPr>
        <w:pStyle w:val="ListParagraph"/>
        <w:numPr>
          <w:ilvl w:val="0"/>
          <w:numId w:val="7"/>
        </w:numPr>
        <w:rPr>
          <w:rFonts w:cs="Times New Roman"/>
          <w:szCs w:val="22"/>
        </w:rPr>
      </w:pPr>
      <w:r w:rsidRPr="009C75F7">
        <w:rPr>
          <w:rFonts w:cs="Times New Roman"/>
          <w:szCs w:val="22"/>
        </w:rPr>
        <w:t>The original inhabitants were the Arawaks who were replaced by the Caribs, the group living there when Christopher Columbus first arrived in 1493 (Minahan 2002: 507)</w:t>
      </w:r>
      <w:r w:rsidR="00CD43D4" w:rsidRPr="009C75F7">
        <w:rPr>
          <w:rFonts w:cs="Times New Roman"/>
          <w:szCs w:val="22"/>
        </w:rPr>
        <w:t>.</w:t>
      </w:r>
      <w:r w:rsidRPr="009C75F7">
        <w:rPr>
          <w:rFonts w:cs="Times New Roman"/>
          <w:szCs w:val="22"/>
        </w:rPr>
        <w:t xml:space="preserve"> He named the islands St. Ursula and the </w:t>
      </w:r>
      <w:r w:rsidR="00E4186D" w:rsidRPr="009C75F7">
        <w:rPr>
          <w:rFonts w:cs="Times New Roman"/>
          <w:szCs w:val="22"/>
        </w:rPr>
        <w:t>Eleven</w:t>
      </w:r>
      <w:r w:rsidRPr="009C75F7">
        <w:rPr>
          <w:rFonts w:cs="Times New Roman"/>
          <w:szCs w:val="22"/>
        </w:rPr>
        <w:t xml:space="preserve"> </w:t>
      </w:r>
      <w:r w:rsidR="00E4186D" w:rsidRPr="009C75F7">
        <w:rPr>
          <w:rFonts w:cs="Times New Roman"/>
          <w:szCs w:val="22"/>
        </w:rPr>
        <w:t>T</w:t>
      </w:r>
      <w:r w:rsidRPr="009C75F7">
        <w:rPr>
          <w:rFonts w:cs="Times New Roman"/>
          <w:szCs w:val="22"/>
        </w:rPr>
        <w:t xml:space="preserve">housand </w:t>
      </w:r>
      <w:proofErr w:type="spellStart"/>
      <w:r w:rsidR="00E4186D" w:rsidRPr="009C75F7">
        <w:rPr>
          <w:rFonts w:cs="Times New Roman"/>
          <w:szCs w:val="22"/>
        </w:rPr>
        <w:t>V</w:t>
      </w:r>
      <w:r w:rsidRPr="009C75F7">
        <w:rPr>
          <w:rFonts w:cs="Times New Roman"/>
          <w:szCs w:val="22"/>
        </w:rPr>
        <w:t>irigns</w:t>
      </w:r>
      <w:proofErr w:type="spellEnd"/>
      <w:r w:rsidRPr="009C75F7">
        <w:rPr>
          <w:rFonts w:cs="Times New Roman"/>
          <w:szCs w:val="22"/>
        </w:rPr>
        <w:t xml:space="preserve">, hence their name – the Virgin Islands. </w:t>
      </w:r>
    </w:p>
    <w:p w14:paraId="3FCD6D29" w14:textId="41D69607" w:rsidR="001F5686" w:rsidRPr="009C75F7" w:rsidRDefault="001F5686" w:rsidP="003723F5">
      <w:pPr>
        <w:pStyle w:val="ListParagraph"/>
        <w:numPr>
          <w:ilvl w:val="0"/>
          <w:numId w:val="7"/>
        </w:numPr>
        <w:rPr>
          <w:rFonts w:cs="Times New Roman"/>
          <w:szCs w:val="22"/>
        </w:rPr>
      </w:pPr>
      <w:r w:rsidRPr="009C75F7">
        <w:rPr>
          <w:rFonts w:cs="Times New Roman"/>
          <w:szCs w:val="22"/>
        </w:rPr>
        <w:t>By the late 16</w:t>
      </w:r>
      <w:r w:rsidRPr="009C75F7">
        <w:rPr>
          <w:rFonts w:cs="Times New Roman"/>
          <w:szCs w:val="22"/>
          <w:vertAlign w:val="superscript"/>
        </w:rPr>
        <w:t>th</w:t>
      </w:r>
      <w:r w:rsidRPr="009C75F7">
        <w:rPr>
          <w:rFonts w:cs="Times New Roman"/>
          <w:szCs w:val="22"/>
        </w:rPr>
        <w:t xml:space="preserve"> century most of the Caribs were gone after violent </w:t>
      </w:r>
      <w:proofErr w:type="spellStart"/>
      <w:r w:rsidRPr="009C75F7">
        <w:rPr>
          <w:rFonts w:cs="Times New Roman"/>
          <w:szCs w:val="22"/>
        </w:rPr>
        <w:t>incusions</w:t>
      </w:r>
      <w:proofErr w:type="spellEnd"/>
      <w:r w:rsidRPr="009C75F7">
        <w:rPr>
          <w:rFonts w:cs="Times New Roman"/>
          <w:szCs w:val="22"/>
        </w:rPr>
        <w:t xml:space="preserve"> by the Spanish. The British took control of some of the islands, as did the Spanish, Dutch and French in the 17</w:t>
      </w:r>
      <w:r w:rsidRPr="009C75F7">
        <w:rPr>
          <w:rFonts w:cs="Times New Roman"/>
          <w:szCs w:val="22"/>
          <w:vertAlign w:val="superscript"/>
        </w:rPr>
        <w:t>th</w:t>
      </w:r>
      <w:r w:rsidRPr="009C75F7">
        <w:rPr>
          <w:rFonts w:cs="Times New Roman"/>
          <w:szCs w:val="22"/>
        </w:rPr>
        <w:t xml:space="preserve"> century. Slaves from Africa were introduced to the islands in 1673, and </w:t>
      </w:r>
      <w:proofErr w:type="gramStart"/>
      <w:r w:rsidRPr="009C75F7">
        <w:rPr>
          <w:rFonts w:cs="Times New Roman"/>
          <w:szCs w:val="22"/>
        </w:rPr>
        <w:t>the majority of</w:t>
      </w:r>
      <w:proofErr w:type="gramEnd"/>
      <w:r w:rsidRPr="009C75F7">
        <w:rPr>
          <w:rFonts w:cs="Times New Roman"/>
          <w:szCs w:val="22"/>
        </w:rPr>
        <w:t xml:space="preserve"> the population of the Virg</w:t>
      </w:r>
      <w:r w:rsidR="00472968">
        <w:rPr>
          <w:rFonts w:cs="Times New Roman"/>
          <w:szCs w:val="22"/>
        </w:rPr>
        <w:t>i</w:t>
      </w:r>
      <w:r w:rsidRPr="009C75F7">
        <w:rPr>
          <w:rFonts w:cs="Times New Roman"/>
          <w:szCs w:val="22"/>
        </w:rPr>
        <w:t>n Islands today are black or mulattos, descendants of the African slaves and the white sugar plantation owners that occupied the islands from the 17</w:t>
      </w:r>
      <w:r w:rsidRPr="009C75F7">
        <w:rPr>
          <w:rFonts w:cs="Times New Roman"/>
          <w:szCs w:val="22"/>
          <w:vertAlign w:val="superscript"/>
        </w:rPr>
        <w:t>th</w:t>
      </w:r>
      <w:r w:rsidRPr="009C75F7">
        <w:rPr>
          <w:rFonts w:cs="Times New Roman"/>
          <w:szCs w:val="22"/>
        </w:rPr>
        <w:t xml:space="preserve"> century (Minahan 2002: 507)</w:t>
      </w:r>
      <w:r w:rsidR="00CD43D4" w:rsidRPr="009C75F7">
        <w:rPr>
          <w:rFonts w:cs="Times New Roman"/>
          <w:szCs w:val="22"/>
        </w:rPr>
        <w:t>.</w:t>
      </w:r>
    </w:p>
    <w:p w14:paraId="513D0E4C" w14:textId="7B9F02C7" w:rsidR="008758A7" w:rsidRPr="009C75F7" w:rsidRDefault="00E4186D" w:rsidP="003723F5">
      <w:pPr>
        <w:pStyle w:val="ListParagraph"/>
        <w:numPr>
          <w:ilvl w:val="0"/>
          <w:numId w:val="7"/>
        </w:numPr>
        <w:rPr>
          <w:rFonts w:cs="Times New Roman"/>
          <w:szCs w:val="22"/>
        </w:rPr>
      </w:pPr>
      <w:r w:rsidRPr="009C75F7">
        <w:rPr>
          <w:rFonts w:cs="Times New Roman"/>
          <w:szCs w:val="22"/>
        </w:rPr>
        <w:t>The Danes took control of St. Thomas in 1666, occupied St. Croix in 1684</w:t>
      </w:r>
      <w:r w:rsidR="00CD43D4" w:rsidRPr="009C75F7">
        <w:rPr>
          <w:rFonts w:cs="Times New Roman"/>
          <w:szCs w:val="22"/>
        </w:rPr>
        <w:t>,</w:t>
      </w:r>
      <w:r w:rsidRPr="009C75F7">
        <w:rPr>
          <w:rFonts w:cs="Times New Roman"/>
          <w:szCs w:val="22"/>
        </w:rPr>
        <w:t xml:space="preserve"> and bought St. John from the French in 1733. The Danish West India Company set up sugar plantations from 1672. </w:t>
      </w:r>
      <w:r w:rsidR="009920F6" w:rsidRPr="009C75F7">
        <w:rPr>
          <w:rFonts w:cs="Times New Roman"/>
          <w:szCs w:val="22"/>
        </w:rPr>
        <w:t xml:space="preserve">The Danish Crown bought the island of St. John in 1754-55. The islands were a central hub of trade in the Caribbean and the largest slave market in the western hemisphere. (Minahan 2002: 508). </w:t>
      </w:r>
      <w:r w:rsidR="00825F1B" w:rsidRPr="009C75F7">
        <w:rPr>
          <w:rFonts w:cs="Times New Roman"/>
          <w:szCs w:val="22"/>
        </w:rPr>
        <w:t>However, after the slave trade was banned in Denmark in 1848, the sugar plantations</w:t>
      </w:r>
      <w:r w:rsidR="00123FC8" w:rsidRPr="009C75F7">
        <w:rPr>
          <w:rFonts w:cs="Times New Roman"/>
          <w:szCs w:val="22"/>
        </w:rPr>
        <w:t xml:space="preserve"> declined</w:t>
      </w:r>
      <w:r w:rsidR="00825F1B" w:rsidRPr="009C75F7">
        <w:rPr>
          <w:rFonts w:cs="Times New Roman"/>
          <w:szCs w:val="22"/>
        </w:rPr>
        <w:t>.</w:t>
      </w:r>
    </w:p>
    <w:p w14:paraId="58D4DEAE" w14:textId="6BBC2D41" w:rsidR="00825F1B" w:rsidRPr="009C75F7" w:rsidRDefault="00825F1B" w:rsidP="003723F5">
      <w:pPr>
        <w:pStyle w:val="ListParagraph"/>
        <w:numPr>
          <w:ilvl w:val="0"/>
          <w:numId w:val="7"/>
        </w:numPr>
        <w:rPr>
          <w:rFonts w:cs="Times New Roman"/>
          <w:szCs w:val="22"/>
        </w:rPr>
      </w:pPr>
      <w:r w:rsidRPr="009C75F7">
        <w:rPr>
          <w:rFonts w:cs="Times New Roman"/>
          <w:szCs w:val="22"/>
        </w:rPr>
        <w:t>In 1917 the U.S. bought the three islands from Denmark for $17</w:t>
      </w:r>
      <w:r w:rsidR="00CD43D4" w:rsidRPr="009C75F7">
        <w:rPr>
          <w:rFonts w:cs="Times New Roman"/>
          <w:szCs w:val="22"/>
        </w:rPr>
        <w:t xml:space="preserve"> </w:t>
      </w:r>
      <w:r w:rsidRPr="009C75F7">
        <w:rPr>
          <w:rFonts w:cs="Times New Roman"/>
          <w:szCs w:val="22"/>
        </w:rPr>
        <w:t xml:space="preserve">million. They were seen as strategically important to control the main passage through the Caribbean to the Panama </w:t>
      </w:r>
      <w:r w:rsidR="00123FC8" w:rsidRPr="009C75F7">
        <w:rPr>
          <w:rFonts w:cs="Times New Roman"/>
          <w:szCs w:val="22"/>
        </w:rPr>
        <w:t>C</w:t>
      </w:r>
      <w:r w:rsidRPr="009C75F7">
        <w:rPr>
          <w:rFonts w:cs="Times New Roman"/>
          <w:szCs w:val="22"/>
        </w:rPr>
        <w:t>anal (Minahan 200</w:t>
      </w:r>
      <w:r w:rsidR="00F86FF0" w:rsidRPr="009C75F7">
        <w:rPr>
          <w:rFonts w:cs="Times New Roman"/>
          <w:szCs w:val="22"/>
        </w:rPr>
        <w:t xml:space="preserve">2: 508). </w:t>
      </w:r>
      <w:r w:rsidR="009C5C2C" w:rsidRPr="009C75F7">
        <w:rPr>
          <w:rFonts w:cs="Times New Roman"/>
          <w:szCs w:val="22"/>
        </w:rPr>
        <w:t>The U.S. Navy administered the American Virgin Islands until 1931, when administration was transferred to the Interior Department (Boyer 1982: 3</w:t>
      </w:r>
      <w:r w:rsidR="00123FC8" w:rsidRPr="009C75F7">
        <w:rPr>
          <w:rFonts w:cs="Times New Roman"/>
          <w:szCs w:val="22"/>
        </w:rPr>
        <w:t>6</w:t>
      </w:r>
      <w:r w:rsidR="009C5C2C" w:rsidRPr="009C75F7">
        <w:rPr>
          <w:rFonts w:cs="Times New Roman"/>
          <w:szCs w:val="22"/>
        </w:rPr>
        <w:t>)</w:t>
      </w:r>
      <w:r w:rsidR="00CD43D4" w:rsidRPr="009C75F7">
        <w:rPr>
          <w:rFonts w:cs="Times New Roman"/>
          <w:szCs w:val="22"/>
        </w:rPr>
        <w:t>.</w:t>
      </w:r>
    </w:p>
    <w:p w14:paraId="1225D17F" w14:textId="65D9D537" w:rsidR="008758A7" w:rsidRPr="009C75F7" w:rsidRDefault="00F86FF0" w:rsidP="003723F5">
      <w:pPr>
        <w:pStyle w:val="ListParagraph"/>
        <w:numPr>
          <w:ilvl w:val="0"/>
          <w:numId w:val="7"/>
        </w:numPr>
        <w:rPr>
          <w:rFonts w:cs="Times New Roman"/>
          <w:szCs w:val="22"/>
        </w:rPr>
      </w:pPr>
      <w:r w:rsidRPr="009C75F7">
        <w:rPr>
          <w:rFonts w:cs="Times New Roman"/>
          <w:szCs w:val="22"/>
        </w:rPr>
        <w:t>In 1927 the U.S. granted citizenship to most Crucians and in 1932 a bill was passed to allow citizenship rights for Crucians’ descendants living in the US mainland the rest of the Caribbean. (Minahan 2002: 508).</w:t>
      </w:r>
    </w:p>
    <w:p w14:paraId="70D59896" w14:textId="5EABA5AA" w:rsidR="00B521AA" w:rsidRPr="009C75F7" w:rsidRDefault="00CD43D4" w:rsidP="003723F5">
      <w:pPr>
        <w:pStyle w:val="ListParagraph"/>
        <w:numPr>
          <w:ilvl w:val="0"/>
          <w:numId w:val="7"/>
        </w:numPr>
        <w:rPr>
          <w:rFonts w:cs="Times New Roman"/>
          <w:szCs w:val="22"/>
        </w:rPr>
      </w:pPr>
      <w:r w:rsidRPr="009C75F7">
        <w:rPr>
          <w:rFonts w:cs="Times New Roman"/>
          <w:szCs w:val="22"/>
        </w:rPr>
        <w:t>In 1936, t</w:t>
      </w:r>
      <w:r w:rsidR="00B521AA" w:rsidRPr="009C75F7">
        <w:rPr>
          <w:rFonts w:cs="Times New Roman"/>
          <w:szCs w:val="22"/>
        </w:rPr>
        <w:t xml:space="preserve">he 1936 Organic Act was passed, creating local municipal councils and the right to vote for those who could read and write </w:t>
      </w:r>
      <w:r w:rsidR="00123FC8" w:rsidRPr="009C75F7">
        <w:rPr>
          <w:rFonts w:cs="Times New Roman"/>
          <w:szCs w:val="22"/>
        </w:rPr>
        <w:t xml:space="preserve">English </w:t>
      </w:r>
      <w:r w:rsidR="00B521AA" w:rsidRPr="009C75F7">
        <w:rPr>
          <w:rFonts w:cs="Times New Roman"/>
          <w:szCs w:val="22"/>
        </w:rPr>
        <w:t>(Boyer, 1982: 38)</w:t>
      </w:r>
      <w:r w:rsidR="00123FC8" w:rsidRPr="009C75F7">
        <w:rPr>
          <w:rFonts w:cs="Times New Roman"/>
          <w:szCs w:val="22"/>
        </w:rPr>
        <w:t>.</w:t>
      </w:r>
    </w:p>
    <w:p w14:paraId="4AC58874" w14:textId="52F3299C" w:rsidR="00F86FF0" w:rsidRPr="009C75F7" w:rsidRDefault="00B521AA" w:rsidP="003723F5">
      <w:pPr>
        <w:pStyle w:val="ListParagraph"/>
        <w:numPr>
          <w:ilvl w:val="0"/>
          <w:numId w:val="7"/>
        </w:numPr>
        <w:rPr>
          <w:rFonts w:cs="Times New Roman"/>
          <w:szCs w:val="22"/>
        </w:rPr>
      </w:pPr>
      <w:r w:rsidRPr="009C75F7">
        <w:rPr>
          <w:rFonts w:cs="Times New Roman"/>
          <w:szCs w:val="22"/>
        </w:rPr>
        <w:lastRenderedPageBreak/>
        <w:t>The Revised Organic Act of 1954, while expanding the right to vote for local government to everyone on the islands, retained Washington</w:t>
      </w:r>
      <w:r w:rsidR="00CD43D4" w:rsidRPr="009C75F7">
        <w:rPr>
          <w:rFonts w:cs="Times New Roman"/>
          <w:szCs w:val="22"/>
        </w:rPr>
        <w:t>ian</w:t>
      </w:r>
      <w:r w:rsidRPr="009C75F7">
        <w:rPr>
          <w:rFonts w:cs="Times New Roman"/>
          <w:szCs w:val="22"/>
        </w:rPr>
        <w:t xml:space="preserve"> control of the appointment of the Governor of the islands and other fiscal and administrative matters. (Boyer, 1982: 38)</w:t>
      </w:r>
    </w:p>
    <w:p w14:paraId="7953C887" w14:textId="1540D453" w:rsidR="00B521AA" w:rsidRPr="009C75F7" w:rsidRDefault="00B521AA" w:rsidP="003723F5">
      <w:pPr>
        <w:pStyle w:val="ListParagraph"/>
        <w:numPr>
          <w:ilvl w:val="0"/>
          <w:numId w:val="7"/>
        </w:numPr>
        <w:autoSpaceDE w:val="0"/>
        <w:autoSpaceDN w:val="0"/>
        <w:adjustRightInd w:val="0"/>
        <w:rPr>
          <w:rFonts w:eastAsiaTheme="minorHAnsi" w:cs="Times New Roman"/>
          <w:szCs w:val="22"/>
          <w:lang w:bidi="my-MM"/>
        </w:rPr>
      </w:pPr>
      <w:r w:rsidRPr="009C75F7">
        <w:rPr>
          <w:rFonts w:cs="Times New Roman"/>
          <w:szCs w:val="22"/>
        </w:rPr>
        <w:t xml:space="preserve">In </w:t>
      </w:r>
      <w:r w:rsidR="004A5AD7" w:rsidRPr="009C75F7">
        <w:rPr>
          <w:rFonts w:cs="Times New Roman"/>
          <w:szCs w:val="22"/>
        </w:rPr>
        <w:t xml:space="preserve">the late 1950s, fueled by increasing momentum of the independence movement from Britain of other Caribbean islands, </w:t>
      </w:r>
      <w:r w:rsidR="004A5AD7" w:rsidRPr="009C75F7">
        <w:rPr>
          <w:rFonts w:eastAsiaTheme="minorHAnsi" w:cs="Times New Roman"/>
          <w:szCs w:val="22"/>
          <w:lang w:bidi="my-MM"/>
        </w:rPr>
        <w:t xml:space="preserve">Virgin Islanders “renewed their long-time demands for the right to elect their own governor, to be represented in Congress by a resident commissioner, and to legislate on internal matters” </w:t>
      </w:r>
      <w:r w:rsidR="004A5AD7" w:rsidRPr="009C75F7">
        <w:rPr>
          <w:rFonts w:cs="Times New Roman"/>
          <w:szCs w:val="22"/>
        </w:rPr>
        <w:t>(Boyer, 1982: 38)</w:t>
      </w:r>
      <w:r w:rsidR="00CD43D4" w:rsidRPr="009C75F7">
        <w:rPr>
          <w:rFonts w:cs="Times New Roman"/>
          <w:szCs w:val="22"/>
        </w:rPr>
        <w:t>.</w:t>
      </w:r>
    </w:p>
    <w:p w14:paraId="372C3D8F" w14:textId="080D3840" w:rsidR="00C32A35" w:rsidRPr="009C75F7" w:rsidRDefault="00C32A35" w:rsidP="003723F5">
      <w:pPr>
        <w:pStyle w:val="ListParagraph"/>
        <w:numPr>
          <w:ilvl w:val="0"/>
          <w:numId w:val="7"/>
        </w:numPr>
        <w:autoSpaceDE w:val="0"/>
        <w:autoSpaceDN w:val="0"/>
        <w:adjustRightInd w:val="0"/>
        <w:rPr>
          <w:rFonts w:eastAsiaTheme="minorHAnsi" w:cs="Times New Roman"/>
          <w:szCs w:val="22"/>
          <w:lang w:bidi="my-MM"/>
        </w:rPr>
      </w:pPr>
      <w:r w:rsidRPr="009C75F7">
        <w:rPr>
          <w:rFonts w:cs="Times New Roman"/>
          <w:szCs w:val="22"/>
        </w:rPr>
        <w:t xml:space="preserve">In 1968 the US Congress passed the Elective Governor Act and in 1970, for the first time, American Virgin Islands elected their own Governor and Lieutenant Governor (Boyer, 1982: 39). [1968: </w:t>
      </w:r>
      <w:r w:rsidR="00CD43D4" w:rsidRPr="009C75F7">
        <w:rPr>
          <w:rFonts w:cs="Times New Roman"/>
          <w:szCs w:val="22"/>
        </w:rPr>
        <w:t>a</w:t>
      </w:r>
      <w:r w:rsidRPr="009C75F7">
        <w:rPr>
          <w:rFonts w:cs="Times New Roman"/>
          <w:szCs w:val="22"/>
        </w:rPr>
        <w:t xml:space="preserve">utonomy </w:t>
      </w:r>
      <w:r w:rsidR="00CD43D4" w:rsidRPr="009C75F7">
        <w:rPr>
          <w:rFonts w:cs="Times New Roman"/>
          <w:szCs w:val="22"/>
        </w:rPr>
        <w:t>c</w:t>
      </w:r>
      <w:r w:rsidRPr="009C75F7">
        <w:rPr>
          <w:rFonts w:cs="Times New Roman"/>
          <w:szCs w:val="22"/>
        </w:rPr>
        <w:t>oncession]</w:t>
      </w:r>
    </w:p>
    <w:p w14:paraId="67AD09F2" w14:textId="648B67AF" w:rsidR="00C32A35" w:rsidRPr="009C75F7" w:rsidRDefault="00C32A35" w:rsidP="003723F5">
      <w:pPr>
        <w:pStyle w:val="ListParagraph"/>
        <w:numPr>
          <w:ilvl w:val="0"/>
          <w:numId w:val="7"/>
        </w:numPr>
        <w:autoSpaceDE w:val="0"/>
        <w:autoSpaceDN w:val="0"/>
        <w:adjustRightInd w:val="0"/>
        <w:rPr>
          <w:rFonts w:eastAsiaTheme="minorHAnsi" w:cs="Times New Roman"/>
          <w:szCs w:val="22"/>
          <w:lang w:bidi="my-MM"/>
        </w:rPr>
      </w:pPr>
      <w:r w:rsidRPr="009C75F7">
        <w:rPr>
          <w:rFonts w:cs="Times New Roman"/>
          <w:szCs w:val="22"/>
        </w:rPr>
        <w:t>Another piece of legislation meant that the Virgin Islanders could elect their own non-voting delegate to Congress in 1972 (Boyer, 1982: 39)</w:t>
      </w:r>
      <w:r w:rsidR="00CD43D4" w:rsidRPr="009C75F7">
        <w:rPr>
          <w:rFonts w:cs="Times New Roman"/>
          <w:szCs w:val="22"/>
        </w:rPr>
        <w:t>.</w:t>
      </w:r>
    </w:p>
    <w:p w14:paraId="7E358AC6" w14:textId="531584DB" w:rsidR="00BB3E5B" w:rsidRPr="009C75F7" w:rsidRDefault="00BB3E5B" w:rsidP="00BB3E5B">
      <w:pPr>
        <w:rPr>
          <w:rFonts w:cs="Times New Roman"/>
          <w:szCs w:val="22"/>
        </w:rPr>
      </w:pPr>
    </w:p>
    <w:p w14:paraId="7B96AF0E" w14:textId="77777777" w:rsidR="00CD43D4" w:rsidRPr="009C75F7" w:rsidRDefault="00CD43D4" w:rsidP="00BB3E5B">
      <w:pPr>
        <w:rPr>
          <w:rFonts w:cs="Times New Roman"/>
          <w:szCs w:val="22"/>
        </w:rPr>
      </w:pPr>
    </w:p>
    <w:p w14:paraId="6719D686" w14:textId="77777777" w:rsidR="00BB3E5B" w:rsidRPr="009C75F7" w:rsidRDefault="00BB3E5B" w:rsidP="00BB3E5B">
      <w:pPr>
        <w:rPr>
          <w:rFonts w:cs="Times New Roman"/>
          <w:b/>
          <w:szCs w:val="22"/>
        </w:rPr>
      </w:pPr>
      <w:r w:rsidRPr="009C75F7">
        <w:rPr>
          <w:rFonts w:cs="Times New Roman"/>
          <w:b/>
          <w:szCs w:val="22"/>
        </w:rPr>
        <w:t>Concessions and restrictions</w:t>
      </w:r>
    </w:p>
    <w:p w14:paraId="6547B19D" w14:textId="77777777" w:rsidR="00BB3E5B" w:rsidRPr="009C75F7" w:rsidRDefault="00BB3E5B" w:rsidP="00BB3E5B">
      <w:pPr>
        <w:rPr>
          <w:rFonts w:cs="Times New Roman"/>
          <w:szCs w:val="22"/>
        </w:rPr>
      </w:pPr>
    </w:p>
    <w:p w14:paraId="4969ABC1" w14:textId="47D982A7" w:rsidR="007830A7" w:rsidRPr="009C75F7" w:rsidRDefault="007830A7" w:rsidP="003723F5">
      <w:pPr>
        <w:pStyle w:val="ListParagraph"/>
        <w:numPr>
          <w:ilvl w:val="0"/>
          <w:numId w:val="7"/>
        </w:numPr>
        <w:autoSpaceDE w:val="0"/>
        <w:autoSpaceDN w:val="0"/>
        <w:adjustRightInd w:val="0"/>
        <w:rPr>
          <w:rFonts w:eastAsiaTheme="minorHAnsi" w:cs="Times New Roman"/>
          <w:szCs w:val="22"/>
          <w:lang w:bidi="my-MM"/>
        </w:rPr>
      </w:pPr>
      <w:r w:rsidRPr="009C75F7">
        <w:rPr>
          <w:rFonts w:cs="Times New Roman"/>
          <w:szCs w:val="22"/>
        </w:rPr>
        <w:t xml:space="preserve">In 1976, the US Congress passed enabling legislation that would allow the governor of the American Virgin Islands to submit a proposed constitution </w:t>
      </w:r>
      <w:r w:rsidR="006C1BF3" w:rsidRPr="009C75F7">
        <w:rPr>
          <w:rFonts w:cs="Times New Roman"/>
          <w:szCs w:val="22"/>
        </w:rPr>
        <w:t>to the President’s Office to replace the Revised Organic Act of 1954.</w:t>
      </w:r>
      <w:r w:rsidR="00E43751" w:rsidRPr="009C75F7">
        <w:rPr>
          <w:rFonts w:cs="Times New Roman"/>
          <w:szCs w:val="22"/>
        </w:rPr>
        <w:t xml:space="preserve"> </w:t>
      </w:r>
      <w:r w:rsidR="0035134C" w:rsidRPr="009C75F7">
        <w:rPr>
          <w:rFonts w:cs="Times New Roman"/>
          <w:szCs w:val="22"/>
        </w:rPr>
        <w:t xml:space="preserve">This would then need to be approved by the US President, Congress, and sent back for approval by referendum in the American Virgin Islands. </w:t>
      </w:r>
      <w:r w:rsidR="00E43751" w:rsidRPr="009C75F7">
        <w:rPr>
          <w:rFonts w:cs="Times New Roman"/>
          <w:szCs w:val="22"/>
        </w:rPr>
        <w:t xml:space="preserve">However, </w:t>
      </w:r>
      <w:r w:rsidR="001B5978" w:rsidRPr="009C75F7">
        <w:rPr>
          <w:rFonts w:cs="Times New Roman"/>
          <w:szCs w:val="22"/>
        </w:rPr>
        <w:t xml:space="preserve">constitutional drafts were rejected in </w:t>
      </w:r>
      <w:r w:rsidR="00E43751" w:rsidRPr="009C75F7">
        <w:rPr>
          <w:rFonts w:cs="Times New Roman"/>
          <w:szCs w:val="22"/>
        </w:rPr>
        <w:t xml:space="preserve">two local referendums held in 1979 and 1981 (Boyer 1982: 40). </w:t>
      </w:r>
      <w:r w:rsidR="001B5978" w:rsidRPr="009C75F7">
        <w:rPr>
          <w:rFonts w:cs="Times New Roman"/>
          <w:szCs w:val="22"/>
        </w:rPr>
        <w:t>We do not code a concession.</w:t>
      </w:r>
    </w:p>
    <w:p w14:paraId="12C1B7D4" w14:textId="28ECB023" w:rsidR="00CD43D4" w:rsidRPr="009C75F7" w:rsidRDefault="00CD43D4" w:rsidP="003723F5">
      <w:pPr>
        <w:pStyle w:val="ListParagraph"/>
        <w:numPr>
          <w:ilvl w:val="0"/>
          <w:numId w:val="7"/>
        </w:numPr>
        <w:rPr>
          <w:rFonts w:cs="Times New Roman"/>
          <w:szCs w:val="22"/>
        </w:rPr>
      </w:pPr>
      <w:r w:rsidRPr="009C75F7">
        <w:t xml:space="preserve">Between 1988 and 1993, the U.S. Congress amended the American Virgin Islands’ Organic Act’ so that the regional authorities can organize a vote on the Islands’ future status. Originally scheduled for 1989, the vote was postponed several times and finally held in 1993. The vote offered the following options: complete integration with the U.S. (statehood or incorporated territory), continued (i.e. status quo) or enhanced territorial status with the United States, and independence (free association or independence). More than 80% opted for continued or enhanced territorial status and only 5% for independence or free association upon a low turnout. </w:t>
      </w:r>
      <w:proofErr w:type="gramStart"/>
      <w:r w:rsidRPr="009C75F7">
        <w:t>In order for</w:t>
      </w:r>
      <w:proofErr w:type="gramEnd"/>
      <w:r w:rsidRPr="009C75F7">
        <w:t xml:space="preserve"> the vote to be binding, more than 50% would have needed to turn out. Thus</w:t>
      </w:r>
      <w:r w:rsidR="009C75F7">
        <w:t>,</w:t>
      </w:r>
      <w:r w:rsidRPr="009C75F7">
        <w:t xml:space="preserve"> the vote remained without direct consequences. Also, a planned run-off between the two winning options became obsolete (c2d 2011). [1993: autonomy concession; independence concession]</w:t>
      </w:r>
    </w:p>
    <w:p w14:paraId="04DC63EA" w14:textId="06F4ABD8" w:rsidR="00B63148" w:rsidRPr="009C75F7" w:rsidRDefault="00B63148" w:rsidP="003723F5">
      <w:pPr>
        <w:pStyle w:val="ListParagraph"/>
        <w:numPr>
          <w:ilvl w:val="0"/>
          <w:numId w:val="7"/>
        </w:numPr>
        <w:rPr>
          <w:rFonts w:cs="Times New Roman"/>
          <w:szCs w:val="22"/>
        </w:rPr>
      </w:pPr>
      <w:r w:rsidRPr="009C75F7">
        <w:rPr>
          <w:rFonts w:cs="Times New Roman"/>
          <w:szCs w:val="22"/>
        </w:rPr>
        <w:t>In 2009, the American Virgin Islands’ 5</w:t>
      </w:r>
      <w:r w:rsidRPr="009C75F7">
        <w:rPr>
          <w:rFonts w:cs="Times New Roman"/>
          <w:szCs w:val="22"/>
          <w:vertAlign w:val="superscript"/>
        </w:rPr>
        <w:t>th</w:t>
      </w:r>
      <w:r w:rsidRPr="009C75F7">
        <w:rPr>
          <w:rFonts w:cs="Times New Roman"/>
          <w:szCs w:val="22"/>
        </w:rPr>
        <w:t xml:space="preserve"> constitutional convention submitted a constitution draft to President Obama, who raised several concerns based </w:t>
      </w:r>
      <w:r w:rsidR="00DD34BD" w:rsidRPr="009C75F7">
        <w:rPr>
          <w:rFonts w:cs="Times New Roman"/>
          <w:szCs w:val="22"/>
        </w:rPr>
        <w:t>on</w:t>
      </w:r>
      <w:r w:rsidRPr="009C75F7">
        <w:rPr>
          <w:rFonts w:cs="Times New Roman"/>
          <w:szCs w:val="22"/>
        </w:rPr>
        <w:t xml:space="preserve"> analysis by the Justice Department on presenting it to Congress (156 Cong. Rec. H.975, 2010). Based on this analysis by the Justice Department, the constitution was sent back to the constitution convention in the American Virgin Islands. They failed to revise and redraft (Mattei, 2012). Thus</w:t>
      </w:r>
      <w:r w:rsidR="00472968">
        <w:rPr>
          <w:rFonts w:cs="Times New Roman"/>
          <w:szCs w:val="22"/>
        </w:rPr>
        <w:t>,</w:t>
      </w:r>
      <w:r w:rsidRPr="009C75F7">
        <w:rPr>
          <w:rFonts w:cs="Times New Roman"/>
          <w:szCs w:val="22"/>
        </w:rPr>
        <w:t xml:space="preserve"> while there exists legislation that allows for a local constitution (see below)</w:t>
      </w:r>
      <w:r w:rsidR="00472968">
        <w:rPr>
          <w:rFonts w:cs="Times New Roman"/>
          <w:szCs w:val="22"/>
        </w:rPr>
        <w:t>,</w:t>
      </w:r>
      <w:r w:rsidRPr="009C75F7">
        <w:rPr>
          <w:rFonts w:cs="Times New Roman"/>
          <w:szCs w:val="22"/>
        </w:rPr>
        <w:t xml:space="preserve"> it has yet to be fully utilized. We do not code an autonomy concession. </w:t>
      </w:r>
    </w:p>
    <w:p w14:paraId="78FBFF44" w14:textId="77777777" w:rsidR="00CD43D4" w:rsidRPr="009C75F7" w:rsidRDefault="00CD43D4" w:rsidP="00CD43D4">
      <w:pPr>
        <w:rPr>
          <w:rFonts w:cs="Times New Roman"/>
          <w:szCs w:val="22"/>
        </w:rPr>
      </w:pPr>
    </w:p>
    <w:p w14:paraId="606852DD" w14:textId="77777777" w:rsidR="00BB3E5B" w:rsidRPr="009C75F7" w:rsidRDefault="00BB3E5B" w:rsidP="00BB3E5B">
      <w:pPr>
        <w:rPr>
          <w:rFonts w:cs="Times New Roman"/>
          <w:szCs w:val="22"/>
        </w:rPr>
      </w:pPr>
    </w:p>
    <w:p w14:paraId="1D3FCFFD" w14:textId="77777777" w:rsidR="00BB3E5B" w:rsidRPr="009C75F7" w:rsidRDefault="00BB3E5B" w:rsidP="00BB3E5B">
      <w:pPr>
        <w:rPr>
          <w:rFonts w:cs="Times New Roman"/>
          <w:b/>
          <w:szCs w:val="22"/>
        </w:rPr>
      </w:pPr>
      <w:r w:rsidRPr="009C75F7">
        <w:rPr>
          <w:rFonts w:cs="Times New Roman"/>
          <w:b/>
          <w:szCs w:val="22"/>
        </w:rPr>
        <w:t xml:space="preserve">Regional autonomy </w:t>
      </w:r>
    </w:p>
    <w:p w14:paraId="341ADF5F" w14:textId="77777777" w:rsidR="00BB3E5B" w:rsidRPr="009C75F7" w:rsidRDefault="00BB3E5B" w:rsidP="00BB3E5B">
      <w:pPr>
        <w:rPr>
          <w:rFonts w:cs="Times New Roman"/>
          <w:szCs w:val="22"/>
        </w:rPr>
      </w:pPr>
    </w:p>
    <w:p w14:paraId="05F81DC6" w14:textId="489306C3" w:rsidR="00BB3E5B" w:rsidRPr="009C75F7" w:rsidRDefault="00CD43D4" w:rsidP="003723F5">
      <w:pPr>
        <w:pStyle w:val="ListParagraph"/>
        <w:numPr>
          <w:ilvl w:val="0"/>
          <w:numId w:val="7"/>
        </w:numPr>
        <w:rPr>
          <w:rFonts w:cs="Times New Roman"/>
          <w:szCs w:val="22"/>
        </w:rPr>
      </w:pPr>
      <w:r w:rsidRPr="009C75F7">
        <w:rPr>
          <w:rFonts w:cs="Times New Roman"/>
          <w:szCs w:val="22"/>
        </w:rPr>
        <w:t>The</w:t>
      </w:r>
      <w:r w:rsidR="00057D0B" w:rsidRPr="009C75F7">
        <w:rPr>
          <w:rFonts w:cs="Times New Roman"/>
          <w:szCs w:val="22"/>
        </w:rPr>
        <w:t xml:space="preserve"> Revised 1954 Organic Act and the Elective Governor Act </w:t>
      </w:r>
      <w:r w:rsidR="00063FFF" w:rsidRPr="009C75F7">
        <w:rPr>
          <w:rFonts w:cs="Times New Roman"/>
          <w:szCs w:val="22"/>
        </w:rPr>
        <w:t xml:space="preserve">of 1970 </w:t>
      </w:r>
      <w:r w:rsidR="00AE0E2B">
        <w:rPr>
          <w:rFonts w:cs="Times New Roman"/>
          <w:szCs w:val="22"/>
        </w:rPr>
        <w:t xml:space="preserve">have given </w:t>
      </w:r>
      <w:r w:rsidR="00063FFF" w:rsidRPr="009C75F7">
        <w:rPr>
          <w:rFonts w:cs="Times New Roman"/>
          <w:szCs w:val="22"/>
        </w:rPr>
        <w:t xml:space="preserve">a </w:t>
      </w:r>
      <w:r w:rsidR="00A85336" w:rsidRPr="009C75F7">
        <w:rPr>
          <w:rFonts w:cs="Times New Roman"/>
          <w:szCs w:val="22"/>
        </w:rPr>
        <w:t xml:space="preserve">substantial </w:t>
      </w:r>
      <w:r w:rsidR="00063FFF" w:rsidRPr="009C75F7">
        <w:rPr>
          <w:rFonts w:cs="Times New Roman"/>
          <w:szCs w:val="22"/>
        </w:rPr>
        <w:t>degree of autonomy</w:t>
      </w:r>
      <w:r w:rsidR="00057D0B" w:rsidRPr="009C75F7">
        <w:rPr>
          <w:rFonts w:cs="Times New Roman"/>
          <w:szCs w:val="22"/>
        </w:rPr>
        <w:t xml:space="preserve"> to the US Virgin Islands</w:t>
      </w:r>
      <w:r w:rsidR="00A85336" w:rsidRPr="009C75F7">
        <w:rPr>
          <w:rFonts w:cs="Times New Roman"/>
          <w:szCs w:val="22"/>
        </w:rPr>
        <w:t>.</w:t>
      </w:r>
      <w:r w:rsidR="00063FFF" w:rsidRPr="009C75F7">
        <w:rPr>
          <w:rFonts w:cs="Times New Roman"/>
          <w:szCs w:val="22"/>
        </w:rPr>
        <w:t xml:space="preserve"> [</w:t>
      </w:r>
      <w:r w:rsidR="00A85336" w:rsidRPr="009C75F7">
        <w:rPr>
          <w:rFonts w:cs="Times New Roman"/>
          <w:szCs w:val="22"/>
        </w:rPr>
        <w:t>r</w:t>
      </w:r>
      <w:r w:rsidR="00063FFF" w:rsidRPr="009C75F7">
        <w:rPr>
          <w:rFonts w:cs="Times New Roman"/>
          <w:szCs w:val="22"/>
        </w:rPr>
        <w:t xml:space="preserve">egional </w:t>
      </w:r>
      <w:r w:rsidR="00A85336" w:rsidRPr="009C75F7">
        <w:rPr>
          <w:rFonts w:cs="Times New Roman"/>
          <w:szCs w:val="22"/>
        </w:rPr>
        <w:t>a</w:t>
      </w:r>
      <w:r w:rsidR="00063FFF" w:rsidRPr="009C75F7">
        <w:rPr>
          <w:rFonts w:cs="Times New Roman"/>
          <w:szCs w:val="22"/>
        </w:rPr>
        <w:t>utonomy]</w:t>
      </w:r>
    </w:p>
    <w:p w14:paraId="1A9AFBBD" w14:textId="34FC6354" w:rsidR="00BB3E5B" w:rsidRPr="009C75F7" w:rsidRDefault="00BB3E5B" w:rsidP="00BB3E5B">
      <w:pPr>
        <w:rPr>
          <w:rFonts w:cs="Times New Roman"/>
          <w:szCs w:val="22"/>
        </w:rPr>
      </w:pPr>
    </w:p>
    <w:p w14:paraId="517B6149" w14:textId="77777777" w:rsidR="00A85336" w:rsidRPr="009C75F7" w:rsidRDefault="00A85336" w:rsidP="00BB3E5B">
      <w:pPr>
        <w:rPr>
          <w:rFonts w:cs="Times New Roman"/>
          <w:szCs w:val="22"/>
        </w:rPr>
      </w:pPr>
    </w:p>
    <w:p w14:paraId="46B84E16" w14:textId="77777777" w:rsidR="00BB3E5B" w:rsidRPr="009C75F7" w:rsidRDefault="00BB3E5B" w:rsidP="00BB3E5B">
      <w:pPr>
        <w:rPr>
          <w:rFonts w:cs="Times New Roman"/>
          <w:b/>
          <w:szCs w:val="22"/>
        </w:rPr>
      </w:pPr>
      <w:r w:rsidRPr="009C75F7">
        <w:rPr>
          <w:rFonts w:cs="Times New Roman"/>
          <w:b/>
          <w:szCs w:val="22"/>
        </w:rPr>
        <w:t>De facto independence</w:t>
      </w:r>
    </w:p>
    <w:p w14:paraId="27988653" w14:textId="77777777" w:rsidR="00BB3E5B" w:rsidRPr="009C75F7" w:rsidRDefault="00BB3E5B" w:rsidP="00BB3E5B">
      <w:pPr>
        <w:rPr>
          <w:rFonts w:cs="Times New Roman"/>
          <w:bCs/>
          <w:szCs w:val="22"/>
        </w:rPr>
      </w:pPr>
    </w:p>
    <w:p w14:paraId="2165D9F3" w14:textId="49719B1F" w:rsidR="00BB3E5B" w:rsidRPr="009C75F7" w:rsidRDefault="00063FFF" w:rsidP="00BB3E5B">
      <w:pPr>
        <w:rPr>
          <w:rFonts w:cs="Times New Roman"/>
          <w:bCs/>
          <w:szCs w:val="22"/>
        </w:rPr>
      </w:pPr>
      <w:r w:rsidRPr="009C75F7">
        <w:rPr>
          <w:rFonts w:cs="Times New Roman"/>
          <w:bCs/>
          <w:szCs w:val="22"/>
        </w:rPr>
        <w:t>NA</w:t>
      </w:r>
    </w:p>
    <w:p w14:paraId="5B66F0CE" w14:textId="1E7F061A" w:rsidR="00BB3E5B" w:rsidRPr="009C75F7" w:rsidRDefault="00BB3E5B" w:rsidP="00BB3E5B">
      <w:pPr>
        <w:rPr>
          <w:rFonts w:cs="Times New Roman"/>
          <w:bCs/>
          <w:szCs w:val="22"/>
        </w:rPr>
      </w:pPr>
    </w:p>
    <w:p w14:paraId="0A19D709" w14:textId="77777777" w:rsidR="00A85336" w:rsidRPr="009C75F7" w:rsidRDefault="00A85336" w:rsidP="00BB3E5B">
      <w:pPr>
        <w:rPr>
          <w:rFonts w:cs="Times New Roman"/>
          <w:bCs/>
          <w:szCs w:val="22"/>
        </w:rPr>
      </w:pPr>
    </w:p>
    <w:p w14:paraId="1730EB27" w14:textId="77777777" w:rsidR="00BB3E5B" w:rsidRPr="009C75F7" w:rsidRDefault="00BB3E5B" w:rsidP="00BB3E5B">
      <w:pPr>
        <w:rPr>
          <w:rFonts w:cs="Times New Roman"/>
          <w:b/>
          <w:szCs w:val="22"/>
        </w:rPr>
      </w:pPr>
      <w:r w:rsidRPr="009C75F7">
        <w:rPr>
          <w:rFonts w:cs="Times New Roman"/>
          <w:b/>
          <w:szCs w:val="22"/>
        </w:rPr>
        <w:t>Major territorial changes</w:t>
      </w:r>
    </w:p>
    <w:p w14:paraId="4AB9E240" w14:textId="77777777" w:rsidR="00BB3E5B" w:rsidRPr="009C75F7" w:rsidRDefault="00BB3E5B" w:rsidP="00BB3E5B">
      <w:pPr>
        <w:rPr>
          <w:rFonts w:cs="Times New Roman"/>
          <w:bCs/>
          <w:szCs w:val="22"/>
        </w:rPr>
      </w:pPr>
    </w:p>
    <w:p w14:paraId="4F5645AB" w14:textId="3F30F7F4" w:rsidR="00BB3E5B" w:rsidRPr="009C75F7" w:rsidRDefault="00A85336" w:rsidP="00BB3E5B">
      <w:pPr>
        <w:rPr>
          <w:rFonts w:cs="Times New Roman"/>
          <w:bCs/>
          <w:szCs w:val="22"/>
        </w:rPr>
      </w:pPr>
      <w:r w:rsidRPr="009C75F7">
        <w:rPr>
          <w:rFonts w:cs="Times New Roman"/>
          <w:bCs/>
          <w:szCs w:val="22"/>
        </w:rPr>
        <w:t>NA</w:t>
      </w:r>
    </w:p>
    <w:p w14:paraId="54A5281A" w14:textId="5F004CD4" w:rsidR="00A85336" w:rsidRPr="009C75F7" w:rsidRDefault="00A85336" w:rsidP="00BB3E5B">
      <w:pPr>
        <w:rPr>
          <w:rFonts w:cs="Times New Roman"/>
          <w:bCs/>
          <w:szCs w:val="22"/>
        </w:rPr>
      </w:pPr>
    </w:p>
    <w:p w14:paraId="01790EF9" w14:textId="77777777" w:rsidR="00445CA6" w:rsidRPr="009C75F7" w:rsidRDefault="00445CA6" w:rsidP="00445CA6">
      <w:pPr>
        <w:ind w:left="709" w:hanging="709"/>
        <w:rPr>
          <w:rFonts w:cs="Times New Roman"/>
          <w:b/>
        </w:rPr>
      </w:pPr>
      <w:r w:rsidRPr="009C75F7">
        <w:rPr>
          <w:rFonts w:cs="Times New Roman"/>
          <w:b/>
        </w:rPr>
        <w:lastRenderedPageBreak/>
        <w:t>EPR2SDM</w:t>
      </w:r>
    </w:p>
    <w:p w14:paraId="1C4025C6" w14:textId="77777777" w:rsidR="00445CA6" w:rsidRPr="009C75F7" w:rsidRDefault="00445CA6" w:rsidP="00445CA6">
      <w:pPr>
        <w:ind w:left="709" w:hanging="709"/>
        <w:rPr>
          <w:rFonts w:cs="Times New Roman"/>
          <w:b/>
        </w:rPr>
      </w:pPr>
    </w:p>
    <w:tbl>
      <w:tblPr>
        <w:tblStyle w:val="Tabellenraster1"/>
        <w:tblW w:w="5000" w:type="pct"/>
        <w:tblLook w:val="04A0" w:firstRow="1" w:lastRow="0" w:firstColumn="1" w:lastColumn="0" w:noHBand="0" w:noVBand="1"/>
      </w:tblPr>
      <w:tblGrid>
        <w:gridCol w:w="4680"/>
        <w:gridCol w:w="4664"/>
      </w:tblGrid>
      <w:tr w:rsidR="00445CA6" w:rsidRPr="009C75F7" w14:paraId="1680317E" w14:textId="77777777" w:rsidTr="003F58F7">
        <w:trPr>
          <w:trHeight w:val="284"/>
        </w:trPr>
        <w:tc>
          <w:tcPr>
            <w:tcW w:w="4787" w:type="dxa"/>
            <w:vAlign w:val="center"/>
          </w:tcPr>
          <w:p w14:paraId="63F5E310" w14:textId="77777777" w:rsidR="00445CA6" w:rsidRPr="009C75F7" w:rsidRDefault="00445CA6" w:rsidP="003F58F7">
            <w:pPr>
              <w:rPr>
                <w:i/>
              </w:rPr>
            </w:pPr>
            <w:r w:rsidRPr="009C75F7">
              <w:rPr>
                <w:i/>
              </w:rPr>
              <w:t>Movement</w:t>
            </w:r>
          </w:p>
        </w:tc>
        <w:tc>
          <w:tcPr>
            <w:tcW w:w="4783" w:type="dxa"/>
            <w:vAlign w:val="center"/>
          </w:tcPr>
          <w:p w14:paraId="6B14C2C0" w14:textId="77777777" w:rsidR="00445CA6" w:rsidRPr="009C75F7" w:rsidRDefault="00445CA6" w:rsidP="003F58F7">
            <w:r w:rsidRPr="009C75F7">
              <w:t>American Virgin Islanders</w:t>
            </w:r>
          </w:p>
        </w:tc>
      </w:tr>
      <w:tr w:rsidR="00445CA6" w:rsidRPr="009C75F7" w14:paraId="7EC57802" w14:textId="77777777" w:rsidTr="003F58F7">
        <w:trPr>
          <w:trHeight w:val="284"/>
        </w:trPr>
        <w:tc>
          <w:tcPr>
            <w:tcW w:w="4787" w:type="dxa"/>
            <w:vAlign w:val="center"/>
          </w:tcPr>
          <w:p w14:paraId="4EF77E6C" w14:textId="77777777" w:rsidR="00445CA6" w:rsidRPr="009C75F7" w:rsidRDefault="00445CA6" w:rsidP="003F58F7">
            <w:pPr>
              <w:rPr>
                <w:i/>
              </w:rPr>
            </w:pPr>
            <w:r w:rsidRPr="009C75F7">
              <w:rPr>
                <w:i/>
              </w:rPr>
              <w:t>Scenario</w:t>
            </w:r>
          </w:p>
        </w:tc>
        <w:tc>
          <w:tcPr>
            <w:tcW w:w="4783" w:type="dxa"/>
            <w:vAlign w:val="center"/>
          </w:tcPr>
          <w:p w14:paraId="07B9D24D" w14:textId="77777777" w:rsidR="00445CA6" w:rsidRPr="009C75F7" w:rsidRDefault="00445CA6" w:rsidP="003F58F7">
            <w:r w:rsidRPr="009C75F7">
              <w:t>No match</w:t>
            </w:r>
          </w:p>
        </w:tc>
      </w:tr>
      <w:tr w:rsidR="00445CA6" w:rsidRPr="009C75F7" w14:paraId="023B2F28" w14:textId="77777777" w:rsidTr="003F58F7">
        <w:trPr>
          <w:trHeight w:val="284"/>
        </w:trPr>
        <w:tc>
          <w:tcPr>
            <w:tcW w:w="4787" w:type="dxa"/>
            <w:vAlign w:val="center"/>
          </w:tcPr>
          <w:p w14:paraId="7899F316" w14:textId="77777777" w:rsidR="00445CA6" w:rsidRPr="009C75F7" w:rsidRDefault="00445CA6" w:rsidP="003F58F7">
            <w:pPr>
              <w:rPr>
                <w:i/>
              </w:rPr>
            </w:pPr>
            <w:r w:rsidRPr="009C75F7">
              <w:rPr>
                <w:i/>
              </w:rPr>
              <w:t>EPR group(s)</w:t>
            </w:r>
          </w:p>
        </w:tc>
        <w:tc>
          <w:tcPr>
            <w:tcW w:w="4783" w:type="dxa"/>
            <w:vAlign w:val="center"/>
          </w:tcPr>
          <w:p w14:paraId="450F97B1" w14:textId="77777777" w:rsidR="00445CA6" w:rsidRPr="009C75F7" w:rsidRDefault="00445CA6" w:rsidP="003F58F7">
            <w:r w:rsidRPr="009C75F7">
              <w:t>-</w:t>
            </w:r>
          </w:p>
        </w:tc>
      </w:tr>
      <w:tr w:rsidR="00445CA6" w:rsidRPr="009C75F7" w14:paraId="068379DE" w14:textId="77777777" w:rsidTr="003F58F7">
        <w:trPr>
          <w:trHeight w:val="284"/>
        </w:trPr>
        <w:tc>
          <w:tcPr>
            <w:tcW w:w="4787" w:type="dxa"/>
            <w:vAlign w:val="center"/>
          </w:tcPr>
          <w:p w14:paraId="338CBA71" w14:textId="77777777" w:rsidR="00445CA6" w:rsidRPr="009C75F7" w:rsidRDefault="00445CA6" w:rsidP="003F58F7">
            <w:pPr>
              <w:rPr>
                <w:i/>
              </w:rPr>
            </w:pPr>
            <w:proofErr w:type="spellStart"/>
            <w:r w:rsidRPr="009C75F7">
              <w:rPr>
                <w:i/>
              </w:rPr>
              <w:t>Gwgroupid</w:t>
            </w:r>
            <w:proofErr w:type="spellEnd"/>
            <w:r w:rsidRPr="009C75F7">
              <w:rPr>
                <w:i/>
              </w:rPr>
              <w:t>(s)</w:t>
            </w:r>
          </w:p>
        </w:tc>
        <w:tc>
          <w:tcPr>
            <w:tcW w:w="4783" w:type="dxa"/>
            <w:vAlign w:val="center"/>
          </w:tcPr>
          <w:p w14:paraId="38D961A3" w14:textId="77777777" w:rsidR="00445CA6" w:rsidRPr="009C75F7" w:rsidRDefault="00445CA6" w:rsidP="003F58F7">
            <w:r w:rsidRPr="009C75F7">
              <w:t>-</w:t>
            </w:r>
          </w:p>
        </w:tc>
      </w:tr>
    </w:tbl>
    <w:p w14:paraId="7CE6F058" w14:textId="77777777" w:rsidR="00445CA6" w:rsidRPr="009C75F7" w:rsidRDefault="00445CA6" w:rsidP="00445CA6">
      <w:pPr>
        <w:rPr>
          <w:rFonts w:cs="Times New Roman"/>
          <w:b/>
          <w:szCs w:val="22"/>
        </w:rPr>
      </w:pPr>
    </w:p>
    <w:p w14:paraId="429F50BC" w14:textId="77777777" w:rsidR="00445CA6" w:rsidRPr="009C75F7" w:rsidRDefault="00445CA6" w:rsidP="00445CA6">
      <w:pPr>
        <w:rPr>
          <w:rFonts w:cs="Times New Roman"/>
          <w:b/>
          <w:szCs w:val="22"/>
        </w:rPr>
      </w:pPr>
    </w:p>
    <w:p w14:paraId="0B958303" w14:textId="77777777" w:rsidR="00BB3E5B" w:rsidRPr="009C75F7" w:rsidRDefault="00BB3E5B" w:rsidP="00BB3E5B">
      <w:pPr>
        <w:ind w:left="709" w:hanging="709"/>
        <w:rPr>
          <w:rFonts w:cs="Times New Roman"/>
          <w:b/>
          <w:szCs w:val="22"/>
        </w:rPr>
      </w:pPr>
      <w:r w:rsidRPr="009C75F7">
        <w:rPr>
          <w:rFonts w:cs="Times New Roman"/>
          <w:b/>
          <w:szCs w:val="22"/>
        </w:rPr>
        <w:t>Power access</w:t>
      </w:r>
    </w:p>
    <w:p w14:paraId="01CFB7BA" w14:textId="77777777" w:rsidR="00BB3E5B" w:rsidRPr="009C75F7" w:rsidRDefault="00BB3E5B" w:rsidP="00BB3E5B">
      <w:pPr>
        <w:ind w:left="709" w:hanging="709"/>
        <w:rPr>
          <w:rFonts w:cs="Times New Roman"/>
          <w:bCs/>
          <w:szCs w:val="22"/>
        </w:rPr>
      </w:pPr>
    </w:p>
    <w:p w14:paraId="56497F3B" w14:textId="41DC41F5" w:rsidR="00DD34BD" w:rsidRPr="009C75F7" w:rsidRDefault="00763353" w:rsidP="003723F5">
      <w:pPr>
        <w:pStyle w:val="ListParagraph"/>
        <w:numPr>
          <w:ilvl w:val="0"/>
          <w:numId w:val="7"/>
        </w:numPr>
        <w:rPr>
          <w:rFonts w:cs="Times New Roman"/>
          <w:b/>
        </w:rPr>
      </w:pPr>
      <w:r w:rsidRPr="009C75F7">
        <w:rPr>
          <w:rFonts w:cs="Times New Roman"/>
        </w:rPr>
        <w:t xml:space="preserve">The American Virgin Islands constitute an US overseas territory and overseas territories are not </w:t>
      </w:r>
      <w:r w:rsidR="00206F8A" w:rsidRPr="009C75F7">
        <w:rPr>
          <w:rFonts w:cs="Times New Roman"/>
        </w:rPr>
        <w:t xml:space="preserve">explicitly </w:t>
      </w:r>
      <w:r w:rsidRPr="009C75F7">
        <w:rPr>
          <w:rFonts w:cs="Times New Roman"/>
        </w:rPr>
        <w:t xml:space="preserve">coded in EPR. </w:t>
      </w:r>
      <w:r w:rsidR="00124B56" w:rsidRPr="009C75F7">
        <w:rPr>
          <w:rFonts w:cs="Times New Roman"/>
        </w:rPr>
        <w:t>However, American Virgin Islanders/Crucians are either black or mulatto, and EPR codes African Americans as excluded until after the election of Obama in 2008, suggesting that any (generally minimal) representation of ethnic minorities in the U.S. cabinet had been “token” until then.</w:t>
      </w:r>
      <w:r w:rsidR="00C10E04" w:rsidRPr="009C75F7">
        <w:rPr>
          <w:rFonts w:cs="Times New Roman"/>
        </w:rPr>
        <w:t xml:space="preserve"> Indeed, we did not find any evidence for any cabinet minister from American Virgin Islands during the duration of this movement.</w:t>
      </w:r>
      <w:r w:rsidR="00124B56" w:rsidRPr="009C75F7">
        <w:rPr>
          <w:rFonts w:cs="Times New Roman"/>
        </w:rPr>
        <w:t xml:space="preserve"> [</w:t>
      </w:r>
      <w:r w:rsidR="00C10E04" w:rsidRPr="009C75F7">
        <w:rPr>
          <w:rFonts w:cs="Times New Roman"/>
        </w:rPr>
        <w:t>powerless]</w:t>
      </w:r>
      <w:r w:rsidR="00DD34BD" w:rsidRPr="009C75F7">
        <w:rPr>
          <w:rFonts w:cs="Times New Roman"/>
        </w:rPr>
        <w:t xml:space="preserve"> </w:t>
      </w:r>
    </w:p>
    <w:p w14:paraId="7FA37607" w14:textId="25C21A61" w:rsidR="00124B56" w:rsidRPr="009C75F7" w:rsidRDefault="00124B56" w:rsidP="001B5978">
      <w:pPr>
        <w:rPr>
          <w:rFonts w:cs="Times New Roman"/>
          <w:b/>
        </w:rPr>
      </w:pPr>
    </w:p>
    <w:p w14:paraId="227AC006" w14:textId="77777777" w:rsidR="001B5978" w:rsidRPr="009C75F7" w:rsidRDefault="001B5978" w:rsidP="001B5978">
      <w:pPr>
        <w:rPr>
          <w:rFonts w:cs="Times New Roman"/>
          <w:b/>
        </w:rPr>
      </w:pPr>
    </w:p>
    <w:p w14:paraId="3497DE9F" w14:textId="77777777" w:rsidR="00BB3E5B" w:rsidRPr="009C75F7" w:rsidRDefault="00BB3E5B" w:rsidP="00BB3E5B">
      <w:pPr>
        <w:ind w:left="709" w:hanging="709"/>
        <w:rPr>
          <w:rFonts w:cs="Times New Roman"/>
          <w:b/>
          <w:szCs w:val="22"/>
        </w:rPr>
      </w:pPr>
      <w:r w:rsidRPr="009C75F7">
        <w:rPr>
          <w:rFonts w:cs="Times New Roman"/>
          <w:b/>
          <w:szCs w:val="22"/>
        </w:rPr>
        <w:t>Group size</w:t>
      </w:r>
    </w:p>
    <w:p w14:paraId="41444298" w14:textId="77777777" w:rsidR="00BB3E5B" w:rsidRPr="009C75F7" w:rsidRDefault="00BB3E5B" w:rsidP="00BB3E5B">
      <w:pPr>
        <w:rPr>
          <w:rFonts w:cs="Times New Roman"/>
        </w:rPr>
      </w:pPr>
    </w:p>
    <w:p w14:paraId="4367386B" w14:textId="28C1F08A" w:rsidR="00DD34BD" w:rsidRPr="009C75F7" w:rsidRDefault="00763353" w:rsidP="003723F5">
      <w:pPr>
        <w:pStyle w:val="ListParagraph"/>
        <w:numPr>
          <w:ilvl w:val="0"/>
          <w:numId w:val="7"/>
        </w:numPr>
        <w:rPr>
          <w:rFonts w:cs="Times New Roman"/>
          <w:b/>
        </w:rPr>
      </w:pPr>
      <w:r w:rsidRPr="009C75F7">
        <w:rPr>
          <w:rFonts w:cs="Times New Roman"/>
        </w:rPr>
        <w:t xml:space="preserve">According to Minahan (2002: 506), the Crucians (Virgin Islanders, under which he </w:t>
      </w:r>
      <w:proofErr w:type="spellStart"/>
      <w:r w:rsidRPr="009C75F7">
        <w:rPr>
          <w:rFonts w:cs="Times New Roman"/>
        </w:rPr>
        <w:t>subsumbes</w:t>
      </w:r>
      <w:proofErr w:type="spellEnd"/>
      <w:r w:rsidRPr="009C75F7">
        <w:rPr>
          <w:rFonts w:cs="Times New Roman"/>
        </w:rPr>
        <w:t xml:space="preserve"> both West Indian blacks and mulattos) made up around 74% of the American Virgin Island's population in 2002. Minahan estimates the AVI's total population at 151,000, suggesting a Crucian population of 112,000. This appears to be a mistake. The 2010 census pegged the AVI's population at only 106,000 (while confirming that Blacks or Afro-Caribbeans make up around three quarters of the local population). Minahan himself pegs the total population of Crucians (including the British part of the Virgin Islands) at only 85,000, and thus less than the 112,000 mentioned above. Based on the 2010 census, we get an estimate of 81,000 Crucians. We did not find an estimate that also includes Crucians in other parts of the US, but Minahan reports sizable Crucian populations in Puerto Rico and the mainland US, so we round the figure to 90,000. The WB pegs the US population at 309.3m in 2010. [0.0003]</w:t>
      </w:r>
      <w:r w:rsidR="00DD34BD" w:rsidRPr="009C75F7">
        <w:rPr>
          <w:rFonts w:cs="Times New Roman"/>
        </w:rPr>
        <w:t xml:space="preserve"> </w:t>
      </w:r>
    </w:p>
    <w:p w14:paraId="72BB89F9" w14:textId="77777777" w:rsidR="00BB3E5B" w:rsidRPr="009C75F7" w:rsidRDefault="00BB3E5B" w:rsidP="00BB3E5B">
      <w:pPr>
        <w:rPr>
          <w:rFonts w:cs="Times New Roman"/>
        </w:rPr>
      </w:pPr>
    </w:p>
    <w:p w14:paraId="1FA8FD9C" w14:textId="77777777" w:rsidR="00BB3E5B" w:rsidRPr="009C75F7" w:rsidRDefault="00BB3E5B" w:rsidP="00BB3E5B">
      <w:pPr>
        <w:rPr>
          <w:rFonts w:cs="Times New Roman"/>
        </w:rPr>
      </w:pPr>
    </w:p>
    <w:p w14:paraId="31160FBB" w14:textId="77777777" w:rsidR="00BB3E5B" w:rsidRPr="009C75F7" w:rsidRDefault="00BB3E5B" w:rsidP="00BB3E5B">
      <w:pPr>
        <w:rPr>
          <w:rFonts w:cs="Times New Roman"/>
          <w:b/>
          <w:bCs/>
        </w:rPr>
      </w:pPr>
      <w:r w:rsidRPr="009C75F7">
        <w:rPr>
          <w:rFonts w:cs="Times New Roman"/>
          <w:b/>
          <w:bCs/>
        </w:rPr>
        <w:t>Regional concentration</w:t>
      </w:r>
    </w:p>
    <w:p w14:paraId="36664C68" w14:textId="77777777" w:rsidR="00BB3E5B" w:rsidRPr="009C75F7" w:rsidRDefault="00BB3E5B" w:rsidP="00BB3E5B">
      <w:pPr>
        <w:rPr>
          <w:rFonts w:cs="Times New Roman"/>
        </w:rPr>
      </w:pPr>
    </w:p>
    <w:p w14:paraId="0D8DF299" w14:textId="2190D6D5" w:rsidR="00BB3E5B" w:rsidRPr="009C75F7" w:rsidRDefault="00653F77" w:rsidP="003723F5">
      <w:pPr>
        <w:pStyle w:val="ListParagraph"/>
        <w:numPr>
          <w:ilvl w:val="0"/>
          <w:numId w:val="7"/>
        </w:numPr>
        <w:rPr>
          <w:rFonts w:cs="Times New Roman"/>
        </w:rPr>
      </w:pPr>
      <w:r w:rsidRPr="009C75F7">
        <w:rPr>
          <w:rFonts w:cs="Times New Roman"/>
        </w:rPr>
        <w:t xml:space="preserve">According to Minahan (2002: 506), the Crucians (Virgin Islanders, under which he subsumes both West Indian blacks and mulattos) made up around 74% of the American Virgin Island's population in 2002, as does the 2010 census. While Minahan reports sizable Crucian populations in Puerto Rico and the mainland US, there is no indication that </w:t>
      </w:r>
      <w:proofErr w:type="gramStart"/>
      <w:r w:rsidRPr="009C75F7">
        <w:rPr>
          <w:rFonts w:cs="Times New Roman"/>
        </w:rPr>
        <w:t>a majority of</w:t>
      </w:r>
      <w:proofErr w:type="gramEnd"/>
      <w:r w:rsidRPr="009C75F7">
        <w:rPr>
          <w:rFonts w:cs="Times New Roman"/>
        </w:rPr>
        <w:t xml:space="preserve"> the Crucians </w:t>
      </w:r>
      <w:proofErr w:type="gramStart"/>
      <w:r w:rsidRPr="009C75F7">
        <w:rPr>
          <w:rFonts w:cs="Times New Roman"/>
        </w:rPr>
        <w:t>resides</w:t>
      </w:r>
      <w:proofErr w:type="gramEnd"/>
      <w:r w:rsidRPr="009C75F7">
        <w:rPr>
          <w:rFonts w:cs="Times New Roman"/>
        </w:rPr>
        <w:t xml:space="preserve"> elsewhere. Thus, we code the Crucians as concentrated. [regionally concentrated]</w:t>
      </w:r>
      <w:r w:rsidR="00DD34BD" w:rsidRPr="009C75F7">
        <w:rPr>
          <w:rFonts w:cs="Times New Roman"/>
        </w:rPr>
        <w:t xml:space="preserve"> </w:t>
      </w:r>
    </w:p>
    <w:p w14:paraId="19A08FA2" w14:textId="4C8E750E" w:rsidR="00BB3E5B" w:rsidRPr="009C75F7" w:rsidRDefault="00BB3E5B" w:rsidP="00BB3E5B">
      <w:pPr>
        <w:rPr>
          <w:rFonts w:cs="Times New Roman"/>
        </w:rPr>
      </w:pPr>
    </w:p>
    <w:p w14:paraId="102D8576" w14:textId="77777777" w:rsidR="001B5978" w:rsidRPr="009C75F7" w:rsidRDefault="001B5978" w:rsidP="00BB3E5B">
      <w:pPr>
        <w:rPr>
          <w:rFonts w:cs="Times New Roman"/>
        </w:rPr>
      </w:pPr>
    </w:p>
    <w:p w14:paraId="3FB2E83C" w14:textId="77777777" w:rsidR="00BB3E5B" w:rsidRPr="009C75F7" w:rsidRDefault="00BB3E5B" w:rsidP="00BB3E5B">
      <w:pPr>
        <w:rPr>
          <w:rFonts w:cs="Times New Roman"/>
          <w:b/>
        </w:rPr>
      </w:pPr>
      <w:r w:rsidRPr="009C75F7">
        <w:rPr>
          <w:rFonts w:cs="Times New Roman"/>
          <w:b/>
        </w:rPr>
        <w:t>Kin</w:t>
      </w:r>
    </w:p>
    <w:p w14:paraId="4D8409FB" w14:textId="77777777" w:rsidR="00BB3E5B" w:rsidRPr="009C75F7" w:rsidRDefault="00BB3E5B" w:rsidP="00BB3E5B">
      <w:pPr>
        <w:rPr>
          <w:rFonts w:cs="Times New Roman"/>
          <w:bCs/>
        </w:rPr>
      </w:pPr>
    </w:p>
    <w:p w14:paraId="5D7FC743" w14:textId="3D65BE82" w:rsidR="00BB3E5B" w:rsidRPr="009C75F7" w:rsidRDefault="00215F86" w:rsidP="003723F5">
      <w:pPr>
        <w:pStyle w:val="ListParagraph"/>
        <w:numPr>
          <w:ilvl w:val="0"/>
          <w:numId w:val="7"/>
        </w:numPr>
        <w:rPr>
          <w:rFonts w:cs="Times New Roman"/>
          <w:b/>
        </w:rPr>
      </w:pPr>
      <w:r w:rsidRPr="009C75F7">
        <w:rPr>
          <w:rFonts w:cs="Times New Roman"/>
          <w:bCs/>
          <w:szCs w:val="22"/>
        </w:rPr>
        <w:t xml:space="preserve">American Virgin Islanders (Crucians) have close kindred in the British Virgin Islands; however, the British Virgin Island have a population of just 30,000, which is below the 100,000 </w:t>
      </w:r>
      <w:proofErr w:type="gramStart"/>
      <w:r w:rsidRPr="009C75F7">
        <w:rPr>
          <w:rFonts w:cs="Times New Roman"/>
          <w:bCs/>
          <w:szCs w:val="22"/>
        </w:rPr>
        <w:t>threshold</w:t>
      </w:r>
      <w:proofErr w:type="gramEnd"/>
      <w:r w:rsidRPr="009C75F7">
        <w:rPr>
          <w:rFonts w:cs="Times New Roman"/>
          <w:bCs/>
          <w:szCs w:val="22"/>
        </w:rPr>
        <w:t xml:space="preserve">. </w:t>
      </w:r>
      <w:r w:rsidR="00124B56" w:rsidRPr="009C75F7">
        <w:rPr>
          <w:rFonts w:cs="Times New Roman"/>
          <w:bCs/>
          <w:szCs w:val="22"/>
        </w:rPr>
        <w:t xml:space="preserve">In keeping with general practice (see “Africans”), we do not code Blacks in other parts of North and South America as ethnic kin. </w:t>
      </w:r>
      <w:r w:rsidRPr="009C75F7">
        <w:rPr>
          <w:rFonts w:cs="Times New Roman"/>
          <w:bCs/>
          <w:szCs w:val="22"/>
        </w:rPr>
        <w:t>[no kin]</w:t>
      </w:r>
      <w:r w:rsidR="00DD34BD" w:rsidRPr="009C75F7">
        <w:rPr>
          <w:rFonts w:cs="Times New Roman"/>
          <w:bCs/>
          <w:szCs w:val="22"/>
        </w:rPr>
        <w:t xml:space="preserve"> </w:t>
      </w:r>
    </w:p>
    <w:p w14:paraId="0A0C3075" w14:textId="4FB02F03" w:rsidR="00BB3E5B" w:rsidRPr="009C75F7" w:rsidRDefault="00BB3E5B" w:rsidP="00BB3E5B">
      <w:pPr>
        <w:spacing w:after="60"/>
        <w:ind w:left="709" w:hanging="709"/>
        <w:rPr>
          <w:rFonts w:cs="Times New Roman"/>
          <w:bCs/>
          <w:szCs w:val="22"/>
        </w:rPr>
      </w:pPr>
    </w:p>
    <w:p w14:paraId="35087642" w14:textId="77777777" w:rsidR="00215F86" w:rsidRPr="009C75F7" w:rsidRDefault="00215F86" w:rsidP="00BB3E5B">
      <w:pPr>
        <w:spacing w:after="60"/>
        <w:ind w:left="709" w:hanging="709"/>
        <w:rPr>
          <w:rFonts w:cs="Times New Roman"/>
          <w:bCs/>
          <w:szCs w:val="22"/>
        </w:rPr>
      </w:pPr>
    </w:p>
    <w:p w14:paraId="2B57DC00" w14:textId="77777777" w:rsidR="00BB3E5B" w:rsidRPr="009C75F7" w:rsidRDefault="00BB3E5B" w:rsidP="00BB3E5B">
      <w:pPr>
        <w:spacing w:after="60"/>
        <w:ind w:left="709" w:hanging="709"/>
        <w:rPr>
          <w:rFonts w:cs="Times New Roman"/>
          <w:b/>
          <w:szCs w:val="22"/>
        </w:rPr>
      </w:pPr>
      <w:r w:rsidRPr="009C75F7">
        <w:rPr>
          <w:rFonts w:cs="Times New Roman"/>
          <w:b/>
          <w:szCs w:val="22"/>
        </w:rPr>
        <w:t>Sources</w:t>
      </w:r>
    </w:p>
    <w:p w14:paraId="044010B9" w14:textId="77777777" w:rsidR="0050361B" w:rsidRPr="009C75F7" w:rsidRDefault="0050361B" w:rsidP="00BB3E5B">
      <w:pPr>
        <w:rPr>
          <w:rFonts w:cs="Times New Roman"/>
          <w:szCs w:val="22"/>
        </w:rPr>
      </w:pPr>
    </w:p>
    <w:p w14:paraId="05BB6B1B" w14:textId="77777777" w:rsidR="00B13A54" w:rsidRPr="009C75F7" w:rsidRDefault="00B13A54" w:rsidP="00306966">
      <w:pPr>
        <w:spacing w:after="60"/>
        <w:ind w:left="709" w:hanging="709"/>
        <w:rPr>
          <w:szCs w:val="22"/>
        </w:rPr>
      </w:pPr>
      <w:r w:rsidRPr="009C75F7">
        <w:rPr>
          <w:rFonts w:cs="Times New Roman"/>
          <w:szCs w:val="22"/>
        </w:rPr>
        <w:t xml:space="preserve">156 Cong. Rec. H.975, (2010) (Message from the President of the United States) </w:t>
      </w:r>
      <w:hyperlink r:id="rId19" w:history="1">
        <w:r w:rsidRPr="009C75F7">
          <w:rPr>
            <w:rStyle w:val="Hyperlink"/>
            <w:rFonts w:cs="Times New Roman"/>
            <w:szCs w:val="22"/>
          </w:rPr>
          <w:t>https://www.govinfo.gov/content/pkg/CREC-2010-03-02/html/CREC-2010-03-02-pt1-PgH975.htm</w:t>
        </w:r>
      </w:hyperlink>
      <w:r w:rsidRPr="009C75F7">
        <w:rPr>
          <w:rFonts w:cs="Times New Roman"/>
          <w:szCs w:val="22"/>
        </w:rPr>
        <w:t xml:space="preserve"> </w:t>
      </w:r>
      <w:r w:rsidRPr="009C75F7">
        <w:rPr>
          <w:szCs w:val="22"/>
        </w:rPr>
        <w:t xml:space="preserve">[April 6, 2022] </w:t>
      </w:r>
    </w:p>
    <w:p w14:paraId="02088DF4" w14:textId="77777777" w:rsidR="00B13A54" w:rsidRPr="009C75F7" w:rsidRDefault="00B13A54" w:rsidP="00306966">
      <w:pPr>
        <w:pStyle w:val="NormalWeb"/>
        <w:spacing w:before="0" w:beforeAutospacing="0" w:after="60" w:afterAutospacing="0"/>
        <w:ind w:left="709" w:hanging="709"/>
        <w:rPr>
          <w:sz w:val="22"/>
          <w:szCs w:val="22"/>
          <w:lang w:val="en-US"/>
        </w:rPr>
      </w:pPr>
      <w:r w:rsidRPr="009C75F7">
        <w:rPr>
          <w:color w:val="222222"/>
          <w:sz w:val="22"/>
          <w:szCs w:val="22"/>
          <w:shd w:val="clear" w:color="auto" w:fill="FFFFFF"/>
          <w:lang w:val="en-US"/>
        </w:rPr>
        <w:lastRenderedPageBreak/>
        <w:t>Boyer, W. W. (1984). The United States Virgin Islands and Decolonization of the Eastern Caribbean. </w:t>
      </w:r>
      <w:r w:rsidRPr="009C75F7">
        <w:rPr>
          <w:i/>
          <w:iCs/>
          <w:color w:val="222222"/>
          <w:sz w:val="22"/>
          <w:szCs w:val="22"/>
          <w:shd w:val="clear" w:color="auto" w:fill="FFFFFF"/>
          <w:lang w:val="en-US"/>
        </w:rPr>
        <w:t>Review of Regional Studies</w:t>
      </w:r>
      <w:r w:rsidRPr="009C75F7">
        <w:rPr>
          <w:color w:val="222222"/>
          <w:sz w:val="22"/>
          <w:szCs w:val="22"/>
          <w:shd w:val="clear" w:color="auto" w:fill="FFFFFF"/>
          <w:lang w:val="en-US"/>
        </w:rPr>
        <w:t>, </w:t>
      </w:r>
      <w:r w:rsidRPr="009C75F7">
        <w:rPr>
          <w:i/>
          <w:iCs/>
          <w:color w:val="222222"/>
          <w:sz w:val="22"/>
          <w:szCs w:val="22"/>
          <w:shd w:val="clear" w:color="auto" w:fill="FFFFFF"/>
          <w:lang w:val="en-US"/>
        </w:rPr>
        <w:t>14</w:t>
      </w:r>
      <w:r w:rsidRPr="009C75F7">
        <w:rPr>
          <w:color w:val="222222"/>
          <w:sz w:val="22"/>
          <w:szCs w:val="22"/>
          <w:shd w:val="clear" w:color="auto" w:fill="FFFFFF"/>
          <w:lang w:val="en-US"/>
        </w:rPr>
        <w:t>(3), 34-46.</w:t>
      </w:r>
    </w:p>
    <w:p w14:paraId="1D3A8463" w14:textId="77777777" w:rsidR="00B13A54" w:rsidRPr="009C75F7" w:rsidRDefault="00B13A54" w:rsidP="00306966">
      <w:pPr>
        <w:widowControl w:val="0"/>
        <w:spacing w:after="60"/>
        <w:ind w:left="709" w:hanging="709"/>
        <w:rPr>
          <w:rFonts w:cs="Times New Roman"/>
          <w:szCs w:val="22"/>
        </w:rPr>
      </w:pPr>
      <w:r w:rsidRPr="009C75F7">
        <w:rPr>
          <w:rFonts w:cs="Times New Roman"/>
          <w:szCs w:val="22"/>
        </w:rPr>
        <w:t xml:space="preserve">Caribbean Elections (2021). “Independent Citizens Movement (ICM).” </w:t>
      </w:r>
      <w:hyperlink r:id="rId20" w:history="1">
        <w:r w:rsidRPr="009C75F7">
          <w:rPr>
            <w:rStyle w:val="Hyperlink"/>
            <w:rFonts w:cs="Times New Roman"/>
            <w:szCs w:val="22"/>
          </w:rPr>
          <w:t>http://caribbeanelections.com/knowledge/parties/vi_parties/icm.asp</w:t>
        </w:r>
      </w:hyperlink>
      <w:r w:rsidRPr="009C75F7">
        <w:rPr>
          <w:rFonts w:cs="Times New Roman"/>
          <w:szCs w:val="22"/>
        </w:rPr>
        <w:t xml:space="preserve"> [November 25, 2021].</w:t>
      </w:r>
    </w:p>
    <w:p w14:paraId="68F58D07" w14:textId="77777777" w:rsidR="00B13A54" w:rsidRPr="009C75F7" w:rsidRDefault="00B13A54" w:rsidP="00306966">
      <w:pPr>
        <w:spacing w:after="60"/>
        <w:ind w:left="709" w:hanging="709"/>
        <w:rPr>
          <w:rFonts w:cs="Times New Roman"/>
          <w:szCs w:val="22"/>
        </w:rPr>
      </w:pPr>
      <w:proofErr w:type="spellStart"/>
      <w:r w:rsidRPr="009C75F7">
        <w:rPr>
          <w:rFonts w:cs="Times New Roman"/>
          <w:szCs w:val="22"/>
        </w:rPr>
        <w:t>Cederman</w:t>
      </w:r>
      <w:proofErr w:type="spellEnd"/>
      <w:r w:rsidRPr="009C75F7">
        <w:rPr>
          <w:rFonts w:cs="Times New Roman"/>
          <w:szCs w:val="22"/>
        </w:rPr>
        <w:t xml:space="preserve">, Lars-Erik, Andreas Wimmer, and Brian Min (2010). “Why Do Ethnic Groups Rebel: New Data and Analysis.” </w:t>
      </w:r>
      <w:r w:rsidRPr="009C75F7">
        <w:rPr>
          <w:rFonts w:cs="Times New Roman"/>
          <w:i/>
          <w:iCs/>
          <w:szCs w:val="22"/>
        </w:rPr>
        <w:t>World Politics</w:t>
      </w:r>
      <w:r w:rsidRPr="009C75F7">
        <w:rPr>
          <w:rFonts w:cs="Times New Roman"/>
          <w:szCs w:val="22"/>
        </w:rPr>
        <w:t xml:space="preserve"> </w:t>
      </w:r>
      <w:r w:rsidRPr="009C75F7">
        <w:rPr>
          <w:rFonts w:cs="Times New Roman"/>
          <w:iCs/>
          <w:szCs w:val="22"/>
        </w:rPr>
        <w:t>62</w:t>
      </w:r>
      <w:r w:rsidRPr="009C75F7">
        <w:rPr>
          <w:rFonts w:cs="Times New Roman"/>
          <w:szCs w:val="22"/>
        </w:rPr>
        <w:t>(1): 87-119.</w:t>
      </w:r>
    </w:p>
    <w:p w14:paraId="2F3025D4" w14:textId="77777777" w:rsidR="00B13A54" w:rsidRPr="009C75F7" w:rsidRDefault="00B13A54" w:rsidP="00306966">
      <w:pPr>
        <w:pStyle w:val="NormalWeb"/>
        <w:spacing w:before="0" w:beforeAutospacing="0" w:after="60" w:afterAutospacing="0"/>
        <w:ind w:left="709" w:hanging="709"/>
        <w:rPr>
          <w:sz w:val="22"/>
          <w:szCs w:val="22"/>
          <w:lang w:val="en-US"/>
        </w:rPr>
      </w:pPr>
      <w:r w:rsidRPr="009C75F7">
        <w:rPr>
          <w:sz w:val="22"/>
          <w:szCs w:val="22"/>
          <w:lang w:val="en-US"/>
        </w:rPr>
        <w:t xml:space="preserve">GADM (2019). Database of Global Administrative Boundaries, Version 3.6. </w:t>
      </w:r>
      <w:hyperlink r:id="rId21" w:history="1">
        <w:r w:rsidRPr="009C75F7">
          <w:rPr>
            <w:rStyle w:val="Hyperlink"/>
            <w:sz w:val="22"/>
            <w:szCs w:val="22"/>
            <w:lang w:val="en-US"/>
          </w:rPr>
          <w:t>https://gadm.org/</w:t>
        </w:r>
      </w:hyperlink>
      <w:r w:rsidRPr="009C75F7">
        <w:rPr>
          <w:sz w:val="22"/>
          <w:szCs w:val="22"/>
          <w:lang w:val="en-US"/>
        </w:rPr>
        <w:t xml:space="preserve"> [November 19, 2021].</w:t>
      </w:r>
    </w:p>
    <w:p w14:paraId="6527F926" w14:textId="77777777" w:rsidR="00B13A54" w:rsidRPr="009C75F7" w:rsidRDefault="00B13A54" w:rsidP="00306966">
      <w:pPr>
        <w:pStyle w:val="NormalWeb"/>
        <w:spacing w:before="0" w:beforeAutospacing="0" w:after="60" w:afterAutospacing="0"/>
        <w:ind w:left="709" w:hanging="709"/>
        <w:rPr>
          <w:sz w:val="22"/>
          <w:szCs w:val="22"/>
          <w:lang w:val="en-US"/>
        </w:rPr>
      </w:pPr>
      <w:r w:rsidRPr="009C75F7">
        <w:rPr>
          <w:sz w:val="22"/>
          <w:szCs w:val="22"/>
          <w:lang w:val="en-US"/>
        </w:rPr>
        <w:t>Independent Citizens Movement. http://www.icmparty.org/ [February 5, 2015].</w:t>
      </w:r>
    </w:p>
    <w:p w14:paraId="498E1D6A" w14:textId="77777777" w:rsidR="00B13A54" w:rsidRPr="009C75F7" w:rsidRDefault="00B13A54" w:rsidP="00306966">
      <w:pPr>
        <w:pStyle w:val="NormalWeb"/>
        <w:spacing w:before="0" w:beforeAutospacing="0" w:after="60" w:afterAutospacing="0"/>
        <w:ind w:left="709" w:hanging="709"/>
        <w:rPr>
          <w:sz w:val="22"/>
          <w:szCs w:val="22"/>
          <w:lang w:val="en-US"/>
        </w:rPr>
      </w:pPr>
      <w:r w:rsidRPr="009C75F7">
        <w:rPr>
          <w:sz w:val="22"/>
          <w:szCs w:val="22"/>
          <w:lang w:val="en-US"/>
        </w:rPr>
        <w:t xml:space="preserve">Knight, April (2018). ‘Homegrown Independent Citizens Movement Celebrates 50 Years.’ </w:t>
      </w:r>
      <w:r w:rsidRPr="009C75F7">
        <w:rPr>
          <w:i/>
          <w:iCs/>
          <w:sz w:val="22"/>
          <w:szCs w:val="22"/>
          <w:lang w:val="en-US"/>
        </w:rPr>
        <w:t xml:space="preserve">The St. Thomas Source. </w:t>
      </w:r>
      <w:r w:rsidRPr="009C75F7">
        <w:rPr>
          <w:sz w:val="22"/>
          <w:szCs w:val="22"/>
          <w:lang w:val="en-US"/>
        </w:rPr>
        <w:t xml:space="preserve">October 22. </w:t>
      </w:r>
      <w:hyperlink r:id="rId22" w:history="1">
        <w:r w:rsidRPr="009C75F7">
          <w:rPr>
            <w:rStyle w:val="Hyperlink"/>
            <w:sz w:val="22"/>
            <w:szCs w:val="22"/>
            <w:lang w:val="en-US"/>
          </w:rPr>
          <w:t>https://stthomassource.com/content/2018/10/22/homegrown-independent-citizens-movement-celebrates-50-years/</w:t>
        </w:r>
      </w:hyperlink>
      <w:r w:rsidRPr="009C75F7">
        <w:rPr>
          <w:sz w:val="22"/>
          <w:szCs w:val="22"/>
          <w:lang w:val="en-US"/>
        </w:rPr>
        <w:t xml:space="preserve"> [July 9, 2022].</w:t>
      </w:r>
    </w:p>
    <w:p w14:paraId="6C0B59F3" w14:textId="77777777" w:rsidR="00B13A54" w:rsidRPr="009C75F7" w:rsidRDefault="00B13A54" w:rsidP="00306966">
      <w:pPr>
        <w:pStyle w:val="NormalWeb"/>
        <w:spacing w:before="0" w:beforeAutospacing="0" w:after="60" w:afterAutospacing="0"/>
        <w:ind w:left="709" w:hanging="709"/>
        <w:rPr>
          <w:sz w:val="22"/>
          <w:szCs w:val="22"/>
          <w:lang w:val="en-US"/>
        </w:rPr>
      </w:pPr>
      <w:r w:rsidRPr="009C75F7">
        <w:rPr>
          <w:sz w:val="22"/>
          <w:szCs w:val="22"/>
          <w:lang w:val="en-US"/>
        </w:rPr>
        <w:t xml:space="preserve">Mattei Lou (2012). “Constitutional Convention marred by arguments, technical snarls.” </w:t>
      </w:r>
      <w:r w:rsidRPr="009C75F7">
        <w:rPr>
          <w:i/>
          <w:iCs/>
          <w:sz w:val="22"/>
          <w:szCs w:val="22"/>
          <w:lang w:val="en-US"/>
        </w:rPr>
        <w:t xml:space="preserve">Virgin Islands Daily News. </w:t>
      </w:r>
      <w:r w:rsidRPr="009C75F7">
        <w:rPr>
          <w:sz w:val="22"/>
          <w:szCs w:val="22"/>
          <w:lang w:val="en-US"/>
        </w:rPr>
        <w:t xml:space="preserve">October 29. </w:t>
      </w:r>
      <w:hyperlink r:id="rId23" w:history="1">
        <w:r w:rsidRPr="009C75F7">
          <w:rPr>
            <w:rStyle w:val="Hyperlink"/>
            <w:sz w:val="22"/>
            <w:szCs w:val="22"/>
            <w:lang w:val="en-US"/>
          </w:rPr>
          <w:t>https://web.archive.org/web/20150402112421/http://virginislandsdailynews.com/news/constitutional-convention-meeting-marred-by-arguments-technical-snarls-1.1395403?localLinksEnabled=false</w:t>
        </w:r>
      </w:hyperlink>
      <w:r w:rsidRPr="009C75F7">
        <w:rPr>
          <w:sz w:val="22"/>
          <w:szCs w:val="22"/>
          <w:lang w:val="en-US"/>
        </w:rPr>
        <w:t xml:space="preserve"> [April 6, 2022]</w:t>
      </w:r>
    </w:p>
    <w:p w14:paraId="0A86B571" w14:textId="77777777" w:rsidR="00B13A54" w:rsidRPr="009C75F7" w:rsidRDefault="00B13A54" w:rsidP="00306966">
      <w:pPr>
        <w:pStyle w:val="NormalWeb"/>
        <w:spacing w:before="0" w:beforeAutospacing="0" w:after="60" w:afterAutospacing="0"/>
        <w:ind w:left="709" w:hanging="709"/>
        <w:rPr>
          <w:sz w:val="22"/>
          <w:szCs w:val="22"/>
          <w:lang w:val="en-US"/>
        </w:rPr>
      </w:pPr>
      <w:r w:rsidRPr="009C75F7">
        <w:rPr>
          <w:sz w:val="22"/>
          <w:szCs w:val="22"/>
          <w:lang w:val="en-US"/>
        </w:rPr>
        <w:t xml:space="preserve">Minahan, James (2002). </w:t>
      </w:r>
      <w:r w:rsidRPr="009C75F7">
        <w:rPr>
          <w:i/>
          <w:iCs/>
          <w:sz w:val="22"/>
          <w:szCs w:val="22"/>
          <w:lang w:val="en-US"/>
        </w:rPr>
        <w:t>Encyclopedia of the Stateless Nations</w:t>
      </w:r>
      <w:r w:rsidRPr="009C75F7">
        <w:rPr>
          <w:sz w:val="22"/>
          <w:szCs w:val="22"/>
          <w:lang w:val="en-US"/>
        </w:rPr>
        <w:t>. Westport, CT: Greenwood Press, pp. 506-509.</w:t>
      </w:r>
    </w:p>
    <w:p w14:paraId="6CEB74C2" w14:textId="77777777" w:rsidR="00B13A54" w:rsidRPr="009C75F7" w:rsidRDefault="00B13A54" w:rsidP="00306966">
      <w:pPr>
        <w:pStyle w:val="NormalWeb"/>
        <w:spacing w:before="0" w:beforeAutospacing="0" w:after="60" w:afterAutospacing="0"/>
        <w:ind w:left="709" w:hanging="709"/>
        <w:jc w:val="both"/>
        <w:rPr>
          <w:sz w:val="22"/>
          <w:szCs w:val="22"/>
          <w:lang w:val="en-US"/>
        </w:rPr>
      </w:pPr>
      <w:r w:rsidRPr="009C75F7">
        <w:rPr>
          <w:sz w:val="22"/>
          <w:szCs w:val="22"/>
          <w:lang w:val="en-US"/>
        </w:rPr>
        <w:t xml:space="preserve">Roth, Christopher F. (2015). </w:t>
      </w:r>
      <w:r w:rsidRPr="009C75F7">
        <w:rPr>
          <w:i/>
          <w:iCs/>
          <w:sz w:val="22"/>
          <w:szCs w:val="22"/>
          <w:lang w:val="en-US"/>
        </w:rPr>
        <w:t>Let's Split! A Complete Guide to Separatist Movements and Aspirant Nations, from Abkhazia to Zanzibar.</w:t>
      </w:r>
      <w:r w:rsidRPr="009C75F7">
        <w:rPr>
          <w:sz w:val="22"/>
          <w:szCs w:val="22"/>
          <w:lang w:val="en-US"/>
        </w:rPr>
        <w:t xml:space="preserve"> Sacramento, CA: Litwin Books.</w:t>
      </w:r>
    </w:p>
    <w:p w14:paraId="1FEB25F9" w14:textId="77777777" w:rsidR="00B13A54" w:rsidRPr="009C75F7" w:rsidRDefault="00B13A54" w:rsidP="00306966">
      <w:pPr>
        <w:widowControl w:val="0"/>
        <w:spacing w:after="60"/>
        <w:ind w:left="709" w:hanging="709"/>
        <w:rPr>
          <w:rFonts w:cs="Times New Roman"/>
          <w:szCs w:val="22"/>
        </w:rPr>
      </w:pPr>
      <w:r w:rsidRPr="009C75F7">
        <w:rPr>
          <w:rFonts w:cs="Times New Roman"/>
          <w:szCs w:val="22"/>
        </w:rPr>
        <w:t xml:space="preserve">Vogt, Manuel, Nils-Christian Bormann, Seraina </w:t>
      </w:r>
      <w:proofErr w:type="spellStart"/>
      <w:r w:rsidRPr="009C75F7">
        <w:rPr>
          <w:rFonts w:cs="Times New Roman"/>
          <w:szCs w:val="22"/>
        </w:rPr>
        <w:t>Rüegger</w:t>
      </w:r>
      <w:proofErr w:type="spellEnd"/>
      <w:r w:rsidRPr="009C75F7">
        <w:rPr>
          <w:rFonts w:cs="Times New Roman"/>
          <w:szCs w:val="22"/>
        </w:rPr>
        <w:t xml:space="preserve">, Lars-Erik </w:t>
      </w:r>
      <w:proofErr w:type="spellStart"/>
      <w:r w:rsidRPr="009C75F7">
        <w:rPr>
          <w:rFonts w:cs="Times New Roman"/>
          <w:szCs w:val="22"/>
        </w:rPr>
        <w:t>Cederman</w:t>
      </w:r>
      <w:proofErr w:type="spellEnd"/>
      <w:r w:rsidRPr="009C75F7">
        <w:rPr>
          <w:rFonts w:cs="Times New Roman"/>
          <w:szCs w:val="22"/>
        </w:rPr>
        <w:t xml:space="preserve">, Philipp Hunziker, and Luc Girardin (2015). “Integrating Data on Ethnicity, Geography, and Conflict: The Ethnic Power Relations Data Set Family.” </w:t>
      </w:r>
      <w:r w:rsidRPr="009C75F7">
        <w:rPr>
          <w:rFonts w:cs="Times New Roman"/>
          <w:i/>
          <w:iCs/>
          <w:szCs w:val="22"/>
        </w:rPr>
        <w:t>Journal of Conflict Resolution</w:t>
      </w:r>
      <w:r w:rsidRPr="009C75F7">
        <w:rPr>
          <w:rFonts w:cs="Times New Roman"/>
          <w:szCs w:val="22"/>
        </w:rPr>
        <w:t xml:space="preserve"> 59(7): 1327-1342.</w:t>
      </w:r>
    </w:p>
    <w:p w14:paraId="5A64CA08" w14:textId="77777777" w:rsidR="00BB3E5B" w:rsidRPr="009C75F7" w:rsidRDefault="00BB3E5B" w:rsidP="00BB3E5B">
      <w:pPr>
        <w:spacing w:after="60"/>
      </w:pPr>
    </w:p>
    <w:bookmarkEnd w:id="1"/>
    <w:p w14:paraId="67A76DFE" w14:textId="77777777" w:rsidR="00BB3E5B" w:rsidRPr="009C75F7" w:rsidRDefault="00BB3E5B" w:rsidP="00BB3E5B">
      <w:pPr>
        <w:spacing w:after="60"/>
      </w:pPr>
    </w:p>
    <w:p w14:paraId="1D33A85B" w14:textId="77777777" w:rsidR="00BB3E5B" w:rsidRPr="009C75F7" w:rsidRDefault="00BB3E5B" w:rsidP="00BB3E5B">
      <w:pPr>
        <w:spacing w:after="60"/>
      </w:pPr>
    </w:p>
    <w:p w14:paraId="45697B4E" w14:textId="1768547E" w:rsidR="00BB3E5B" w:rsidRPr="009C75F7" w:rsidRDefault="00BB3E5B" w:rsidP="00BB3E5B">
      <w:pPr>
        <w:pStyle w:val="Heading2"/>
      </w:pPr>
      <w:r w:rsidRPr="009C75F7">
        <w:br w:type="page"/>
      </w:r>
      <w:r w:rsidRPr="009C75F7">
        <w:lastRenderedPageBreak/>
        <w:t>Chamorros</w:t>
      </w:r>
    </w:p>
    <w:p w14:paraId="7AAC27F0" w14:textId="77777777" w:rsidR="00BB3E5B" w:rsidRPr="009C75F7" w:rsidRDefault="00BB3E5B" w:rsidP="00BB3E5B"/>
    <w:p w14:paraId="398522C4" w14:textId="1CDA6684" w:rsidR="00BB3E5B" w:rsidRPr="009C75F7" w:rsidRDefault="00BB3E5B" w:rsidP="00BB3E5B">
      <w:pPr>
        <w:rPr>
          <w:rFonts w:cs="Times New Roman"/>
        </w:rPr>
      </w:pPr>
      <w:r w:rsidRPr="009C75F7">
        <w:rPr>
          <w:rFonts w:cs="Times New Roman"/>
        </w:rPr>
        <w:t>Activity: 1972-20</w:t>
      </w:r>
      <w:r w:rsidR="00BF48E6" w:rsidRPr="009C75F7">
        <w:rPr>
          <w:rFonts w:cs="Times New Roman"/>
        </w:rPr>
        <w:t>20</w:t>
      </w:r>
    </w:p>
    <w:p w14:paraId="4393875A" w14:textId="77777777" w:rsidR="00BB3E5B" w:rsidRPr="009C75F7" w:rsidRDefault="00BB3E5B" w:rsidP="00BB3E5B">
      <w:pPr>
        <w:rPr>
          <w:rFonts w:cs="Times New Roman"/>
        </w:rPr>
      </w:pPr>
    </w:p>
    <w:p w14:paraId="0DBC72D9" w14:textId="77777777" w:rsidR="00BB3E5B" w:rsidRPr="009C75F7" w:rsidRDefault="00BB3E5B" w:rsidP="00BB3E5B">
      <w:pPr>
        <w:rPr>
          <w:rFonts w:cs="Times New Roman"/>
          <w:b/>
          <w:szCs w:val="22"/>
        </w:rPr>
      </w:pPr>
    </w:p>
    <w:p w14:paraId="118E9892" w14:textId="77777777" w:rsidR="00BB3E5B" w:rsidRPr="009C75F7" w:rsidRDefault="00BB3E5B" w:rsidP="00BB3E5B">
      <w:pPr>
        <w:rPr>
          <w:rFonts w:cs="Times New Roman"/>
          <w:b/>
          <w:szCs w:val="22"/>
        </w:rPr>
      </w:pPr>
      <w:r w:rsidRPr="009C75F7">
        <w:rPr>
          <w:rFonts w:cs="Times New Roman"/>
          <w:b/>
          <w:szCs w:val="22"/>
        </w:rPr>
        <w:t xml:space="preserve">General notes </w:t>
      </w:r>
    </w:p>
    <w:p w14:paraId="267FD32F" w14:textId="77777777" w:rsidR="00BB3E5B" w:rsidRPr="009C75F7" w:rsidRDefault="00BB3E5B" w:rsidP="00BB3E5B">
      <w:pPr>
        <w:rPr>
          <w:rFonts w:cs="Times New Roman"/>
          <w:bCs/>
          <w:szCs w:val="22"/>
        </w:rPr>
      </w:pPr>
    </w:p>
    <w:p w14:paraId="76EC3EDC" w14:textId="014D0838" w:rsidR="00904974" w:rsidRPr="009C75F7" w:rsidRDefault="0043244A" w:rsidP="003723F5">
      <w:pPr>
        <w:pStyle w:val="ListParagraph"/>
        <w:numPr>
          <w:ilvl w:val="0"/>
          <w:numId w:val="7"/>
        </w:numPr>
        <w:rPr>
          <w:rFonts w:cs="Times New Roman"/>
          <w:bCs/>
          <w:szCs w:val="22"/>
        </w:rPr>
      </w:pPr>
      <w:r w:rsidRPr="009C75F7">
        <w:rPr>
          <w:rFonts w:cs="Times New Roman"/>
          <w:bCs/>
          <w:szCs w:val="22"/>
        </w:rPr>
        <w:t>The Chamorros live in two administrative entities. The island of Guam is a non-incorporated overseas territory of the US and the string of islands northwards, the Northern Mariana Islands</w:t>
      </w:r>
      <w:r w:rsidR="006B03D5" w:rsidRPr="009C75F7">
        <w:rPr>
          <w:rFonts w:cs="Times New Roman"/>
          <w:bCs/>
          <w:szCs w:val="22"/>
        </w:rPr>
        <w:t xml:space="preserve"> (NMI)</w:t>
      </w:r>
      <w:r w:rsidRPr="009C75F7">
        <w:rPr>
          <w:rFonts w:cs="Times New Roman"/>
          <w:bCs/>
          <w:szCs w:val="22"/>
        </w:rPr>
        <w:t>, have commonwealth status within the US</w:t>
      </w:r>
      <w:r w:rsidR="00034D0D" w:rsidRPr="009C75F7">
        <w:rPr>
          <w:rFonts w:cs="Times New Roman"/>
          <w:bCs/>
          <w:szCs w:val="22"/>
        </w:rPr>
        <w:t xml:space="preserve"> (Roth 2015: 491)</w:t>
      </w:r>
      <w:r w:rsidRPr="009C75F7">
        <w:rPr>
          <w:rFonts w:cs="Times New Roman"/>
          <w:bCs/>
          <w:szCs w:val="22"/>
        </w:rPr>
        <w:t xml:space="preserve">. </w:t>
      </w:r>
    </w:p>
    <w:p w14:paraId="03410A50" w14:textId="71355ADB" w:rsidR="00904974" w:rsidRPr="009C75F7" w:rsidRDefault="00904974" w:rsidP="003723F5">
      <w:pPr>
        <w:pStyle w:val="ListParagraph"/>
        <w:numPr>
          <w:ilvl w:val="0"/>
          <w:numId w:val="7"/>
        </w:numPr>
        <w:rPr>
          <w:rFonts w:cs="Times New Roman"/>
          <w:bCs/>
          <w:szCs w:val="22"/>
        </w:rPr>
      </w:pPr>
      <w:r w:rsidRPr="009C75F7">
        <w:t xml:space="preserve">Guam became part of the U.S. in 1898 and the Northern Mariana Islands after the Second World War, initially as </w:t>
      </w:r>
      <w:proofErr w:type="gramStart"/>
      <w:r w:rsidRPr="009C75F7">
        <w:t>a</w:t>
      </w:r>
      <w:proofErr w:type="gramEnd"/>
      <w:r w:rsidRPr="009C75F7">
        <w:t xml:space="preserve"> UN-mandated territory and, as of 1978, as a U.S. Commonwealth.</w:t>
      </w:r>
    </w:p>
    <w:p w14:paraId="10D58A1E" w14:textId="48588299" w:rsidR="00BB3E5B" w:rsidRPr="009C75F7" w:rsidRDefault="0043244A" w:rsidP="003723F5">
      <w:pPr>
        <w:pStyle w:val="ListParagraph"/>
        <w:numPr>
          <w:ilvl w:val="0"/>
          <w:numId w:val="7"/>
        </w:numPr>
        <w:rPr>
          <w:rFonts w:cs="Times New Roman"/>
          <w:bCs/>
          <w:szCs w:val="22"/>
        </w:rPr>
      </w:pPr>
      <w:r w:rsidRPr="009C75F7">
        <w:rPr>
          <w:rFonts w:cs="Times New Roman"/>
          <w:bCs/>
          <w:szCs w:val="22"/>
        </w:rPr>
        <w:t>There are sometimes conflicting aims and dynamics between the two territories vis-à-vis self</w:t>
      </w:r>
      <w:r w:rsidR="00BF48E6" w:rsidRPr="009C75F7">
        <w:rPr>
          <w:rFonts w:cs="Times New Roman"/>
          <w:bCs/>
          <w:szCs w:val="22"/>
        </w:rPr>
        <w:t>-</w:t>
      </w:r>
      <w:r w:rsidRPr="009C75F7">
        <w:rPr>
          <w:rFonts w:cs="Times New Roman"/>
          <w:bCs/>
          <w:szCs w:val="22"/>
        </w:rPr>
        <w:t xml:space="preserve">determination. </w:t>
      </w:r>
    </w:p>
    <w:p w14:paraId="6B2064C8" w14:textId="4C2B4CCD" w:rsidR="00BB3E5B" w:rsidRPr="009C75F7" w:rsidRDefault="00BB3E5B" w:rsidP="00BB3E5B">
      <w:pPr>
        <w:rPr>
          <w:rFonts w:cs="Times New Roman"/>
          <w:bCs/>
          <w:szCs w:val="22"/>
        </w:rPr>
      </w:pPr>
    </w:p>
    <w:p w14:paraId="342E41B8" w14:textId="77777777" w:rsidR="00FF23E2" w:rsidRPr="009C75F7" w:rsidRDefault="00FF23E2" w:rsidP="00BB3E5B">
      <w:pPr>
        <w:rPr>
          <w:rFonts w:cs="Times New Roman"/>
          <w:bCs/>
          <w:szCs w:val="22"/>
        </w:rPr>
      </w:pPr>
    </w:p>
    <w:p w14:paraId="33CE6EB7" w14:textId="77777777" w:rsidR="00DA0EA6" w:rsidRPr="009C75F7" w:rsidRDefault="00DA0EA6" w:rsidP="00DA0EA6">
      <w:pPr>
        <w:rPr>
          <w:rFonts w:cs="Times New Roman"/>
          <w:bCs/>
          <w:szCs w:val="22"/>
        </w:rPr>
      </w:pPr>
      <w:r w:rsidRPr="009C75F7">
        <w:rPr>
          <w:rFonts w:cs="Times New Roman"/>
          <w:b/>
          <w:szCs w:val="22"/>
        </w:rPr>
        <w:t xml:space="preserve">Movement </w:t>
      </w:r>
      <w:proofErr w:type="gramStart"/>
      <w:r w:rsidRPr="009C75F7">
        <w:rPr>
          <w:rFonts w:cs="Times New Roman"/>
          <w:b/>
          <w:szCs w:val="22"/>
        </w:rPr>
        <w:t>start</w:t>
      </w:r>
      <w:proofErr w:type="gramEnd"/>
      <w:r w:rsidRPr="009C75F7">
        <w:rPr>
          <w:rFonts w:cs="Times New Roman"/>
          <w:b/>
          <w:szCs w:val="22"/>
        </w:rPr>
        <w:t xml:space="preserve"> and end dates</w:t>
      </w:r>
    </w:p>
    <w:p w14:paraId="117A38CD" w14:textId="77777777" w:rsidR="00DA0EA6" w:rsidRPr="009C75F7" w:rsidRDefault="00DA0EA6" w:rsidP="00DA0EA6">
      <w:pPr>
        <w:rPr>
          <w:rFonts w:cs="Times New Roman"/>
          <w:szCs w:val="22"/>
        </w:rPr>
      </w:pPr>
    </w:p>
    <w:p w14:paraId="0DF6C79D" w14:textId="0696F4B0" w:rsidR="00904974" w:rsidRPr="009C75F7" w:rsidRDefault="00F51F84" w:rsidP="003723F5">
      <w:pPr>
        <w:pStyle w:val="ListParagraph"/>
        <w:numPr>
          <w:ilvl w:val="0"/>
          <w:numId w:val="4"/>
        </w:numPr>
      </w:pPr>
      <w:r w:rsidRPr="009C75F7">
        <w:t xml:space="preserve">Minahan (2002: 422) suggests that the Chamorros self-determination movement emerged only in the 1970s when he notes that that the Chamorros were affected “by the nationalism sweeping the Pacific in the 1970s and 1980s” and thus “began a concerted effort to revive their flagging culture and began to demand greater self-government, including political and economic autonomy.”  While this suggests a start date in the 1970s, there </w:t>
      </w:r>
      <w:r w:rsidR="00904974" w:rsidRPr="009C75F7">
        <w:t>are</w:t>
      </w:r>
      <w:r w:rsidRPr="009C75F7">
        <w:t xml:space="preserve"> grounds to code the start date already in the 1940s. The status question </w:t>
      </w:r>
      <w:r w:rsidR="00904974" w:rsidRPr="009C75F7">
        <w:t xml:space="preserve">has been </w:t>
      </w:r>
      <w:r w:rsidRPr="009C75F7">
        <w:t xml:space="preserve">looming in the Marianas for a long time. Until about the 1970s, the main motive of Chamorros activity was closer association and integration into the U.S. – which we do not code. However, gaining a higher extent of autonomy has also played a role. </w:t>
      </w:r>
      <w:proofErr w:type="spellStart"/>
      <w:r w:rsidRPr="009C75F7">
        <w:t>Guampedia</w:t>
      </w:r>
      <w:proofErr w:type="spellEnd"/>
      <w:r w:rsidRPr="009C75F7">
        <w:t>, a relatively rich source, notes that Guam’s status has been an issue ever since the 1898 annexation. Already in the early 20</w:t>
      </w:r>
      <w:r w:rsidRPr="009C75F7">
        <w:rPr>
          <w:vertAlign w:val="superscript"/>
        </w:rPr>
        <w:t>th</w:t>
      </w:r>
      <w:r w:rsidRPr="009C75F7">
        <w:t xml:space="preserve"> century, Guam leaders according to this source had petitioned the U.S. government for increased autonomy and civil rights. According to </w:t>
      </w:r>
      <w:proofErr w:type="spellStart"/>
      <w:r w:rsidRPr="009C75F7">
        <w:t>Guampedia</w:t>
      </w:r>
      <w:proofErr w:type="spellEnd"/>
      <w:r w:rsidRPr="009C75F7">
        <w:t xml:space="preserve">, these efforts were again taken up after the Second World War, when in the late 1940s the reopened Guam Congress petitioned the U.S. Congress for an Organic Act, which would give </w:t>
      </w:r>
      <w:proofErr w:type="spellStart"/>
      <w:r w:rsidRPr="009C75F7">
        <w:t>Guamians</w:t>
      </w:r>
      <w:proofErr w:type="spellEnd"/>
      <w:r w:rsidRPr="009C75F7">
        <w:t xml:space="preserve"> limited self-government and U.S. citizenship. </w:t>
      </w:r>
    </w:p>
    <w:p w14:paraId="7B55E472" w14:textId="77777777" w:rsidR="00904974" w:rsidRPr="009C75F7" w:rsidRDefault="00F51F84" w:rsidP="003723F5">
      <w:pPr>
        <w:pStyle w:val="ListParagraph"/>
        <w:numPr>
          <w:ilvl w:val="0"/>
          <w:numId w:val="4"/>
        </w:numPr>
      </w:pPr>
      <w:r w:rsidRPr="009C75F7">
        <w:t xml:space="preserve">In 1950, the U.S. indeed granted Guam an Organic Act. In the 1950s, the Northern Marians also petitioned for an Organic Act. In 1958, the Northern Marianas voted on unification with Guam, implying incorporation into the U.S. and a higher extent of self-government, in what was an unofficial referendum. Similar unofficial referendums were held in 1961, 1963, and 1969. The Northern Marianas’ demand was rejected. </w:t>
      </w:r>
    </w:p>
    <w:p w14:paraId="175C37A2" w14:textId="77777777" w:rsidR="00904974" w:rsidRPr="009C75F7" w:rsidRDefault="00F51F84" w:rsidP="003723F5">
      <w:pPr>
        <w:pStyle w:val="ListParagraph"/>
        <w:numPr>
          <w:ilvl w:val="1"/>
          <w:numId w:val="4"/>
        </w:numPr>
      </w:pPr>
      <w:r w:rsidRPr="009C75F7">
        <w:t xml:space="preserve">Note: In 1969 Guam also voted on reunification. However, the </w:t>
      </w:r>
      <w:proofErr w:type="spellStart"/>
      <w:r w:rsidRPr="009C75F7">
        <w:t>Guamians</w:t>
      </w:r>
      <w:proofErr w:type="spellEnd"/>
      <w:r w:rsidRPr="009C75F7">
        <w:t xml:space="preserve"> rejected reunification. Given Guam’s rejection, the Northern Marianas now aimed at a separate status with maximal self-government, though keeping the aim of a close association with the U.S. </w:t>
      </w:r>
    </w:p>
    <w:p w14:paraId="0B0F8EC0" w14:textId="77777777" w:rsidR="00904974" w:rsidRPr="009C75F7" w:rsidRDefault="00F51F84" w:rsidP="003723F5">
      <w:pPr>
        <w:pStyle w:val="ListParagraph"/>
        <w:numPr>
          <w:ilvl w:val="0"/>
          <w:numId w:val="4"/>
        </w:numPr>
      </w:pPr>
      <w:r w:rsidRPr="009C75F7">
        <w:t xml:space="preserve">In 1972, the Northern Marianas created a status commission tasked to negotiate with the U.S. In 1973 also Guam established a status commission; </w:t>
      </w:r>
      <w:proofErr w:type="spellStart"/>
      <w:r w:rsidRPr="009C75F7">
        <w:t>Guamians</w:t>
      </w:r>
      <w:proofErr w:type="spellEnd"/>
      <w:r w:rsidRPr="009C75F7">
        <w:t xml:space="preserve"> were unhappy that the Northern Marians were offered a better political status that involved both a higher extent of integration with the U.S. and more autonomy. In 1976 Northern Marianas was offered Commonwealth status; implementation followed in 1978. </w:t>
      </w:r>
    </w:p>
    <w:p w14:paraId="3BF2AF38" w14:textId="77777777" w:rsidR="00904974" w:rsidRPr="009C75F7" w:rsidRDefault="00F51F84" w:rsidP="003723F5">
      <w:pPr>
        <w:pStyle w:val="ListParagraph"/>
        <w:numPr>
          <w:ilvl w:val="0"/>
          <w:numId w:val="4"/>
        </w:numPr>
      </w:pPr>
      <w:r w:rsidRPr="009C75F7">
        <w:t xml:space="preserve">Despite multiple attempts at finding a solution, Guam’s status question has remained unresolved to this date. In 1973 the United Nations had called on the United States to organize a vote on Guam’s future status. A majority voted for an “improved status quo”, which appears to mean increased autonomy but continued union with the U.S. In a 1982 referendum, a majority of </w:t>
      </w:r>
      <w:proofErr w:type="spellStart"/>
      <w:r w:rsidRPr="009C75F7">
        <w:t>Guamians</w:t>
      </w:r>
      <w:proofErr w:type="spellEnd"/>
      <w:r w:rsidRPr="009C75F7">
        <w:t xml:space="preserve"> opted for Commonwealth status as well and thus for a status </w:t>
      </w:r>
      <w:proofErr w:type="gramStart"/>
      <w:r w:rsidRPr="009C75F7">
        <w:t>similar to</w:t>
      </w:r>
      <w:proofErr w:type="gramEnd"/>
      <w:r w:rsidRPr="009C75F7">
        <w:t xml:space="preserve"> Puerto Rico or the Northern Marianas (Minahan 2002: 422). </w:t>
      </w:r>
    </w:p>
    <w:p w14:paraId="679DFFA8" w14:textId="26FB6AF0" w:rsidR="00904974" w:rsidRPr="009C75F7" w:rsidRDefault="00F51F84" w:rsidP="003723F5">
      <w:pPr>
        <w:pStyle w:val="ListParagraph"/>
        <w:numPr>
          <w:ilvl w:val="0"/>
          <w:numId w:val="4"/>
        </w:numPr>
      </w:pPr>
      <w:r w:rsidRPr="009C75F7">
        <w:t xml:space="preserve">According to Minahan (2002: 423) the </w:t>
      </w:r>
      <w:proofErr w:type="spellStart"/>
      <w:r w:rsidRPr="009C75F7">
        <w:t>Guamians</w:t>
      </w:r>
      <w:proofErr w:type="spellEnd"/>
      <w:r w:rsidRPr="009C75F7">
        <w:t xml:space="preserve"> repeated their pledge for commonwealth status when President Clinton visited the island in 1998. In 2001 nationalists again reiterated their demands for the return of traditional islands. Furthermore, he notes that demands for commonwealth status, possibly in union with the Northern Marianas, are gaining support in the </w:t>
      </w:r>
      <w:r w:rsidRPr="009C75F7">
        <w:lastRenderedPageBreak/>
        <w:t>early 2000s. In 2007, “[r]</w:t>
      </w:r>
      <w:proofErr w:type="spellStart"/>
      <w:r w:rsidRPr="009C75F7">
        <w:t>epresentatives</w:t>
      </w:r>
      <w:proofErr w:type="spellEnd"/>
      <w:r w:rsidRPr="009C75F7">
        <w:t xml:space="preserve"> from the group, Nation Chamorro, and other activists appeared before the UN Committee on </w:t>
      </w:r>
      <w:proofErr w:type="spellStart"/>
      <w:r w:rsidRPr="009C75F7">
        <w:t>Decolonisation</w:t>
      </w:r>
      <w:proofErr w:type="spellEnd"/>
      <w:r w:rsidRPr="009C75F7">
        <w:t xml:space="preserve"> last week pushing for the U.S. to address Guam's self-determination aspirations” (Radionz.co.nz 2007). </w:t>
      </w:r>
    </w:p>
    <w:p w14:paraId="16423582" w14:textId="25A0DE84" w:rsidR="00C35ADA" w:rsidRPr="009C75F7" w:rsidRDefault="00C35ADA" w:rsidP="003723F5">
      <w:pPr>
        <w:pStyle w:val="ListParagraph"/>
        <w:numPr>
          <w:ilvl w:val="0"/>
          <w:numId w:val="4"/>
        </w:numPr>
      </w:pPr>
      <w:r w:rsidRPr="009C75F7">
        <w:t>In 1997, the Guam Commission on Decolonization was established</w:t>
      </w:r>
      <w:r w:rsidR="00BF48E6" w:rsidRPr="009C75F7">
        <w:t xml:space="preserve">. It remains </w:t>
      </w:r>
      <w:r w:rsidRPr="009C75F7">
        <w:t xml:space="preserve">active </w:t>
      </w:r>
      <w:r w:rsidR="00BF48E6" w:rsidRPr="009C75F7">
        <w:t>as of 2020</w:t>
      </w:r>
      <w:r w:rsidRPr="009C75F7">
        <w:t>, working wit</w:t>
      </w:r>
      <w:r w:rsidR="00EC3721" w:rsidRPr="009C75F7">
        <w:t>h</w:t>
      </w:r>
      <w:r w:rsidRPr="009C75F7">
        <w:t xml:space="preserve"> the Unrepresented People’s </w:t>
      </w:r>
      <w:r w:rsidR="00BF48E6" w:rsidRPr="009C75F7">
        <w:t>Organization</w:t>
      </w:r>
      <w:r w:rsidRPr="009C75F7">
        <w:t xml:space="preserve"> </w:t>
      </w:r>
      <w:r w:rsidR="00EC3721" w:rsidRPr="009C75F7">
        <w:t>(UNPO 2022)</w:t>
      </w:r>
      <w:r w:rsidR="00BF48E6" w:rsidRPr="009C75F7">
        <w:t>. I</w:t>
      </w:r>
      <w:r w:rsidR="00EC3721" w:rsidRPr="009C75F7">
        <w:t>n 2017</w:t>
      </w:r>
      <w:r w:rsidR="00BF48E6" w:rsidRPr="009C75F7">
        <w:t xml:space="preserve">, it had lobbied </w:t>
      </w:r>
      <w:r w:rsidRPr="009C75F7">
        <w:t>the UN in New York</w:t>
      </w:r>
      <w:r w:rsidR="00EC3721" w:rsidRPr="009C75F7">
        <w:t xml:space="preserve"> for their cause of greater self-determination vis-a</w:t>
      </w:r>
      <w:r w:rsidR="0034484E" w:rsidRPr="009C75F7">
        <w:t>-</w:t>
      </w:r>
      <w:r w:rsidR="00EC3721" w:rsidRPr="009C75F7">
        <w:t>vis the US (Ver</w:t>
      </w:r>
      <w:r w:rsidR="00EC3721" w:rsidRPr="009C75F7">
        <w:rPr>
          <w:rFonts w:cs="Times New Roman"/>
        </w:rPr>
        <w:t>á</w:t>
      </w:r>
      <w:r w:rsidR="00EC3721" w:rsidRPr="009C75F7">
        <w:t xml:space="preserve">n 2017). </w:t>
      </w:r>
    </w:p>
    <w:p w14:paraId="61B37955" w14:textId="77777777" w:rsidR="00904974" w:rsidRPr="009C75F7" w:rsidRDefault="00F51F84" w:rsidP="003723F5">
      <w:pPr>
        <w:pStyle w:val="ListParagraph"/>
        <w:numPr>
          <w:ilvl w:val="0"/>
          <w:numId w:val="4"/>
        </w:numPr>
      </w:pPr>
      <w:r w:rsidRPr="009C75F7">
        <w:t xml:space="preserve">In sum, there is activity that can be interpreted as (partially) involving self-determination since the late 1940s. In the initial years, the focus was more on closer ties with the U.S., though increased self-government also played a role. In recent years, self-determination claims appear to originate mainly from the Chamorros in Guam, though Minahan (2002: 423) reports that the Chamorros in the Northern Mariana Islands have also protested for increased autonomy. Based on this, we code the start date in 1948 (we lack a clearer </w:t>
      </w:r>
      <w:proofErr w:type="gramStart"/>
      <w:r w:rsidRPr="009C75F7">
        <w:t>indication</w:t>
      </w:r>
      <w:proofErr w:type="gramEnd"/>
      <w:r w:rsidRPr="009C75F7">
        <w:t xml:space="preserve"> but the above narrative suggests an onset after WWII and in the late 1940s). </w:t>
      </w:r>
    </w:p>
    <w:p w14:paraId="18E1CD8B" w14:textId="66FA39B5" w:rsidR="00DA0EA6" w:rsidRPr="009C75F7" w:rsidRDefault="00F51F84" w:rsidP="003723F5">
      <w:pPr>
        <w:pStyle w:val="ListParagraph"/>
        <w:numPr>
          <w:ilvl w:val="0"/>
          <w:numId w:val="4"/>
        </w:numPr>
      </w:pPr>
      <w:r w:rsidRPr="009C75F7">
        <w:t xml:space="preserve">Note: we consider Guam a colony until 1972 and the Northern Mariana Islands until 1978 (or possibly 1986): </w:t>
      </w:r>
      <w:proofErr w:type="spellStart"/>
      <w:r w:rsidRPr="009C75F7">
        <w:t>i</w:t>
      </w:r>
      <w:proofErr w:type="spellEnd"/>
      <w:r w:rsidRPr="009C75F7">
        <w:t xml:space="preserve">) the </w:t>
      </w:r>
      <w:proofErr w:type="spellStart"/>
      <w:r w:rsidRPr="009C75F7">
        <w:t>Guamians</w:t>
      </w:r>
      <w:proofErr w:type="spellEnd"/>
      <w:r w:rsidRPr="009C75F7">
        <w:t xml:space="preserve"> gained citizenship in 1950 and a (non-voting) delegate to congress in 1972 (Minahan 2002: 422) while ii) the Northern Marianas, formerly a mandated territory, gained a status similar to Puerto Rico in 1978 and are thus an integral part of the U.S. beyond that (though Minahan 2002: 422 reports that the Northern Marianas gained citizenship only in 1986). Since we do not include anti-colonial movements in our data set, we only code the movement from 1972. It is pegged as ongoing. </w:t>
      </w:r>
      <w:r w:rsidR="00DA0EA6" w:rsidRPr="009C75F7">
        <w:rPr>
          <w:rFonts w:eastAsia="Times New Roman"/>
          <w:color w:val="000000"/>
        </w:rPr>
        <w:t>[start date: 19</w:t>
      </w:r>
      <w:r w:rsidR="00904974" w:rsidRPr="009C75F7">
        <w:rPr>
          <w:rFonts w:eastAsia="Times New Roman"/>
          <w:color w:val="000000"/>
        </w:rPr>
        <w:t>48</w:t>
      </w:r>
      <w:r w:rsidR="00DA0EA6" w:rsidRPr="009C75F7">
        <w:rPr>
          <w:rFonts w:eastAsia="Times New Roman"/>
          <w:color w:val="000000"/>
        </w:rPr>
        <w:t>; end date: ongoing]</w:t>
      </w:r>
      <w:r w:rsidR="00DA0EA6" w:rsidRPr="009C75F7">
        <w:t xml:space="preserve"> </w:t>
      </w:r>
    </w:p>
    <w:p w14:paraId="29970266" w14:textId="77777777" w:rsidR="00DA0EA6" w:rsidRPr="009C75F7" w:rsidRDefault="00DA0EA6" w:rsidP="00DA0EA6">
      <w:pPr>
        <w:rPr>
          <w:rFonts w:cs="Times New Roman"/>
          <w:szCs w:val="22"/>
        </w:rPr>
      </w:pPr>
    </w:p>
    <w:p w14:paraId="2143BFAD" w14:textId="77777777" w:rsidR="00DA0EA6" w:rsidRPr="009C75F7" w:rsidRDefault="00DA0EA6" w:rsidP="00DA0EA6">
      <w:pPr>
        <w:rPr>
          <w:rFonts w:cs="Times New Roman"/>
          <w:szCs w:val="22"/>
        </w:rPr>
      </w:pPr>
    </w:p>
    <w:p w14:paraId="61301151" w14:textId="6975C03C" w:rsidR="005F6F7B" w:rsidRPr="009C75F7" w:rsidRDefault="005F6F7B" w:rsidP="005F6F7B">
      <w:pPr>
        <w:rPr>
          <w:rFonts w:cs="Times New Roman"/>
          <w:b/>
          <w:szCs w:val="22"/>
        </w:rPr>
      </w:pPr>
      <w:r w:rsidRPr="009C75F7">
        <w:rPr>
          <w:rFonts w:cs="Times New Roman"/>
          <w:b/>
          <w:szCs w:val="22"/>
        </w:rPr>
        <w:t>Dominant claim</w:t>
      </w:r>
    </w:p>
    <w:p w14:paraId="0C153535" w14:textId="77777777" w:rsidR="005F6F7B" w:rsidRPr="009C75F7" w:rsidRDefault="005F6F7B" w:rsidP="005F6F7B">
      <w:pPr>
        <w:rPr>
          <w:rFonts w:cs="Times New Roman"/>
          <w:bCs/>
          <w:szCs w:val="22"/>
        </w:rPr>
      </w:pPr>
    </w:p>
    <w:p w14:paraId="24A6F17F" w14:textId="77777777" w:rsidR="005F6F7B" w:rsidRPr="009C75F7" w:rsidRDefault="005F6F7B" w:rsidP="005F6F7B">
      <w:pPr>
        <w:pStyle w:val="ListParagraph"/>
        <w:numPr>
          <w:ilvl w:val="0"/>
          <w:numId w:val="6"/>
        </w:numPr>
        <w:rPr>
          <w:rFonts w:cs="Times New Roman"/>
          <w:bCs/>
          <w:szCs w:val="22"/>
        </w:rPr>
      </w:pPr>
      <w:r w:rsidRPr="009C75F7">
        <w:rPr>
          <w:rFonts w:cs="Times New Roman"/>
          <w:bCs/>
          <w:szCs w:val="22"/>
        </w:rPr>
        <w:t xml:space="preserve">Claims have been focused on increased autonomy within the context of the U.S. (Gelardi and Perez 2019; </w:t>
      </w:r>
      <w:proofErr w:type="spellStart"/>
      <w:r w:rsidRPr="009C75F7">
        <w:rPr>
          <w:rFonts w:cs="Times New Roman"/>
          <w:bCs/>
          <w:szCs w:val="22"/>
        </w:rPr>
        <w:t>Guampedia</w:t>
      </w:r>
      <w:proofErr w:type="spellEnd"/>
      <w:r w:rsidRPr="009C75F7">
        <w:rPr>
          <w:rFonts w:cs="Times New Roman"/>
          <w:bCs/>
          <w:szCs w:val="22"/>
        </w:rPr>
        <w:t xml:space="preserve">; Minahan 2002: 418ff). Since the 2000s there has also been a resurgence in indigenous </w:t>
      </w:r>
      <w:proofErr w:type="spellStart"/>
      <w:r w:rsidRPr="009C75F7">
        <w:rPr>
          <w:rFonts w:cs="Times New Roman"/>
          <w:bCs/>
          <w:szCs w:val="22"/>
        </w:rPr>
        <w:t>Chamarro</w:t>
      </w:r>
      <w:proofErr w:type="spellEnd"/>
      <w:r w:rsidRPr="009C75F7">
        <w:rPr>
          <w:rFonts w:cs="Times New Roman"/>
          <w:bCs/>
          <w:szCs w:val="22"/>
        </w:rPr>
        <w:t xml:space="preserve"> claims centered around objections to the presence of nuclear weapons, privatization of water, and access to military land (MRGI). [1972-2020: autonomy claim] </w:t>
      </w:r>
    </w:p>
    <w:p w14:paraId="338B544D" w14:textId="77777777" w:rsidR="005F6F7B" w:rsidRPr="009C75F7" w:rsidRDefault="005F6F7B" w:rsidP="005F6F7B">
      <w:pPr>
        <w:rPr>
          <w:rFonts w:cs="Times New Roman"/>
          <w:bCs/>
          <w:szCs w:val="22"/>
        </w:rPr>
      </w:pPr>
    </w:p>
    <w:p w14:paraId="032DEC89" w14:textId="77777777" w:rsidR="005F6F7B" w:rsidRPr="009C75F7" w:rsidRDefault="005F6F7B" w:rsidP="005F6F7B">
      <w:pPr>
        <w:rPr>
          <w:rFonts w:cs="Times New Roman"/>
          <w:bCs/>
          <w:szCs w:val="22"/>
        </w:rPr>
      </w:pPr>
    </w:p>
    <w:p w14:paraId="2F769441" w14:textId="3DBB63C2" w:rsidR="005F6F7B" w:rsidRPr="009C75F7" w:rsidRDefault="005F6F7B" w:rsidP="005F6F7B">
      <w:pPr>
        <w:rPr>
          <w:rFonts w:cs="Times New Roman"/>
          <w:b/>
        </w:rPr>
      </w:pPr>
      <w:r w:rsidRPr="009C75F7">
        <w:rPr>
          <w:rFonts w:cs="Times New Roman"/>
          <w:b/>
        </w:rPr>
        <w:t>Independence claims</w:t>
      </w:r>
    </w:p>
    <w:p w14:paraId="58EECF9C" w14:textId="5C9F6E1C" w:rsidR="005F6F7B" w:rsidRPr="009C75F7" w:rsidRDefault="005F6F7B" w:rsidP="005F6F7B">
      <w:pPr>
        <w:rPr>
          <w:rFonts w:cs="Times New Roman"/>
          <w:bCs/>
        </w:rPr>
      </w:pPr>
    </w:p>
    <w:p w14:paraId="6B500B3A" w14:textId="58745C28" w:rsidR="005F6F7B" w:rsidRPr="009C75F7" w:rsidRDefault="00A40E99" w:rsidP="00EC6D65">
      <w:pPr>
        <w:pStyle w:val="ListParagraph"/>
        <w:numPr>
          <w:ilvl w:val="0"/>
          <w:numId w:val="14"/>
        </w:numPr>
        <w:rPr>
          <w:rFonts w:cs="Times New Roman"/>
          <w:bCs/>
        </w:rPr>
      </w:pPr>
      <w:r w:rsidRPr="009C75F7">
        <w:t xml:space="preserve">Roth </w:t>
      </w:r>
      <w:r w:rsidR="00F26A08" w:rsidRPr="009C75F7">
        <w:t xml:space="preserve">(2015: </w:t>
      </w:r>
      <w:proofErr w:type="gramStart"/>
      <w:r w:rsidR="00F26A08" w:rsidRPr="009C75F7">
        <w:t>391)</w:t>
      </w:r>
      <w:r w:rsidRPr="009C75F7">
        <w:t>notes</w:t>
      </w:r>
      <w:proofErr w:type="gramEnd"/>
      <w:r w:rsidRPr="009C75F7">
        <w:t xml:space="preserve"> that there are independence movements in both </w:t>
      </w:r>
      <w:r w:rsidR="00F26A08" w:rsidRPr="009C75F7">
        <w:t>Guam and the Northern Marianas. However, according to Roth, the independence movements are small</w:t>
      </w:r>
      <w:r w:rsidR="00DC189E" w:rsidRPr="009C75F7">
        <w:t xml:space="preserve">. </w:t>
      </w:r>
      <w:r w:rsidR="00865DBB" w:rsidRPr="009C75F7">
        <w:t xml:space="preserve">UNPO also does not highlight an organized claim for independence, emphasizing calls for greater autonomy by change of status within the USA. </w:t>
      </w:r>
      <w:r w:rsidR="004B2C3C" w:rsidRPr="009C75F7">
        <w:t xml:space="preserve">A further search identified one group advocating independence, Independent </w:t>
      </w:r>
      <w:proofErr w:type="spellStart"/>
      <w:r w:rsidR="00D45087" w:rsidRPr="009C75F7">
        <w:rPr>
          <w:rFonts w:cs="Times New Roman"/>
          <w:color w:val="050505"/>
        </w:rPr>
        <w:t>Guåhan</w:t>
      </w:r>
      <w:proofErr w:type="spellEnd"/>
      <w:r w:rsidR="00D45087" w:rsidRPr="009C75F7">
        <w:rPr>
          <w:rFonts w:cs="Times New Roman"/>
          <w:color w:val="050505"/>
        </w:rPr>
        <w:t>, established in 2016</w:t>
      </w:r>
      <w:r w:rsidR="007D49DC" w:rsidRPr="009C75F7">
        <w:rPr>
          <w:rFonts w:cs="Times New Roman"/>
          <w:color w:val="050505"/>
        </w:rPr>
        <w:t xml:space="preserve"> (</w:t>
      </w:r>
      <w:r w:rsidR="007D49DC" w:rsidRPr="009C75F7">
        <w:t xml:space="preserve">Independent </w:t>
      </w:r>
      <w:proofErr w:type="spellStart"/>
      <w:r w:rsidR="007D49DC" w:rsidRPr="009C75F7">
        <w:rPr>
          <w:rFonts w:cs="Times New Roman"/>
          <w:color w:val="050505"/>
        </w:rPr>
        <w:t>Guåhan</w:t>
      </w:r>
      <w:proofErr w:type="spellEnd"/>
      <w:r w:rsidR="007D49DC" w:rsidRPr="009C75F7">
        <w:rPr>
          <w:rFonts w:cs="Times New Roman"/>
          <w:color w:val="050505"/>
        </w:rPr>
        <w:t>: Online)</w:t>
      </w:r>
      <w:r w:rsidR="00F26A08" w:rsidRPr="009C75F7">
        <w:rPr>
          <w:rFonts w:cs="Times New Roman"/>
          <w:color w:val="050505"/>
        </w:rPr>
        <w:t>. The group has a Facebook page with a few thousand followers, but beyond this, we could find very little information on this organization. This is an ambiguous case, but given the limited support, we decided not to code an independence movement.</w:t>
      </w:r>
      <w:r w:rsidR="0040475C" w:rsidRPr="009C75F7">
        <w:rPr>
          <w:rFonts w:cs="Times New Roman"/>
          <w:color w:val="050505"/>
        </w:rPr>
        <w:t xml:space="preserve"> </w:t>
      </w:r>
      <w:r w:rsidR="00B91111" w:rsidRPr="009C75F7">
        <w:rPr>
          <w:rFonts w:cs="Times New Roman"/>
          <w:color w:val="050505"/>
        </w:rPr>
        <w:t>[no independence claims]</w:t>
      </w:r>
    </w:p>
    <w:p w14:paraId="343438DB" w14:textId="5276068B" w:rsidR="005F6F7B" w:rsidRPr="009C75F7" w:rsidRDefault="005F6F7B" w:rsidP="005F6F7B">
      <w:pPr>
        <w:rPr>
          <w:rFonts w:cs="Times New Roman"/>
          <w:bCs/>
        </w:rPr>
      </w:pPr>
    </w:p>
    <w:p w14:paraId="14E5EC4C" w14:textId="53A6E55E" w:rsidR="005F6F7B" w:rsidRPr="009C75F7" w:rsidRDefault="005F6F7B" w:rsidP="005F6F7B">
      <w:pPr>
        <w:rPr>
          <w:rFonts w:cs="Times New Roman"/>
          <w:bCs/>
        </w:rPr>
      </w:pPr>
    </w:p>
    <w:p w14:paraId="44BA251C" w14:textId="5C5E425D" w:rsidR="005F6F7B" w:rsidRPr="009C75F7" w:rsidRDefault="005F6F7B" w:rsidP="005F6F7B">
      <w:pPr>
        <w:rPr>
          <w:rFonts w:cs="Times New Roman"/>
          <w:b/>
        </w:rPr>
      </w:pPr>
      <w:r w:rsidRPr="009C75F7">
        <w:rPr>
          <w:rFonts w:cs="Times New Roman"/>
          <w:b/>
        </w:rPr>
        <w:t>Irredentist claims</w:t>
      </w:r>
    </w:p>
    <w:p w14:paraId="2724D5E9" w14:textId="4B2F033E" w:rsidR="005F6F7B" w:rsidRPr="009C75F7" w:rsidRDefault="005F6F7B" w:rsidP="005F6F7B">
      <w:pPr>
        <w:rPr>
          <w:rFonts w:cs="Times New Roman"/>
          <w:bCs/>
        </w:rPr>
      </w:pPr>
    </w:p>
    <w:p w14:paraId="659C32D2" w14:textId="526059BD" w:rsidR="005F6F7B" w:rsidRPr="009C75F7" w:rsidRDefault="000E0608" w:rsidP="005F6F7B">
      <w:pPr>
        <w:rPr>
          <w:rFonts w:cs="Times New Roman"/>
          <w:bCs/>
        </w:rPr>
      </w:pPr>
      <w:r w:rsidRPr="009C75F7">
        <w:rPr>
          <w:rFonts w:cs="Times New Roman"/>
          <w:bCs/>
        </w:rPr>
        <w:t>NA</w:t>
      </w:r>
    </w:p>
    <w:p w14:paraId="755AAA5B" w14:textId="3246554D" w:rsidR="005F6F7B" w:rsidRPr="009C75F7" w:rsidRDefault="005F6F7B" w:rsidP="005F6F7B">
      <w:pPr>
        <w:rPr>
          <w:rFonts w:cs="Times New Roman"/>
          <w:bCs/>
        </w:rPr>
      </w:pPr>
    </w:p>
    <w:p w14:paraId="4F4348B5" w14:textId="77777777" w:rsidR="005F6F7B" w:rsidRPr="009C75F7" w:rsidRDefault="005F6F7B" w:rsidP="005F6F7B">
      <w:pPr>
        <w:rPr>
          <w:rFonts w:cs="Times New Roman"/>
          <w:bCs/>
        </w:rPr>
      </w:pPr>
    </w:p>
    <w:p w14:paraId="13D80017" w14:textId="655CAD70" w:rsidR="005F6F7B" w:rsidRPr="009C75F7" w:rsidRDefault="005F6F7B" w:rsidP="005F6F7B">
      <w:pPr>
        <w:rPr>
          <w:rFonts w:cs="Times New Roman"/>
        </w:rPr>
      </w:pPr>
      <w:r w:rsidRPr="009C75F7">
        <w:rPr>
          <w:rFonts w:cs="Times New Roman"/>
          <w:b/>
        </w:rPr>
        <w:t xml:space="preserve">Claimed </w:t>
      </w:r>
      <w:proofErr w:type="gramStart"/>
      <w:r w:rsidRPr="009C75F7">
        <w:rPr>
          <w:rFonts w:cs="Times New Roman"/>
          <w:b/>
        </w:rPr>
        <w:t>territory</w:t>
      </w:r>
      <w:proofErr w:type="gramEnd"/>
    </w:p>
    <w:p w14:paraId="60882E4C" w14:textId="77777777" w:rsidR="005F6F7B" w:rsidRPr="009C75F7" w:rsidRDefault="005F6F7B" w:rsidP="005F6F7B">
      <w:pPr>
        <w:rPr>
          <w:rFonts w:cs="Times New Roman"/>
          <w:bCs/>
          <w:szCs w:val="22"/>
        </w:rPr>
      </w:pPr>
    </w:p>
    <w:p w14:paraId="63651670" w14:textId="6C36E1D3" w:rsidR="005F6F7B" w:rsidRPr="009C75F7" w:rsidRDefault="005F6F7B" w:rsidP="005F6F7B">
      <w:pPr>
        <w:pStyle w:val="ListParagraph"/>
        <w:numPr>
          <w:ilvl w:val="0"/>
          <w:numId w:val="6"/>
        </w:numPr>
        <w:rPr>
          <w:rFonts w:cs="Times New Roman"/>
          <w:bCs/>
          <w:szCs w:val="22"/>
        </w:rPr>
      </w:pPr>
      <w:r w:rsidRPr="009C75F7">
        <w:rPr>
          <w:rFonts w:cs="Times New Roman"/>
          <w:bCs/>
          <w:szCs w:val="22"/>
        </w:rPr>
        <w:t xml:space="preserve">The claim for autonomy concerns the Guam island as well as the Northern Mariana Islands. </w:t>
      </w:r>
      <w:r w:rsidR="00286D1F" w:rsidRPr="00286D1F">
        <w:rPr>
          <w:rFonts w:cs="Times New Roman"/>
          <w:bCs/>
          <w:szCs w:val="22"/>
        </w:rPr>
        <w:t xml:space="preserve">Note: </w:t>
      </w:r>
      <w:proofErr w:type="gramStart"/>
      <w:r w:rsidR="00286D1F" w:rsidRPr="00286D1F">
        <w:rPr>
          <w:rFonts w:cs="Times New Roman"/>
          <w:bCs/>
          <w:szCs w:val="22"/>
        </w:rPr>
        <w:t>the</w:t>
      </w:r>
      <w:proofErr w:type="gramEnd"/>
      <w:r w:rsidR="00286D1F" w:rsidRPr="00286D1F">
        <w:rPr>
          <w:rFonts w:cs="Times New Roman"/>
          <w:bCs/>
          <w:szCs w:val="22"/>
        </w:rPr>
        <w:t xml:space="preserve"> Northern Mariana Islands are included only from 197</w:t>
      </w:r>
      <w:r w:rsidR="008F121D">
        <w:rPr>
          <w:rFonts w:cs="Times New Roman"/>
          <w:bCs/>
          <w:szCs w:val="22"/>
        </w:rPr>
        <w:t>8</w:t>
      </w:r>
      <w:r w:rsidR="00286D1F" w:rsidRPr="00286D1F">
        <w:rPr>
          <w:rFonts w:cs="Times New Roman"/>
          <w:bCs/>
          <w:szCs w:val="22"/>
        </w:rPr>
        <w:t xml:space="preserve"> because they are considered a colony until 197</w:t>
      </w:r>
      <w:r w:rsidR="008F121D">
        <w:rPr>
          <w:rFonts w:cs="Times New Roman"/>
          <w:bCs/>
          <w:szCs w:val="22"/>
        </w:rPr>
        <w:t>7</w:t>
      </w:r>
      <w:r w:rsidR="00286D1F" w:rsidRPr="00286D1F">
        <w:rPr>
          <w:rFonts w:cs="Times New Roman"/>
          <w:bCs/>
          <w:szCs w:val="22"/>
        </w:rPr>
        <w:t xml:space="preserve"> and SDM does not include anti-colonial movements</w:t>
      </w:r>
      <w:r w:rsidR="00286D1F">
        <w:rPr>
          <w:rFonts w:cs="Times New Roman"/>
          <w:bCs/>
          <w:szCs w:val="22"/>
        </w:rPr>
        <w:t xml:space="preserve">. </w:t>
      </w:r>
      <w:r w:rsidRPr="009C75F7">
        <w:rPr>
          <w:rFonts w:cs="Times New Roman"/>
          <w:bCs/>
          <w:szCs w:val="22"/>
        </w:rPr>
        <w:t xml:space="preserve">We code this claim based on the Global Administrative Areas database. </w:t>
      </w:r>
    </w:p>
    <w:p w14:paraId="381AB80E" w14:textId="77777777" w:rsidR="005F6F7B" w:rsidRPr="009C75F7" w:rsidRDefault="005F6F7B" w:rsidP="005F6F7B">
      <w:pPr>
        <w:rPr>
          <w:rFonts w:cs="Times New Roman"/>
          <w:bCs/>
          <w:szCs w:val="22"/>
        </w:rPr>
      </w:pPr>
    </w:p>
    <w:p w14:paraId="7413C41B" w14:textId="77777777" w:rsidR="005F6F7B" w:rsidRPr="009C75F7" w:rsidRDefault="005F6F7B" w:rsidP="005F6F7B">
      <w:pPr>
        <w:rPr>
          <w:rFonts w:cs="Times New Roman"/>
          <w:bCs/>
          <w:szCs w:val="22"/>
        </w:rPr>
      </w:pPr>
    </w:p>
    <w:p w14:paraId="6431184E" w14:textId="77777777" w:rsidR="00286D1F" w:rsidRDefault="00286D1F" w:rsidP="005F6F7B">
      <w:pPr>
        <w:rPr>
          <w:rFonts w:cs="Times New Roman"/>
          <w:b/>
          <w:szCs w:val="22"/>
        </w:rPr>
      </w:pPr>
    </w:p>
    <w:p w14:paraId="3557238A" w14:textId="7050BB5F" w:rsidR="005F6F7B" w:rsidRPr="009C75F7" w:rsidRDefault="005F6F7B" w:rsidP="005F6F7B">
      <w:pPr>
        <w:rPr>
          <w:rFonts w:cs="Times New Roman"/>
          <w:b/>
          <w:szCs w:val="22"/>
        </w:rPr>
      </w:pPr>
      <w:r w:rsidRPr="009C75F7">
        <w:rPr>
          <w:rFonts w:cs="Times New Roman"/>
          <w:b/>
          <w:szCs w:val="22"/>
        </w:rPr>
        <w:lastRenderedPageBreak/>
        <w:t>Sovereignty declarations</w:t>
      </w:r>
    </w:p>
    <w:p w14:paraId="6AFB35FA" w14:textId="77777777" w:rsidR="005F6F7B" w:rsidRPr="009C75F7" w:rsidRDefault="005F6F7B" w:rsidP="005F6F7B">
      <w:pPr>
        <w:rPr>
          <w:rFonts w:cs="Times New Roman"/>
          <w:szCs w:val="22"/>
        </w:rPr>
      </w:pPr>
    </w:p>
    <w:p w14:paraId="4252B7A6" w14:textId="77777777" w:rsidR="005F6F7B" w:rsidRPr="009C75F7" w:rsidRDefault="005F6F7B" w:rsidP="005F6F7B">
      <w:pPr>
        <w:rPr>
          <w:rFonts w:cs="Times New Roman"/>
          <w:szCs w:val="22"/>
        </w:rPr>
      </w:pPr>
      <w:r w:rsidRPr="009C75F7">
        <w:rPr>
          <w:rFonts w:cs="Times New Roman"/>
          <w:szCs w:val="22"/>
        </w:rPr>
        <w:t>NA</w:t>
      </w:r>
    </w:p>
    <w:p w14:paraId="6D01D8E0" w14:textId="77777777" w:rsidR="00286D1F" w:rsidRDefault="00286D1F" w:rsidP="00DA0EA6">
      <w:pPr>
        <w:rPr>
          <w:rFonts w:cs="Times New Roman"/>
          <w:b/>
          <w:szCs w:val="22"/>
        </w:rPr>
      </w:pPr>
    </w:p>
    <w:p w14:paraId="7AB5BB9A" w14:textId="77777777" w:rsidR="00286D1F" w:rsidRDefault="00286D1F" w:rsidP="00DA0EA6">
      <w:pPr>
        <w:rPr>
          <w:rFonts w:cs="Times New Roman"/>
          <w:b/>
          <w:szCs w:val="22"/>
        </w:rPr>
      </w:pPr>
    </w:p>
    <w:p w14:paraId="3F1D014D" w14:textId="7AE9E9A8" w:rsidR="00DA0EA6" w:rsidRPr="009C75F7" w:rsidRDefault="00DA0EA6" w:rsidP="00DA0EA6">
      <w:pPr>
        <w:rPr>
          <w:rFonts w:cs="Times New Roman"/>
          <w:b/>
          <w:szCs w:val="22"/>
        </w:rPr>
      </w:pPr>
      <w:r w:rsidRPr="009C75F7">
        <w:rPr>
          <w:rFonts w:cs="Times New Roman"/>
          <w:b/>
          <w:szCs w:val="22"/>
        </w:rPr>
        <w:t>Separatist armed conflict</w:t>
      </w:r>
    </w:p>
    <w:p w14:paraId="56C7BC51" w14:textId="77777777" w:rsidR="00DA0EA6" w:rsidRPr="009C75F7" w:rsidRDefault="00DA0EA6" w:rsidP="00DA0EA6">
      <w:pPr>
        <w:rPr>
          <w:rFonts w:cs="Times New Roman"/>
          <w:szCs w:val="22"/>
        </w:rPr>
      </w:pPr>
    </w:p>
    <w:p w14:paraId="479044FE" w14:textId="5B2D9292" w:rsidR="00DA0EA6" w:rsidRPr="009C75F7" w:rsidRDefault="00904974" w:rsidP="003723F5">
      <w:pPr>
        <w:pStyle w:val="ListParagraph"/>
        <w:numPr>
          <w:ilvl w:val="0"/>
          <w:numId w:val="4"/>
        </w:numPr>
      </w:pPr>
      <w:r w:rsidRPr="009C75F7">
        <w:t xml:space="preserve">We found no reports of separatist violence, and thus classify the entire movement as NVIOLSD and note prior non-violent activity. </w:t>
      </w:r>
      <w:r w:rsidR="00DA0EA6" w:rsidRPr="009C75F7">
        <w:t>[NVIOLSD]</w:t>
      </w:r>
    </w:p>
    <w:p w14:paraId="04B3AEC0" w14:textId="77777777" w:rsidR="00DA0EA6" w:rsidRPr="009C75F7" w:rsidRDefault="00DA0EA6" w:rsidP="00DA0EA6">
      <w:pPr>
        <w:ind w:left="709" w:hanging="709"/>
        <w:rPr>
          <w:rFonts w:cs="Times New Roman"/>
          <w:b/>
        </w:rPr>
      </w:pPr>
    </w:p>
    <w:p w14:paraId="7C43B37E" w14:textId="77777777" w:rsidR="00DA0EA6" w:rsidRPr="009C75F7" w:rsidRDefault="00DA0EA6" w:rsidP="00DA0EA6">
      <w:pPr>
        <w:ind w:left="709" w:hanging="709"/>
        <w:rPr>
          <w:rFonts w:cs="Times New Roman"/>
          <w:b/>
        </w:rPr>
      </w:pPr>
    </w:p>
    <w:p w14:paraId="46BF3EFF" w14:textId="2F5CB3E0" w:rsidR="00BB3E5B" w:rsidRPr="009C75F7" w:rsidRDefault="00BB3E5B" w:rsidP="00BB3E5B">
      <w:pPr>
        <w:rPr>
          <w:rFonts w:cs="Times New Roman"/>
          <w:szCs w:val="22"/>
        </w:rPr>
      </w:pPr>
      <w:r w:rsidRPr="009C75F7">
        <w:rPr>
          <w:rFonts w:cs="Times New Roman"/>
          <w:b/>
          <w:szCs w:val="22"/>
        </w:rPr>
        <w:t xml:space="preserve">Historical </w:t>
      </w:r>
      <w:r w:rsidR="00B13A54" w:rsidRPr="009C75F7">
        <w:rPr>
          <w:rFonts w:cs="Times New Roman"/>
          <w:b/>
          <w:szCs w:val="22"/>
        </w:rPr>
        <w:t>c</w:t>
      </w:r>
      <w:r w:rsidRPr="009C75F7">
        <w:rPr>
          <w:rFonts w:cs="Times New Roman"/>
          <w:b/>
          <w:szCs w:val="22"/>
        </w:rPr>
        <w:t>ontext</w:t>
      </w:r>
    </w:p>
    <w:p w14:paraId="31E0A730" w14:textId="77777777" w:rsidR="00BB3E5B" w:rsidRPr="009C75F7" w:rsidRDefault="00BB3E5B" w:rsidP="00BB3E5B">
      <w:pPr>
        <w:rPr>
          <w:rFonts w:cs="Times New Roman"/>
          <w:szCs w:val="22"/>
        </w:rPr>
      </w:pPr>
    </w:p>
    <w:p w14:paraId="127A9B28" w14:textId="4827BB57" w:rsidR="00BB3E5B" w:rsidRPr="009C75F7" w:rsidRDefault="00075E71" w:rsidP="003723F5">
      <w:pPr>
        <w:pStyle w:val="ListParagraph"/>
        <w:numPr>
          <w:ilvl w:val="0"/>
          <w:numId w:val="7"/>
        </w:numPr>
        <w:rPr>
          <w:rFonts w:cs="Times New Roman"/>
          <w:szCs w:val="22"/>
        </w:rPr>
      </w:pPr>
      <w:r w:rsidRPr="009C75F7">
        <w:rPr>
          <w:rFonts w:cs="Times New Roman"/>
          <w:szCs w:val="22"/>
        </w:rPr>
        <w:t xml:space="preserve">Not a huge amount is known in the west about the Chamorros’ island culture before the </w:t>
      </w:r>
      <w:r w:rsidR="00FB2D42" w:rsidRPr="009C75F7">
        <w:rPr>
          <w:rFonts w:cs="Times New Roman"/>
          <w:szCs w:val="22"/>
        </w:rPr>
        <w:t xml:space="preserve">Portuguese navigator, Ferdinand </w:t>
      </w:r>
      <w:r w:rsidRPr="009C75F7">
        <w:rPr>
          <w:rFonts w:cs="Times New Roman"/>
          <w:szCs w:val="22"/>
        </w:rPr>
        <w:t>Magella</w:t>
      </w:r>
      <w:r w:rsidR="00FB2D42" w:rsidRPr="009C75F7">
        <w:rPr>
          <w:rFonts w:cs="Times New Roman"/>
          <w:szCs w:val="22"/>
        </w:rPr>
        <w:t>n</w:t>
      </w:r>
      <w:r w:rsidRPr="009C75F7">
        <w:rPr>
          <w:rFonts w:cs="Times New Roman"/>
          <w:szCs w:val="22"/>
        </w:rPr>
        <w:t xml:space="preserve">, serving </w:t>
      </w:r>
      <w:r w:rsidR="00FB2D42" w:rsidRPr="009C75F7">
        <w:rPr>
          <w:rFonts w:cs="Times New Roman"/>
          <w:szCs w:val="22"/>
        </w:rPr>
        <w:t>Spain</w:t>
      </w:r>
      <w:r w:rsidRPr="009C75F7">
        <w:rPr>
          <w:rFonts w:cs="Times New Roman"/>
          <w:szCs w:val="22"/>
        </w:rPr>
        <w:t>, landed on the island on 1521</w:t>
      </w:r>
      <w:r w:rsidR="00FB2D42" w:rsidRPr="009C75F7">
        <w:rPr>
          <w:rFonts w:cs="Times New Roman"/>
          <w:szCs w:val="22"/>
        </w:rPr>
        <w:t xml:space="preserve"> and claimed them for Spain</w:t>
      </w:r>
      <w:r w:rsidRPr="009C75F7">
        <w:rPr>
          <w:rFonts w:cs="Times New Roman"/>
          <w:szCs w:val="22"/>
        </w:rPr>
        <w:t xml:space="preserve"> (West </w:t>
      </w:r>
      <w:r w:rsidR="006B03D5" w:rsidRPr="009C75F7">
        <w:rPr>
          <w:rFonts w:cs="Times New Roman"/>
          <w:szCs w:val="22"/>
        </w:rPr>
        <w:t>2009: 154)</w:t>
      </w:r>
      <w:r w:rsidR="00904974" w:rsidRPr="009C75F7">
        <w:rPr>
          <w:rFonts w:cs="Times New Roman"/>
          <w:szCs w:val="22"/>
        </w:rPr>
        <w:t>.</w:t>
      </w:r>
      <w:r w:rsidR="00FB2D42" w:rsidRPr="009C75F7">
        <w:rPr>
          <w:rFonts w:cs="Times New Roman"/>
          <w:szCs w:val="22"/>
        </w:rPr>
        <w:t xml:space="preserve"> The Spanish claimed the islands formally in 1565 although there was no European presence on the islands</w:t>
      </w:r>
      <w:r w:rsidR="006B03D5" w:rsidRPr="009C75F7">
        <w:rPr>
          <w:rFonts w:cs="Times New Roman"/>
          <w:szCs w:val="22"/>
        </w:rPr>
        <w:t xml:space="preserve"> until the next century</w:t>
      </w:r>
      <w:r w:rsidR="00FB2D42" w:rsidRPr="009C75F7">
        <w:rPr>
          <w:rFonts w:cs="Times New Roman"/>
          <w:szCs w:val="22"/>
        </w:rPr>
        <w:t xml:space="preserve"> (Minahan 2002: 420)</w:t>
      </w:r>
      <w:r w:rsidR="00F40C54" w:rsidRPr="009C75F7">
        <w:rPr>
          <w:rFonts w:cs="Times New Roman"/>
          <w:szCs w:val="22"/>
        </w:rPr>
        <w:t>.</w:t>
      </w:r>
    </w:p>
    <w:p w14:paraId="5AC5CF9F" w14:textId="2DB2C6D9" w:rsidR="00FB2D42" w:rsidRPr="009C75F7" w:rsidRDefault="00FB2D42" w:rsidP="003723F5">
      <w:pPr>
        <w:pStyle w:val="ListParagraph"/>
        <w:numPr>
          <w:ilvl w:val="0"/>
          <w:numId w:val="7"/>
        </w:numPr>
        <w:rPr>
          <w:rFonts w:cs="Times New Roman"/>
          <w:szCs w:val="22"/>
        </w:rPr>
      </w:pPr>
      <w:r w:rsidRPr="009C75F7">
        <w:rPr>
          <w:rFonts w:cs="Times New Roman"/>
          <w:szCs w:val="22"/>
        </w:rPr>
        <w:t xml:space="preserve">In 1668 the archipelago was renamed the Mariana Islands after the then Spanish regent, and they were formally </w:t>
      </w:r>
      <w:proofErr w:type="spellStart"/>
      <w:r w:rsidRPr="009C75F7">
        <w:rPr>
          <w:rFonts w:cs="Times New Roman"/>
          <w:szCs w:val="22"/>
        </w:rPr>
        <w:t>colonised</w:t>
      </w:r>
      <w:proofErr w:type="spellEnd"/>
      <w:r w:rsidRPr="009C75F7">
        <w:rPr>
          <w:rFonts w:cs="Times New Roman"/>
          <w:szCs w:val="22"/>
        </w:rPr>
        <w:t xml:space="preserve">. However, islanders rebelled, and following bloody wars with the Spanish, forced </w:t>
      </w:r>
      <w:proofErr w:type="spellStart"/>
      <w:r w:rsidRPr="009C75F7">
        <w:rPr>
          <w:rFonts w:cs="Times New Roman"/>
          <w:szCs w:val="22"/>
        </w:rPr>
        <w:t>relaction</w:t>
      </w:r>
      <w:proofErr w:type="spellEnd"/>
      <w:r w:rsidRPr="009C75F7">
        <w:rPr>
          <w:rFonts w:cs="Times New Roman"/>
          <w:szCs w:val="22"/>
        </w:rPr>
        <w:t xml:space="preserve"> to the larger island of Guam</w:t>
      </w:r>
      <w:r w:rsidR="0052737F" w:rsidRPr="009C75F7">
        <w:rPr>
          <w:rFonts w:cs="Times New Roman"/>
          <w:szCs w:val="22"/>
        </w:rPr>
        <w:t xml:space="preserve"> from Saipan and Tinian</w:t>
      </w:r>
      <w:r w:rsidRPr="009C75F7">
        <w:rPr>
          <w:rFonts w:cs="Times New Roman"/>
          <w:szCs w:val="22"/>
        </w:rPr>
        <w:t>,</w:t>
      </w:r>
      <w:r w:rsidR="005A662E" w:rsidRPr="009C75F7">
        <w:rPr>
          <w:rFonts w:cs="Times New Roman"/>
          <w:szCs w:val="22"/>
        </w:rPr>
        <w:t xml:space="preserve"> segregation into villages, </w:t>
      </w:r>
      <w:r w:rsidR="0052737F" w:rsidRPr="009C75F7">
        <w:rPr>
          <w:rFonts w:cs="Times New Roman"/>
          <w:szCs w:val="22"/>
        </w:rPr>
        <w:t xml:space="preserve">and particularly disease, in just 50 years of Spanish </w:t>
      </w:r>
      <w:proofErr w:type="spellStart"/>
      <w:r w:rsidR="0052737F" w:rsidRPr="009C75F7">
        <w:rPr>
          <w:rFonts w:cs="Times New Roman"/>
          <w:szCs w:val="22"/>
        </w:rPr>
        <w:t>colonisation</w:t>
      </w:r>
      <w:proofErr w:type="spellEnd"/>
      <w:r w:rsidR="0052737F" w:rsidRPr="009C75F7">
        <w:rPr>
          <w:rFonts w:cs="Times New Roman"/>
          <w:szCs w:val="22"/>
        </w:rPr>
        <w:t xml:space="preserve">, </w:t>
      </w:r>
      <w:r w:rsidR="005A662E" w:rsidRPr="009C75F7">
        <w:rPr>
          <w:rFonts w:cs="Times New Roman"/>
          <w:szCs w:val="22"/>
        </w:rPr>
        <w:t xml:space="preserve">by the start of the 1700s, the </w:t>
      </w:r>
      <w:proofErr w:type="spellStart"/>
      <w:r w:rsidR="005A662E" w:rsidRPr="009C75F7">
        <w:rPr>
          <w:rFonts w:cs="Times New Roman"/>
          <w:szCs w:val="22"/>
        </w:rPr>
        <w:t>Chamarros</w:t>
      </w:r>
      <w:proofErr w:type="spellEnd"/>
      <w:r w:rsidR="005A662E" w:rsidRPr="009C75F7">
        <w:rPr>
          <w:rFonts w:cs="Times New Roman"/>
          <w:szCs w:val="22"/>
        </w:rPr>
        <w:t xml:space="preserve"> population had been reduced from around 1</w:t>
      </w:r>
      <w:r w:rsidR="0052737F" w:rsidRPr="009C75F7">
        <w:rPr>
          <w:rFonts w:cs="Times New Roman"/>
          <w:szCs w:val="22"/>
        </w:rPr>
        <w:t>5</w:t>
      </w:r>
      <w:r w:rsidR="005A662E" w:rsidRPr="009C75F7">
        <w:rPr>
          <w:rFonts w:cs="Times New Roman"/>
          <w:szCs w:val="22"/>
        </w:rPr>
        <w:t>0,000 pre-Spanish rule, to just 4,000. (</w:t>
      </w:r>
      <w:r w:rsidR="0052737F" w:rsidRPr="009C75F7">
        <w:rPr>
          <w:rFonts w:cs="Times New Roman"/>
          <w:szCs w:val="22"/>
        </w:rPr>
        <w:t>West 2009: 155)</w:t>
      </w:r>
      <w:r w:rsidR="005A662E" w:rsidRPr="009C75F7">
        <w:rPr>
          <w:rFonts w:cs="Times New Roman"/>
          <w:szCs w:val="22"/>
        </w:rPr>
        <w:t xml:space="preserve"> </w:t>
      </w:r>
      <w:r w:rsidRPr="009C75F7">
        <w:rPr>
          <w:rFonts w:cs="Times New Roman"/>
          <w:szCs w:val="22"/>
        </w:rPr>
        <w:t xml:space="preserve"> </w:t>
      </w:r>
    </w:p>
    <w:p w14:paraId="07DB2BB4" w14:textId="0032649F" w:rsidR="00034D0D" w:rsidRPr="009C75F7" w:rsidRDefault="00034D0D" w:rsidP="003723F5">
      <w:pPr>
        <w:pStyle w:val="ListParagraph"/>
        <w:numPr>
          <w:ilvl w:val="0"/>
          <w:numId w:val="7"/>
        </w:numPr>
        <w:rPr>
          <w:rFonts w:cs="Times New Roman"/>
          <w:szCs w:val="22"/>
        </w:rPr>
      </w:pPr>
      <w:r w:rsidRPr="009C75F7">
        <w:rPr>
          <w:rFonts w:cs="Times New Roman"/>
          <w:szCs w:val="22"/>
        </w:rPr>
        <w:t xml:space="preserve">After the Spanish lost the Spanish-American War the US took over Guam </w:t>
      </w:r>
      <w:r w:rsidR="006B03D5" w:rsidRPr="009C75F7">
        <w:rPr>
          <w:rFonts w:cs="Times New Roman"/>
          <w:szCs w:val="22"/>
        </w:rPr>
        <w:t xml:space="preserve">in 1898 </w:t>
      </w:r>
      <w:r w:rsidRPr="009C75F7">
        <w:rPr>
          <w:rFonts w:cs="Times New Roman"/>
          <w:szCs w:val="22"/>
        </w:rPr>
        <w:t xml:space="preserve">while the Northern Mariana Islands were sold by the Spanish to Germany </w:t>
      </w:r>
      <w:r w:rsidR="001B5866" w:rsidRPr="009C75F7">
        <w:rPr>
          <w:rFonts w:cs="Times New Roman"/>
          <w:szCs w:val="22"/>
        </w:rPr>
        <w:t>(</w:t>
      </w:r>
      <w:r w:rsidRPr="009C75F7">
        <w:rPr>
          <w:rFonts w:cs="Times New Roman"/>
          <w:szCs w:val="22"/>
        </w:rPr>
        <w:t xml:space="preserve">Roth 2015: </w:t>
      </w:r>
      <w:r w:rsidR="001B5866" w:rsidRPr="009C75F7">
        <w:rPr>
          <w:rFonts w:cs="Times New Roman"/>
          <w:szCs w:val="22"/>
        </w:rPr>
        <w:t>389)</w:t>
      </w:r>
      <w:r w:rsidR="00E13C34" w:rsidRPr="009C75F7">
        <w:rPr>
          <w:rFonts w:cs="Times New Roman"/>
          <w:szCs w:val="22"/>
        </w:rPr>
        <w:t xml:space="preserve">. This marks the beginning of the division between Guam and the Northern Mariana Islands as separately administered units. </w:t>
      </w:r>
    </w:p>
    <w:p w14:paraId="5C49EF98" w14:textId="2C471FE0" w:rsidR="001B5866" w:rsidRPr="009C75F7" w:rsidRDefault="001B5866" w:rsidP="003723F5">
      <w:pPr>
        <w:pStyle w:val="ListParagraph"/>
        <w:numPr>
          <w:ilvl w:val="0"/>
          <w:numId w:val="7"/>
        </w:numPr>
        <w:rPr>
          <w:rFonts w:cs="Times New Roman"/>
          <w:szCs w:val="22"/>
        </w:rPr>
      </w:pPr>
      <w:r w:rsidRPr="009C75F7">
        <w:rPr>
          <w:rFonts w:cs="Times New Roman"/>
          <w:szCs w:val="22"/>
        </w:rPr>
        <w:t>During World War I, Japan</w:t>
      </w:r>
      <w:r w:rsidR="00F40C54" w:rsidRPr="009C75F7">
        <w:rPr>
          <w:rFonts w:cs="Times New Roman"/>
          <w:szCs w:val="22"/>
        </w:rPr>
        <w:t xml:space="preserve"> took over the Nort</w:t>
      </w:r>
      <w:r w:rsidR="00665BB9" w:rsidRPr="009C75F7">
        <w:rPr>
          <w:rFonts w:cs="Times New Roman"/>
          <w:szCs w:val="22"/>
        </w:rPr>
        <w:t>h</w:t>
      </w:r>
      <w:r w:rsidR="00F40C54" w:rsidRPr="009C75F7">
        <w:rPr>
          <w:rFonts w:cs="Times New Roman"/>
          <w:szCs w:val="22"/>
        </w:rPr>
        <w:t>ern Mariana Islands from Germany, and ruled them as a mandated Japanese territory, confirmed by a League of Nations ruling (Minahan 2002: 420). A large military based was built there and Japanese and Korean migration to the islands was encouraged. The Chamorros maintained ties between the US-</w:t>
      </w:r>
      <w:proofErr w:type="spellStart"/>
      <w:r w:rsidR="00F40C54" w:rsidRPr="009C75F7">
        <w:rPr>
          <w:rFonts w:cs="Times New Roman"/>
          <w:szCs w:val="22"/>
        </w:rPr>
        <w:t>adminstered</w:t>
      </w:r>
      <w:proofErr w:type="spellEnd"/>
      <w:r w:rsidR="00F40C54" w:rsidRPr="009C75F7">
        <w:rPr>
          <w:rFonts w:cs="Times New Roman"/>
          <w:szCs w:val="22"/>
        </w:rPr>
        <w:t xml:space="preserve"> </w:t>
      </w:r>
      <w:proofErr w:type="gramStart"/>
      <w:r w:rsidR="00F40C54" w:rsidRPr="009C75F7">
        <w:rPr>
          <w:rFonts w:cs="Times New Roman"/>
          <w:szCs w:val="22"/>
        </w:rPr>
        <w:t>Guam</w:t>
      </w:r>
      <w:proofErr w:type="gramEnd"/>
      <w:r w:rsidR="00F40C54" w:rsidRPr="009C75F7">
        <w:rPr>
          <w:rFonts w:cs="Times New Roman"/>
          <w:szCs w:val="22"/>
        </w:rPr>
        <w:t xml:space="preserve"> and the Japanese administered Northern Mariana Islands through family links during this period. (Minahan 2002: 420).</w:t>
      </w:r>
    </w:p>
    <w:p w14:paraId="55D8BA7C" w14:textId="615A0FF4" w:rsidR="00F40C54" w:rsidRPr="009C75F7" w:rsidRDefault="00F40C54" w:rsidP="003723F5">
      <w:pPr>
        <w:pStyle w:val="ListParagraph"/>
        <w:numPr>
          <w:ilvl w:val="0"/>
          <w:numId w:val="7"/>
        </w:numPr>
        <w:rPr>
          <w:rFonts w:cs="Times New Roman"/>
          <w:szCs w:val="22"/>
        </w:rPr>
      </w:pPr>
      <w:r w:rsidRPr="009C75F7">
        <w:rPr>
          <w:rFonts w:cs="Times New Roman"/>
          <w:szCs w:val="22"/>
        </w:rPr>
        <w:t xml:space="preserve">In December 1941 the Japanese invaded and took control of Guam and in June 1944 the Americans invaded the Northern Mariana Islands, followed by retaking of Guam in August 1944. These islands were used as forward bases for US attacks on Japan, including the first use of </w:t>
      </w:r>
      <w:r w:rsidR="0088110E" w:rsidRPr="009C75F7">
        <w:rPr>
          <w:rFonts w:cs="Times New Roman"/>
          <w:szCs w:val="22"/>
        </w:rPr>
        <w:t>nuclear</w:t>
      </w:r>
      <w:r w:rsidRPr="009C75F7">
        <w:rPr>
          <w:rFonts w:cs="Times New Roman"/>
          <w:szCs w:val="22"/>
        </w:rPr>
        <w:t xml:space="preserve"> weapons, the bombing of Hir</w:t>
      </w:r>
      <w:r w:rsidR="00C368EA" w:rsidRPr="009C75F7">
        <w:rPr>
          <w:rFonts w:cs="Times New Roman"/>
          <w:szCs w:val="22"/>
        </w:rPr>
        <w:t>o</w:t>
      </w:r>
      <w:r w:rsidRPr="009C75F7">
        <w:rPr>
          <w:rFonts w:cs="Times New Roman"/>
          <w:szCs w:val="22"/>
        </w:rPr>
        <w:t xml:space="preserve">shima (Minahan 2002: 420-421). </w:t>
      </w:r>
    </w:p>
    <w:p w14:paraId="52DCB507" w14:textId="0F93C005" w:rsidR="009215D4" w:rsidRPr="009C75F7" w:rsidRDefault="009215D4" w:rsidP="003723F5">
      <w:pPr>
        <w:pStyle w:val="ListParagraph"/>
        <w:numPr>
          <w:ilvl w:val="0"/>
          <w:numId w:val="7"/>
        </w:numPr>
        <w:rPr>
          <w:rFonts w:cs="Times New Roman"/>
          <w:szCs w:val="22"/>
        </w:rPr>
      </w:pPr>
      <w:r w:rsidRPr="009C75F7">
        <w:rPr>
          <w:rFonts w:cs="Times New Roman"/>
          <w:szCs w:val="22"/>
        </w:rPr>
        <w:t>Upon the end of WWII, the Northern Mariana Islands became part of UN</w:t>
      </w:r>
      <w:r w:rsidR="006B03D5" w:rsidRPr="009C75F7">
        <w:rPr>
          <w:rFonts w:cs="Times New Roman"/>
          <w:szCs w:val="22"/>
        </w:rPr>
        <w:t>-</w:t>
      </w:r>
      <w:r w:rsidR="00E13C34" w:rsidRPr="009C75F7">
        <w:rPr>
          <w:rFonts w:cs="Times New Roman"/>
          <w:szCs w:val="22"/>
        </w:rPr>
        <w:t>organized</w:t>
      </w:r>
      <w:r w:rsidR="006B03D5" w:rsidRPr="009C75F7">
        <w:rPr>
          <w:rFonts w:cs="Times New Roman"/>
          <w:szCs w:val="22"/>
        </w:rPr>
        <w:t xml:space="preserve"> </w:t>
      </w:r>
      <w:r w:rsidRPr="009C75F7">
        <w:rPr>
          <w:rFonts w:cs="Times New Roman"/>
          <w:szCs w:val="22"/>
        </w:rPr>
        <w:t>Trust Territory of the Pacific Islands</w:t>
      </w:r>
      <w:r w:rsidR="00E13C34" w:rsidRPr="009C75F7">
        <w:rPr>
          <w:rFonts w:cs="Times New Roman"/>
          <w:szCs w:val="22"/>
        </w:rPr>
        <w:t xml:space="preserve"> </w:t>
      </w:r>
      <w:r w:rsidR="003848BB" w:rsidRPr="009C75F7">
        <w:rPr>
          <w:rFonts w:cs="Times New Roman"/>
          <w:szCs w:val="22"/>
        </w:rPr>
        <w:t xml:space="preserve">(TTPI) </w:t>
      </w:r>
      <w:r w:rsidR="00E13C34" w:rsidRPr="009C75F7">
        <w:rPr>
          <w:rFonts w:cs="Times New Roman"/>
          <w:szCs w:val="22"/>
        </w:rPr>
        <w:t>(Roth 2015: 389)</w:t>
      </w:r>
      <w:r w:rsidRPr="009C75F7">
        <w:rPr>
          <w:rFonts w:cs="Times New Roman"/>
          <w:szCs w:val="22"/>
        </w:rPr>
        <w:t xml:space="preserve">, which </w:t>
      </w:r>
      <w:proofErr w:type="gramStart"/>
      <w:r w:rsidRPr="009C75F7">
        <w:rPr>
          <w:rFonts w:cs="Times New Roman"/>
          <w:szCs w:val="22"/>
        </w:rPr>
        <w:t>w</w:t>
      </w:r>
      <w:r w:rsidR="006B03D5" w:rsidRPr="009C75F7">
        <w:rPr>
          <w:rFonts w:cs="Times New Roman"/>
          <w:szCs w:val="22"/>
        </w:rPr>
        <w:t>as</w:t>
      </w:r>
      <w:r w:rsidRPr="009C75F7">
        <w:rPr>
          <w:rFonts w:cs="Times New Roman"/>
          <w:szCs w:val="22"/>
        </w:rPr>
        <w:t xml:space="preserve"> in charge of</w:t>
      </w:r>
      <w:proofErr w:type="gramEnd"/>
      <w:r w:rsidRPr="009C75F7">
        <w:rPr>
          <w:rFonts w:cs="Times New Roman"/>
          <w:szCs w:val="22"/>
        </w:rPr>
        <w:t xml:space="preserve"> formerly Japanese controlled </w:t>
      </w:r>
      <w:r w:rsidR="00665BB9" w:rsidRPr="009C75F7">
        <w:rPr>
          <w:rFonts w:cs="Times New Roman"/>
          <w:szCs w:val="22"/>
        </w:rPr>
        <w:t xml:space="preserve">Micronesian </w:t>
      </w:r>
      <w:r w:rsidRPr="009C75F7">
        <w:rPr>
          <w:rFonts w:cs="Times New Roman"/>
          <w:szCs w:val="22"/>
        </w:rPr>
        <w:t>islands in the pacific</w:t>
      </w:r>
      <w:r w:rsidR="00665BB9" w:rsidRPr="009C75F7">
        <w:rPr>
          <w:rFonts w:cs="Times New Roman"/>
          <w:szCs w:val="22"/>
        </w:rPr>
        <w:t>, including the Marshall Islands and Caroline islands</w:t>
      </w:r>
      <w:r w:rsidRPr="009C75F7">
        <w:rPr>
          <w:rFonts w:cs="Times New Roman"/>
          <w:szCs w:val="22"/>
        </w:rPr>
        <w:t xml:space="preserve">. </w:t>
      </w:r>
    </w:p>
    <w:p w14:paraId="175C712F" w14:textId="22D59D9D" w:rsidR="00165739" w:rsidRPr="009C75F7" w:rsidRDefault="00165739" w:rsidP="003723F5">
      <w:pPr>
        <w:pStyle w:val="ListParagraph"/>
        <w:numPr>
          <w:ilvl w:val="0"/>
          <w:numId w:val="7"/>
        </w:numPr>
        <w:rPr>
          <w:rFonts w:cs="Times New Roman"/>
          <w:szCs w:val="22"/>
        </w:rPr>
      </w:pPr>
      <w:r w:rsidRPr="009C75F7">
        <w:rPr>
          <w:rFonts w:cs="Times New Roman"/>
          <w:szCs w:val="22"/>
        </w:rPr>
        <w:t xml:space="preserve">In 1950 the </w:t>
      </w:r>
      <w:r w:rsidR="006675D1" w:rsidRPr="009C75F7">
        <w:rPr>
          <w:rFonts w:cs="Times New Roman"/>
          <w:szCs w:val="22"/>
        </w:rPr>
        <w:t>Guam Organic Act established Guam as an unincorporated territory of the US, and thus transitioned from a military to a civilian government (Danver 2015: 197)</w:t>
      </w:r>
      <w:r w:rsidR="00D43A40" w:rsidRPr="009C75F7">
        <w:rPr>
          <w:rFonts w:cs="Times New Roman"/>
          <w:szCs w:val="22"/>
        </w:rPr>
        <w:t>.</w:t>
      </w:r>
      <w:r w:rsidR="006675D1" w:rsidRPr="009C75F7">
        <w:rPr>
          <w:rFonts w:cs="Times New Roman"/>
          <w:szCs w:val="22"/>
        </w:rPr>
        <w:t xml:space="preserve"> </w:t>
      </w:r>
      <w:r w:rsidR="00D43A40" w:rsidRPr="009C75F7">
        <w:rPr>
          <w:rFonts w:cs="Times New Roman"/>
          <w:szCs w:val="22"/>
        </w:rPr>
        <w:t>This</w:t>
      </w:r>
      <w:r w:rsidR="00474B39" w:rsidRPr="009C75F7">
        <w:rPr>
          <w:rFonts w:cs="Times New Roman"/>
          <w:szCs w:val="22"/>
        </w:rPr>
        <w:t xml:space="preserve"> also gave them great</w:t>
      </w:r>
      <w:r w:rsidR="006B03D5" w:rsidRPr="009C75F7">
        <w:rPr>
          <w:rFonts w:cs="Times New Roman"/>
          <w:szCs w:val="22"/>
        </w:rPr>
        <w:t>er</w:t>
      </w:r>
      <w:r w:rsidR="00474B39" w:rsidRPr="009C75F7">
        <w:rPr>
          <w:rFonts w:cs="Times New Roman"/>
          <w:szCs w:val="22"/>
        </w:rPr>
        <w:t xml:space="preserve"> say in the laws and governance of their own affairs, although the Governor, appointed by the US President, could still veto laws </w:t>
      </w:r>
      <w:r w:rsidR="006B03D5" w:rsidRPr="009C75F7">
        <w:rPr>
          <w:rFonts w:cs="Times New Roman"/>
          <w:szCs w:val="22"/>
        </w:rPr>
        <w:t xml:space="preserve">(Farrell, n.d.). </w:t>
      </w:r>
      <w:r w:rsidR="00D330C0" w:rsidRPr="009C75F7">
        <w:rPr>
          <w:rFonts w:cs="Times New Roman"/>
          <w:szCs w:val="22"/>
        </w:rPr>
        <w:t xml:space="preserve">The Chamorros of Guam were </w:t>
      </w:r>
      <w:r w:rsidR="00E13C34" w:rsidRPr="009C75F7">
        <w:rPr>
          <w:rFonts w:cs="Times New Roman"/>
          <w:szCs w:val="22"/>
        </w:rPr>
        <w:t>also</w:t>
      </w:r>
      <w:r w:rsidR="00D330C0" w:rsidRPr="009C75F7">
        <w:rPr>
          <w:rFonts w:cs="Times New Roman"/>
          <w:szCs w:val="22"/>
        </w:rPr>
        <w:t xml:space="preserve"> able to become US citizens but were not entitled to vote (Minahan 2002: 422).</w:t>
      </w:r>
    </w:p>
    <w:p w14:paraId="0BB0F2A8" w14:textId="68ED0B93" w:rsidR="00665BB9" w:rsidRPr="009C75F7" w:rsidRDefault="00665BB9" w:rsidP="003723F5">
      <w:pPr>
        <w:pStyle w:val="ListParagraph"/>
        <w:numPr>
          <w:ilvl w:val="0"/>
          <w:numId w:val="7"/>
        </w:numPr>
        <w:rPr>
          <w:rFonts w:cs="Times New Roman"/>
          <w:szCs w:val="22"/>
        </w:rPr>
      </w:pPr>
      <w:r w:rsidRPr="009C75F7">
        <w:rPr>
          <w:rFonts w:cs="Times New Roman"/>
          <w:szCs w:val="22"/>
        </w:rPr>
        <w:t>Throughout the 1950s and 1960s, efforts were made to reunify all the Marianas islands, notably for the Northern Mariana Islands to join Guam as a territory of the US and its inhabitants to gain US citizenship. This would mean breaking free of the U</w:t>
      </w:r>
      <w:r w:rsidR="006B03D5" w:rsidRPr="009C75F7">
        <w:rPr>
          <w:rFonts w:cs="Times New Roman"/>
          <w:szCs w:val="22"/>
        </w:rPr>
        <w:t>N-</w:t>
      </w:r>
      <w:r w:rsidRPr="009C75F7">
        <w:rPr>
          <w:rFonts w:cs="Times New Roman"/>
          <w:szCs w:val="22"/>
        </w:rPr>
        <w:t xml:space="preserve">established </w:t>
      </w:r>
      <w:r w:rsidR="0088110E" w:rsidRPr="009C75F7">
        <w:rPr>
          <w:rFonts w:cs="Times New Roman"/>
          <w:szCs w:val="22"/>
        </w:rPr>
        <w:t>trusteeship</w:t>
      </w:r>
      <w:r w:rsidRPr="009C75F7">
        <w:rPr>
          <w:rFonts w:cs="Times New Roman"/>
          <w:szCs w:val="22"/>
        </w:rPr>
        <w:t xml:space="preserve"> that it had been placed under upon the end of WWII with other pacific islands of Micronesia. Unofficial referendums on the </w:t>
      </w:r>
      <w:proofErr w:type="gramStart"/>
      <w:r w:rsidRPr="009C75F7">
        <w:rPr>
          <w:rFonts w:cs="Times New Roman"/>
          <w:szCs w:val="22"/>
        </w:rPr>
        <w:t>Northern Mariana islands</w:t>
      </w:r>
      <w:proofErr w:type="gramEnd"/>
      <w:r w:rsidRPr="009C75F7">
        <w:rPr>
          <w:rFonts w:cs="Times New Roman"/>
          <w:szCs w:val="22"/>
        </w:rPr>
        <w:t xml:space="preserve"> voted in </w:t>
      </w:r>
      <w:proofErr w:type="spellStart"/>
      <w:r w:rsidRPr="009C75F7">
        <w:rPr>
          <w:rFonts w:cs="Times New Roman"/>
          <w:szCs w:val="22"/>
        </w:rPr>
        <w:t>favour</w:t>
      </w:r>
      <w:proofErr w:type="spellEnd"/>
      <w:r w:rsidRPr="009C75F7">
        <w:rPr>
          <w:rFonts w:cs="Times New Roman"/>
          <w:szCs w:val="22"/>
        </w:rPr>
        <w:t xml:space="preserve"> of this in 1958, 1961, 1963 and 1969 </w:t>
      </w:r>
      <w:r w:rsidR="00BC26D5" w:rsidRPr="009C75F7">
        <w:rPr>
          <w:rFonts w:cs="Times New Roman"/>
          <w:szCs w:val="22"/>
        </w:rPr>
        <w:t>(Farrell, n.d.)</w:t>
      </w:r>
      <w:r w:rsidRPr="009C75F7">
        <w:rPr>
          <w:rFonts w:cs="Times New Roman"/>
          <w:szCs w:val="22"/>
        </w:rPr>
        <w:t xml:space="preserve"> </w:t>
      </w:r>
      <w:r w:rsidR="003848BB" w:rsidRPr="009C75F7">
        <w:rPr>
          <w:rFonts w:cs="Times New Roman"/>
          <w:szCs w:val="22"/>
        </w:rPr>
        <w:t xml:space="preserve">while the Mariana </w:t>
      </w:r>
      <w:r w:rsidR="0088110E" w:rsidRPr="009C75F7">
        <w:rPr>
          <w:rFonts w:cs="Times New Roman"/>
          <w:szCs w:val="22"/>
        </w:rPr>
        <w:t>legislature</w:t>
      </w:r>
      <w:r w:rsidR="003848BB" w:rsidRPr="009C75F7">
        <w:rPr>
          <w:rFonts w:cs="Times New Roman"/>
          <w:szCs w:val="22"/>
        </w:rPr>
        <w:t xml:space="preserve"> passed resolutions and submitted referendum results to the UN and the US, which were rejected as the Marianas remained under the TTPI with other Micronesian territories. </w:t>
      </w:r>
      <w:r w:rsidR="00F47D66" w:rsidRPr="009C75F7">
        <w:rPr>
          <w:rFonts w:cs="Times New Roman"/>
          <w:szCs w:val="22"/>
        </w:rPr>
        <w:t xml:space="preserve">However, a referendum in Guam on the reunification of all the territories as an American Territory was </w:t>
      </w:r>
      <w:r w:rsidR="006B03D5" w:rsidRPr="009C75F7">
        <w:rPr>
          <w:rFonts w:cs="Times New Roman"/>
          <w:szCs w:val="22"/>
        </w:rPr>
        <w:t xml:space="preserve">also </w:t>
      </w:r>
      <w:r w:rsidR="00F47D66" w:rsidRPr="009C75F7">
        <w:rPr>
          <w:rFonts w:cs="Times New Roman"/>
          <w:szCs w:val="22"/>
        </w:rPr>
        <w:t>rejected</w:t>
      </w:r>
      <w:r w:rsidR="006B03D5" w:rsidRPr="009C75F7">
        <w:rPr>
          <w:rFonts w:cs="Times New Roman"/>
          <w:szCs w:val="22"/>
        </w:rPr>
        <w:t xml:space="preserve"> in 1969</w:t>
      </w:r>
      <w:r w:rsidR="00F47D66" w:rsidRPr="009C75F7">
        <w:rPr>
          <w:rFonts w:cs="Times New Roman"/>
          <w:szCs w:val="22"/>
        </w:rPr>
        <w:t xml:space="preserve"> </w:t>
      </w:r>
      <w:r w:rsidR="00BC26D5" w:rsidRPr="009C75F7">
        <w:rPr>
          <w:rFonts w:cs="Times New Roman"/>
          <w:szCs w:val="22"/>
        </w:rPr>
        <w:t>(Farrell, n.d.).</w:t>
      </w:r>
      <w:r w:rsidR="00F47D66" w:rsidRPr="009C75F7">
        <w:rPr>
          <w:rFonts w:cs="Times New Roman"/>
          <w:szCs w:val="22"/>
        </w:rPr>
        <w:t xml:space="preserve"> </w:t>
      </w:r>
    </w:p>
    <w:p w14:paraId="49D94353" w14:textId="6517029B" w:rsidR="00622D44" w:rsidRDefault="00622D44" w:rsidP="003723F5">
      <w:pPr>
        <w:pStyle w:val="ListParagraph"/>
        <w:numPr>
          <w:ilvl w:val="0"/>
          <w:numId w:val="7"/>
        </w:numPr>
        <w:rPr>
          <w:rFonts w:cs="Times New Roman"/>
          <w:szCs w:val="22"/>
        </w:rPr>
      </w:pPr>
      <w:r w:rsidRPr="009C75F7">
        <w:rPr>
          <w:rFonts w:cs="Times New Roman"/>
          <w:szCs w:val="22"/>
        </w:rPr>
        <w:lastRenderedPageBreak/>
        <w:t>In 19</w:t>
      </w:r>
      <w:r w:rsidR="00C658E0" w:rsidRPr="009C75F7">
        <w:rPr>
          <w:rFonts w:cs="Times New Roman"/>
          <w:szCs w:val="22"/>
        </w:rPr>
        <w:t xml:space="preserve">68 Congress passed the Elective Governor Act, and thus the people of Guam, not the US President, would elect the </w:t>
      </w:r>
      <w:r w:rsidR="0002434D" w:rsidRPr="009C75F7">
        <w:rPr>
          <w:rFonts w:cs="Times New Roman"/>
          <w:szCs w:val="22"/>
        </w:rPr>
        <w:t xml:space="preserve">positions of </w:t>
      </w:r>
      <w:r w:rsidR="00C658E0" w:rsidRPr="009C75F7">
        <w:rPr>
          <w:rFonts w:cs="Times New Roman"/>
          <w:szCs w:val="22"/>
        </w:rPr>
        <w:t>Governor and Lieutenant</w:t>
      </w:r>
      <w:r w:rsidR="0002434D" w:rsidRPr="009C75F7">
        <w:rPr>
          <w:rFonts w:cs="Times New Roman"/>
          <w:szCs w:val="22"/>
        </w:rPr>
        <w:t>-</w:t>
      </w:r>
      <w:r w:rsidR="00C658E0" w:rsidRPr="009C75F7">
        <w:rPr>
          <w:rFonts w:cs="Times New Roman"/>
          <w:szCs w:val="22"/>
        </w:rPr>
        <w:t xml:space="preserve">Governor of Guam. </w:t>
      </w:r>
      <w:r w:rsidR="0047121C" w:rsidRPr="009C75F7">
        <w:rPr>
          <w:rFonts w:cs="Times New Roman"/>
          <w:szCs w:val="22"/>
        </w:rPr>
        <w:t>The first election was held in November 1970. (</w:t>
      </w:r>
      <w:r w:rsidR="00BC26D5" w:rsidRPr="009C75F7">
        <w:rPr>
          <w:rFonts w:cs="Times New Roman"/>
          <w:szCs w:val="22"/>
        </w:rPr>
        <w:t>Clement Jr. n.d.</w:t>
      </w:r>
      <w:r w:rsidR="0047121C" w:rsidRPr="009C75F7">
        <w:rPr>
          <w:rFonts w:cs="Times New Roman"/>
          <w:szCs w:val="22"/>
        </w:rPr>
        <w:t>)</w:t>
      </w:r>
      <w:r w:rsidR="00AE0E2B">
        <w:rPr>
          <w:rFonts w:cs="Times New Roman"/>
          <w:szCs w:val="22"/>
        </w:rPr>
        <w:t>.</w:t>
      </w:r>
      <w:r w:rsidR="0047121C" w:rsidRPr="009C75F7">
        <w:rPr>
          <w:rFonts w:cs="Times New Roman"/>
          <w:szCs w:val="22"/>
        </w:rPr>
        <w:t xml:space="preserve"> </w:t>
      </w:r>
      <w:r w:rsidR="0002434D" w:rsidRPr="009C75F7">
        <w:rPr>
          <w:rFonts w:cs="Times New Roman"/>
          <w:szCs w:val="22"/>
        </w:rPr>
        <w:t xml:space="preserve">[1968: </w:t>
      </w:r>
      <w:r w:rsidR="000E3594" w:rsidRPr="009C75F7">
        <w:rPr>
          <w:rFonts w:cs="Times New Roman"/>
          <w:szCs w:val="22"/>
        </w:rPr>
        <w:t>a</w:t>
      </w:r>
      <w:r w:rsidR="0002434D" w:rsidRPr="009C75F7">
        <w:rPr>
          <w:rFonts w:cs="Times New Roman"/>
          <w:szCs w:val="22"/>
        </w:rPr>
        <w:t xml:space="preserve">utonomy </w:t>
      </w:r>
      <w:r w:rsidR="000E3594" w:rsidRPr="009C75F7">
        <w:rPr>
          <w:rFonts w:cs="Times New Roman"/>
          <w:szCs w:val="22"/>
        </w:rPr>
        <w:t>c</w:t>
      </w:r>
      <w:r w:rsidR="0002434D" w:rsidRPr="009C75F7">
        <w:rPr>
          <w:rFonts w:cs="Times New Roman"/>
          <w:szCs w:val="22"/>
        </w:rPr>
        <w:t>oncession]</w:t>
      </w:r>
    </w:p>
    <w:p w14:paraId="545140C8" w14:textId="77777777" w:rsidR="00174A96" w:rsidRDefault="00174A96" w:rsidP="00174A96">
      <w:pPr>
        <w:pStyle w:val="ListParagraph"/>
        <w:numPr>
          <w:ilvl w:val="0"/>
          <w:numId w:val="7"/>
        </w:numPr>
        <w:rPr>
          <w:rFonts w:cs="Times New Roman"/>
          <w:szCs w:val="22"/>
        </w:rPr>
      </w:pPr>
      <w:r w:rsidRPr="009C75F7">
        <w:rPr>
          <w:rFonts w:cs="Times New Roman"/>
          <w:szCs w:val="22"/>
        </w:rPr>
        <w:t xml:space="preserve">In 1976, following a referendum in the North Mariana Islands, the US Congress voted in </w:t>
      </w:r>
      <w:proofErr w:type="spellStart"/>
      <w:r w:rsidRPr="009C75F7">
        <w:rPr>
          <w:rFonts w:cs="Times New Roman"/>
          <w:szCs w:val="22"/>
        </w:rPr>
        <w:t>favour</w:t>
      </w:r>
      <w:proofErr w:type="spellEnd"/>
      <w:r w:rsidRPr="009C75F7">
        <w:rPr>
          <w:rFonts w:cs="Times New Roman"/>
          <w:szCs w:val="22"/>
        </w:rPr>
        <w:t xml:space="preserve"> of the NMI becoming a commonwealth, coming into partial effect in 1978, they thus achieved a high-level of self-government (Farrell, n.d.). In 1986, the NMI came fully under the commonwealth US sovereignty as the Commonwealth of Northern Mariana Islands ending its UN trusteeship status, while its inhabitants were granted citizenship ((Minahan 2002: 422, CIA World Factbook). We code the concession in 1975, when the referendum was held. [1975: autonomy concession] </w:t>
      </w:r>
    </w:p>
    <w:p w14:paraId="44F982E7" w14:textId="554B67CC" w:rsidR="00174A96" w:rsidRPr="009C75F7" w:rsidRDefault="00174A96" w:rsidP="00174A96">
      <w:pPr>
        <w:pStyle w:val="ListParagraph"/>
        <w:numPr>
          <w:ilvl w:val="1"/>
          <w:numId w:val="7"/>
        </w:numPr>
        <w:rPr>
          <w:rFonts w:cs="Times New Roman"/>
          <w:szCs w:val="22"/>
        </w:rPr>
      </w:pPr>
      <w:r>
        <w:rPr>
          <w:rFonts w:cs="Times New Roman"/>
          <w:szCs w:val="22"/>
        </w:rPr>
        <w:t>This is coded as a prior concession since the Northern Marianas were a colony under our definition until 1978.</w:t>
      </w:r>
    </w:p>
    <w:p w14:paraId="17CEE97B" w14:textId="77777777" w:rsidR="00665BB9" w:rsidRPr="009C75F7" w:rsidRDefault="00665BB9" w:rsidP="00665BB9">
      <w:pPr>
        <w:ind w:left="360"/>
        <w:rPr>
          <w:rFonts w:cs="Times New Roman"/>
          <w:szCs w:val="22"/>
        </w:rPr>
      </w:pPr>
    </w:p>
    <w:p w14:paraId="049F0249" w14:textId="25BE7D05" w:rsidR="00BB3E5B" w:rsidRPr="009C75F7" w:rsidRDefault="00665BB9" w:rsidP="00665BB9">
      <w:pPr>
        <w:ind w:left="360"/>
        <w:rPr>
          <w:rFonts w:cs="Times New Roman"/>
          <w:szCs w:val="22"/>
        </w:rPr>
      </w:pPr>
      <w:r w:rsidRPr="009C75F7">
        <w:rPr>
          <w:rFonts w:cs="Times New Roman"/>
          <w:szCs w:val="22"/>
        </w:rPr>
        <w:t xml:space="preserve">  </w:t>
      </w:r>
    </w:p>
    <w:p w14:paraId="63275933" w14:textId="77777777" w:rsidR="00BB3E5B" w:rsidRPr="009C75F7" w:rsidRDefault="00BB3E5B" w:rsidP="00BB3E5B">
      <w:pPr>
        <w:rPr>
          <w:rFonts w:cs="Times New Roman"/>
          <w:b/>
          <w:szCs w:val="22"/>
        </w:rPr>
      </w:pPr>
      <w:r w:rsidRPr="009C75F7">
        <w:rPr>
          <w:rFonts w:cs="Times New Roman"/>
          <w:b/>
          <w:szCs w:val="22"/>
        </w:rPr>
        <w:t>Concessions and restrictions</w:t>
      </w:r>
    </w:p>
    <w:p w14:paraId="3CA56F3D" w14:textId="77777777" w:rsidR="00ED3A65" w:rsidRPr="009C75F7" w:rsidRDefault="00ED3A65" w:rsidP="00ED3A65">
      <w:pPr>
        <w:rPr>
          <w:rFonts w:cs="Times New Roman"/>
          <w:szCs w:val="22"/>
        </w:rPr>
      </w:pPr>
    </w:p>
    <w:p w14:paraId="35873AC9" w14:textId="30FE4469" w:rsidR="00ED3A65" w:rsidRPr="009C75F7" w:rsidRDefault="00ED3A65" w:rsidP="003723F5">
      <w:pPr>
        <w:pStyle w:val="ListParagraph"/>
        <w:numPr>
          <w:ilvl w:val="0"/>
          <w:numId w:val="7"/>
        </w:numPr>
        <w:rPr>
          <w:rFonts w:cs="Times New Roman"/>
          <w:szCs w:val="22"/>
        </w:rPr>
      </w:pPr>
      <w:r w:rsidRPr="009C75F7">
        <w:rPr>
          <w:rFonts w:cs="Times New Roman"/>
          <w:szCs w:val="22"/>
        </w:rPr>
        <w:t xml:space="preserve">Guam gained the right to </w:t>
      </w:r>
      <w:proofErr w:type="gramStart"/>
      <w:r w:rsidR="000E3594" w:rsidRPr="009C75F7">
        <w:rPr>
          <w:rFonts w:cs="Times New Roman"/>
          <w:szCs w:val="22"/>
        </w:rPr>
        <w:t xml:space="preserve">a </w:t>
      </w:r>
      <w:r w:rsidRPr="009C75F7">
        <w:rPr>
          <w:rFonts w:cs="Times New Roman"/>
          <w:szCs w:val="22"/>
        </w:rPr>
        <w:t>non</w:t>
      </w:r>
      <w:proofErr w:type="gramEnd"/>
      <w:r w:rsidRPr="009C75F7">
        <w:rPr>
          <w:rFonts w:cs="Times New Roman"/>
          <w:szCs w:val="22"/>
        </w:rPr>
        <w:t xml:space="preserve">-voting delegate at the House of Representatives in 1972 (Minahan 2002: 422). </w:t>
      </w:r>
    </w:p>
    <w:p w14:paraId="6533B717" w14:textId="7257224E" w:rsidR="000E3594" w:rsidRDefault="000E3594" w:rsidP="003723F5">
      <w:pPr>
        <w:pStyle w:val="ListParagraph"/>
        <w:numPr>
          <w:ilvl w:val="0"/>
          <w:numId w:val="7"/>
        </w:numPr>
        <w:rPr>
          <w:rFonts w:cs="Times New Roman"/>
          <w:szCs w:val="22"/>
        </w:rPr>
      </w:pPr>
      <w:r w:rsidRPr="009C75F7">
        <w:rPr>
          <w:rFonts w:cs="Times New Roman"/>
          <w:szCs w:val="22"/>
        </w:rPr>
        <w:t xml:space="preserve">Guam was allowed to vote on its status in both 1976 and 1982. Options included U.S. statehood, independence, free association with the U.S., and commonwealth status (implying a large degree of </w:t>
      </w:r>
      <w:r w:rsidR="00AE0E2B" w:rsidRPr="009C75F7">
        <w:rPr>
          <w:rFonts w:cs="Times New Roman"/>
          <w:szCs w:val="22"/>
        </w:rPr>
        <w:t>autonomy</w:t>
      </w:r>
      <w:r w:rsidRPr="009C75F7">
        <w:rPr>
          <w:rFonts w:cs="Times New Roman"/>
          <w:szCs w:val="22"/>
        </w:rPr>
        <w:t xml:space="preserve">). </w:t>
      </w:r>
      <w:r w:rsidR="00346705" w:rsidRPr="009C75F7">
        <w:rPr>
          <w:rFonts w:cs="Times New Roman"/>
          <w:szCs w:val="22"/>
        </w:rPr>
        <w:t>Guam gained commonwealth status in 1986. We code concessions in the years of the referendums (Farrell, n.d.). [1976: autonomy concession, independence concession; 1982: autonomy concession, independence concession</w:t>
      </w:r>
      <w:r w:rsidR="00CA081B" w:rsidRPr="009C75F7">
        <w:rPr>
          <w:rFonts w:cs="Times New Roman"/>
          <w:szCs w:val="22"/>
        </w:rPr>
        <w:t>]</w:t>
      </w:r>
    </w:p>
    <w:p w14:paraId="470CDE14" w14:textId="40475BC9" w:rsidR="00CA081B" w:rsidRPr="009C75F7" w:rsidRDefault="00CA081B" w:rsidP="003723F5">
      <w:pPr>
        <w:pStyle w:val="ListParagraph"/>
        <w:numPr>
          <w:ilvl w:val="0"/>
          <w:numId w:val="7"/>
        </w:numPr>
        <w:rPr>
          <w:rFonts w:cs="Times New Roman"/>
          <w:szCs w:val="22"/>
        </w:rPr>
      </w:pPr>
      <w:r w:rsidRPr="009C75F7">
        <w:rPr>
          <w:rFonts w:cs="Times New Roman"/>
          <w:szCs w:val="22"/>
        </w:rPr>
        <w:t>The 1982 referendum resulted in a majority voting in favor of commonwealth status. While a draft Commonwealth Act was drawn up by the Commission on Self-Determination in 1986, it languished in Congress for several years. The last attempt died in the Committee in the U.S. House in 1997.</w:t>
      </w:r>
      <w:r w:rsidR="00AE0E2B">
        <w:rPr>
          <w:rFonts w:cs="Times New Roman"/>
          <w:szCs w:val="22"/>
        </w:rPr>
        <w:t xml:space="preserve"> We code this as a restriction because it stopped implementation of the 1982 referendum.</w:t>
      </w:r>
      <w:r w:rsidRPr="009C75F7">
        <w:rPr>
          <w:rFonts w:cs="Times New Roman"/>
          <w:szCs w:val="22"/>
        </w:rPr>
        <w:t xml:space="preserve"> [1997: autonomy restriction]</w:t>
      </w:r>
    </w:p>
    <w:p w14:paraId="66A3EFB1" w14:textId="2D618C35" w:rsidR="00151160" w:rsidRPr="009C75F7" w:rsidRDefault="006E5620" w:rsidP="003723F5">
      <w:pPr>
        <w:pStyle w:val="ListParagraph"/>
        <w:numPr>
          <w:ilvl w:val="0"/>
          <w:numId w:val="7"/>
        </w:numPr>
        <w:rPr>
          <w:rFonts w:cs="Times New Roman"/>
          <w:szCs w:val="22"/>
        </w:rPr>
      </w:pPr>
      <w:r w:rsidRPr="009C75F7">
        <w:rPr>
          <w:rFonts w:cs="Times New Roman"/>
          <w:szCs w:val="22"/>
        </w:rPr>
        <w:t>In 2008, President Bush signed into law a bill which allows the NMI to have a non-voting delegate in the House of Representatives.</w:t>
      </w:r>
      <w:r w:rsidR="00985CBC" w:rsidRPr="009C75F7">
        <w:rPr>
          <w:rFonts w:cs="Times New Roman"/>
          <w:szCs w:val="22"/>
        </w:rPr>
        <w:t xml:space="preserve"> (U.S. Department of the Interior, n.d.)</w:t>
      </w:r>
      <w:r w:rsidRPr="009C75F7">
        <w:rPr>
          <w:rFonts w:cs="Times New Roman"/>
          <w:szCs w:val="22"/>
        </w:rPr>
        <w:t xml:space="preserve"> </w:t>
      </w:r>
    </w:p>
    <w:p w14:paraId="124C9078" w14:textId="3D5CD3BA" w:rsidR="007E6508" w:rsidRPr="009C75F7" w:rsidRDefault="007E6508" w:rsidP="003723F5">
      <w:pPr>
        <w:pStyle w:val="ListParagraph"/>
        <w:numPr>
          <w:ilvl w:val="0"/>
          <w:numId w:val="7"/>
        </w:numPr>
        <w:rPr>
          <w:rFonts w:cs="Times New Roman"/>
          <w:szCs w:val="22"/>
        </w:rPr>
      </w:pPr>
      <w:r w:rsidRPr="009C75F7">
        <w:rPr>
          <w:rFonts w:cs="Times New Roman"/>
          <w:szCs w:val="22"/>
        </w:rPr>
        <w:t xml:space="preserve">In 2019, a US appeals court ruled that a planned native inhabitants-only plebiscite, </w:t>
      </w:r>
      <w:r w:rsidR="00BF48E6" w:rsidRPr="009C75F7">
        <w:rPr>
          <w:rFonts w:cs="Times New Roman"/>
          <w:szCs w:val="22"/>
        </w:rPr>
        <w:t>organized</w:t>
      </w:r>
      <w:r w:rsidRPr="009C75F7">
        <w:rPr>
          <w:rFonts w:cs="Times New Roman"/>
          <w:szCs w:val="22"/>
        </w:rPr>
        <w:t xml:space="preserve"> by the Decolonization Commission of Guam, was unconstitutional as it was based on race. The plebiscite was to be on the political status of Guam (Gelardi and Perez, 2019). While this was certainly a blow for the Chamorros SDM, it did not change their-then level of autonomy, nor add </w:t>
      </w:r>
      <w:r w:rsidR="00970568" w:rsidRPr="009C75F7">
        <w:rPr>
          <w:rFonts w:cs="Times New Roman"/>
          <w:szCs w:val="22"/>
        </w:rPr>
        <w:t>further</w:t>
      </w:r>
      <w:r w:rsidRPr="009C75F7">
        <w:rPr>
          <w:rFonts w:cs="Times New Roman"/>
          <w:szCs w:val="22"/>
        </w:rPr>
        <w:t xml:space="preserve"> restrictions</w:t>
      </w:r>
      <w:r w:rsidR="00503BB4" w:rsidRPr="009C75F7">
        <w:rPr>
          <w:rFonts w:cs="Times New Roman"/>
          <w:szCs w:val="22"/>
        </w:rPr>
        <w:t>,</w:t>
      </w:r>
      <w:r w:rsidRPr="009C75F7">
        <w:rPr>
          <w:rFonts w:cs="Times New Roman"/>
          <w:szCs w:val="22"/>
        </w:rPr>
        <w:t xml:space="preserve"> so it is not coded as an autonomy restriction. </w:t>
      </w:r>
    </w:p>
    <w:p w14:paraId="094C5A03" w14:textId="77777777" w:rsidR="00CA081B" w:rsidRPr="009C75F7" w:rsidRDefault="00CA081B" w:rsidP="00BB3E5B">
      <w:pPr>
        <w:rPr>
          <w:rFonts w:cs="Times New Roman"/>
          <w:szCs w:val="22"/>
        </w:rPr>
      </w:pPr>
    </w:p>
    <w:p w14:paraId="217A3CAE" w14:textId="77777777" w:rsidR="00BB3E5B" w:rsidRPr="009C75F7" w:rsidRDefault="00BB3E5B" w:rsidP="00BB3E5B">
      <w:pPr>
        <w:rPr>
          <w:rFonts w:cs="Times New Roman"/>
          <w:szCs w:val="22"/>
        </w:rPr>
      </w:pPr>
    </w:p>
    <w:p w14:paraId="6976AD22" w14:textId="5125D472" w:rsidR="00BB3E5B" w:rsidRPr="009C75F7" w:rsidRDefault="00BB3E5B" w:rsidP="00BB3E5B">
      <w:pPr>
        <w:rPr>
          <w:rFonts w:cs="Times New Roman"/>
          <w:b/>
          <w:szCs w:val="22"/>
        </w:rPr>
      </w:pPr>
      <w:r w:rsidRPr="009C75F7">
        <w:rPr>
          <w:rFonts w:cs="Times New Roman"/>
          <w:b/>
          <w:szCs w:val="22"/>
        </w:rPr>
        <w:t xml:space="preserve">Regional autonomy </w:t>
      </w:r>
    </w:p>
    <w:p w14:paraId="3353EB76" w14:textId="357CE3BC" w:rsidR="00CA081B" w:rsidRPr="009C75F7" w:rsidRDefault="00CA081B" w:rsidP="00BB3E5B">
      <w:pPr>
        <w:rPr>
          <w:rFonts w:cs="Times New Roman"/>
          <w:b/>
          <w:szCs w:val="22"/>
        </w:rPr>
      </w:pPr>
    </w:p>
    <w:p w14:paraId="13398348" w14:textId="177A8A1D" w:rsidR="00CA081B" w:rsidRPr="009C75F7" w:rsidRDefault="00CA081B" w:rsidP="003723F5">
      <w:pPr>
        <w:pStyle w:val="ListParagraph"/>
        <w:numPr>
          <w:ilvl w:val="0"/>
          <w:numId w:val="7"/>
        </w:numPr>
        <w:rPr>
          <w:rFonts w:cs="Times New Roman"/>
          <w:b/>
          <w:szCs w:val="22"/>
        </w:rPr>
      </w:pPr>
      <w:r w:rsidRPr="009C75F7">
        <w:rPr>
          <w:rFonts w:cs="Times New Roman"/>
          <w:bCs/>
          <w:szCs w:val="22"/>
        </w:rPr>
        <w:t>NMI is a commonwealth and as such has substantial autonomy; Guam’s autonomy is more limited but still meaningful. [regional autonomy]</w:t>
      </w:r>
    </w:p>
    <w:p w14:paraId="08DCEDF6" w14:textId="77777777" w:rsidR="00BB3E5B" w:rsidRPr="009C75F7" w:rsidRDefault="00BB3E5B" w:rsidP="00BB3E5B">
      <w:pPr>
        <w:rPr>
          <w:rFonts w:cs="Times New Roman"/>
          <w:szCs w:val="22"/>
        </w:rPr>
      </w:pPr>
    </w:p>
    <w:p w14:paraId="6675DEE1" w14:textId="77777777" w:rsidR="00547B4B" w:rsidRPr="009C75F7" w:rsidRDefault="00547B4B" w:rsidP="00BB3E5B">
      <w:pPr>
        <w:rPr>
          <w:rFonts w:cs="Times New Roman"/>
          <w:szCs w:val="22"/>
        </w:rPr>
      </w:pPr>
    </w:p>
    <w:p w14:paraId="40EFD9A4" w14:textId="77777777" w:rsidR="00BB3E5B" w:rsidRPr="009C75F7" w:rsidRDefault="00BB3E5B" w:rsidP="00BB3E5B">
      <w:pPr>
        <w:rPr>
          <w:rFonts w:cs="Times New Roman"/>
          <w:b/>
          <w:szCs w:val="22"/>
        </w:rPr>
      </w:pPr>
      <w:r w:rsidRPr="009C75F7">
        <w:rPr>
          <w:rFonts w:cs="Times New Roman"/>
          <w:b/>
          <w:szCs w:val="22"/>
        </w:rPr>
        <w:t>De facto independence</w:t>
      </w:r>
    </w:p>
    <w:p w14:paraId="4C7D43EA" w14:textId="77777777" w:rsidR="00BB3E5B" w:rsidRPr="009C75F7" w:rsidRDefault="00BB3E5B" w:rsidP="00BB3E5B">
      <w:pPr>
        <w:rPr>
          <w:rFonts w:cs="Times New Roman"/>
          <w:bCs/>
          <w:szCs w:val="22"/>
        </w:rPr>
      </w:pPr>
    </w:p>
    <w:p w14:paraId="7CA351F4" w14:textId="53112CBC" w:rsidR="00BB3E5B" w:rsidRPr="009C75F7" w:rsidRDefault="00B56CE7" w:rsidP="00BB3E5B">
      <w:pPr>
        <w:rPr>
          <w:rFonts w:cs="Times New Roman"/>
          <w:bCs/>
          <w:szCs w:val="22"/>
        </w:rPr>
      </w:pPr>
      <w:r w:rsidRPr="009C75F7">
        <w:rPr>
          <w:rFonts w:cs="Times New Roman"/>
          <w:bCs/>
          <w:szCs w:val="22"/>
        </w:rPr>
        <w:t>NA</w:t>
      </w:r>
    </w:p>
    <w:p w14:paraId="54EE1CF6" w14:textId="77777777" w:rsidR="00CA081B" w:rsidRPr="009C75F7" w:rsidRDefault="00CA081B" w:rsidP="00BB3E5B">
      <w:pPr>
        <w:rPr>
          <w:rFonts w:cs="Times New Roman"/>
          <w:bCs/>
          <w:szCs w:val="22"/>
        </w:rPr>
      </w:pPr>
    </w:p>
    <w:p w14:paraId="208BF7B3" w14:textId="77777777" w:rsidR="00BB3E5B" w:rsidRPr="009C75F7" w:rsidRDefault="00BB3E5B" w:rsidP="00BB3E5B">
      <w:pPr>
        <w:rPr>
          <w:rFonts w:cs="Times New Roman"/>
          <w:bCs/>
          <w:szCs w:val="22"/>
        </w:rPr>
      </w:pPr>
    </w:p>
    <w:p w14:paraId="34AA63D2" w14:textId="77777777" w:rsidR="00BB3E5B" w:rsidRPr="009C75F7" w:rsidRDefault="00BB3E5B" w:rsidP="00BB3E5B">
      <w:pPr>
        <w:rPr>
          <w:rFonts w:cs="Times New Roman"/>
          <w:b/>
          <w:szCs w:val="22"/>
        </w:rPr>
      </w:pPr>
      <w:r w:rsidRPr="009C75F7">
        <w:rPr>
          <w:rFonts w:cs="Times New Roman"/>
          <w:b/>
          <w:szCs w:val="22"/>
        </w:rPr>
        <w:t>Major territorial changes</w:t>
      </w:r>
    </w:p>
    <w:p w14:paraId="07C4484F" w14:textId="77777777" w:rsidR="00BB3E5B" w:rsidRPr="009C75F7" w:rsidRDefault="00BB3E5B" w:rsidP="00BB3E5B">
      <w:pPr>
        <w:rPr>
          <w:rFonts w:cs="Times New Roman"/>
          <w:bCs/>
          <w:szCs w:val="22"/>
        </w:rPr>
      </w:pPr>
    </w:p>
    <w:p w14:paraId="5087C7FC" w14:textId="7E6AA1A8" w:rsidR="00BB3E5B" w:rsidRPr="009C75F7" w:rsidRDefault="00AD74F8" w:rsidP="003723F5">
      <w:pPr>
        <w:pStyle w:val="ListParagraph"/>
        <w:numPr>
          <w:ilvl w:val="0"/>
          <w:numId w:val="7"/>
        </w:numPr>
        <w:rPr>
          <w:rFonts w:cs="Times New Roman"/>
          <w:bCs/>
          <w:szCs w:val="22"/>
        </w:rPr>
      </w:pPr>
      <w:r w:rsidRPr="009C75F7">
        <w:rPr>
          <w:rFonts w:cs="Times New Roman"/>
          <w:bCs/>
          <w:szCs w:val="22"/>
        </w:rPr>
        <w:t>NMI achieved</w:t>
      </w:r>
      <w:r w:rsidR="00CA081B" w:rsidRPr="009C75F7">
        <w:rPr>
          <w:rFonts w:cs="Times New Roman"/>
          <w:bCs/>
          <w:szCs w:val="22"/>
        </w:rPr>
        <w:t xml:space="preserve"> commonwealth status in </w:t>
      </w:r>
      <w:proofErr w:type="gramStart"/>
      <w:r w:rsidR="00CA081B" w:rsidRPr="009C75F7">
        <w:rPr>
          <w:rFonts w:cs="Times New Roman"/>
          <w:bCs/>
          <w:szCs w:val="22"/>
        </w:rPr>
        <w:t>197</w:t>
      </w:r>
      <w:r w:rsidRPr="009C75F7">
        <w:rPr>
          <w:rFonts w:cs="Times New Roman"/>
          <w:bCs/>
          <w:szCs w:val="22"/>
        </w:rPr>
        <w:t>8, but</w:t>
      </w:r>
      <w:proofErr w:type="gramEnd"/>
      <w:r w:rsidRPr="009C75F7">
        <w:rPr>
          <w:rFonts w:cs="Times New Roman"/>
          <w:bCs/>
          <w:szCs w:val="22"/>
        </w:rPr>
        <w:t xml:space="preserve"> had limited self-government as a UN Trust Territory already before that</w:t>
      </w:r>
      <w:r w:rsidR="00CA081B" w:rsidRPr="009C75F7">
        <w:rPr>
          <w:rFonts w:cs="Times New Roman"/>
          <w:bCs/>
          <w:szCs w:val="22"/>
        </w:rPr>
        <w:t xml:space="preserve">. </w:t>
      </w:r>
      <w:r w:rsidRPr="009C75F7">
        <w:rPr>
          <w:rFonts w:cs="Times New Roman"/>
          <w:bCs/>
          <w:szCs w:val="22"/>
        </w:rPr>
        <w:t>We do not code a major change.</w:t>
      </w:r>
    </w:p>
    <w:p w14:paraId="5BC8B566" w14:textId="77777777" w:rsidR="00AD74F8" w:rsidRPr="009C75F7" w:rsidRDefault="00AD74F8" w:rsidP="00AD74F8">
      <w:pPr>
        <w:rPr>
          <w:rFonts w:cs="Times New Roman"/>
          <w:bCs/>
          <w:szCs w:val="22"/>
        </w:rPr>
      </w:pPr>
    </w:p>
    <w:p w14:paraId="39DD2636" w14:textId="77777777" w:rsidR="00CA081B" w:rsidRPr="009C75F7" w:rsidRDefault="00CA081B" w:rsidP="00BB3E5B">
      <w:pPr>
        <w:rPr>
          <w:rFonts w:cs="Times New Roman"/>
          <w:bCs/>
          <w:szCs w:val="22"/>
        </w:rPr>
      </w:pPr>
    </w:p>
    <w:p w14:paraId="63C7667A" w14:textId="77777777" w:rsidR="00832BF0" w:rsidRDefault="00832BF0">
      <w:pPr>
        <w:spacing w:after="200" w:line="276" w:lineRule="auto"/>
        <w:rPr>
          <w:rFonts w:cs="Times New Roman"/>
          <w:b/>
        </w:rPr>
      </w:pPr>
      <w:r>
        <w:rPr>
          <w:rFonts w:cs="Times New Roman"/>
          <w:b/>
        </w:rPr>
        <w:br w:type="page"/>
      </w:r>
    </w:p>
    <w:p w14:paraId="1F3F167F" w14:textId="41292D9B" w:rsidR="005F6F7B" w:rsidRPr="009C75F7" w:rsidRDefault="005F6F7B" w:rsidP="005F6F7B">
      <w:pPr>
        <w:ind w:left="709" w:hanging="709"/>
        <w:rPr>
          <w:rFonts w:cs="Times New Roman"/>
          <w:b/>
        </w:rPr>
      </w:pPr>
      <w:r w:rsidRPr="009C75F7">
        <w:rPr>
          <w:rFonts w:cs="Times New Roman"/>
          <w:b/>
        </w:rPr>
        <w:lastRenderedPageBreak/>
        <w:t>EPR2SDM</w:t>
      </w:r>
    </w:p>
    <w:p w14:paraId="524EBF9B" w14:textId="77777777" w:rsidR="005F6F7B" w:rsidRPr="009C75F7" w:rsidRDefault="005F6F7B" w:rsidP="005F6F7B">
      <w:pPr>
        <w:ind w:left="709" w:hanging="709"/>
        <w:rPr>
          <w:rFonts w:cs="Times New Roman"/>
          <w:b/>
        </w:rPr>
      </w:pPr>
    </w:p>
    <w:tbl>
      <w:tblPr>
        <w:tblStyle w:val="Tabellenraster1"/>
        <w:tblW w:w="5000" w:type="pct"/>
        <w:tblLook w:val="04A0" w:firstRow="1" w:lastRow="0" w:firstColumn="1" w:lastColumn="0" w:noHBand="0" w:noVBand="1"/>
      </w:tblPr>
      <w:tblGrid>
        <w:gridCol w:w="4678"/>
        <w:gridCol w:w="4666"/>
      </w:tblGrid>
      <w:tr w:rsidR="005F6F7B" w:rsidRPr="009C75F7" w14:paraId="52F993E3" w14:textId="77777777" w:rsidTr="00717257">
        <w:trPr>
          <w:trHeight w:val="284"/>
        </w:trPr>
        <w:tc>
          <w:tcPr>
            <w:tcW w:w="4787" w:type="dxa"/>
            <w:vAlign w:val="center"/>
          </w:tcPr>
          <w:p w14:paraId="3219835D" w14:textId="77777777" w:rsidR="005F6F7B" w:rsidRPr="009C75F7" w:rsidRDefault="005F6F7B" w:rsidP="00717257">
            <w:pPr>
              <w:rPr>
                <w:i/>
              </w:rPr>
            </w:pPr>
            <w:r w:rsidRPr="009C75F7">
              <w:rPr>
                <w:i/>
              </w:rPr>
              <w:t>Movement</w:t>
            </w:r>
          </w:p>
        </w:tc>
        <w:tc>
          <w:tcPr>
            <w:tcW w:w="4783" w:type="dxa"/>
            <w:vAlign w:val="center"/>
          </w:tcPr>
          <w:p w14:paraId="17D14966" w14:textId="77777777" w:rsidR="005F6F7B" w:rsidRPr="009C75F7" w:rsidRDefault="005F6F7B" w:rsidP="00717257">
            <w:r w:rsidRPr="009C75F7">
              <w:t>Chamorros</w:t>
            </w:r>
          </w:p>
        </w:tc>
      </w:tr>
      <w:tr w:rsidR="005F6F7B" w:rsidRPr="009C75F7" w14:paraId="2D5FC4F0" w14:textId="77777777" w:rsidTr="00717257">
        <w:trPr>
          <w:trHeight w:val="284"/>
        </w:trPr>
        <w:tc>
          <w:tcPr>
            <w:tcW w:w="4787" w:type="dxa"/>
            <w:vAlign w:val="center"/>
          </w:tcPr>
          <w:p w14:paraId="4BAB5065" w14:textId="77777777" w:rsidR="005F6F7B" w:rsidRPr="009C75F7" w:rsidRDefault="005F6F7B" w:rsidP="00717257">
            <w:pPr>
              <w:rPr>
                <w:i/>
              </w:rPr>
            </w:pPr>
            <w:r w:rsidRPr="009C75F7">
              <w:rPr>
                <w:i/>
              </w:rPr>
              <w:t>Scenario</w:t>
            </w:r>
          </w:p>
        </w:tc>
        <w:tc>
          <w:tcPr>
            <w:tcW w:w="4783" w:type="dxa"/>
            <w:vAlign w:val="center"/>
          </w:tcPr>
          <w:p w14:paraId="0637FFDF" w14:textId="77777777" w:rsidR="005F6F7B" w:rsidRPr="009C75F7" w:rsidRDefault="005F6F7B" w:rsidP="00717257">
            <w:r w:rsidRPr="009C75F7">
              <w:t>No match</w:t>
            </w:r>
          </w:p>
        </w:tc>
      </w:tr>
      <w:tr w:rsidR="005F6F7B" w:rsidRPr="009C75F7" w14:paraId="75F3145E" w14:textId="77777777" w:rsidTr="00717257">
        <w:trPr>
          <w:trHeight w:val="284"/>
        </w:trPr>
        <w:tc>
          <w:tcPr>
            <w:tcW w:w="4787" w:type="dxa"/>
            <w:vAlign w:val="center"/>
          </w:tcPr>
          <w:p w14:paraId="4E12E422" w14:textId="77777777" w:rsidR="005F6F7B" w:rsidRPr="009C75F7" w:rsidRDefault="005F6F7B" w:rsidP="00717257">
            <w:pPr>
              <w:rPr>
                <w:i/>
              </w:rPr>
            </w:pPr>
            <w:r w:rsidRPr="009C75F7">
              <w:rPr>
                <w:i/>
              </w:rPr>
              <w:t>EPR group(s)</w:t>
            </w:r>
          </w:p>
        </w:tc>
        <w:tc>
          <w:tcPr>
            <w:tcW w:w="4783" w:type="dxa"/>
            <w:vAlign w:val="center"/>
          </w:tcPr>
          <w:p w14:paraId="45C6C7FD" w14:textId="77777777" w:rsidR="005F6F7B" w:rsidRPr="009C75F7" w:rsidRDefault="005F6F7B" w:rsidP="00717257">
            <w:r w:rsidRPr="009C75F7">
              <w:t>-</w:t>
            </w:r>
          </w:p>
        </w:tc>
      </w:tr>
      <w:tr w:rsidR="005F6F7B" w:rsidRPr="009C75F7" w14:paraId="2710E46E" w14:textId="77777777" w:rsidTr="00717257">
        <w:trPr>
          <w:trHeight w:val="284"/>
        </w:trPr>
        <w:tc>
          <w:tcPr>
            <w:tcW w:w="4787" w:type="dxa"/>
            <w:vAlign w:val="center"/>
          </w:tcPr>
          <w:p w14:paraId="096143BA" w14:textId="77777777" w:rsidR="005F6F7B" w:rsidRPr="009C75F7" w:rsidRDefault="005F6F7B" w:rsidP="00717257">
            <w:pPr>
              <w:rPr>
                <w:i/>
              </w:rPr>
            </w:pPr>
            <w:proofErr w:type="spellStart"/>
            <w:r w:rsidRPr="009C75F7">
              <w:rPr>
                <w:i/>
              </w:rPr>
              <w:t>Gwgroupid</w:t>
            </w:r>
            <w:proofErr w:type="spellEnd"/>
            <w:r w:rsidRPr="009C75F7">
              <w:rPr>
                <w:i/>
              </w:rPr>
              <w:t>(s)</w:t>
            </w:r>
          </w:p>
        </w:tc>
        <w:tc>
          <w:tcPr>
            <w:tcW w:w="4783" w:type="dxa"/>
            <w:vAlign w:val="center"/>
          </w:tcPr>
          <w:p w14:paraId="736FE77F" w14:textId="77777777" w:rsidR="005F6F7B" w:rsidRPr="009C75F7" w:rsidRDefault="005F6F7B" w:rsidP="00717257">
            <w:r w:rsidRPr="009C75F7">
              <w:t>-</w:t>
            </w:r>
          </w:p>
        </w:tc>
      </w:tr>
    </w:tbl>
    <w:p w14:paraId="4E181C03" w14:textId="77777777" w:rsidR="005F6F7B" w:rsidRPr="009C75F7" w:rsidRDefault="005F6F7B" w:rsidP="005F6F7B">
      <w:pPr>
        <w:rPr>
          <w:rFonts w:cs="Times New Roman"/>
          <w:b/>
          <w:szCs w:val="22"/>
        </w:rPr>
      </w:pPr>
    </w:p>
    <w:p w14:paraId="0DF786F2" w14:textId="77777777" w:rsidR="005F6F7B" w:rsidRPr="009C75F7" w:rsidRDefault="005F6F7B" w:rsidP="005F6F7B">
      <w:pPr>
        <w:rPr>
          <w:rFonts w:cs="Times New Roman"/>
          <w:b/>
          <w:szCs w:val="22"/>
        </w:rPr>
      </w:pPr>
    </w:p>
    <w:p w14:paraId="26D2D89C" w14:textId="77777777" w:rsidR="00BB3E5B" w:rsidRPr="009C75F7" w:rsidRDefault="00BB3E5B" w:rsidP="00BB3E5B">
      <w:pPr>
        <w:ind w:left="709" w:hanging="709"/>
        <w:rPr>
          <w:rFonts w:cs="Times New Roman"/>
          <w:b/>
          <w:szCs w:val="22"/>
        </w:rPr>
      </w:pPr>
      <w:r w:rsidRPr="009C75F7">
        <w:rPr>
          <w:rFonts w:cs="Times New Roman"/>
          <w:b/>
          <w:szCs w:val="22"/>
        </w:rPr>
        <w:t>Power access</w:t>
      </w:r>
    </w:p>
    <w:p w14:paraId="01CC8FC0" w14:textId="77777777" w:rsidR="00BB3E5B" w:rsidRPr="009C75F7" w:rsidRDefault="00BB3E5B" w:rsidP="00BB3E5B">
      <w:pPr>
        <w:ind w:left="709" w:hanging="709"/>
        <w:rPr>
          <w:rFonts w:cs="Times New Roman"/>
          <w:bCs/>
          <w:szCs w:val="22"/>
        </w:rPr>
      </w:pPr>
    </w:p>
    <w:p w14:paraId="22FF6A5B" w14:textId="66EEEAC8" w:rsidR="00BD4E6D" w:rsidRPr="009C75F7" w:rsidRDefault="00763353" w:rsidP="003723F5">
      <w:pPr>
        <w:pStyle w:val="ListParagraph"/>
        <w:numPr>
          <w:ilvl w:val="0"/>
          <w:numId w:val="7"/>
        </w:numPr>
        <w:rPr>
          <w:rFonts w:cs="Times New Roman"/>
          <w:b/>
        </w:rPr>
      </w:pPr>
      <w:r w:rsidRPr="009C75F7">
        <w:rPr>
          <w:rFonts w:cs="Times New Roman"/>
        </w:rPr>
        <w:t>The Chamorros live mainly in Guam and the Northern Mariana Islands, two US overseas territories. Overseas territories are not coded in EPR.</w:t>
      </w:r>
      <w:r w:rsidR="00BA14AC" w:rsidRPr="009C75F7">
        <w:rPr>
          <w:rFonts w:cs="Times New Roman"/>
        </w:rPr>
        <w:t xml:space="preserve"> However, EPR coding notes suggest that any (generally minimal) representation of ethnic minorities in the U.S. cabinet had been “token” until Obama’s presidency. Indeed</w:t>
      </w:r>
      <w:r w:rsidR="00BF48E6" w:rsidRPr="009C75F7">
        <w:rPr>
          <w:rFonts w:cs="Times New Roman"/>
        </w:rPr>
        <w:t>,</w:t>
      </w:r>
      <w:r w:rsidR="00BA14AC" w:rsidRPr="009C75F7">
        <w:rPr>
          <w:rFonts w:cs="Times New Roman"/>
        </w:rPr>
        <w:t xml:space="preserve"> we did not find any evidence for any cabinet minister from Guam or the Northern Marianas during the duration of this movement.</w:t>
      </w:r>
      <w:r w:rsidR="00AD74F8" w:rsidRPr="009C75F7">
        <w:rPr>
          <w:rFonts w:cs="Times New Roman"/>
        </w:rPr>
        <w:t xml:space="preserve"> [powerless]</w:t>
      </w:r>
      <w:r w:rsidR="00BD4E6D" w:rsidRPr="009C75F7">
        <w:rPr>
          <w:rFonts w:cs="Times New Roman"/>
        </w:rPr>
        <w:t xml:space="preserve"> </w:t>
      </w:r>
    </w:p>
    <w:p w14:paraId="5BFE708A" w14:textId="3B9FE679" w:rsidR="00763353" w:rsidRPr="009C75F7" w:rsidRDefault="00763353" w:rsidP="00BD4E6D">
      <w:pPr>
        <w:pStyle w:val="ListParagraph"/>
        <w:rPr>
          <w:rFonts w:cs="Times New Roman"/>
          <w:b/>
        </w:rPr>
      </w:pPr>
    </w:p>
    <w:p w14:paraId="3E747F77" w14:textId="77777777" w:rsidR="00BB3E5B" w:rsidRPr="009C75F7" w:rsidRDefault="00BB3E5B" w:rsidP="00BB3E5B">
      <w:pPr>
        <w:ind w:left="709" w:hanging="709"/>
        <w:rPr>
          <w:rFonts w:cs="Times New Roman"/>
          <w:bCs/>
          <w:szCs w:val="22"/>
        </w:rPr>
      </w:pPr>
    </w:p>
    <w:p w14:paraId="164AC915" w14:textId="77777777" w:rsidR="00BB3E5B" w:rsidRPr="009C75F7" w:rsidRDefault="00BB3E5B" w:rsidP="00BB3E5B">
      <w:pPr>
        <w:ind w:left="709" w:hanging="709"/>
        <w:rPr>
          <w:rFonts w:cs="Times New Roman"/>
          <w:b/>
          <w:szCs w:val="22"/>
        </w:rPr>
      </w:pPr>
      <w:r w:rsidRPr="009C75F7">
        <w:rPr>
          <w:rFonts w:cs="Times New Roman"/>
          <w:b/>
          <w:szCs w:val="22"/>
        </w:rPr>
        <w:t>Group size</w:t>
      </w:r>
    </w:p>
    <w:p w14:paraId="4E10DDBB" w14:textId="77777777" w:rsidR="00BB3E5B" w:rsidRPr="009C75F7" w:rsidRDefault="00BB3E5B" w:rsidP="00BB3E5B">
      <w:pPr>
        <w:rPr>
          <w:rFonts w:cs="Times New Roman"/>
        </w:rPr>
      </w:pPr>
    </w:p>
    <w:p w14:paraId="5D7A912A" w14:textId="73137D6D" w:rsidR="00BA14AC" w:rsidRPr="009C75F7" w:rsidRDefault="00BA14AC" w:rsidP="003723F5">
      <w:pPr>
        <w:pStyle w:val="ListParagraph"/>
        <w:numPr>
          <w:ilvl w:val="0"/>
          <w:numId w:val="7"/>
        </w:numPr>
        <w:rPr>
          <w:rFonts w:cs="Times New Roman"/>
          <w:b/>
        </w:rPr>
      </w:pPr>
      <w:r w:rsidRPr="009C75F7">
        <w:rPr>
          <w:rFonts w:cs="Times New Roman"/>
        </w:rPr>
        <w:t>Minahan (2002: 418) estimates the Chamorros' total population at 120,000. The WB pegs the US population at 287.6m in 2002. [197</w:t>
      </w:r>
      <w:r w:rsidR="008F121D">
        <w:rPr>
          <w:rFonts w:cs="Times New Roman"/>
        </w:rPr>
        <w:t>8</w:t>
      </w:r>
      <w:r w:rsidRPr="009C75F7">
        <w:rPr>
          <w:rFonts w:cs="Times New Roman"/>
        </w:rPr>
        <w:t>-2012: 0.0004]</w:t>
      </w:r>
    </w:p>
    <w:p w14:paraId="0392A51C" w14:textId="334AF424" w:rsidR="00BD4E6D" w:rsidRPr="009C75F7" w:rsidRDefault="00AD0D75" w:rsidP="003723F5">
      <w:pPr>
        <w:pStyle w:val="ListParagraph"/>
        <w:numPr>
          <w:ilvl w:val="0"/>
          <w:numId w:val="7"/>
        </w:numPr>
        <w:rPr>
          <w:rFonts w:cs="Times New Roman"/>
          <w:b/>
        </w:rPr>
      </w:pPr>
      <w:r w:rsidRPr="009C75F7">
        <w:rPr>
          <w:rFonts w:cs="Times New Roman"/>
        </w:rPr>
        <w:t xml:space="preserve">We consider the </w:t>
      </w:r>
      <w:proofErr w:type="gramStart"/>
      <w:r w:rsidRPr="009C75F7">
        <w:rPr>
          <w:rFonts w:cs="Times New Roman"/>
        </w:rPr>
        <w:t>Northern Mariana islands</w:t>
      </w:r>
      <w:proofErr w:type="gramEnd"/>
      <w:r w:rsidRPr="009C75F7">
        <w:rPr>
          <w:rFonts w:cs="Times New Roman"/>
        </w:rPr>
        <w:t xml:space="preserve"> a colony until 197</w:t>
      </w:r>
      <w:r w:rsidR="008F121D">
        <w:rPr>
          <w:rFonts w:cs="Times New Roman"/>
        </w:rPr>
        <w:t>7</w:t>
      </w:r>
      <w:r w:rsidRPr="009C75F7">
        <w:rPr>
          <w:rFonts w:cs="Times New Roman"/>
        </w:rPr>
        <w:t xml:space="preserve"> and the SDM there therefore an anti-colonial movement. Due to this, only Chamorros in G</w:t>
      </w:r>
      <w:r w:rsidR="00BA14AC" w:rsidRPr="009C75F7">
        <w:rPr>
          <w:rFonts w:cs="Times New Roman"/>
        </w:rPr>
        <w:t>u</w:t>
      </w:r>
      <w:r w:rsidRPr="009C75F7">
        <w:rPr>
          <w:rFonts w:cs="Times New Roman"/>
        </w:rPr>
        <w:t>a</w:t>
      </w:r>
      <w:r w:rsidR="00BA14AC" w:rsidRPr="009C75F7">
        <w:rPr>
          <w:rFonts w:cs="Times New Roman"/>
        </w:rPr>
        <w:t>m</w:t>
      </w:r>
      <w:r w:rsidRPr="009C75F7">
        <w:rPr>
          <w:rFonts w:cs="Times New Roman"/>
        </w:rPr>
        <w:t xml:space="preserve"> are associated with this movement between 1972 and 197</w:t>
      </w:r>
      <w:r w:rsidR="008F121D">
        <w:rPr>
          <w:rFonts w:cs="Times New Roman"/>
        </w:rPr>
        <w:t>7</w:t>
      </w:r>
      <w:r w:rsidRPr="009C75F7">
        <w:rPr>
          <w:rFonts w:cs="Times New Roman"/>
        </w:rPr>
        <w:t>, leading to a smaller group size. Minahan (2002: 1418) estimates that there were approx. 79,000 Chamorros in Guam in 2002. We combine this estimate with the WB’s estimate of the U.S. population in 2002 (287.6m). [197</w:t>
      </w:r>
      <w:r w:rsidR="00EF7EA9">
        <w:rPr>
          <w:rFonts w:cs="Times New Roman"/>
        </w:rPr>
        <w:t>2</w:t>
      </w:r>
      <w:r w:rsidRPr="009C75F7">
        <w:rPr>
          <w:rFonts w:cs="Times New Roman"/>
        </w:rPr>
        <w:t>-197</w:t>
      </w:r>
      <w:r w:rsidR="008F121D">
        <w:rPr>
          <w:rFonts w:cs="Times New Roman"/>
        </w:rPr>
        <w:t>7</w:t>
      </w:r>
      <w:r w:rsidRPr="009C75F7">
        <w:rPr>
          <w:rFonts w:cs="Times New Roman"/>
        </w:rPr>
        <w:t>: 0.0003]</w:t>
      </w:r>
      <w:r w:rsidR="00BD4E6D" w:rsidRPr="009C75F7">
        <w:rPr>
          <w:rFonts w:cs="Times New Roman"/>
        </w:rPr>
        <w:t xml:space="preserve"> </w:t>
      </w:r>
    </w:p>
    <w:p w14:paraId="40C3D482" w14:textId="2BD4C3FE" w:rsidR="00AD0D75" w:rsidRPr="009C75F7" w:rsidRDefault="00AD0D75" w:rsidP="00BD4E6D">
      <w:pPr>
        <w:pStyle w:val="ListParagraph"/>
        <w:rPr>
          <w:rFonts w:cs="Times New Roman"/>
          <w:b/>
        </w:rPr>
      </w:pPr>
    </w:p>
    <w:p w14:paraId="78172420" w14:textId="77777777" w:rsidR="00BB3E5B" w:rsidRPr="009C75F7" w:rsidRDefault="00BB3E5B" w:rsidP="00BB3E5B">
      <w:pPr>
        <w:rPr>
          <w:rFonts w:cs="Times New Roman"/>
        </w:rPr>
      </w:pPr>
    </w:p>
    <w:p w14:paraId="4DCA191D" w14:textId="77777777" w:rsidR="00BB3E5B" w:rsidRPr="009C75F7" w:rsidRDefault="00BB3E5B" w:rsidP="00BB3E5B">
      <w:pPr>
        <w:rPr>
          <w:rFonts w:cs="Times New Roman"/>
          <w:b/>
          <w:bCs/>
        </w:rPr>
      </w:pPr>
      <w:r w:rsidRPr="009C75F7">
        <w:rPr>
          <w:rFonts w:cs="Times New Roman"/>
          <w:b/>
          <w:bCs/>
        </w:rPr>
        <w:t>Regional concentration</w:t>
      </w:r>
    </w:p>
    <w:p w14:paraId="5D324AE5" w14:textId="65E1F7B4" w:rsidR="00BB3E5B" w:rsidRPr="009C75F7" w:rsidRDefault="00BB3E5B" w:rsidP="00BB3E5B">
      <w:pPr>
        <w:rPr>
          <w:rFonts w:cs="Times New Roman"/>
        </w:rPr>
      </w:pPr>
    </w:p>
    <w:p w14:paraId="28E88FBB" w14:textId="2492BFDD" w:rsidR="00AD0D75" w:rsidRPr="009C75F7" w:rsidRDefault="00AD0D75" w:rsidP="003723F5">
      <w:pPr>
        <w:pStyle w:val="ListParagraph"/>
        <w:numPr>
          <w:ilvl w:val="0"/>
          <w:numId w:val="7"/>
        </w:numPr>
        <w:rPr>
          <w:rFonts w:cs="Times New Roman"/>
          <w:b/>
        </w:rPr>
      </w:pPr>
      <w:r w:rsidRPr="009C75F7">
        <w:rPr>
          <w:rFonts w:cs="Times New Roman"/>
        </w:rPr>
        <w:t xml:space="preserve">According to Minahan (2002: 1418), </w:t>
      </w:r>
      <w:r w:rsidR="007D1E0A" w:rsidRPr="009C75F7">
        <w:rPr>
          <w:rFonts w:cs="Times New Roman"/>
        </w:rPr>
        <w:t xml:space="preserve">more than 50% of all Chamorros live in Guam or the Northern Marianas, but </w:t>
      </w:r>
      <w:r w:rsidRPr="009C75F7">
        <w:rPr>
          <w:rFonts w:cs="Times New Roman"/>
        </w:rPr>
        <w:t>the Chamorros make up minorities in both Guam (48%) and the Northern Marianas (35%), so regional concentration is not given.</w:t>
      </w:r>
      <w:r w:rsidR="007D1E0A" w:rsidRPr="009C75F7">
        <w:rPr>
          <w:rFonts w:cs="Times New Roman"/>
        </w:rPr>
        <w:t xml:space="preserve"> [no regional concentration]</w:t>
      </w:r>
      <w:r w:rsidR="00BD4E6D" w:rsidRPr="009C75F7">
        <w:rPr>
          <w:rFonts w:cs="Times New Roman"/>
        </w:rPr>
        <w:t xml:space="preserve"> </w:t>
      </w:r>
    </w:p>
    <w:p w14:paraId="6D701977" w14:textId="77777777" w:rsidR="00BB3E5B" w:rsidRPr="009C75F7" w:rsidRDefault="00BB3E5B" w:rsidP="00BB3E5B">
      <w:pPr>
        <w:rPr>
          <w:rFonts w:cs="Times New Roman"/>
        </w:rPr>
      </w:pPr>
    </w:p>
    <w:p w14:paraId="008DE81D" w14:textId="77777777" w:rsidR="00BB3E5B" w:rsidRPr="009C75F7" w:rsidRDefault="00BB3E5B" w:rsidP="00BB3E5B">
      <w:pPr>
        <w:rPr>
          <w:rFonts w:cs="Times New Roman"/>
        </w:rPr>
      </w:pPr>
    </w:p>
    <w:p w14:paraId="5F0E5A01" w14:textId="77777777" w:rsidR="00BB3E5B" w:rsidRPr="009C75F7" w:rsidRDefault="00BB3E5B" w:rsidP="00BB3E5B">
      <w:pPr>
        <w:rPr>
          <w:rFonts w:cs="Times New Roman"/>
          <w:b/>
        </w:rPr>
      </w:pPr>
      <w:r w:rsidRPr="009C75F7">
        <w:rPr>
          <w:rFonts w:cs="Times New Roman"/>
          <w:b/>
        </w:rPr>
        <w:t>Kin</w:t>
      </w:r>
    </w:p>
    <w:p w14:paraId="449FBE6B" w14:textId="77777777" w:rsidR="00BB3E5B" w:rsidRPr="009C75F7" w:rsidRDefault="00BB3E5B" w:rsidP="00BB3E5B">
      <w:pPr>
        <w:rPr>
          <w:rFonts w:cs="Times New Roman"/>
          <w:bCs/>
        </w:rPr>
      </w:pPr>
    </w:p>
    <w:p w14:paraId="3F58DCF2" w14:textId="2CD7494B" w:rsidR="00BB3E5B" w:rsidRPr="009C75F7" w:rsidRDefault="00BA14AC" w:rsidP="003723F5">
      <w:pPr>
        <w:pStyle w:val="ListParagraph"/>
        <w:numPr>
          <w:ilvl w:val="0"/>
          <w:numId w:val="7"/>
        </w:numPr>
        <w:rPr>
          <w:rFonts w:cs="Times New Roman"/>
          <w:b/>
        </w:rPr>
      </w:pPr>
      <w:r w:rsidRPr="009C75F7">
        <w:rPr>
          <w:rFonts w:cs="Times New Roman"/>
          <w:bCs/>
          <w:szCs w:val="22"/>
        </w:rPr>
        <w:t>We found no evidence for close kindred. [no kin]</w:t>
      </w:r>
      <w:r w:rsidR="00BD4E6D" w:rsidRPr="009C75F7">
        <w:rPr>
          <w:rFonts w:cs="Times New Roman"/>
          <w:bCs/>
          <w:szCs w:val="22"/>
        </w:rPr>
        <w:t xml:space="preserve"> </w:t>
      </w:r>
    </w:p>
    <w:p w14:paraId="4F211418" w14:textId="04362D08" w:rsidR="00BB3E5B" w:rsidRPr="009C75F7" w:rsidRDefault="00BB3E5B" w:rsidP="00BB3E5B">
      <w:pPr>
        <w:spacing w:after="60"/>
        <w:ind w:left="709" w:hanging="709"/>
        <w:rPr>
          <w:rFonts w:cs="Times New Roman"/>
          <w:bCs/>
          <w:szCs w:val="22"/>
        </w:rPr>
      </w:pPr>
    </w:p>
    <w:p w14:paraId="2D6A40A8" w14:textId="77777777" w:rsidR="00BA14AC" w:rsidRPr="009C75F7" w:rsidRDefault="00BA14AC" w:rsidP="00BB3E5B">
      <w:pPr>
        <w:spacing w:after="60"/>
        <w:ind w:left="709" w:hanging="709"/>
        <w:rPr>
          <w:rFonts w:cs="Times New Roman"/>
          <w:bCs/>
          <w:szCs w:val="22"/>
        </w:rPr>
      </w:pPr>
    </w:p>
    <w:p w14:paraId="0B69C9C6" w14:textId="77777777" w:rsidR="00BB3E5B" w:rsidRPr="009C75F7" w:rsidRDefault="00BB3E5B" w:rsidP="00BB3E5B">
      <w:pPr>
        <w:spacing w:after="60"/>
        <w:ind w:left="709" w:hanging="709"/>
        <w:rPr>
          <w:rFonts w:cs="Times New Roman"/>
          <w:b/>
          <w:szCs w:val="22"/>
        </w:rPr>
      </w:pPr>
      <w:r w:rsidRPr="009C75F7">
        <w:rPr>
          <w:rFonts w:cs="Times New Roman"/>
          <w:b/>
          <w:szCs w:val="22"/>
        </w:rPr>
        <w:t>Sources</w:t>
      </w:r>
    </w:p>
    <w:p w14:paraId="746E6168" w14:textId="77777777" w:rsidR="00BB3E5B" w:rsidRPr="009C75F7" w:rsidRDefault="00BB3E5B" w:rsidP="00BB3E5B">
      <w:pPr>
        <w:rPr>
          <w:rFonts w:cs="Times New Roman"/>
          <w:szCs w:val="22"/>
        </w:rPr>
      </w:pPr>
    </w:p>
    <w:p w14:paraId="5B54075C" w14:textId="77777777" w:rsidR="0025554A" w:rsidRPr="009C75F7" w:rsidRDefault="0025554A" w:rsidP="00AD74F8">
      <w:pPr>
        <w:spacing w:after="60"/>
        <w:ind w:left="709" w:hanging="709"/>
        <w:rPr>
          <w:rFonts w:cs="Times New Roman"/>
          <w:szCs w:val="22"/>
        </w:rPr>
      </w:pPr>
      <w:proofErr w:type="spellStart"/>
      <w:r w:rsidRPr="009C75F7">
        <w:rPr>
          <w:rFonts w:cs="Times New Roman"/>
          <w:szCs w:val="22"/>
        </w:rPr>
        <w:t>Cederman</w:t>
      </w:r>
      <w:proofErr w:type="spellEnd"/>
      <w:r w:rsidRPr="009C75F7">
        <w:rPr>
          <w:rFonts w:cs="Times New Roman"/>
          <w:szCs w:val="22"/>
        </w:rPr>
        <w:t xml:space="preserve">, Lars-Erik, Andreas Wimmer, and Brian Min (2010). “Why Do Ethnic Groups Rebel: New Data and Analysis.” </w:t>
      </w:r>
      <w:r w:rsidRPr="009C75F7">
        <w:rPr>
          <w:rFonts w:cs="Times New Roman"/>
          <w:i/>
          <w:iCs/>
          <w:szCs w:val="22"/>
        </w:rPr>
        <w:t>World Politics</w:t>
      </w:r>
      <w:r w:rsidRPr="009C75F7">
        <w:rPr>
          <w:rFonts w:cs="Times New Roman"/>
          <w:szCs w:val="22"/>
        </w:rPr>
        <w:t xml:space="preserve"> </w:t>
      </w:r>
      <w:r w:rsidRPr="009C75F7">
        <w:rPr>
          <w:rFonts w:cs="Times New Roman"/>
          <w:iCs/>
          <w:szCs w:val="22"/>
        </w:rPr>
        <w:t>62</w:t>
      </w:r>
      <w:r w:rsidRPr="009C75F7">
        <w:rPr>
          <w:rFonts w:cs="Times New Roman"/>
          <w:szCs w:val="22"/>
        </w:rPr>
        <w:t>(1): 87-119.</w:t>
      </w:r>
    </w:p>
    <w:p w14:paraId="41AB3AD9" w14:textId="77777777" w:rsidR="0025554A" w:rsidRPr="009C75F7" w:rsidRDefault="0025554A" w:rsidP="00AD74F8">
      <w:pPr>
        <w:spacing w:after="60"/>
        <w:ind w:left="709" w:hanging="709"/>
        <w:rPr>
          <w:rFonts w:cs="Times New Roman"/>
          <w:i/>
          <w:iCs/>
          <w:szCs w:val="22"/>
        </w:rPr>
      </w:pPr>
      <w:r w:rsidRPr="009C75F7">
        <w:rPr>
          <w:rFonts w:cs="Times New Roman"/>
          <w:szCs w:val="22"/>
        </w:rPr>
        <w:t xml:space="preserve">Central Intelligence Agency. (2022). Northern Mariana Islands. </w:t>
      </w:r>
      <w:r w:rsidRPr="009C75F7">
        <w:rPr>
          <w:rFonts w:cs="Times New Roman"/>
          <w:i/>
          <w:iCs/>
          <w:szCs w:val="22"/>
        </w:rPr>
        <w:t xml:space="preserve">The World Factbook. </w:t>
      </w:r>
      <w:hyperlink r:id="rId24" w:anchor="government" w:history="1">
        <w:r w:rsidRPr="009C75F7">
          <w:rPr>
            <w:rStyle w:val="Hyperlink"/>
            <w:rFonts w:cs="Times New Roman"/>
            <w:szCs w:val="22"/>
          </w:rPr>
          <w:t>https://www.cia.gov/the-world-factbook/countries/northern-mariana-islands/#government</w:t>
        </w:r>
      </w:hyperlink>
      <w:r w:rsidRPr="009C75F7">
        <w:rPr>
          <w:rFonts w:cs="Times New Roman"/>
          <w:i/>
          <w:iCs/>
          <w:szCs w:val="22"/>
        </w:rPr>
        <w:t xml:space="preserve"> </w:t>
      </w:r>
      <w:r w:rsidRPr="009C75F7">
        <w:rPr>
          <w:rFonts w:eastAsia="Times"/>
          <w:szCs w:val="22"/>
        </w:rPr>
        <w:t>[April 10, 2022].</w:t>
      </w:r>
    </w:p>
    <w:p w14:paraId="60FD7C49" w14:textId="77777777" w:rsidR="0025554A" w:rsidRPr="009C75F7" w:rsidRDefault="0025554A" w:rsidP="00AD74F8">
      <w:pPr>
        <w:spacing w:after="60"/>
        <w:ind w:left="709" w:hanging="709"/>
        <w:rPr>
          <w:rFonts w:eastAsia="Times"/>
          <w:szCs w:val="22"/>
        </w:rPr>
      </w:pPr>
      <w:r w:rsidRPr="009C75F7">
        <w:rPr>
          <w:rFonts w:cs="Times New Roman"/>
          <w:szCs w:val="22"/>
        </w:rPr>
        <w:t xml:space="preserve">Clement Jr. Michael R. (n.d.) </w:t>
      </w:r>
      <w:r w:rsidRPr="009C75F7">
        <w:rPr>
          <w:rFonts w:cs="Times New Roman"/>
          <w:i/>
          <w:iCs/>
          <w:szCs w:val="22"/>
        </w:rPr>
        <w:t xml:space="preserve">Elective Governor Act 1968. </w:t>
      </w:r>
      <w:proofErr w:type="spellStart"/>
      <w:r w:rsidRPr="009C75F7">
        <w:rPr>
          <w:rFonts w:cs="Times New Roman"/>
          <w:szCs w:val="22"/>
        </w:rPr>
        <w:t>Guampedia</w:t>
      </w:r>
      <w:proofErr w:type="spellEnd"/>
      <w:r w:rsidRPr="009C75F7">
        <w:rPr>
          <w:rFonts w:cs="Times New Roman"/>
          <w:szCs w:val="22"/>
        </w:rPr>
        <w:t xml:space="preserve"> </w:t>
      </w:r>
      <w:hyperlink r:id="rId25" w:history="1">
        <w:r w:rsidRPr="009C75F7">
          <w:rPr>
            <w:rStyle w:val="Hyperlink"/>
            <w:rFonts w:cs="Times New Roman"/>
            <w:szCs w:val="22"/>
          </w:rPr>
          <w:t>https://www.guampedia.com/the-elective-governor-act-1968/</w:t>
        </w:r>
      </w:hyperlink>
      <w:r w:rsidRPr="009C75F7">
        <w:rPr>
          <w:rFonts w:cs="Times New Roman"/>
          <w:i/>
          <w:iCs/>
          <w:szCs w:val="22"/>
        </w:rPr>
        <w:t xml:space="preserve"> </w:t>
      </w:r>
      <w:r w:rsidRPr="009C75F7">
        <w:rPr>
          <w:rFonts w:eastAsia="Times"/>
          <w:szCs w:val="22"/>
        </w:rPr>
        <w:t>[April 10, 2022].</w:t>
      </w:r>
    </w:p>
    <w:p w14:paraId="7795D41C" w14:textId="77777777" w:rsidR="0025554A" w:rsidRPr="009C75F7" w:rsidRDefault="0025554A" w:rsidP="00AD74F8">
      <w:pPr>
        <w:spacing w:after="60"/>
        <w:ind w:left="709" w:hanging="709"/>
        <w:rPr>
          <w:szCs w:val="22"/>
        </w:rPr>
      </w:pPr>
      <w:r w:rsidRPr="009C75F7">
        <w:rPr>
          <w:szCs w:val="22"/>
        </w:rPr>
        <w:t xml:space="preserve">Danver, Steven L. (ed.) (2015). </w:t>
      </w:r>
      <w:r w:rsidRPr="009C75F7">
        <w:rPr>
          <w:i/>
          <w:iCs/>
          <w:szCs w:val="22"/>
        </w:rPr>
        <w:t xml:space="preserve">Native Peoples of the World: An </w:t>
      </w:r>
      <w:proofErr w:type="spellStart"/>
      <w:r w:rsidRPr="009C75F7">
        <w:rPr>
          <w:i/>
          <w:iCs/>
          <w:szCs w:val="22"/>
        </w:rPr>
        <w:t>Encylopedia</w:t>
      </w:r>
      <w:proofErr w:type="spellEnd"/>
      <w:r w:rsidRPr="009C75F7">
        <w:rPr>
          <w:i/>
          <w:iCs/>
          <w:szCs w:val="22"/>
        </w:rPr>
        <w:t xml:space="preserve"> of Groups, Cultures and Contemporary Issues.</w:t>
      </w:r>
      <w:r w:rsidRPr="009C75F7">
        <w:rPr>
          <w:szCs w:val="22"/>
        </w:rPr>
        <w:t xml:space="preserve"> London and New York, NY: Routledge. </w:t>
      </w:r>
    </w:p>
    <w:p w14:paraId="49F71CF9" w14:textId="77777777" w:rsidR="0025554A" w:rsidRPr="009C75F7" w:rsidRDefault="0025554A" w:rsidP="00E949C4">
      <w:pPr>
        <w:pStyle w:val="NormalWeb"/>
        <w:spacing w:before="0" w:beforeAutospacing="0" w:after="60" w:afterAutospacing="0"/>
        <w:ind w:left="709" w:hanging="709"/>
        <w:rPr>
          <w:rFonts w:eastAsia="Times"/>
          <w:sz w:val="22"/>
          <w:szCs w:val="22"/>
          <w:lang w:val="en-US"/>
        </w:rPr>
      </w:pPr>
      <w:r w:rsidRPr="009C75F7">
        <w:rPr>
          <w:sz w:val="22"/>
          <w:szCs w:val="22"/>
          <w:lang w:val="en-US"/>
        </w:rPr>
        <w:t xml:space="preserve">Farell, Don (n.d.) </w:t>
      </w:r>
      <w:r w:rsidRPr="009C75F7">
        <w:rPr>
          <w:i/>
          <w:iCs/>
          <w:sz w:val="22"/>
          <w:szCs w:val="22"/>
          <w:lang w:val="en-US"/>
        </w:rPr>
        <w:t xml:space="preserve">History of Efforts to Re-Unify the Mariana Islands. </w:t>
      </w:r>
      <w:proofErr w:type="spellStart"/>
      <w:r w:rsidRPr="009C75F7">
        <w:rPr>
          <w:sz w:val="22"/>
          <w:szCs w:val="22"/>
          <w:lang w:val="en-US"/>
        </w:rPr>
        <w:t>Guampedia</w:t>
      </w:r>
      <w:proofErr w:type="spellEnd"/>
      <w:r w:rsidRPr="009C75F7">
        <w:rPr>
          <w:sz w:val="22"/>
          <w:szCs w:val="22"/>
          <w:lang w:val="en-US"/>
        </w:rPr>
        <w:t xml:space="preserve">. </w:t>
      </w:r>
      <w:hyperlink r:id="rId26" w:history="1">
        <w:r w:rsidRPr="009C75F7">
          <w:rPr>
            <w:rStyle w:val="Hyperlink"/>
            <w:sz w:val="22"/>
            <w:szCs w:val="22"/>
            <w:lang w:val="en-US"/>
          </w:rPr>
          <w:t>https://www.guampedia.com/history-of-efforts-to-reunify-the-mariana-islands/</w:t>
        </w:r>
      </w:hyperlink>
      <w:r w:rsidRPr="009C75F7">
        <w:rPr>
          <w:i/>
          <w:iCs/>
          <w:sz w:val="22"/>
          <w:szCs w:val="22"/>
          <w:lang w:val="en-US"/>
        </w:rPr>
        <w:t xml:space="preserve"> </w:t>
      </w:r>
      <w:r w:rsidRPr="009C75F7">
        <w:rPr>
          <w:rFonts w:eastAsia="Times"/>
          <w:sz w:val="22"/>
          <w:szCs w:val="22"/>
          <w:lang w:val="en-US"/>
        </w:rPr>
        <w:t>[April 10, 2022].</w:t>
      </w:r>
    </w:p>
    <w:p w14:paraId="281F5E64" w14:textId="77777777" w:rsidR="0025554A" w:rsidRPr="009C75F7" w:rsidRDefault="0025554A" w:rsidP="00AD74F8">
      <w:pPr>
        <w:pStyle w:val="NormalWeb"/>
        <w:spacing w:before="0" w:beforeAutospacing="0" w:after="60" w:afterAutospacing="0"/>
        <w:ind w:left="709" w:hanging="709"/>
        <w:rPr>
          <w:sz w:val="22"/>
          <w:szCs w:val="22"/>
          <w:lang w:val="en-US"/>
        </w:rPr>
      </w:pPr>
      <w:r w:rsidRPr="009C75F7">
        <w:rPr>
          <w:sz w:val="22"/>
          <w:szCs w:val="22"/>
          <w:lang w:val="en-US"/>
        </w:rPr>
        <w:lastRenderedPageBreak/>
        <w:t xml:space="preserve">GADM (2019). Database of Global Administrative Boundaries, Version 3.6. </w:t>
      </w:r>
      <w:hyperlink r:id="rId27" w:history="1">
        <w:r w:rsidRPr="009C75F7">
          <w:rPr>
            <w:rStyle w:val="Hyperlink"/>
            <w:sz w:val="22"/>
            <w:szCs w:val="22"/>
            <w:lang w:val="en-US"/>
          </w:rPr>
          <w:t>https://gadm.org/</w:t>
        </w:r>
      </w:hyperlink>
      <w:r w:rsidRPr="009C75F7">
        <w:rPr>
          <w:sz w:val="22"/>
          <w:szCs w:val="22"/>
          <w:lang w:val="en-US"/>
        </w:rPr>
        <w:t xml:space="preserve"> [November 19, 2021].</w:t>
      </w:r>
    </w:p>
    <w:p w14:paraId="5674E550" w14:textId="77777777" w:rsidR="0025554A" w:rsidRPr="009C75F7" w:rsidRDefault="0025554A" w:rsidP="00E949C4">
      <w:pPr>
        <w:ind w:left="709" w:hanging="709"/>
        <w:rPr>
          <w:rFonts w:eastAsia="Times New Roman"/>
        </w:rPr>
      </w:pPr>
      <w:r w:rsidRPr="009C75F7">
        <w:rPr>
          <w:szCs w:val="22"/>
        </w:rPr>
        <w:t>Gelardi, Chris &amp; Perez, Sophia. (2019). ‘</w:t>
      </w:r>
      <w:r w:rsidRPr="009C75F7">
        <w:t xml:space="preserve">‘Biba </w:t>
      </w:r>
      <w:proofErr w:type="spellStart"/>
      <w:r w:rsidRPr="009C75F7">
        <w:t>Guåhan</w:t>
      </w:r>
      <w:proofErr w:type="spellEnd"/>
      <w:r w:rsidRPr="009C75F7">
        <w:t xml:space="preserve">!’: How Guam’s Indigenous Activists Are Confronting Military Colonialism.’ </w:t>
      </w:r>
      <w:r w:rsidRPr="009C75F7">
        <w:rPr>
          <w:i/>
          <w:iCs/>
        </w:rPr>
        <w:t xml:space="preserve">The Nation. </w:t>
      </w:r>
      <w:r w:rsidRPr="009C75F7">
        <w:t xml:space="preserve">October 21. </w:t>
      </w:r>
      <w:hyperlink r:id="rId28" w:history="1">
        <w:r w:rsidRPr="009C75F7">
          <w:rPr>
            <w:rStyle w:val="Hyperlink"/>
          </w:rPr>
          <w:t>https://www.thenation.com/article/archive/guam-colonialism/</w:t>
        </w:r>
      </w:hyperlink>
      <w:r w:rsidRPr="009C75F7">
        <w:t xml:space="preserve"> [July 9, 2022]. </w:t>
      </w:r>
    </w:p>
    <w:p w14:paraId="5D8E16BC" w14:textId="77777777" w:rsidR="0025554A" w:rsidRPr="009C75F7" w:rsidRDefault="0025554A" w:rsidP="00AD74F8">
      <w:pPr>
        <w:pStyle w:val="NormalWeb"/>
        <w:spacing w:before="0" w:beforeAutospacing="0" w:after="60" w:afterAutospacing="0"/>
        <w:ind w:left="709" w:hanging="709"/>
        <w:rPr>
          <w:sz w:val="22"/>
          <w:szCs w:val="22"/>
          <w:lang w:val="en-US"/>
        </w:rPr>
      </w:pPr>
      <w:proofErr w:type="spellStart"/>
      <w:r w:rsidRPr="009C75F7">
        <w:rPr>
          <w:sz w:val="22"/>
          <w:szCs w:val="22"/>
          <w:lang w:val="en-US"/>
        </w:rPr>
        <w:t>Guampedia</w:t>
      </w:r>
      <w:proofErr w:type="spellEnd"/>
      <w:r w:rsidRPr="009C75F7">
        <w:rPr>
          <w:sz w:val="22"/>
          <w:szCs w:val="22"/>
          <w:lang w:val="en-US"/>
        </w:rPr>
        <w:t xml:space="preserve">. </w:t>
      </w:r>
      <w:hyperlink r:id="rId29" w:history="1">
        <w:r w:rsidRPr="009C75F7">
          <w:rPr>
            <w:rStyle w:val="Hyperlink"/>
            <w:sz w:val="22"/>
            <w:szCs w:val="22"/>
            <w:lang w:val="en-US"/>
          </w:rPr>
          <w:t>http://www.guampedia.com/commission-on-self-determination/</w:t>
        </w:r>
      </w:hyperlink>
      <w:r w:rsidRPr="009C75F7">
        <w:rPr>
          <w:sz w:val="22"/>
          <w:szCs w:val="22"/>
          <w:lang w:val="en-US"/>
        </w:rPr>
        <w:t xml:space="preserve"> &amp; </w:t>
      </w:r>
      <w:hyperlink r:id="rId30" w:history="1">
        <w:r w:rsidRPr="009C75F7">
          <w:rPr>
            <w:rStyle w:val="Hyperlink"/>
            <w:rFonts w:eastAsia="Times"/>
            <w:sz w:val="22"/>
            <w:szCs w:val="22"/>
            <w:lang w:val="en-US"/>
          </w:rPr>
          <w:t>http://www.guampedia.com/history-of-efforts-to-reunify-the-mariana-islands/</w:t>
        </w:r>
      </w:hyperlink>
      <w:r w:rsidRPr="009C75F7">
        <w:rPr>
          <w:rFonts w:eastAsia="Times"/>
          <w:sz w:val="22"/>
          <w:szCs w:val="22"/>
          <w:lang w:val="en-US"/>
        </w:rPr>
        <w:t xml:space="preserve"> [April 28, 2015].</w:t>
      </w:r>
    </w:p>
    <w:p w14:paraId="2F0B20FC" w14:textId="77777777" w:rsidR="0025554A" w:rsidRPr="009C75F7" w:rsidRDefault="0025554A" w:rsidP="00AD74F8">
      <w:pPr>
        <w:widowControl w:val="0"/>
        <w:spacing w:after="60"/>
        <w:ind w:left="709" w:hanging="709"/>
        <w:rPr>
          <w:rFonts w:cs="Times New Roman"/>
          <w:szCs w:val="22"/>
        </w:rPr>
      </w:pPr>
      <w:bookmarkStart w:id="2" w:name="_Hlk88148654"/>
      <w:r w:rsidRPr="009C75F7">
        <w:rPr>
          <w:rFonts w:cs="Times New Roman"/>
          <w:szCs w:val="22"/>
        </w:rPr>
        <w:t xml:space="preserve">Independent Guahan (2016) </w:t>
      </w:r>
      <w:hyperlink r:id="rId31" w:history="1">
        <w:r w:rsidRPr="009C75F7">
          <w:rPr>
            <w:rStyle w:val="Hyperlink"/>
            <w:rFonts w:cs="Times New Roman"/>
            <w:szCs w:val="22"/>
          </w:rPr>
          <w:t>https://independentguahan.org/</w:t>
        </w:r>
      </w:hyperlink>
      <w:r w:rsidRPr="009C75F7">
        <w:rPr>
          <w:rFonts w:cs="Times New Roman"/>
          <w:szCs w:val="22"/>
        </w:rPr>
        <w:t xml:space="preserve"> [April 1, 2023].</w:t>
      </w:r>
    </w:p>
    <w:p w14:paraId="58FD3298" w14:textId="77777777" w:rsidR="0025554A" w:rsidRPr="009C75F7" w:rsidRDefault="0025554A" w:rsidP="00AD74F8">
      <w:pPr>
        <w:pStyle w:val="NormalWeb"/>
        <w:spacing w:before="0" w:beforeAutospacing="0" w:after="60" w:afterAutospacing="0"/>
        <w:ind w:left="709" w:hanging="709"/>
        <w:rPr>
          <w:sz w:val="22"/>
          <w:szCs w:val="22"/>
          <w:lang w:val="en-US"/>
        </w:rPr>
      </w:pPr>
      <w:r w:rsidRPr="009C75F7">
        <w:rPr>
          <w:sz w:val="22"/>
          <w:szCs w:val="22"/>
          <w:lang w:val="en-US"/>
        </w:rPr>
        <w:t xml:space="preserve">Minahan, James (2002). </w:t>
      </w:r>
      <w:r w:rsidRPr="009C75F7">
        <w:rPr>
          <w:i/>
          <w:iCs/>
          <w:sz w:val="22"/>
          <w:szCs w:val="22"/>
          <w:lang w:val="en-US"/>
        </w:rPr>
        <w:t>Encyclopedia of the Stateless Nations</w:t>
      </w:r>
      <w:r w:rsidRPr="009C75F7">
        <w:rPr>
          <w:sz w:val="22"/>
          <w:szCs w:val="22"/>
          <w:lang w:val="en-US"/>
        </w:rPr>
        <w:t>. Westport, CT: Greenwood Press, pp. 418-423.</w:t>
      </w:r>
    </w:p>
    <w:p w14:paraId="048AE343" w14:textId="77777777" w:rsidR="0025554A" w:rsidRPr="009C75F7" w:rsidRDefault="0025554A" w:rsidP="00AD74F8">
      <w:pPr>
        <w:widowControl w:val="0"/>
        <w:spacing w:after="60"/>
        <w:ind w:left="709" w:hanging="709"/>
        <w:rPr>
          <w:szCs w:val="22"/>
        </w:rPr>
      </w:pPr>
      <w:r w:rsidRPr="009C75F7">
        <w:rPr>
          <w:szCs w:val="22"/>
        </w:rPr>
        <w:t xml:space="preserve">Minority Rights Group International. </w:t>
      </w:r>
      <w:r w:rsidRPr="009C75F7">
        <w:rPr>
          <w:i/>
          <w:szCs w:val="22"/>
        </w:rPr>
        <w:t>World Directory of Minorities and Indigenous Groups</w:t>
      </w:r>
      <w:r w:rsidRPr="009C75F7">
        <w:rPr>
          <w:szCs w:val="22"/>
        </w:rPr>
        <w:t xml:space="preserve">. </w:t>
      </w:r>
      <w:hyperlink r:id="rId32" w:history="1">
        <w:r w:rsidRPr="009C75F7">
          <w:rPr>
            <w:szCs w:val="22"/>
          </w:rPr>
          <w:t>http://minorityrights.org/directory/</w:t>
        </w:r>
      </w:hyperlink>
      <w:r w:rsidRPr="009C75F7">
        <w:rPr>
          <w:szCs w:val="22"/>
        </w:rPr>
        <w:t xml:space="preserve"> [April 10, 2021].</w:t>
      </w:r>
    </w:p>
    <w:p w14:paraId="5F3D4659" w14:textId="77777777" w:rsidR="0025554A" w:rsidRPr="009C75F7" w:rsidRDefault="0025554A" w:rsidP="00AD74F8">
      <w:pPr>
        <w:pStyle w:val="NormalWeb"/>
        <w:spacing w:before="0" w:beforeAutospacing="0" w:after="60" w:afterAutospacing="0"/>
        <w:ind w:left="709" w:hanging="709"/>
        <w:rPr>
          <w:sz w:val="22"/>
          <w:szCs w:val="22"/>
          <w:lang w:val="en-US"/>
        </w:rPr>
      </w:pPr>
      <w:r w:rsidRPr="009C75F7">
        <w:rPr>
          <w:sz w:val="22"/>
          <w:szCs w:val="22"/>
          <w:lang w:val="en-US"/>
        </w:rPr>
        <w:t xml:space="preserve">Radionz.co.nz (2007). “Guam Indigenous Movement Denies It Is Undermining Self-Determination Bid.” </w:t>
      </w:r>
      <w:hyperlink r:id="rId33" w:history="1">
        <w:r w:rsidRPr="009C75F7">
          <w:rPr>
            <w:rStyle w:val="Hyperlink"/>
            <w:sz w:val="22"/>
            <w:szCs w:val="22"/>
            <w:lang w:val="en-US"/>
          </w:rPr>
          <w:t>http://www.radionz.co.nz/</w:t>
        </w:r>
        <w:r w:rsidRPr="009C75F7">
          <w:rPr>
            <w:rStyle w:val="Hyperlink"/>
            <w:sz w:val="22"/>
            <w:szCs w:val="22"/>
            <w:lang w:val="en-US"/>
          </w:rPr>
          <w:br/>
          <w:t>international/pacific-news/170883/guam-indigenous-movement-denies-it-is-undermining-self-determination-bid</w:t>
        </w:r>
      </w:hyperlink>
      <w:r w:rsidRPr="009C75F7">
        <w:rPr>
          <w:sz w:val="22"/>
          <w:szCs w:val="22"/>
          <w:lang w:val="en-US"/>
        </w:rPr>
        <w:t xml:space="preserve"> [February 4, 2015].</w:t>
      </w:r>
    </w:p>
    <w:p w14:paraId="4CC0A956" w14:textId="77777777" w:rsidR="0025554A" w:rsidRPr="009C75F7" w:rsidRDefault="0025554A" w:rsidP="00AD74F8">
      <w:pPr>
        <w:pStyle w:val="NormalWeb"/>
        <w:spacing w:before="0" w:beforeAutospacing="0" w:after="60" w:afterAutospacing="0"/>
        <w:ind w:left="709" w:hanging="709"/>
        <w:jc w:val="both"/>
        <w:rPr>
          <w:sz w:val="22"/>
          <w:szCs w:val="22"/>
          <w:lang w:val="en-US"/>
        </w:rPr>
      </w:pPr>
      <w:r w:rsidRPr="009C75F7">
        <w:rPr>
          <w:sz w:val="22"/>
          <w:szCs w:val="22"/>
          <w:lang w:val="en-US"/>
        </w:rPr>
        <w:t xml:space="preserve">Roth, Christopher F. (2015). </w:t>
      </w:r>
      <w:r w:rsidRPr="009C75F7">
        <w:rPr>
          <w:i/>
          <w:iCs/>
          <w:sz w:val="22"/>
          <w:szCs w:val="22"/>
          <w:lang w:val="en-US"/>
        </w:rPr>
        <w:t>Let's Split! A Complete Guide to Separatist Movements and Aspirant Nations, from Abkhazia to Zanzibar.</w:t>
      </w:r>
      <w:r w:rsidRPr="009C75F7">
        <w:rPr>
          <w:sz w:val="22"/>
          <w:szCs w:val="22"/>
          <w:lang w:val="en-US"/>
        </w:rPr>
        <w:t xml:space="preserve"> Sacramento, CA: Litwin Books.</w:t>
      </w:r>
    </w:p>
    <w:p w14:paraId="162D1C64" w14:textId="77777777" w:rsidR="0025554A" w:rsidRPr="009C75F7" w:rsidRDefault="0025554A" w:rsidP="00AD74F8">
      <w:pPr>
        <w:widowControl w:val="0"/>
        <w:spacing w:after="60"/>
        <w:ind w:left="709" w:hanging="709"/>
        <w:rPr>
          <w:szCs w:val="22"/>
        </w:rPr>
      </w:pPr>
      <w:r w:rsidRPr="009C75F7">
        <w:rPr>
          <w:rFonts w:eastAsia="Times New Roman" w:cs="Times New Roman"/>
          <w:szCs w:val="22"/>
        </w:rPr>
        <w:t xml:space="preserve">U.S. Department of the Interior (n.d.) </w:t>
      </w:r>
      <w:r w:rsidRPr="009C75F7">
        <w:rPr>
          <w:rFonts w:eastAsia="Times New Roman" w:cs="Times New Roman"/>
          <w:i/>
          <w:iCs/>
          <w:szCs w:val="22"/>
        </w:rPr>
        <w:t xml:space="preserve">Former Governors of Guam. </w:t>
      </w:r>
      <w:hyperlink r:id="rId34" w:history="1">
        <w:r w:rsidRPr="009C75F7">
          <w:rPr>
            <w:rStyle w:val="Hyperlink"/>
            <w:rFonts w:eastAsia="Times New Roman" w:cs="Times New Roman"/>
            <w:szCs w:val="22"/>
          </w:rPr>
          <w:t>https://www.doi.gov/oia/islands/guamformergov</w:t>
        </w:r>
      </w:hyperlink>
      <w:r w:rsidRPr="009C75F7">
        <w:rPr>
          <w:rFonts w:eastAsia="Times New Roman" w:cs="Times New Roman"/>
          <w:i/>
          <w:iCs/>
          <w:szCs w:val="22"/>
        </w:rPr>
        <w:t xml:space="preserve"> </w:t>
      </w:r>
      <w:r w:rsidRPr="009C75F7">
        <w:rPr>
          <w:rFonts w:eastAsia="Times"/>
          <w:szCs w:val="22"/>
        </w:rPr>
        <w:t>[April 10, 2022].</w:t>
      </w:r>
    </w:p>
    <w:p w14:paraId="5BA6DB21" w14:textId="77777777" w:rsidR="0025554A" w:rsidRPr="009C75F7" w:rsidRDefault="0025554A" w:rsidP="00AD74F8">
      <w:pPr>
        <w:spacing w:after="60"/>
        <w:ind w:left="709" w:hanging="709"/>
        <w:rPr>
          <w:rFonts w:eastAsia="Times New Roman" w:cs="Times New Roman"/>
          <w:szCs w:val="22"/>
        </w:rPr>
      </w:pPr>
      <w:r w:rsidRPr="009C75F7">
        <w:rPr>
          <w:rFonts w:eastAsia="Times New Roman" w:cs="Times New Roman"/>
          <w:szCs w:val="22"/>
        </w:rPr>
        <w:t xml:space="preserve">U.S. Department of the Interior (n.d.) </w:t>
      </w:r>
      <w:r w:rsidRPr="009C75F7">
        <w:rPr>
          <w:rFonts w:eastAsia="Times New Roman" w:cs="Times New Roman"/>
          <w:i/>
          <w:iCs/>
          <w:szCs w:val="22"/>
        </w:rPr>
        <w:t>Former Governors of the CNMI.</w:t>
      </w:r>
      <w:r w:rsidRPr="009C75F7">
        <w:rPr>
          <w:rFonts w:eastAsia="Times New Roman" w:cs="Times New Roman"/>
          <w:szCs w:val="22"/>
        </w:rPr>
        <w:t xml:space="preserve"> </w:t>
      </w:r>
      <w:hyperlink r:id="rId35" w:history="1">
        <w:r w:rsidRPr="009C75F7">
          <w:rPr>
            <w:rStyle w:val="Hyperlink"/>
            <w:rFonts w:eastAsia="Times New Roman" w:cs="Times New Roman"/>
            <w:szCs w:val="22"/>
          </w:rPr>
          <w:t>https://www.doi.gov/oia/islands/cnmiformergov</w:t>
        </w:r>
      </w:hyperlink>
      <w:r w:rsidRPr="009C75F7">
        <w:rPr>
          <w:rFonts w:eastAsia="Times New Roman" w:cs="Times New Roman"/>
          <w:szCs w:val="22"/>
        </w:rPr>
        <w:t xml:space="preserve"> </w:t>
      </w:r>
      <w:r w:rsidRPr="009C75F7">
        <w:rPr>
          <w:rFonts w:eastAsia="Times"/>
          <w:szCs w:val="22"/>
        </w:rPr>
        <w:t>[April 10, 2022].</w:t>
      </w:r>
    </w:p>
    <w:bookmarkEnd w:id="2"/>
    <w:p w14:paraId="2B3160AC" w14:textId="77777777" w:rsidR="0025554A" w:rsidRPr="009C75F7" w:rsidRDefault="0025554A" w:rsidP="00AD74F8">
      <w:pPr>
        <w:pStyle w:val="NormalWeb"/>
        <w:spacing w:before="0" w:beforeAutospacing="0" w:after="60" w:afterAutospacing="0"/>
        <w:ind w:left="709" w:hanging="709"/>
        <w:jc w:val="both"/>
        <w:rPr>
          <w:rFonts w:eastAsia="Times"/>
          <w:sz w:val="22"/>
          <w:szCs w:val="22"/>
          <w:lang w:val="en-US"/>
        </w:rPr>
      </w:pPr>
      <w:r w:rsidRPr="009C75F7">
        <w:rPr>
          <w:sz w:val="22"/>
          <w:szCs w:val="22"/>
          <w:lang w:val="en-US"/>
        </w:rPr>
        <w:t xml:space="preserve">U.S. Department of the Interior, Office of Insular Affairs (n.d.) </w:t>
      </w:r>
      <w:r w:rsidRPr="009C75F7">
        <w:rPr>
          <w:i/>
          <w:iCs/>
          <w:sz w:val="22"/>
          <w:szCs w:val="22"/>
          <w:lang w:val="en-US"/>
        </w:rPr>
        <w:t xml:space="preserve">Former Representatives of Commonwealth of the Northern Mariana Islands to the United States House of Representatives. </w:t>
      </w:r>
      <w:hyperlink r:id="rId36" w:history="1">
        <w:r w:rsidRPr="009C75F7">
          <w:rPr>
            <w:rStyle w:val="Hyperlink"/>
            <w:sz w:val="22"/>
            <w:szCs w:val="22"/>
            <w:lang w:val="en-US"/>
          </w:rPr>
          <w:t>https://www.doi.gov/oia/islands/cnmiformerre</w:t>
        </w:r>
      </w:hyperlink>
      <w:r w:rsidRPr="009C75F7">
        <w:rPr>
          <w:i/>
          <w:iCs/>
          <w:sz w:val="22"/>
          <w:szCs w:val="22"/>
          <w:lang w:val="en-US"/>
        </w:rPr>
        <w:t xml:space="preserve"> </w:t>
      </w:r>
      <w:r w:rsidRPr="009C75F7">
        <w:rPr>
          <w:rFonts w:eastAsia="Times"/>
          <w:sz w:val="22"/>
          <w:szCs w:val="22"/>
          <w:lang w:val="en-US"/>
        </w:rPr>
        <w:t>[April 10, 2022].</w:t>
      </w:r>
    </w:p>
    <w:p w14:paraId="20567E9A" w14:textId="77777777" w:rsidR="0025554A" w:rsidRPr="009C75F7" w:rsidRDefault="0025554A" w:rsidP="00AD74F8">
      <w:pPr>
        <w:pStyle w:val="NormalWeb"/>
        <w:spacing w:before="0" w:beforeAutospacing="0" w:after="60" w:afterAutospacing="0"/>
        <w:ind w:left="709" w:hanging="709"/>
        <w:jc w:val="both"/>
        <w:rPr>
          <w:sz w:val="22"/>
          <w:szCs w:val="22"/>
          <w:lang w:val="en-US"/>
        </w:rPr>
      </w:pPr>
      <w:r w:rsidRPr="009C75F7">
        <w:rPr>
          <w:sz w:val="22"/>
          <w:szCs w:val="22"/>
          <w:lang w:val="en-US"/>
        </w:rPr>
        <w:t xml:space="preserve">Unrepresented Nations &amp; Peoples Organization. (2022) “Guam: Commission on Decolonization Creates a Self-Determination Study for the </w:t>
      </w:r>
      <w:proofErr w:type="spellStart"/>
      <w:r w:rsidRPr="009C75F7">
        <w:rPr>
          <w:sz w:val="22"/>
          <w:szCs w:val="22"/>
          <w:lang w:val="en-US"/>
        </w:rPr>
        <w:t>Chamoru</w:t>
      </w:r>
      <w:proofErr w:type="spellEnd"/>
      <w:r w:rsidRPr="009C75F7">
        <w:rPr>
          <w:sz w:val="22"/>
          <w:szCs w:val="22"/>
          <w:lang w:val="en-US"/>
        </w:rPr>
        <w:t xml:space="preserve"> Self-Determination Movement.” February 22. </w:t>
      </w:r>
      <w:hyperlink r:id="rId37" w:history="1">
        <w:r w:rsidRPr="009C75F7">
          <w:rPr>
            <w:rStyle w:val="Hyperlink"/>
            <w:sz w:val="22"/>
            <w:szCs w:val="22"/>
            <w:lang w:val="en-US"/>
          </w:rPr>
          <w:t>https://unpo.org/article/22188</w:t>
        </w:r>
      </w:hyperlink>
      <w:r w:rsidRPr="009C75F7">
        <w:rPr>
          <w:sz w:val="22"/>
          <w:szCs w:val="22"/>
          <w:lang w:val="en-US"/>
        </w:rPr>
        <w:t xml:space="preserve"> </w:t>
      </w:r>
      <w:r w:rsidRPr="009C75F7">
        <w:rPr>
          <w:rFonts w:eastAsia="Times"/>
          <w:sz w:val="22"/>
          <w:szCs w:val="22"/>
          <w:lang w:val="en-US"/>
        </w:rPr>
        <w:t>[July 15, 2022].</w:t>
      </w:r>
    </w:p>
    <w:p w14:paraId="3143A4CD" w14:textId="77777777" w:rsidR="0025554A" w:rsidRPr="009C75F7" w:rsidRDefault="0025554A" w:rsidP="007A7DDF">
      <w:pPr>
        <w:ind w:left="709" w:hanging="709"/>
        <w:rPr>
          <w:szCs w:val="22"/>
        </w:rPr>
      </w:pPr>
      <w:r w:rsidRPr="009C75F7">
        <w:t>Ver</w:t>
      </w:r>
      <w:r w:rsidRPr="009C75F7">
        <w:rPr>
          <w:rFonts w:cs="Times New Roman"/>
        </w:rPr>
        <w:t>á</w:t>
      </w:r>
      <w:r w:rsidRPr="009C75F7">
        <w:t xml:space="preserve">n, Cristina, (2017). “Self-Determined Nation: Chamorros Seek Justice Under the UN Mandate for Decolonization.” </w:t>
      </w:r>
      <w:r w:rsidRPr="009C75F7">
        <w:rPr>
          <w:i/>
          <w:iCs/>
        </w:rPr>
        <w:t>Cultural Survival.</w:t>
      </w:r>
      <w:r w:rsidRPr="009C75F7">
        <w:t xml:space="preserve"> December. </w:t>
      </w:r>
      <w:r w:rsidRPr="009C75F7">
        <w:rPr>
          <w:i/>
          <w:iCs/>
        </w:rPr>
        <w:t xml:space="preserve">  </w:t>
      </w:r>
      <w:hyperlink r:id="rId38" w:history="1">
        <w:r w:rsidRPr="009C75F7">
          <w:rPr>
            <w:rStyle w:val="Hyperlink"/>
            <w:rFonts w:eastAsia="Times"/>
            <w:szCs w:val="22"/>
          </w:rPr>
          <w:t>https://www.culturalsurvival.org/publications/cultural-survival-quarterly/self-determined-nation-chamorros-seek-justice-under-un</w:t>
        </w:r>
      </w:hyperlink>
      <w:r w:rsidRPr="009C75F7">
        <w:rPr>
          <w:rFonts w:eastAsia="Times"/>
          <w:szCs w:val="22"/>
        </w:rPr>
        <w:t xml:space="preserve"> [July 15, 2022].</w:t>
      </w:r>
    </w:p>
    <w:p w14:paraId="0B16118F" w14:textId="77777777" w:rsidR="0025554A" w:rsidRPr="009C75F7" w:rsidRDefault="0025554A" w:rsidP="00AD74F8">
      <w:pPr>
        <w:widowControl w:val="0"/>
        <w:spacing w:after="60"/>
        <w:ind w:left="709" w:hanging="709"/>
        <w:rPr>
          <w:rFonts w:cs="Times New Roman"/>
          <w:szCs w:val="22"/>
        </w:rPr>
      </w:pPr>
      <w:r w:rsidRPr="009C75F7">
        <w:rPr>
          <w:rFonts w:cs="Times New Roman"/>
          <w:szCs w:val="22"/>
        </w:rPr>
        <w:t xml:space="preserve">Vogt, Manuel, Nils-Christian Bormann, Seraina </w:t>
      </w:r>
      <w:proofErr w:type="spellStart"/>
      <w:r w:rsidRPr="009C75F7">
        <w:rPr>
          <w:rFonts w:cs="Times New Roman"/>
          <w:szCs w:val="22"/>
        </w:rPr>
        <w:t>Rüegger</w:t>
      </w:r>
      <w:proofErr w:type="spellEnd"/>
      <w:r w:rsidRPr="009C75F7">
        <w:rPr>
          <w:rFonts w:cs="Times New Roman"/>
          <w:szCs w:val="22"/>
        </w:rPr>
        <w:t xml:space="preserve">, Lars-Erik </w:t>
      </w:r>
      <w:proofErr w:type="spellStart"/>
      <w:r w:rsidRPr="009C75F7">
        <w:rPr>
          <w:rFonts w:cs="Times New Roman"/>
          <w:szCs w:val="22"/>
        </w:rPr>
        <w:t>Cederman</w:t>
      </w:r>
      <w:proofErr w:type="spellEnd"/>
      <w:r w:rsidRPr="009C75F7">
        <w:rPr>
          <w:rFonts w:cs="Times New Roman"/>
          <w:szCs w:val="22"/>
        </w:rPr>
        <w:t xml:space="preserve">, Philipp Hunziker, and Luc Girardin (2015). “Integrating Data on Ethnicity, Geography, and Conflict: The Ethnic Power Relations Data Set Family.” </w:t>
      </w:r>
      <w:r w:rsidRPr="009C75F7">
        <w:rPr>
          <w:rFonts w:cs="Times New Roman"/>
          <w:i/>
          <w:iCs/>
          <w:szCs w:val="22"/>
        </w:rPr>
        <w:t>Journal of Conflict Resolution</w:t>
      </w:r>
      <w:r w:rsidRPr="009C75F7">
        <w:rPr>
          <w:rFonts w:cs="Times New Roman"/>
          <w:szCs w:val="22"/>
        </w:rPr>
        <w:t xml:space="preserve"> 59(7): 1327-1342.</w:t>
      </w:r>
    </w:p>
    <w:p w14:paraId="051F9319" w14:textId="77777777" w:rsidR="00BB3E5B" w:rsidRPr="009C75F7" w:rsidRDefault="00BB3E5B" w:rsidP="00BB3E5B">
      <w:pPr>
        <w:spacing w:after="60"/>
      </w:pPr>
    </w:p>
    <w:p w14:paraId="275ACF4B" w14:textId="77777777" w:rsidR="00BB3E5B" w:rsidRPr="009C75F7" w:rsidRDefault="00BB3E5B" w:rsidP="00BB3E5B">
      <w:pPr>
        <w:spacing w:after="60"/>
      </w:pPr>
    </w:p>
    <w:p w14:paraId="67CA4621" w14:textId="65C78537" w:rsidR="00BB3E5B" w:rsidRPr="009C75F7" w:rsidRDefault="00BB3E5B" w:rsidP="00BB3E5B">
      <w:pPr>
        <w:pStyle w:val="Heading2"/>
      </w:pPr>
      <w:r w:rsidRPr="009C75F7">
        <w:br w:type="page"/>
      </w:r>
      <w:r w:rsidRPr="009C75F7">
        <w:lastRenderedPageBreak/>
        <w:t>Cherokee</w:t>
      </w:r>
    </w:p>
    <w:p w14:paraId="55F1479D" w14:textId="77777777" w:rsidR="00BB3E5B" w:rsidRPr="009C75F7" w:rsidRDefault="00BB3E5B" w:rsidP="00BB3E5B"/>
    <w:p w14:paraId="245533E5" w14:textId="000072F9" w:rsidR="00BB3E5B" w:rsidRPr="009C75F7" w:rsidRDefault="00BB3E5B" w:rsidP="00BB3E5B">
      <w:pPr>
        <w:rPr>
          <w:rFonts w:cs="Times New Roman"/>
        </w:rPr>
      </w:pPr>
      <w:r w:rsidRPr="009C75F7">
        <w:rPr>
          <w:rFonts w:cs="Times New Roman"/>
        </w:rPr>
        <w:t>Activity: 1948-20</w:t>
      </w:r>
      <w:r w:rsidR="00BF48E6" w:rsidRPr="009C75F7">
        <w:rPr>
          <w:rFonts w:cs="Times New Roman"/>
        </w:rPr>
        <w:t>20</w:t>
      </w:r>
    </w:p>
    <w:p w14:paraId="73B49435" w14:textId="77777777" w:rsidR="00BB3E5B" w:rsidRPr="009C75F7" w:rsidRDefault="00BB3E5B" w:rsidP="00BB3E5B">
      <w:pPr>
        <w:rPr>
          <w:rFonts w:cs="Times New Roman"/>
        </w:rPr>
      </w:pPr>
    </w:p>
    <w:p w14:paraId="71A6A20C" w14:textId="77777777" w:rsidR="00BB3E5B" w:rsidRPr="009C75F7" w:rsidRDefault="00BB3E5B" w:rsidP="00BB3E5B">
      <w:pPr>
        <w:rPr>
          <w:rFonts w:cs="Times New Roman"/>
          <w:b/>
          <w:szCs w:val="22"/>
        </w:rPr>
      </w:pPr>
    </w:p>
    <w:p w14:paraId="20A39CAC" w14:textId="77777777" w:rsidR="00BB3E5B" w:rsidRPr="009C75F7" w:rsidRDefault="00BB3E5B" w:rsidP="00BB3E5B">
      <w:pPr>
        <w:rPr>
          <w:rFonts w:cs="Times New Roman"/>
          <w:b/>
          <w:szCs w:val="22"/>
        </w:rPr>
      </w:pPr>
      <w:r w:rsidRPr="009C75F7">
        <w:rPr>
          <w:rFonts w:cs="Times New Roman"/>
          <w:b/>
          <w:szCs w:val="22"/>
        </w:rPr>
        <w:t xml:space="preserve">General notes </w:t>
      </w:r>
    </w:p>
    <w:p w14:paraId="3FBE4521" w14:textId="77777777" w:rsidR="00BB3E5B" w:rsidRPr="009C75F7" w:rsidRDefault="00BB3E5B" w:rsidP="00BB3E5B">
      <w:pPr>
        <w:rPr>
          <w:rFonts w:cs="Times New Roman"/>
          <w:bCs/>
          <w:szCs w:val="22"/>
        </w:rPr>
      </w:pPr>
    </w:p>
    <w:p w14:paraId="016EEA3E" w14:textId="6928A221" w:rsidR="00BB3E5B" w:rsidRPr="009C75F7" w:rsidRDefault="00C51C22" w:rsidP="003723F5">
      <w:pPr>
        <w:pStyle w:val="ListParagraph"/>
        <w:numPr>
          <w:ilvl w:val="0"/>
          <w:numId w:val="7"/>
        </w:numPr>
        <w:rPr>
          <w:rFonts w:cs="Times New Roman"/>
          <w:bCs/>
          <w:szCs w:val="22"/>
        </w:rPr>
      </w:pPr>
      <w:r w:rsidRPr="009C75F7">
        <w:rPr>
          <w:rFonts w:cs="Times New Roman"/>
          <w:bCs/>
          <w:szCs w:val="22"/>
        </w:rPr>
        <w:t>Most of the Cherokee today live in Oklahoma, where they were forcibly relocated to in the 19</w:t>
      </w:r>
      <w:r w:rsidRPr="009C75F7">
        <w:rPr>
          <w:rFonts w:cs="Times New Roman"/>
          <w:bCs/>
          <w:szCs w:val="22"/>
          <w:vertAlign w:val="superscript"/>
        </w:rPr>
        <w:t>th</w:t>
      </w:r>
      <w:r w:rsidRPr="009C75F7">
        <w:rPr>
          <w:rFonts w:cs="Times New Roman"/>
          <w:bCs/>
          <w:szCs w:val="22"/>
        </w:rPr>
        <w:t xml:space="preserve"> century,</w:t>
      </w:r>
      <w:r w:rsidR="00941303" w:rsidRPr="009C75F7">
        <w:rPr>
          <w:rFonts w:cs="Times New Roman"/>
          <w:bCs/>
          <w:szCs w:val="22"/>
        </w:rPr>
        <w:t xml:space="preserve"> while a substantial number migrated to Californi</w:t>
      </w:r>
      <w:r w:rsidR="00CB57EE" w:rsidRPr="009C75F7">
        <w:rPr>
          <w:rFonts w:cs="Times New Roman"/>
          <w:bCs/>
          <w:szCs w:val="22"/>
        </w:rPr>
        <w:t>a. T</w:t>
      </w:r>
      <w:r w:rsidRPr="009C75F7">
        <w:rPr>
          <w:rFonts w:cs="Times New Roman"/>
          <w:bCs/>
          <w:szCs w:val="22"/>
        </w:rPr>
        <w:t xml:space="preserve">here </w:t>
      </w:r>
      <w:r w:rsidR="00CB57EE" w:rsidRPr="009C75F7">
        <w:rPr>
          <w:rFonts w:cs="Times New Roman"/>
          <w:bCs/>
          <w:szCs w:val="22"/>
        </w:rPr>
        <w:t xml:space="preserve">also </w:t>
      </w:r>
      <w:r w:rsidRPr="009C75F7">
        <w:rPr>
          <w:rFonts w:cs="Times New Roman"/>
          <w:bCs/>
          <w:szCs w:val="22"/>
        </w:rPr>
        <w:t>remains a pocket in their ancestral lands, east of the Mississippi River</w:t>
      </w:r>
      <w:r w:rsidR="00CB57EE" w:rsidRPr="009C75F7">
        <w:rPr>
          <w:rFonts w:cs="Times New Roman"/>
          <w:bCs/>
          <w:szCs w:val="22"/>
        </w:rPr>
        <w:t>.</w:t>
      </w:r>
      <w:r w:rsidRPr="009C75F7">
        <w:rPr>
          <w:rFonts w:cs="Times New Roman"/>
          <w:bCs/>
          <w:szCs w:val="22"/>
        </w:rPr>
        <w:t xml:space="preserve"> </w:t>
      </w:r>
      <w:r w:rsidR="00941303" w:rsidRPr="009C75F7">
        <w:rPr>
          <w:rFonts w:cs="Times New Roman"/>
          <w:bCs/>
          <w:szCs w:val="22"/>
        </w:rPr>
        <w:t>The seat of the Cherokee Nation tribal government is in Tahlequah, Oklahoma (Danver 2015: 417)</w:t>
      </w:r>
      <w:r w:rsidR="00190884" w:rsidRPr="009C75F7">
        <w:rPr>
          <w:rFonts w:cs="Times New Roman"/>
          <w:bCs/>
          <w:szCs w:val="22"/>
        </w:rPr>
        <w:t>.</w:t>
      </w:r>
    </w:p>
    <w:p w14:paraId="0DBF63E2" w14:textId="05998CEC" w:rsidR="00EE56C5" w:rsidRPr="009C75F7" w:rsidRDefault="00EE56C5" w:rsidP="003723F5">
      <w:pPr>
        <w:pStyle w:val="ListParagraph"/>
        <w:numPr>
          <w:ilvl w:val="0"/>
          <w:numId w:val="7"/>
        </w:numPr>
        <w:rPr>
          <w:rFonts w:cs="Times New Roman"/>
          <w:bCs/>
          <w:szCs w:val="22"/>
        </w:rPr>
      </w:pPr>
      <w:r w:rsidRPr="009C75F7">
        <w:rPr>
          <w:rFonts w:cs="Times New Roman"/>
          <w:bCs/>
          <w:szCs w:val="22"/>
        </w:rPr>
        <w:t xml:space="preserve">There are three federally recognized Cherokee tribes. The Cherokee Nation in Oklahoma, which </w:t>
      </w:r>
      <w:r w:rsidR="00CB57EE" w:rsidRPr="009C75F7">
        <w:rPr>
          <w:rFonts w:cs="Times New Roman"/>
          <w:bCs/>
          <w:szCs w:val="22"/>
        </w:rPr>
        <w:t xml:space="preserve">is the largest federally recognized tribe in the US (Cherokee Nation, n.d.), </w:t>
      </w:r>
      <w:r w:rsidRPr="009C75F7">
        <w:rPr>
          <w:rFonts w:cs="Times New Roman"/>
          <w:bCs/>
          <w:szCs w:val="22"/>
        </w:rPr>
        <w:t xml:space="preserve">the Eastern Band of Cherokee Indians, who are descendants of those who managed to remain in North Carolina when most Cherokee were forcibly relocated to </w:t>
      </w:r>
      <w:proofErr w:type="spellStart"/>
      <w:r w:rsidRPr="009C75F7">
        <w:rPr>
          <w:rFonts w:cs="Times New Roman"/>
          <w:bCs/>
          <w:szCs w:val="22"/>
        </w:rPr>
        <w:t>Oklahama</w:t>
      </w:r>
      <w:proofErr w:type="spellEnd"/>
      <w:r w:rsidRPr="009C75F7">
        <w:rPr>
          <w:rFonts w:cs="Times New Roman"/>
          <w:bCs/>
          <w:szCs w:val="22"/>
        </w:rPr>
        <w:t xml:space="preserve">, and </w:t>
      </w:r>
      <w:r w:rsidR="00772672" w:rsidRPr="009C75F7">
        <w:rPr>
          <w:rFonts w:cs="Times New Roman"/>
          <w:bCs/>
          <w:szCs w:val="22"/>
        </w:rPr>
        <w:t>the United Keetoowah Band of Cherokee Indians who moved out west before the forced relocation and are also in Oklahoma (</w:t>
      </w:r>
      <w:r w:rsidR="001D796A" w:rsidRPr="009C75F7">
        <w:rPr>
          <w:rFonts w:cs="Times New Roman"/>
          <w:bCs/>
          <w:szCs w:val="22"/>
        </w:rPr>
        <w:t xml:space="preserve">Minahan, 2002: </w:t>
      </w:r>
      <w:r w:rsidR="00FB67F0" w:rsidRPr="009C75F7">
        <w:rPr>
          <w:rFonts w:cs="Times New Roman"/>
          <w:bCs/>
          <w:szCs w:val="22"/>
        </w:rPr>
        <w:t>454)</w:t>
      </w:r>
      <w:r w:rsidR="00190884" w:rsidRPr="009C75F7">
        <w:rPr>
          <w:rFonts w:cs="Times New Roman"/>
          <w:bCs/>
          <w:szCs w:val="22"/>
        </w:rPr>
        <w:t>.</w:t>
      </w:r>
    </w:p>
    <w:p w14:paraId="171D0B8A" w14:textId="68B75E15" w:rsidR="00BB3E5B" w:rsidRPr="009C75F7" w:rsidRDefault="00BB3E5B" w:rsidP="00AD74F8">
      <w:pPr>
        <w:tabs>
          <w:tab w:val="left" w:pos="1280"/>
        </w:tabs>
        <w:rPr>
          <w:rFonts w:cs="Times New Roman"/>
          <w:bCs/>
          <w:szCs w:val="22"/>
        </w:rPr>
      </w:pPr>
    </w:p>
    <w:p w14:paraId="5DA13640" w14:textId="77777777" w:rsidR="00AD74F8" w:rsidRPr="009C75F7" w:rsidRDefault="00AD74F8" w:rsidP="00AD74F8">
      <w:pPr>
        <w:tabs>
          <w:tab w:val="left" w:pos="1280"/>
        </w:tabs>
        <w:rPr>
          <w:rFonts w:cs="Times New Roman"/>
          <w:bCs/>
          <w:szCs w:val="22"/>
        </w:rPr>
      </w:pPr>
    </w:p>
    <w:p w14:paraId="4C49EE5F" w14:textId="77777777" w:rsidR="00DA0EA6" w:rsidRPr="009C75F7" w:rsidRDefault="00DA0EA6" w:rsidP="00DA0EA6">
      <w:pPr>
        <w:rPr>
          <w:rFonts w:cs="Times New Roman"/>
          <w:bCs/>
          <w:szCs w:val="22"/>
        </w:rPr>
      </w:pPr>
      <w:r w:rsidRPr="009C75F7">
        <w:rPr>
          <w:rFonts w:cs="Times New Roman"/>
          <w:b/>
          <w:szCs w:val="22"/>
        </w:rPr>
        <w:t xml:space="preserve">Movement </w:t>
      </w:r>
      <w:proofErr w:type="gramStart"/>
      <w:r w:rsidRPr="009C75F7">
        <w:rPr>
          <w:rFonts w:cs="Times New Roman"/>
          <w:b/>
          <w:szCs w:val="22"/>
        </w:rPr>
        <w:t>start</w:t>
      </w:r>
      <w:proofErr w:type="gramEnd"/>
      <w:r w:rsidRPr="009C75F7">
        <w:rPr>
          <w:rFonts w:cs="Times New Roman"/>
          <w:b/>
          <w:szCs w:val="22"/>
        </w:rPr>
        <w:t xml:space="preserve"> and end dates</w:t>
      </w:r>
    </w:p>
    <w:p w14:paraId="4B4A8741" w14:textId="77777777" w:rsidR="00DA0EA6" w:rsidRPr="009C75F7" w:rsidRDefault="00DA0EA6" w:rsidP="00DA0EA6">
      <w:pPr>
        <w:rPr>
          <w:rFonts w:cs="Times New Roman"/>
          <w:szCs w:val="22"/>
        </w:rPr>
      </w:pPr>
    </w:p>
    <w:p w14:paraId="2DD81EF4" w14:textId="175B7516" w:rsidR="00761C92" w:rsidRPr="009C75F7" w:rsidRDefault="00761C92" w:rsidP="003723F5">
      <w:pPr>
        <w:pStyle w:val="ListParagraph"/>
        <w:numPr>
          <w:ilvl w:val="0"/>
          <w:numId w:val="4"/>
        </w:numPr>
      </w:pPr>
      <w:r w:rsidRPr="009C75F7">
        <w:t>Cherokee Nation, t</w:t>
      </w:r>
      <w:r w:rsidR="00190884" w:rsidRPr="009C75F7">
        <w:t xml:space="preserve">he main organization </w:t>
      </w:r>
      <w:r w:rsidR="009514CB" w:rsidRPr="009C75F7">
        <w:t>representing the Cherokee SDM</w:t>
      </w:r>
      <w:r w:rsidRPr="009C75F7">
        <w:t>,</w:t>
      </w:r>
      <w:r w:rsidR="009514CB" w:rsidRPr="009C75F7">
        <w:t xml:space="preserve"> </w:t>
      </w:r>
      <w:r w:rsidR="00190884" w:rsidRPr="009C75F7">
        <w:t>was formed in 1948</w:t>
      </w:r>
      <w:r w:rsidR="009514CB" w:rsidRPr="009C75F7">
        <w:t xml:space="preserve"> under the Indian Reorganization Act</w:t>
      </w:r>
      <w:r w:rsidR="00966329" w:rsidRPr="009C75F7">
        <w:t xml:space="preserve"> (</w:t>
      </w:r>
      <w:r w:rsidR="009514CB" w:rsidRPr="009C75F7">
        <w:t>Danver</w:t>
      </w:r>
      <w:r w:rsidR="00966329" w:rsidRPr="009C75F7">
        <w:t xml:space="preserve"> </w:t>
      </w:r>
      <w:r w:rsidR="009514CB" w:rsidRPr="009C75F7">
        <w:t>2015</w:t>
      </w:r>
      <w:r w:rsidR="00966329" w:rsidRPr="009C75F7">
        <w:t>: 4</w:t>
      </w:r>
      <w:r w:rsidR="009514CB" w:rsidRPr="009C75F7">
        <w:t>16</w:t>
      </w:r>
      <w:r w:rsidR="00966329" w:rsidRPr="009C75F7">
        <w:t>)</w:t>
      </w:r>
      <w:r w:rsidRPr="009C75F7">
        <w:t xml:space="preserve">. Cherokee Nation made </w:t>
      </w:r>
      <w:r w:rsidR="009514CB" w:rsidRPr="009C75F7">
        <w:t xml:space="preserve">“growing demands for </w:t>
      </w:r>
      <w:r w:rsidR="00E1704A" w:rsidRPr="009C75F7">
        <w:t>self-government and for justice for the suffering of the past” (Minahan 2002: 454).</w:t>
      </w:r>
      <w:r w:rsidR="00190884" w:rsidRPr="009C75F7">
        <w:t xml:space="preserve"> Thus</w:t>
      </w:r>
      <w:r w:rsidRPr="009C75F7">
        <w:t>,</w:t>
      </w:r>
      <w:r w:rsidR="00190884" w:rsidRPr="009C75F7">
        <w:t xml:space="preserve"> we peg the start date to 1948.</w:t>
      </w:r>
      <w:r w:rsidR="00752D54" w:rsidRPr="009C75F7">
        <w:t xml:space="preserve"> </w:t>
      </w:r>
    </w:p>
    <w:p w14:paraId="2A308C53" w14:textId="77777777" w:rsidR="00761C92" w:rsidRPr="009C75F7" w:rsidRDefault="00752D54" w:rsidP="003723F5">
      <w:pPr>
        <w:pStyle w:val="ListParagraph"/>
        <w:numPr>
          <w:ilvl w:val="0"/>
          <w:numId w:val="4"/>
        </w:numPr>
      </w:pPr>
      <w:r w:rsidRPr="009C75F7">
        <w:t>In 2019, Principal Chief of the Cherokee Nation appointed their first delegate to Congress</w:t>
      </w:r>
      <w:r w:rsidR="00BF0A0A" w:rsidRPr="009C75F7">
        <w:t xml:space="preserve"> as a step towards exercising their treaty rights and strengthening their sovereignty (</w:t>
      </w:r>
      <w:proofErr w:type="spellStart"/>
      <w:r w:rsidR="00BF0A0A" w:rsidRPr="009C75F7">
        <w:t>Anadisgoi</w:t>
      </w:r>
      <w:proofErr w:type="spellEnd"/>
      <w:r w:rsidR="00BF0A0A" w:rsidRPr="009C75F7">
        <w:t xml:space="preserve"> 2019).</w:t>
      </w:r>
      <w:r w:rsidRPr="009C75F7">
        <w:t xml:space="preserve"> </w:t>
      </w:r>
      <w:r w:rsidR="00190884" w:rsidRPr="009C75F7">
        <w:t xml:space="preserve"> </w:t>
      </w:r>
    </w:p>
    <w:p w14:paraId="0533B32A" w14:textId="03A38A3E" w:rsidR="00DA0EA6" w:rsidRPr="009C75F7" w:rsidRDefault="00190884" w:rsidP="003723F5">
      <w:pPr>
        <w:pStyle w:val="ListParagraph"/>
        <w:numPr>
          <w:ilvl w:val="0"/>
          <w:numId w:val="4"/>
        </w:numPr>
      </w:pPr>
      <w:r w:rsidRPr="009C75F7">
        <w:t>Given evidence of continued separatist activity we code the movement as ongoing as of 20</w:t>
      </w:r>
      <w:r w:rsidR="00761C92" w:rsidRPr="009C75F7">
        <w:t>20</w:t>
      </w:r>
      <w:r w:rsidRPr="009C75F7">
        <w:t xml:space="preserve"> (Hewitt &amp; Cheetham 2000; Lexis Nexis; Minahan 2002). </w:t>
      </w:r>
      <w:r w:rsidR="00DA0EA6" w:rsidRPr="009C75F7">
        <w:rPr>
          <w:rFonts w:eastAsia="Times New Roman"/>
          <w:color w:val="000000"/>
        </w:rPr>
        <w:t>[start date: 19</w:t>
      </w:r>
      <w:r w:rsidRPr="009C75F7">
        <w:rPr>
          <w:rFonts w:eastAsia="Times New Roman"/>
          <w:color w:val="000000"/>
        </w:rPr>
        <w:t>48</w:t>
      </w:r>
      <w:r w:rsidR="00DA0EA6" w:rsidRPr="009C75F7">
        <w:rPr>
          <w:rFonts w:eastAsia="Times New Roman"/>
          <w:color w:val="000000"/>
        </w:rPr>
        <w:t>; end date: ongoing]</w:t>
      </w:r>
      <w:r w:rsidR="00DA0EA6" w:rsidRPr="009C75F7">
        <w:t xml:space="preserve"> </w:t>
      </w:r>
    </w:p>
    <w:p w14:paraId="2B6D10F9" w14:textId="77777777" w:rsidR="00DA0EA6" w:rsidRPr="009C75F7" w:rsidRDefault="00DA0EA6" w:rsidP="00DA0EA6">
      <w:pPr>
        <w:rPr>
          <w:rFonts w:cs="Times New Roman"/>
          <w:szCs w:val="22"/>
        </w:rPr>
      </w:pPr>
    </w:p>
    <w:p w14:paraId="1230FB93" w14:textId="77777777" w:rsidR="00DA0EA6" w:rsidRPr="009C75F7" w:rsidRDefault="00DA0EA6" w:rsidP="00DA0EA6">
      <w:pPr>
        <w:rPr>
          <w:rFonts w:cs="Times New Roman"/>
          <w:szCs w:val="22"/>
        </w:rPr>
      </w:pPr>
    </w:p>
    <w:p w14:paraId="591A85CB" w14:textId="3073CF57" w:rsidR="00B17ECC" w:rsidRPr="009C75F7" w:rsidRDefault="00B17ECC" w:rsidP="00B17ECC">
      <w:pPr>
        <w:rPr>
          <w:rFonts w:cs="Times New Roman"/>
          <w:b/>
          <w:szCs w:val="22"/>
        </w:rPr>
      </w:pPr>
      <w:r w:rsidRPr="009C75F7">
        <w:rPr>
          <w:rFonts w:cs="Times New Roman"/>
          <w:b/>
          <w:szCs w:val="22"/>
        </w:rPr>
        <w:t>Dominant claim</w:t>
      </w:r>
    </w:p>
    <w:p w14:paraId="698BB574" w14:textId="77777777" w:rsidR="00B17ECC" w:rsidRPr="009C75F7" w:rsidRDefault="00B17ECC" w:rsidP="00B17ECC">
      <w:pPr>
        <w:rPr>
          <w:rFonts w:cs="Times New Roman"/>
          <w:bCs/>
          <w:szCs w:val="22"/>
        </w:rPr>
      </w:pPr>
    </w:p>
    <w:p w14:paraId="2FBD14E2" w14:textId="77777777" w:rsidR="00B17ECC" w:rsidRPr="009C75F7" w:rsidRDefault="00B17ECC" w:rsidP="00B17ECC">
      <w:pPr>
        <w:pStyle w:val="ListParagraph"/>
        <w:numPr>
          <w:ilvl w:val="0"/>
          <w:numId w:val="6"/>
        </w:numPr>
        <w:rPr>
          <w:rFonts w:cs="Times New Roman"/>
          <w:bCs/>
          <w:szCs w:val="22"/>
        </w:rPr>
      </w:pPr>
      <w:r w:rsidRPr="009C75F7">
        <w:rPr>
          <w:rFonts w:cs="Times New Roman"/>
          <w:bCs/>
          <w:szCs w:val="22"/>
        </w:rPr>
        <w:t>In 1948, the first Cherokee organization with separatist goals was founded. According to Minahan (2002: 454), the Cherokees claimed former tribal lands and demanded self-government. [1948-2020: autonomy claim]</w:t>
      </w:r>
    </w:p>
    <w:p w14:paraId="03D6F19B" w14:textId="77777777" w:rsidR="00B17ECC" w:rsidRPr="009C75F7" w:rsidRDefault="00B17ECC" w:rsidP="00B17ECC">
      <w:pPr>
        <w:rPr>
          <w:rFonts w:cs="Times New Roman"/>
          <w:bCs/>
          <w:szCs w:val="22"/>
        </w:rPr>
      </w:pPr>
    </w:p>
    <w:p w14:paraId="67FF7011" w14:textId="77777777" w:rsidR="00B17ECC" w:rsidRPr="009C75F7" w:rsidRDefault="00B17ECC" w:rsidP="00B17ECC">
      <w:pPr>
        <w:rPr>
          <w:rFonts w:cs="Times New Roman"/>
          <w:bCs/>
          <w:szCs w:val="22"/>
        </w:rPr>
      </w:pPr>
    </w:p>
    <w:p w14:paraId="4628EE66" w14:textId="268F40ED" w:rsidR="00B17ECC" w:rsidRPr="009C75F7" w:rsidRDefault="00B17ECC" w:rsidP="00B17ECC">
      <w:pPr>
        <w:rPr>
          <w:rFonts w:cs="Times New Roman"/>
          <w:b/>
        </w:rPr>
      </w:pPr>
      <w:r w:rsidRPr="009C75F7">
        <w:rPr>
          <w:rFonts w:cs="Times New Roman"/>
          <w:b/>
        </w:rPr>
        <w:t>Independence claims</w:t>
      </w:r>
    </w:p>
    <w:p w14:paraId="6CBAF1E0" w14:textId="77777777" w:rsidR="00B17ECC" w:rsidRPr="009C75F7" w:rsidRDefault="00B17ECC" w:rsidP="00B17ECC">
      <w:pPr>
        <w:rPr>
          <w:rFonts w:cs="Times New Roman"/>
          <w:bCs/>
        </w:rPr>
      </w:pPr>
    </w:p>
    <w:p w14:paraId="1176BD12" w14:textId="2A6C138A" w:rsidR="00B17ECC" w:rsidRPr="009C75F7" w:rsidRDefault="002D5832" w:rsidP="00B17ECC">
      <w:pPr>
        <w:rPr>
          <w:rFonts w:cs="Times New Roman"/>
          <w:bCs/>
        </w:rPr>
      </w:pPr>
      <w:r w:rsidRPr="009C75F7">
        <w:rPr>
          <w:rFonts w:cs="Times New Roman"/>
          <w:bCs/>
        </w:rPr>
        <w:t>NA</w:t>
      </w:r>
    </w:p>
    <w:p w14:paraId="1E0DE14A" w14:textId="77777777" w:rsidR="00B17ECC" w:rsidRPr="009C75F7" w:rsidRDefault="00B17ECC" w:rsidP="00B17ECC">
      <w:pPr>
        <w:rPr>
          <w:rFonts w:cs="Times New Roman"/>
          <w:bCs/>
        </w:rPr>
      </w:pPr>
    </w:p>
    <w:p w14:paraId="31EE83E5" w14:textId="77777777" w:rsidR="00B17ECC" w:rsidRPr="009C75F7" w:rsidRDefault="00B17ECC" w:rsidP="00B17ECC">
      <w:pPr>
        <w:rPr>
          <w:rFonts w:cs="Times New Roman"/>
          <w:bCs/>
        </w:rPr>
      </w:pPr>
    </w:p>
    <w:p w14:paraId="047D13D9" w14:textId="45119C56" w:rsidR="00B17ECC" w:rsidRPr="009C75F7" w:rsidRDefault="00B17ECC" w:rsidP="00B17ECC">
      <w:pPr>
        <w:rPr>
          <w:rFonts w:cs="Times New Roman"/>
          <w:b/>
        </w:rPr>
      </w:pPr>
      <w:r w:rsidRPr="009C75F7">
        <w:rPr>
          <w:rFonts w:cs="Times New Roman"/>
          <w:b/>
        </w:rPr>
        <w:t>Irredentist claims</w:t>
      </w:r>
    </w:p>
    <w:p w14:paraId="64577DB9" w14:textId="77777777" w:rsidR="00B17ECC" w:rsidRPr="009C75F7" w:rsidRDefault="00B17ECC" w:rsidP="00B17ECC">
      <w:pPr>
        <w:rPr>
          <w:rFonts w:cs="Times New Roman"/>
          <w:bCs/>
        </w:rPr>
      </w:pPr>
    </w:p>
    <w:p w14:paraId="22923EC8" w14:textId="315B5109" w:rsidR="00B17ECC" w:rsidRPr="009C75F7" w:rsidRDefault="002D5832" w:rsidP="00B17ECC">
      <w:pPr>
        <w:rPr>
          <w:rFonts w:cs="Times New Roman"/>
          <w:bCs/>
        </w:rPr>
      </w:pPr>
      <w:r w:rsidRPr="009C75F7">
        <w:rPr>
          <w:rFonts w:cs="Times New Roman"/>
          <w:bCs/>
        </w:rPr>
        <w:t>NA</w:t>
      </w:r>
    </w:p>
    <w:p w14:paraId="3164C97A" w14:textId="77777777" w:rsidR="00B17ECC" w:rsidRPr="009C75F7" w:rsidRDefault="00B17ECC" w:rsidP="00B17ECC">
      <w:pPr>
        <w:rPr>
          <w:rFonts w:cs="Times New Roman"/>
          <w:bCs/>
        </w:rPr>
      </w:pPr>
    </w:p>
    <w:p w14:paraId="39ECD8FA" w14:textId="77777777" w:rsidR="00B17ECC" w:rsidRPr="009C75F7" w:rsidRDefault="00B17ECC" w:rsidP="00B17ECC">
      <w:pPr>
        <w:rPr>
          <w:rFonts w:cs="Times New Roman"/>
          <w:bCs/>
        </w:rPr>
      </w:pPr>
    </w:p>
    <w:p w14:paraId="4D7B352F" w14:textId="65E6110C" w:rsidR="00B17ECC" w:rsidRPr="009C75F7" w:rsidRDefault="00B17ECC" w:rsidP="00B17ECC">
      <w:pPr>
        <w:rPr>
          <w:rFonts w:cs="Times New Roman"/>
        </w:rPr>
      </w:pPr>
      <w:r w:rsidRPr="009C75F7">
        <w:rPr>
          <w:rFonts w:cs="Times New Roman"/>
          <w:b/>
        </w:rPr>
        <w:t xml:space="preserve">Claimed </w:t>
      </w:r>
      <w:proofErr w:type="gramStart"/>
      <w:r w:rsidRPr="009C75F7">
        <w:rPr>
          <w:rFonts w:cs="Times New Roman"/>
          <w:b/>
        </w:rPr>
        <w:t>territory</w:t>
      </w:r>
      <w:proofErr w:type="gramEnd"/>
    </w:p>
    <w:p w14:paraId="0AB43354" w14:textId="77777777" w:rsidR="00B17ECC" w:rsidRPr="009C75F7" w:rsidRDefault="00B17ECC" w:rsidP="00B17ECC">
      <w:pPr>
        <w:rPr>
          <w:rFonts w:cs="Times New Roman"/>
          <w:bCs/>
          <w:szCs w:val="22"/>
        </w:rPr>
      </w:pPr>
    </w:p>
    <w:p w14:paraId="3E21DC88" w14:textId="77777777" w:rsidR="00B17ECC" w:rsidRPr="009C75F7" w:rsidRDefault="00B17ECC" w:rsidP="00B17ECC">
      <w:pPr>
        <w:pStyle w:val="ListParagraph"/>
        <w:numPr>
          <w:ilvl w:val="0"/>
          <w:numId w:val="6"/>
        </w:numPr>
        <w:rPr>
          <w:rFonts w:cs="Times New Roman"/>
          <w:bCs/>
          <w:szCs w:val="22"/>
        </w:rPr>
      </w:pPr>
      <w:r w:rsidRPr="009C75F7">
        <w:rPr>
          <w:rFonts w:cs="Times New Roman"/>
          <w:bCs/>
          <w:szCs w:val="22"/>
        </w:rPr>
        <w:t xml:space="preserve">The Cherokee’s claims are primarily tied the Cherokee Nation, a territory situated in northeastern Oklahoma, which consists of a 14-county jurisdictional area (Minahan 2002: 449). We code this territory based on a map published by the Cherokee Nation (2021). </w:t>
      </w:r>
    </w:p>
    <w:p w14:paraId="34161E08" w14:textId="77777777" w:rsidR="00B17ECC" w:rsidRPr="009C75F7" w:rsidRDefault="00B17ECC" w:rsidP="00B17ECC">
      <w:pPr>
        <w:rPr>
          <w:rFonts w:cs="Times New Roman"/>
          <w:bCs/>
          <w:szCs w:val="22"/>
        </w:rPr>
      </w:pPr>
    </w:p>
    <w:p w14:paraId="61EAAE57" w14:textId="77777777" w:rsidR="00BE5EAA" w:rsidRPr="009C75F7" w:rsidRDefault="00BE5EAA" w:rsidP="00B17ECC">
      <w:pPr>
        <w:rPr>
          <w:rFonts w:cs="Times New Roman"/>
          <w:bCs/>
          <w:szCs w:val="22"/>
        </w:rPr>
      </w:pPr>
    </w:p>
    <w:p w14:paraId="4F8ADD77" w14:textId="77777777" w:rsidR="00B17ECC" w:rsidRPr="009C75F7" w:rsidRDefault="00B17ECC" w:rsidP="00B17ECC">
      <w:pPr>
        <w:rPr>
          <w:rFonts w:cs="Times New Roman"/>
          <w:bCs/>
          <w:szCs w:val="22"/>
        </w:rPr>
      </w:pPr>
    </w:p>
    <w:p w14:paraId="1D5EFFCA" w14:textId="77777777" w:rsidR="00B17ECC" w:rsidRPr="009C75F7" w:rsidRDefault="00B17ECC" w:rsidP="00B17ECC">
      <w:pPr>
        <w:rPr>
          <w:rFonts w:cs="Times New Roman"/>
          <w:b/>
          <w:szCs w:val="22"/>
        </w:rPr>
      </w:pPr>
      <w:r w:rsidRPr="009C75F7">
        <w:rPr>
          <w:rFonts w:cs="Times New Roman"/>
          <w:b/>
          <w:szCs w:val="22"/>
        </w:rPr>
        <w:lastRenderedPageBreak/>
        <w:t>Sovereignty declarations</w:t>
      </w:r>
    </w:p>
    <w:p w14:paraId="6087AEE4" w14:textId="77777777" w:rsidR="00B17ECC" w:rsidRPr="009C75F7" w:rsidRDefault="00B17ECC" w:rsidP="00B17ECC">
      <w:pPr>
        <w:rPr>
          <w:rFonts w:cs="Times New Roman"/>
          <w:szCs w:val="22"/>
        </w:rPr>
      </w:pPr>
    </w:p>
    <w:p w14:paraId="504D37BF" w14:textId="77777777" w:rsidR="00B17ECC" w:rsidRPr="009C75F7" w:rsidRDefault="00B17ECC" w:rsidP="00B17ECC">
      <w:pPr>
        <w:rPr>
          <w:rFonts w:cs="Times New Roman"/>
          <w:szCs w:val="22"/>
        </w:rPr>
      </w:pPr>
      <w:r w:rsidRPr="009C75F7">
        <w:rPr>
          <w:rFonts w:cs="Times New Roman"/>
          <w:szCs w:val="22"/>
        </w:rPr>
        <w:t>NA</w:t>
      </w:r>
    </w:p>
    <w:p w14:paraId="3D6068D6" w14:textId="77777777" w:rsidR="00B17ECC" w:rsidRPr="009C75F7" w:rsidRDefault="00B17ECC" w:rsidP="00B17ECC">
      <w:pPr>
        <w:ind w:left="709" w:hanging="709"/>
        <w:rPr>
          <w:rFonts w:cs="Times New Roman"/>
          <w:szCs w:val="22"/>
        </w:rPr>
      </w:pPr>
    </w:p>
    <w:p w14:paraId="36A2BA67" w14:textId="77777777" w:rsidR="00B17ECC" w:rsidRPr="009C75F7" w:rsidRDefault="00B17ECC" w:rsidP="00B17ECC">
      <w:pPr>
        <w:ind w:left="709" w:hanging="709"/>
        <w:rPr>
          <w:rFonts w:cs="Times New Roman"/>
          <w:szCs w:val="22"/>
        </w:rPr>
      </w:pPr>
    </w:p>
    <w:p w14:paraId="7C2FE514" w14:textId="77777777" w:rsidR="00DA0EA6" w:rsidRPr="009C75F7" w:rsidRDefault="00DA0EA6" w:rsidP="00DA0EA6">
      <w:pPr>
        <w:rPr>
          <w:rFonts w:cs="Times New Roman"/>
          <w:b/>
          <w:szCs w:val="22"/>
        </w:rPr>
      </w:pPr>
      <w:r w:rsidRPr="009C75F7">
        <w:rPr>
          <w:rFonts w:cs="Times New Roman"/>
          <w:b/>
          <w:szCs w:val="22"/>
        </w:rPr>
        <w:t>Separatist armed conflict</w:t>
      </w:r>
    </w:p>
    <w:p w14:paraId="547436B0" w14:textId="77777777" w:rsidR="00DA0EA6" w:rsidRPr="009C75F7" w:rsidRDefault="00DA0EA6" w:rsidP="00DA0EA6">
      <w:pPr>
        <w:rPr>
          <w:rFonts w:cs="Times New Roman"/>
          <w:szCs w:val="22"/>
        </w:rPr>
      </w:pPr>
    </w:p>
    <w:p w14:paraId="0962D2AF" w14:textId="380C72B3" w:rsidR="00DA0EA6" w:rsidRPr="009C75F7" w:rsidRDefault="00190884" w:rsidP="003723F5">
      <w:pPr>
        <w:pStyle w:val="ListParagraph"/>
        <w:numPr>
          <w:ilvl w:val="0"/>
          <w:numId w:val="4"/>
        </w:numPr>
        <w:rPr>
          <w:color w:val="FF0000"/>
        </w:rPr>
      </w:pPr>
      <w:r w:rsidRPr="009C75F7">
        <w:t xml:space="preserve">We find no evidence of violent activity, and thus we code the movement as NVIOLSD. </w:t>
      </w:r>
      <w:r w:rsidR="00DA0EA6" w:rsidRPr="009C75F7">
        <w:t>[NVIOLSD]</w:t>
      </w:r>
    </w:p>
    <w:p w14:paraId="2F3947C3" w14:textId="77777777" w:rsidR="00DA0EA6" w:rsidRPr="009C75F7" w:rsidRDefault="00DA0EA6" w:rsidP="00DA0EA6">
      <w:pPr>
        <w:ind w:left="709" w:hanging="709"/>
        <w:rPr>
          <w:rFonts w:cs="Times New Roman"/>
          <w:b/>
        </w:rPr>
      </w:pPr>
    </w:p>
    <w:p w14:paraId="4382C28E" w14:textId="77777777" w:rsidR="00DA0EA6" w:rsidRPr="009C75F7" w:rsidRDefault="00DA0EA6" w:rsidP="00DA0EA6">
      <w:pPr>
        <w:ind w:left="709" w:hanging="709"/>
        <w:rPr>
          <w:rFonts w:cs="Times New Roman"/>
          <w:b/>
        </w:rPr>
      </w:pPr>
    </w:p>
    <w:p w14:paraId="3F676C9D" w14:textId="3A55C5C7" w:rsidR="00BB3E5B" w:rsidRPr="009C75F7" w:rsidRDefault="00BB3E5B" w:rsidP="00BB3E5B">
      <w:pPr>
        <w:rPr>
          <w:rFonts w:cs="Times New Roman"/>
          <w:szCs w:val="22"/>
        </w:rPr>
      </w:pPr>
      <w:r w:rsidRPr="009C75F7">
        <w:rPr>
          <w:rFonts w:cs="Times New Roman"/>
          <w:b/>
          <w:szCs w:val="22"/>
        </w:rPr>
        <w:t xml:space="preserve">Historical </w:t>
      </w:r>
      <w:r w:rsidR="00871972" w:rsidRPr="009C75F7">
        <w:rPr>
          <w:rFonts w:cs="Times New Roman"/>
          <w:b/>
          <w:szCs w:val="22"/>
        </w:rPr>
        <w:t>c</w:t>
      </w:r>
      <w:r w:rsidRPr="009C75F7">
        <w:rPr>
          <w:rFonts w:cs="Times New Roman"/>
          <w:b/>
          <w:szCs w:val="22"/>
        </w:rPr>
        <w:t>ontext</w:t>
      </w:r>
    </w:p>
    <w:p w14:paraId="7DBE9E72" w14:textId="77777777" w:rsidR="00BB3E5B" w:rsidRPr="009C75F7" w:rsidRDefault="00BB3E5B" w:rsidP="00BB3E5B">
      <w:pPr>
        <w:rPr>
          <w:rFonts w:cs="Times New Roman"/>
          <w:szCs w:val="22"/>
        </w:rPr>
      </w:pPr>
    </w:p>
    <w:p w14:paraId="14D16C55" w14:textId="1CDB2B24" w:rsidR="00BB3E5B" w:rsidRPr="009C75F7" w:rsidRDefault="009233BA" w:rsidP="003723F5">
      <w:pPr>
        <w:pStyle w:val="ListParagraph"/>
        <w:numPr>
          <w:ilvl w:val="0"/>
          <w:numId w:val="7"/>
        </w:numPr>
        <w:rPr>
          <w:rFonts w:cs="Times New Roman"/>
          <w:szCs w:val="22"/>
        </w:rPr>
      </w:pPr>
      <w:r w:rsidRPr="009C75F7">
        <w:rPr>
          <w:rFonts w:cs="Times New Roman"/>
          <w:szCs w:val="22"/>
        </w:rPr>
        <w:t xml:space="preserve">The Cherokee are a group whose ancestral home is in the southeast of the USA, around what is now the </w:t>
      </w:r>
      <w:r w:rsidR="002C0EC0" w:rsidRPr="009C75F7">
        <w:rPr>
          <w:rFonts w:cs="Times New Roman"/>
          <w:szCs w:val="22"/>
        </w:rPr>
        <w:t xml:space="preserve">North and South </w:t>
      </w:r>
      <w:r w:rsidRPr="009C75F7">
        <w:rPr>
          <w:rFonts w:cs="Times New Roman"/>
          <w:szCs w:val="22"/>
        </w:rPr>
        <w:t>Carolina</w:t>
      </w:r>
      <w:r w:rsidR="002C0EC0" w:rsidRPr="009C75F7">
        <w:rPr>
          <w:rFonts w:cs="Times New Roman"/>
          <w:szCs w:val="22"/>
        </w:rPr>
        <w:t xml:space="preserve">, </w:t>
      </w:r>
      <w:proofErr w:type="gramStart"/>
      <w:r w:rsidR="002C0EC0" w:rsidRPr="009C75F7">
        <w:rPr>
          <w:rFonts w:cs="Times New Roman"/>
          <w:szCs w:val="22"/>
        </w:rPr>
        <w:t>Georgia</w:t>
      </w:r>
      <w:proofErr w:type="gramEnd"/>
      <w:r w:rsidRPr="009C75F7">
        <w:rPr>
          <w:rFonts w:cs="Times New Roman"/>
          <w:szCs w:val="22"/>
        </w:rPr>
        <w:t xml:space="preserve"> and Tennessee</w:t>
      </w:r>
      <w:r w:rsidR="002C0EC0" w:rsidRPr="009C75F7">
        <w:rPr>
          <w:rFonts w:cs="Times New Roman"/>
          <w:szCs w:val="22"/>
        </w:rPr>
        <w:t xml:space="preserve"> (Minahan 2002: 45</w:t>
      </w:r>
      <w:r w:rsidR="00327169" w:rsidRPr="009C75F7">
        <w:rPr>
          <w:rFonts w:cs="Times New Roman"/>
          <w:szCs w:val="22"/>
        </w:rPr>
        <w:t>1</w:t>
      </w:r>
      <w:r w:rsidR="002C0EC0" w:rsidRPr="009C75F7">
        <w:rPr>
          <w:rFonts w:cs="Times New Roman"/>
          <w:szCs w:val="22"/>
        </w:rPr>
        <w:t>)</w:t>
      </w:r>
      <w:r w:rsidR="001A56C9" w:rsidRPr="009C75F7">
        <w:rPr>
          <w:rFonts w:cs="Times New Roman"/>
          <w:szCs w:val="22"/>
        </w:rPr>
        <w:t>.</w:t>
      </w:r>
      <w:r w:rsidR="002C0EC0" w:rsidRPr="009C75F7">
        <w:rPr>
          <w:rFonts w:cs="Times New Roman"/>
          <w:szCs w:val="22"/>
        </w:rPr>
        <w:t xml:space="preserve"> </w:t>
      </w:r>
      <w:r w:rsidR="001A56C9" w:rsidRPr="009C75F7">
        <w:rPr>
          <w:rFonts w:cs="Times New Roman"/>
          <w:szCs w:val="22"/>
        </w:rPr>
        <w:t xml:space="preserve">They were mostly isolated until the English </w:t>
      </w:r>
      <w:proofErr w:type="spellStart"/>
      <w:r w:rsidR="001A56C9" w:rsidRPr="009C75F7">
        <w:rPr>
          <w:rFonts w:cs="Times New Roman"/>
          <w:szCs w:val="22"/>
        </w:rPr>
        <w:t>colonisers</w:t>
      </w:r>
      <w:proofErr w:type="spellEnd"/>
      <w:r w:rsidR="001A56C9" w:rsidRPr="009C75F7">
        <w:rPr>
          <w:rFonts w:cs="Times New Roman"/>
          <w:szCs w:val="22"/>
        </w:rPr>
        <w:t xml:space="preserve"> came and settled in Virginia in 1609 where they began incursions onto Cherokee land and decimated the population by bringing disease. Between 1650 and 1755, epidemics killed 75% of the Cherokee population (Minahan 2002: 451)</w:t>
      </w:r>
      <w:r w:rsidR="00190884" w:rsidRPr="009C75F7">
        <w:rPr>
          <w:rFonts w:cs="Times New Roman"/>
          <w:szCs w:val="22"/>
        </w:rPr>
        <w:t>.</w:t>
      </w:r>
    </w:p>
    <w:p w14:paraId="41E0A112" w14:textId="76DF0723" w:rsidR="00F76966" w:rsidRPr="009C75F7" w:rsidRDefault="00F76966" w:rsidP="003723F5">
      <w:pPr>
        <w:pStyle w:val="ListParagraph"/>
        <w:numPr>
          <w:ilvl w:val="0"/>
          <w:numId w:val="7"/>
        </w:numPr>
        <w:rPr>
          <w:rFonts w:cs="Times New Roman"/>
          <w:szCs w:val="22"/>
        </w:rPr>
      </w:pPr>
      <w:r w:rsidRPr="009C75F7">
        <w:rPr>
          <w:rFonts w:cs="Times New Roman"/>
          <w:szCs w:val="22"/>
        </w:rPr>
        <w:t xml:space="preserve">Treaties with the English and the French, despite often </w:t>
      </w:r>
      <w:r w:rsidR="00190884" w:rsidRPr="009C75F7">
        <w:rPr>
          <w:rFonts w:cs="Times New Roman"/>
          <w:szCs w:val="22"/>
        </w:rPr>
        <w:t xml:space="preserve">being </w:t>
      </w:r>
      <w:r w:rsidRPr="009C75F7">
        <w:rPr>
          <w:rFonts w:cs="Times New Roman"/>
          <w:szCs w:val="22"/>
        </w:rPr>
        <w:t>broken, meant that relations were relatively manageable until the bloody Cherokee war with the English of 17</w:t>
      </w:r>
      <w:r w:rsidR="00C51C22" w:rsidRPr="009C75F7">
        <w:rPr>
          <w:rFonts w:cs="Times New Roman"/>
          <w:szCs w:val="22"/>
        </w:rPr>
        <w:t>59</w:t>
      </w:r>
      <w:r w:rsidRPr="009C75F7">
        <w:rPr>
          <w:rFonts w:cs="Times New Roman"/>
          <w:szCs w:val="22"/>
        </w:rPr>
        <w:t>-176</w:t>
      </w:r>
      <w:r w:rsidR="00C51C22" w:rsidRPr="009C75F7">
        <w:rPr>
          <w:rFonts w:cs="Times New Roman"/>
          <w:szCs w:val="22"/>
        </w:rPr>
        <w:t>1</w:t>
      </w:r>
      <w:r w:rsidRPr="009C75F7">
        <w:rPr>
          <w:rFonts w:cs="Times New Roman"/>
          <w:szCs w:val="22"/>
        </w:rPr>
        <w:t xml:space="preserve">. The result was that the Cherokee conceded most of their eastern land in the Carolinas (Minahan 2002: 451). </w:t>
      </w:r>
    </w:p>
    <w:p w14:paraId="4FD78A01" w14:textId="672597BA" w:rsidR="00C51C22" w:rsidRPr="009C75F7" w:rsidRDefault="00C51C22" w:rsidP="003723F5">
      <w:pPr>
        <w:pStyle w:val="ListParagraph"/>
        <w:numPr>
          <w:ilvl w:val="0"/>
          <w:numId w:val="7"/>
        </w:numPr>
        <w:rPr>
          <w:rFonts w:cs="Times New Roman"/>
          <w:szCs w:val="22"/>
        </w:rPr>
      </w:pPr>
      <w:r w:rsidRPr="009C75F7">
        <w:rPr>
          <w:rFonts w:cs="Times New Roman"/>
          <w:szCs w:val="22"/>
        </w:rPr>
        <w:t xml:space="preserve">After the American Revolutionary War, new treaties between 1780 and 1785 confirmed previous land concessions and ceded more territory in Alabama, Kentucky, and </w:t>
      </w:r>
      <w:proofErr w:type="spellStart"/>
      <w:r w:rsidRPr="009C75F7">
        <w:rPr>
          <w:rFonts w:cs="Times New Roman"/>
          <w:szCs w:val="22"/>
        </w:rPr>
        <w:t>Tennesee</w:t>
      </w:r>
      <w:proofErr w:type="spellEnd"/>
      <w:r w:rsidRPr="009C75F7">
        <w:rPr>
          <w:rFonts w:cs="Times New Roman"/>
          <w:szCs w:val="22"/>
        </w:rPr>
        <w:t xml:space="preserve"> (Minahan 2002: 451).</w:t>
      </w:r>
    </w:p>
    <w:p w14:paraId="1EFD7978" w14:textId="3A0CDF53" w:rsidR="00742ACC" w:rsidRPr="009C75F7" w:rsidRDefault="00742ACC" w:rsidP="003723F5">
      <w:pPr>
        <w:pStyle w:val="ListParagraph"/>
        <w:numPr>
          <w:ilvl w:val="0"/>
          <w:numId w:val="7"/>
        </w:numPr>
        <w:rPr>
          <w:rFonts w:cs="Times New Roman"/>
          <w:szCs w:val="22"/>
        </w:rPr>
      </w:pPr>
      <w:r w:rsidRPr="009C75F7">
        <w:rPr>
          <w:rFonts w:cs="Times New Roman"/>
        </w:rPr>
        <w:t xml:space="preserve">Three US Supreme Court cases drastically reduced the sovereignty of all Native Americans. First, in 1823’s </w:t>
      </w:r>
      <w:r w:rsidRPr="009C75F7">
        <w:rPr>
          <w:rFonts w:eastAsiaTheme="minorHAnsi" w:cs="Times New Roman"/>
          <w:i/>
          <w:iCs/>
          <w:lang w:bidi="my-MM"/>
        </w:rPr>
        <w:t xml:space="preserve">Johnson v. </w:t>
      </w:r>
      <w:proofErr w:type="spellStart"/>
      <w:r w:rsidRPr="009C75F7">
        <w:rPr>
          <w:rFonts w:eastAsiaTheme="minorHAnsi" w:cs="Times New Roman"/>
          <w:i/>
          <w:iCs/>
          <w:lang w:bidi="my-MM"/>
        </w:rPr>
        <w:t>M’Intosh</w:t>
      </w:r>
      <w:proofErr w:type="spellEnd"/>
      <w:r w:rsidRPr="009C75F7">
        <w:rPr>
          <w:rFonts w:eastAsiaTheme="minorHAnsi" w:cs="Times New Roman"/>
          <w:i/>
          <w:iCs/>
          <w:lang w:bidi="my-MM"/>
        </w:rPr>
        <w:t xml:space="preserve"> </w:t>
      </w:r>
      <w:r w:rsidRPr="009C75F7">
        <w:rPr>
          <w:rFonts w:eastAsiaTheme="minorHAnsi" w:cs="Times New Roman"/>
          <w:lang w:bidi="my-MM"/>
        </w:rPr>
        <w:t>(1823), the court ruled that “Indians had the right to occupy their land, but the land itself was owned by the government.” (Danver 2015: 395</w:t>
      </w:r>
      <w:proofErr w:type="gramStart"/>
      <w:r w:rsidRPr="009C75F7">
        <w:rPr>
          <w:rFonts w:eastAsiaTheme="minorHAnsi" w:cs="Times New Roman"/>
          <w:lang w:bidi="my-MM"/>
        </w:rPr>
        <w:t>)  Secondly</w:t>
      </w:r>
      <w:proofErr w:type="gramEnd"/>
      <w:r w:rsidRPr="009C75F7">
        <w:rPr>
          <w:rFonts w:eastAsiaTheme="minorHAnsi" w:cs="Times New Roman"/>
          <w:lang w:bidi="my-MM"/>
        </w:rPr>
        <w:t xml:space="preserve">, in 1831’s </w:t>
      </w:r>
      <w:r w:rsidRPr="009C75F7">
        <w:rPr>
          <w:rFonts w:eastAsiaTheme="minorHAnsi" w:cs="Times New Roman"/>
          <w:i/>
          <w:iCs/>
          <w:lang w:bidi="my-MM"/>
        </w:rPr>
        <w:t xml:space="preserve">Cherokee Nation v. Georgia, </w:t>
      </w:r>
      <w:r w:rsidRPr="009C75F7">
        <w:rPr>
          <w:rFonts w:eastAsiaTheme="minorHAnsi" w:cs="Times New Roman"/>
          <w:lang w:bidi="my-MM"/>
        </w:rPr>
        <w:t>the court  “defined Indian tribes as “domestic dependent nations,” establishing the federal government as the sole body in charge of the tribes’ interests and Native American people as wards of the government” (Danver 2015: 395)</w:t>
      </w:r>
      <w:r w:rsidR="00190884" w:rsidRPr="009C75F7">
        <w:rPr>
          <w:rFonts w:eastAsiaTheme="minorHAnsi" w:cs="Times New Roman"/>
          <w:lang w:bidi="my-MM"/>
        </w:rPr>
        <w:t>.</w:t>
      </w:r>
      <w:r w:rsidR="00634CB7" w:rsidRPr="009C75F7">
        <w:rPr>
          <w:rFonts w:eastAsiaTheme="minorHAnsi" w:cs="Times New Roman"/>
          <w:lang w:bidi="my-MM"/>
        </w:rPr>
        <w:t xml:space="preserve"> In</w:t>
      </w:r>
      <w:r w:rsidRPr="009C75F7">
        <w:rPr>
          <w:rFonts w:eastAsiaTheme="minorHAnsi" w:cs="Times New Roman"/>
          <w:lang w:bidi="my-MM"/>
        </w:rPr>
        <w:t xml:space="preserve"> </w:t>
      </w:r>
      <w:r w:rsidR="00634CB7" w:rsidRPr="009C75F7">
        <w:rPr>
          <w:rFonts w:eastAsiaTheme="minorHAnsi" w:cs="Times New Roman"/>
          <w:lang w:bidi="my-MM"/>
        </w:rPr>
        <w:t>t</w:t>
      </w:r>
      <w:r w:rsidRPr="009C75F7">
        <w:rPr>
          <w:rFonts w:eastAsiaTheme="minorHAnsi" w:cs="Times New Roman"/>
          <w:lang w:bidi="my-MM"/>
        </w:rPr>
        <w:t xml:space="preserve">he last case, </w:t>
      </w:r>
      <w:r w:rsidRPr="009C75F7">
        <w:rPr>
          <w:rFonts w:eastAsiaTheme="minorHAnsi" w:cs="Times New Roman"/>
          <w:i/>
          <w:iCs/>
          <w:lang w:bidi="my-MM"/>
        </w:rPr>
        <w:t xml:space="preserve">Worcester v. Georgia </w:t>
      </w:r>
      <w:r w:rsidR="00634CB7" w:rsidRPr="009C75F7">
        <w:rPr>
          <w:rFonts w:eastAsiaTheme="minorHAnsi" w:cs="Times New Roman"/>
          <w:lang w:bidi="my-MM"/>
        </w:rPr>
        <w:t>(</w:t>
      </w:r>
      <w:r w:rsidRPr="009C75F7">
        <w:rPr>
          <w:rFonts w:eastAsiaTheme="minorHAnsi" w:cs="Times New Roman"/>
          <w:lang w:bidi="my-MM"/>
        </w:rPr>
        <w:t>1832,</w:t>
      </w:r>
      <w:r w:rsidR="00634CB7" w:rsidRPr="009C75F7">
        <w:rPr>
          <w:rFonts w:eastAsiaTheme="minorHAnsi" w:cs="Times New Roman"/>
          <w:lang w:bidi="my-MM"/>
        </w:rPr>
        <w:t>)</w:t>
      </w:r>
      <w:r w:rsidRPr="009C75F7">
        <w:rPr>
          <w:rFonts w:eastAsiaTheme="minorHAnsi" w:cs="Times New Roman"/>
          <w:lang w:bidi="my-MM"/>
        </w:rPr>
        <w:t xml:space="preserve"> the “Court stated that tribes were the undisputed possessors of the soil, but as a weak state under the protection of the federal government” (Danver 2015: 395)</w:t>
      </w:r>
      <w:r w:rsidR="00190884" w:rsidRPr="009C75F7">
        <w:rPr>
          <w:rFonts w:eastAsiaTheme="minorHAnsi" w:cs="Times New Roman"/>
          <w:lang w:bidi="my-MM"/>
        </w:rPr>
        <w:t>.</w:t>
      </w:r>
    </w:p>
    <w:p w14:paraId="2B44B726" w14:textId="26438F8D" w:rsidR="00570E99" w:rsidRPr="009C75F7" w:rsidRDefault="00570E99" w:rsidP="003723F5">
      <w:pPr>
        <w:pStyle w:val="ListParagraph"/>
        <w:numPr>
          <w:ilvl w:val="0"/>
          <w:numId w:val="7"/>
        </w:numPr>
        <w:rPr>
          <w:rFonts w:cs="Times New Roman"/>
          <w:szCs w:val="22"/>
        </w:rPr>
      </w:pPr>
      <w:r w:rsidRPr="009C75F7">
        <w:rPr>
          <w:rFonts w:cs="Times New Roman"/>
          <w:szCs w:val="22"/>
        </w:rPr>
        <w:t>When gold was discovered in Georgia in 1828, miners settled on Cherokee land.</w:t>
      </w:r>
      <w:r w:rsidR="00252587" w:rsidRPr="009C75F7">
        <w:rPr>
          <w:rFonts w:cs="Times New Roman"/>
          <w:szCs w:val="22"/>
        </w:rPr>
        <w:t xml:space="preserve"> The Treaty of New Echota, which ceded these last Cherokee lands in exchange for land in Oklahoma (Danver 2015: 414), was signed by a minority of Cherokee</w:t>
      </w:r>
      <w:r w:rsidR="00CB57EE" w:rsidRPr="009C75F7">
        <w:rPr>
          <w:rFonts w:cs="Times New Roman"/>
          <w:szCs w:val="22"/>
        </w:rPr>
        <w:t>.</w:t>
      </w:r>
      <w:r w:rsidR="00252587" w:rsidRPr="009C75F7">
        <w:rPr>
          <w:rFonts w:cs="Times New Roman"/>
          <w:szCs w:val="22"/>
        </w:rPr>
        <w:t xml:space="preserve"> </w:t>
      </w:r>
      <w:r w:rsidR="00634CB7" w:rsidRPr="009C75F7">
        <w:rPr>
          <w:rFonts w:cs="Times New Roman"/>
          <w:szCs w:val="22"/>
        </w:rPr>
        <w:t>Most</w:t>
      </w:r>
      <w:r w:rsidR="00252587" w:rsidRPr="009C75F7">
        <w:rPr>
          <w:rFonts w:cs="Times New Roman"/>
          <w:szCs w:val="22"/>
        </w:rPr>
        <w:t xml:space="preserve"> Cherokee did not support the treaty, seeing it as a betrayal, </w:t>
      </w:r>
      <w:r w:rsidR="00CB57EE" w:rsidRPr="009C75F7">
        <w:rPr>
          <w:rFonts w:cs="Times New Roman"/>
          <w:szCs w:val="22"/>
        </w:rPr>
        <w:t>and took</w:t>
      </w:r>
      <w:r w:rsidR="00252587" w:rsidRPr="009C75F7">
        <w:rPr>
          <w:rFonts w:cs="Times New Roman"/>
          <w:szCs w:val="22"/>
        </w:rPr>
        <w:t xml:space="preserve"> the case to the Supreme Court (Minahan 2002: 452). </w:t>
      </w:r>
      <w:r w:rsidRPr="009C75F7">
        <w:rPr>
          <w:rFonts w:cs="Times New Roman"/>
          <w:szCs w:val="22"/>
        </w:rPr>
        <w:t xml:space="preserve"> Despite winning several Supreme Court rulings in the 1820s and 1830s, President Jackson refused to enforce them, and </w:t>
      </w:r>
      <w:r w:rsidR="00EE56C5" w:rsidRPr="009C75F7">
        <w:rPr>
          <w:rFonts w:cs="Times New Roman"/>
          <w:szCs w:val="22"/>
        </w:rPr>
        <w:t>passed the 1930 Indian Removal Act, which facilitated t</w:t>
      </w:r>
      <w:r w:rsidRPr="009C75F7">
        <w:rPr>
          <w:rFonts w:cs="Times New Roman"/>
          <w:szCs w:val="22"/>
        </w:rPr>
        <w:t>he forced relocation of the entire Cherokee tribe out west to Oklahoma, where most still reside today</w:t>
      </w:r>
      <w:r w:rsidR="00EE56C5" w:rsidRPr="009C75F7">
        <w:rPr>
          <w:rFonts w:cs="Times New Roman"/>
          <w:szCs w:val="22"/>
        </w:rPr>
        <w:t xml:space="preserve"> (Library of Congress, 2019)</w:t>
      </w:r>
      <w:r w:rsidR="00384E0C" w:rsidRPr="009C75F7">
        <w:rPr>
          <w:rFonts w:cs="Times New Roman"/>
          <w:szCs w:val="22"/>
        </w:rPr>
        <w:t>. The journey westwards</w:t>
      </w:r>
      <w:r w:rsidR="00252587" w:rsidRPr="009C75F7">
        <w:rPr>
          <w:rFonts w:cs="Times New Roman"/>
          <w:szCs w:val="22"/>
        </w:rPr>
        <w:t>, known as the Trail of Tears,</w:t>
      </w:r>
      <w:r w:rsidR="00384E0C" w:rsidRPr="009C75F7">
        <w:rPr>
          <w:rFonts w:cs="Times New Roman"/>
          <w:szCs w:val="22"/>
        </w:rPr>
        <w:t xml:space="preserve"> was treacherous, and an estimated 25% </w:t>
      </w:r>
      <w:r w:rsidR="00634CB7" w:rsidRPr="009C75F7">
        <w:rPr>
          <w:rFonts w:cs="Times New Roman"/>
          <w:szCs w:val="22"/>
        </w:rPr>
        <w:t xml:space="preserve">of the Cherokee population </w:t>
      </w:r>
      <w:r w:rsidR="00384E0C" w:rsidRPr="009C75F7">
        <w:rPr>
          <w:rFonts w:cs="Times New Roman"/>
          <w:szCs w:val="22"/>
        </w:rPr>
        <w:t>died from malnutrition, disease, and exhaustion</w:t>
      </w:r>
      <w:r w:rsidRPr="009C75F7">
        <w:rPr>
          <w:rFonts w:cs="Times New Roman"/>
          <w:szCs w:val="22"/>
        </w:rPr>
        <w:t xml:space="preserve"> (Danver </w:t>
      </w:r>
      <w:r w:rsidR="00384E0C" w:rsidRPr="009C75F7">
        <w:rPr>
          <w:rFonts w:cs="Times New Roman"/>
          <w:szCs w:val="22"/>
        </w:rPr>
        <w:t>201</w:t>
      </w:r>
      <w:r w:rsidR="007C0210" w:rsidRPr="009C75F7">
        <w:rPr>
          <w:rFonts w:cs="Times New Roman"/>
          <w:szCs w:val="22"/>
        </w:rPr>
        <w:t>5</w:t>
      </w:r>
      <w:r w:rsidR="00384E0C" w:rsidRPr="009C75F7">
        <w:rPr>
          <w:rFonts w:cs="Times New Roman"/>
          <w:szCs w:val="22"/>
        </w:rPr>
        <w:t xml:space="preserve">: 416). </w:t>
      </w:r>
    </w:p>
    <w:p w14:paraId="427A9EE5" w14:textId="1CEBDD23" w:rsidR="00384E0C" w:rsidRPr="009C75F7" w:rsidRDefault="00384E0C" w:rsidP="003723F5">
      <w:pPr>
        <w:pStyle w:val="ListParagraph"/>
        <w:numPr>
          <w:ilvl w:val="0"/>
          <w:numId w:val="7"/>
        </w:numPr>
        <w:rPr>
          <w:rFonts w:cs="Times New Roman"/>
          <w:szCs w:val="22"/>
        </w:rPr>
      </w:pPr>
      <w:r w:rsidRPr="009C75F7">
        <w:rPr>
          <w:rFonts w:cs="Times New Roman"/>
          <w:szCs w:val="22"/>
        </w:rPr>
        <w:t>In 1846 the various Cherokee groups in the territory assigned for them</w:t>
      </w:r>
      <w:r w:rsidR="00B45B26" w:rsidRPr="009C75F7">
        <w:rPr>
          <w:rFonts w:cs="Times New Roman"/>
          <w:szCs w:val="22"/>
        </w:rPr>
        <w:t xml:space="preserve"> in Oklahoma</w:t>
      </w:r>
      <w:r w:rsidRPr="009C75F7">
        <w:rPr>
          <w:rFonts w:cs="Times New Roman"/>
          <w:szCs w:val="22"/>
        </w:rPr>
        <w:t xml:space="preserve"> cooperated to form the Cherokee Nation</w:t>
      </w:r>
      <w:r w:rsidR="00E477FB" w:rsidRPr="009C75F7">
        <w:rPr>
          <w:rFonts w:cs="Times New Roman"/>
          <w:szCs w:val="22"/>
        </w:rPr>
        <w:t xml:space="preserve"> which was recognized by the federal government</w:t>
      </w:r>
      <w:r w:rsidRPr="009C75F7">
        <w:rPr>
          <w:rFonts w:cs="Times New Roman"/>
          <w:szCs w:val="22"/>
        </w:rPr>
        <w:t xml:space="preserve"> (Minahan 2002: 453)</w:t>
      </w:r>
      <w:r w:rsidR="00634CB7" w:rsidRPr="009C75F7">
        <w:rPr>
          <w:rFonts w:cs="Times New Roman"/>
          <w:szCs w:val="22"/>
        </w:rPr>
        <w:t>.</w:t>
      </w:r>
    </w:p>
    <w:p w14:paraId="1A3059A4" w14:textId="3C54C089" w:rsidR="009E6D2E" w:rsidRPr="009C75F7" w:rsidRDefault="009E6D2E" w:rsidP="003723F5">
      <w:pPr>
        <w:pStyle w:val="ListParagraph"/>
        <w:numPr>
          <w:ilvl w:val="0"/>
          <w:numId w:val="7"/>
        </w:numPr>
        <w:rPr>
          <w:rFonts w:cs="Times New Roman"/>
          <w:szCs w:val="22"/>
        </w:rPr>
      </w:pPr>
      <w:r w:rsidRPr="009C75F7">
        <w:rPr>
          <w:rFonts w:cs="Times New Roman"/>
          <w:szCs w:val="22"/>
        </w:rPr>
        <w:t>In 1871</w:t>
      </w:r>
      <w:r w:rsidR="00B45B26" w:rsidRPr="009C75F7">
        <w:rPr>
          <w:rFonts w:cs="Times New Roman"/>
          <w:szCs w:val="22"/>
        </w:rPr>
        <w:t>, Congress</w:t>
      </w:r>
      <w:r w:rsidRPr="009C75F7">
        <w:rPr>
          <w:rFonts w:cs="Times New Roman"/>
          <w:szCs w:val="22"/>
        </w:rPr>
        <w:t xml:space="preserve"> passed the Appropriations Act which ended the ratification of treaties between the US governmen</w:t>
      </w:r>
      <w:r w:rsidR="00B45B26" w:rsidRPr="009C75F7">
        <w:rPr>
          <w:rFonts w:cs="Times New Roman"/>
          <w:szCs w:val="22"/>
        </w:rPr>
        <w:t xml:space="preserve">t </w:t>
      </w:r>
      <w:r w:rsidRPr="009C75F7">
        <w:rPr>
          <w:rFonts w:cs="Times New Roman"/>
          <w:szCs w:val="22"/>
        </w:rPr>
        <w:t>a</w:t>
      </w:r>
      <w:r w:rsidR="00B45B26" w:rsidRPr="009C75F7">
        <w:rPr>
          <w:rFonts w:cs="Times New Roman"/>
          <w:szCs w:val="22"/>
        </w:rPr>
        <w:t>n</w:t>
      </w:r>
      <w:r w:rsidRPr="009C75F7">
        <w:rPr>
          <w:rFonts w:cs="Times New Roman"/>
          <w:szCs w:val="22"/>
        </w:rPr>
        <w:t>d</w:t>
      </w:r>
      <w:r w:rsidR="00B45B26" w:rsidRPr="009C75F7">
        <w:rPr>
          <w:rFonts w:cs="Times New Roman"/>
          <w:szCs w:val="22"/>
        </w:rPr>
        <w:t xml:space="preserve"> various</w:t>
      </w:r>
      <w:r w:rsidRPr="009C75F7">
        <w:rPr>
          <w:rFonts w:cs="Times New Roman"/>
          <w:szCs w:val="22"/>
        </w:rPr>
        <w:t xml:space="preserve"> </w:t>
      </w:r>
      <w:proofErr w:type="gramStart"/>
      <w:r w:rsidRPr="009C75F7">
        <w:rPr>
          <w:rFonts w:cs="Times New Roman"/>
          <w:szCs w:val="22"/>
        </w:rPr>
        <w:t>tribes, and</w:t>
      </w:r>
      <w:proofErr w:type="gramEnd"/>
      <w:r w:rsidRPr="009C75F7">
        <w:rPr>
          <w:rFonts w:cs="Times New Roman"/>
          <w:szCs w:val="22"/>
        </w:rPr>
        <w:t xml:space="preserve"> declared that </w:t>
      </w:r>
      <w:r w:rsidR="009B6F02" w:rsidRPr="009C75F7">
        <w:rPr>
          <w:rFonts w:cs="Times New Roman"/>
          <w:szCs w:val="22"/>
        </w:rPr>
        <w:t>Congress has “the sole governing power to make laws controlling the lives of Tribal governments and their citizens.” (</w:t>
      </w:r>
      <w:r w:rsidR="003173E8" w:rsidRPr="009C75F7">
        <w:rPr>
          <w:rFonts w:eastAsia="Times New Roman" w:cs="Times New Roman"/>
          <w:szCs w:val="22"/>
        </w:rPr>
        <w:t>Self Governance Communication and Education Tribal Consortium., n.d.</w:t>
      </w:r>
      <w:r w:rsidR="009B6F02" w:rsidRPr="009C75F7">
        <w:rPr>
          <w:rFonts w:cs="Times New Roman"/>
          <w:szCs w:val="22"/>
        </w:rPr>
        <w:t>)</w:t>
      </w:r>
    </w:p>
    <w:p w14:paraId="1AACC5EC" w14:textId="58847A23" w:rsidR="007C0210" w:rsidRPr="009C75F7" w:rsidRDefault="007C0210" w:rsidP="003723F5">
      <w:pPr>
        <w:pStyle w:val="ListParagraph"/>
        <w:numPr>
          <w:ilvl w:val="0"/>
          <w:numId w:val="7"/>
        </w:numPr>
        <w:rPr>
          <w:rFonts w:cs="Times New Roman"/>
          <w:szCs w:val="22"/>
        </w:rPr>
      </w:pPr>
      <w:r w:rsidRPr="009C75F7">
        <w:rPr>
          <w:rFonts w:cs="Times New Roman"/>
          <w:szCs w:val="22"/>
        </w:rPr>
        <w:t>The Dawes Act of 1887 abolis</w:t>
      </w:r>
      <w:r w:rsidR="00252587" w:rsidRPr="009C75F7">
        <w:rPr>
          <w:rFonts w:cs="Times New Roman"/>
          <w:szCs w:val="22"/>
        </w:rPr>
        <w:t>h</w:t>
      </w:r>
      <w:r w:rsidRPr="009C75F7">
        <w:rPr>
          <w:rFonts w:cs="Times New Roman"/>
          <w:szCs w:val="22"/>
        </w:rPr>
        <w:t xml:space="preserve">ed communal property of the native tribes </w:t>
      </w:r>
      <w:proofErr w:type="gramStart"/>
      <w:r w:rsidRPr="009C75F7">
        <w:rPr>
          <w:rFonts w:cs="Times New Roman"/>
          <w:szCs w:val="22"/>
        </w:rPr>
        <w:t>in an attempt to</w:t>
      </w:r>
      <w:proofErr w:type="gramEnd"/>
      <w:r w:rsidRPr="009C75F7">
        <w:rPr>
          <w:rFonts w:cs="Times New Roman"/>
          <w:szCs w:val="22"/>
        </w:rPr>
        <w:t xml:space="preserve"> impose individual land title and the 1895 Curtis Act dissolved Indian tribal governments and forced land to be assigned individually, thus “diminishing the land base held by the Cherokee and many other Indian tribes.” (Danver 2015: 416).</w:t>
      </w:r>
      <w:r w:rsidR="0094341E" w:rsidRPr="009C75F7">
        <w:rPr>
          <w:rFonts w:cs="Times New Roman"/>
          <w:szCs w:val="22"/>
        </w:rPr>
        <w:t xml:space="preserve"> In 1906, US Congress passed a law that merged Indian and Oklahoma territory, ending tribal </w:t>
      </w:r>
      <w:proofErr w:type="gramStart"/>
      <w:r w:rsidR="0094341E" w:rsidRPr="009C75F7">
        <w:rPr>
          <w:rFonts w:cs="Times New Roman"/>
          <w:szCs w:val="22"/>
        </w:rPr>
        <w:t>sovereignty</w:t>
      </w:r>
      <w:proofErr w:type="gramEnd"/>
      <w:r w:rsidR="0094341E" w:rsidRPr="009C75F7">
        <w:rPr>
          <w:rFonts w:cs="Times New Roman"/>
          <w:szCs w:val="22"/>
        </w:rPr>
        <w:t xml:space="preserve"> and dissolving the Cherokee Nation</w:t>
      </w:r>
      <w:r w:rsidR="00FF5AB2" w:rsidRPr="009C75F7">
        <w:rPr>
          <w:rFonts w:cs="Times New Roman"/>
          <w:szCs w:val="22"/>
        </w:rPr>
        <w:t xml:space="preserve">. When Oklahoma was admitted as a State in 1907, most of the individual land titles on Cherokee land were </w:t>
      </w:r>
      <w:proofErr w:type="gramStart"/>
      <w:r w:rsidR="00FF5AB2" w:rsidRPr="009C75F7">
        <w:rPr>
          <w:rFonts w:cs="Times New Roman"/>
          <w:szCs w:val="22"/>
        </w:rPr>
        <w:t>opened up</w:t>
      </w:r>
      <w:proofErr w:type="gramEnd"/>
      <w:r w:rsidR="00FF5AB2" w:rsidRPr="009C75F7">
        <w:rPr>
          <w:rFonts w:cs="Times New Roman"/>
          <w:szCs w:val="22"/>
        </w:rPr>
        <w:t xml:space="preserve"> to white settlers</w:t>
      </w:r>
      <w:r w:rsidR="0094341E" w:rsidRPr="009C75F7">
        <w:rPr>
          <w:rFonts w:cs="Times New Roman"/>
          <w:szCs w:val="22"/>
        </w:rPr>
        <w:t xml:space="preserve"> (Minahan 2002: 453</w:t>
      </w:r>
      <w:r w:rsidR="00FF5AB2" w:rsidRPr="009C75F7">
        <w:rPr>
          <w:rFonts w:cs="Times New Roman"/>
          <w:szCs w:val="22"/>
        </w:rPr>
        <w:t>-454</w:t>
      </w:r>
      <w:r w:rsidR="0094341E" w:rsidRPr="009C75F7">
        <w:rPr>
          <w:rFonts w:cs="Times New Roman"/>
          <w:szCs w:val="22"/>
        </w:rPr>
        <w:t>)</w:t>
      </w:r>
      <w:r w:rsidR="00634CB7" w:rsidRPr="009C75F7">
        <w:rPr>
          <w:rFonts w:cs="Times New Roman"/>
          <w:szCs w:val="22"/>
        </w:rPr>
        <w:t>.</w:t>
      </w:r>
    </w:p>
    <w:p w14:paraId="52BE3078" w14:textId="0B52BD3F" w:rsidR="00307FD7" w:rsidRPr="009C75F7" w:rsidRDefault="00307FD7" w:rsidP="003723F5">
      <w:pPr>
        <w:pStyle w:val="ListParagraph"/>
        <w:numPr>
          <w:ilvl w:val="0"/>
          <w:numId w:val="7"/>
        </w:numPr>
        <w:rPr>
          <w:rFonts w:cs="Times New Roman"/>
          <w:szCs w:val="22"/>
        </w:rPr>
      </w:pPr>
      <w:r w:rsidRPr="009C75F7">
        <w:rPr>
          <w:rFonts w:cs="Times New Roman"/>
          <w:szCs w:val="22"/>
        </w:rPr>
        <w:lastRenderedPageBreak/>
        <w:t>The Indian Reorganization Act of 1934 “</w:t>
      </w:r>
      <w:proofErr w:type="spellStart"/>
      <w:r w:rsidRPr="009C75F7">
        <w:rPr>
          <w:rFonts w:cs="Times New Roman"/>
          <w:szCs w:val="22"/>
        </w:rPr>
        <w:t>recognised</w:t>
      </w:r>
      <w:proofErr w:type="spellEnd"/>
      <w:r w:rsidRPr="009C75F7">
        <w:rPr>
          <w:rFonts w:cs="Times New Roman"/>
          <w:szCs w:val="22"/>
        </w:rPr>
        <w:t xml:space="preserve"> limited sovereignty for Native American tribes, and mandated elected councils to assume partial control over reservations” as well as economic support and more healthcare and education provision on reservations (MRGI). Under this act, the Cherokee Nation reestablish</w:t>
      </w:r>
      <w:r w:rsidR="007E2C3B" w:rsidRPr="009C75F7">
        <w:rPr>
          <w:rFonts w:cs="Times New Roman"/>
          <w:szCs w:val="22"/>
        </w:rPr>
        <w:t>e</w:t>
      </w:r>
      <w:r w:rsidRPr="009C75F7">
        <w:rPr>
          <w:rFonts w:cs="Times New Roman"/>
          <w:szCs w:val="22"/>
        </w:rPr>
        <w:t>d itself in 1948 (Danver 2015: 416)</w:t>
      </w:r>
      <w:r w:rsidR="00634CB7" w:rsidRPr="009C75F7">
        <w:rPr>
          <w:rFonts w:cs="Times New Roman"/>
          <w:szCs w:val="22"/>
        </w:rPr>
        <w:t>.</w:t>
      </w:r>
    </w:p>
    <w:p w14:paraId="4135C887" w14:textId="1F8F3AAB" w:rsidR="00BB3E5B" w:rsidRPr="009C75F7" w:rsidRDefault="00BB3E5B" w:rsidP="00BB3E5B">
      <w:pPr>
        <w:rPr>
          <w:rFonts w:cs="Times New Roman"/>
          <w:szCs w:val="22"/>
        </w:rPr>
      </w:pPr>
    </w:p>
    <w:p w14:paraId="54CA7961" w14:textId="77777777" w:rsidR="00634CB7" w:rsidRPr="009C75F7" w:rsidRDefault="00634CB7" w:rsidP="00BB3E5B">
      <w:pPr>
        <w:rPr>
          <w:rFonts w:cs="Times New Roman"/>
          <w:szCs w:val="22"/>
        </w:rPr>
      </w:pPr>
    </w:p>
    <w:p w14:paraId="475AC01B" w14:textId="77777777" w:rsidR="00BB3E5B" w:rsidRPr="009C75F7" w:rsidRDefault="00BB3E5B" w:rsidP="00BB3E5B">
      <w:pPr>
        <w:rPr>
          <w:rFonts w:cs="Times New Roman"/>
          <w:b/>
          <w:szCs w:val="22"/>
        </w:rPr>
      </w:pPr>
      <w:r w:rsidRPr="009C75F7">
        <w:rPr>
          <w:rFonts w:cs="Times New Roman"/>
          <w:b/>
          <w:szCs w:val="22"/>
        </w:rPr>
        <w:t>Concessions and restrictions</w:t>
      </w:r>
    </w:p>
    <w:p w14:paraId="7F889635" w14:textId="77777777" w:rsidR="00BB3E5B" w:rsidRPr="009C75F7" w:rsidRDefault="00BB3E5B" w:rsidP="00BB3E5B">
      <w:pPr>
        <w:rPr>
          <w:rFonts w:cs="Times New Roman"/>
          <w:szCs w:val="22"/>
        </w:rPr>
      </w:pPr>
    </w:p>
    <w:p w14:paraId="063497AC" w14:textId="623C6B1C" w:rsidR="0072619F" w:rsidRPr="009C75F7" w:rsidRDefault="001B6817" w:rsidP="003723F5">
      <w:pPr>
        <w:pStyle w:val="ListParagraph"/>
        <w:numPr>
          <w:ilvl w:val="0"/>
          <w:numId w:val="7"/>
        </w:numPr>
        <w:rPr>
          <w:rFonts w:cs="Times New Roman"/>
          <w:szCs w:val="22"/>
        </w:rPr>
      </w:pPr>
      <w:r w:rsidRPr="009C75F7">
        <w:rPr>
          <w:rFonts w:cs="Times New Roman"/>
          <w:szCs w:val="22"/>
        </w:rPr>
        <w:t>In the 1950s, the U.S. government instituted</w:t>
      </w:r>
      <w:r w:rsidR="0072619F" w:rsidRPr="009C75F7">
        <w:rPr>
          <w:rFonts w:cs="Times New Roman"/>
          <w:szCs w:val="22"/>
        </w:rPr>
        <w:t xml:space="preserve"> the ‘termination’ policy</w:t>
      </w:r>
      <w:r w:rsidRPr="009C75F7">
        <w:rPr>
          <w:rFonts w:cs="Times New Roman"/>
          <w:szCs w:val="22"/>
        </w:rPr>
        <w:t>, which a</w:t>
      </w:r>
      <w:r w:rsidR="00334CC4" w:rsidRPr="009C75F7">
        <w:rPr>
          <w:rFonts w:cs="Times New Roman"/>
          <w:szCs w:val="22"/>
        </w:rPr>
        <w:t>imed to assimilate Native Americans and encourage migration to urban areas from reservations</w:t>
      </w:r>
      <w:r w:rsidR="00945EFD" w:rsidRPr="009C75F7">
        <w:rPr>
          <w:rFonts w:cs="Times New Roman"/>
          <w:szCs w:val="22"/>
        </w:rPr>
        <w:t xml:space="preserve">. </w:t>
      </w:r>
      <w:r w:rsidRPr="009C75F7">
        <w:rPr>
          <w:rFonts w:cs="Times New Roman"/>
          <w:szCs w:val="22"/>
        </w:rPr>
        <w:t xml:space="preserve">Under the termination policy, </w:t>
      </w:r>
      <w:r w:rsidR="00545813" w:rsidRPr="009C75F7">
        <w:rPr>
          <w:rFonts w:cs="Times New Roman"/>
          <w:szCs w:val="22"/>
        </w:rPr>
        <w:t xml:space="preserve">civil and criminal jurisdiction </w:t>
      </w:r>
      <w:r w:rsidRPr="009C75F7">
        <w:rPr>
          <w:rFonts w:cs="Times New Roman"/>
          <w:szCs w:val="22"/>
        </w:rPr>
        <w:t xml:space="preserve">was transferred </w:t>
      </w:r>
      <w:r w:rsidR="00545813" w:rsidRPr="009C75F7">
        <w:rPr>
          <w:rFonts w:cs="Times New Roman"/>
          <w:szCs w:val="22"/>
        </w:rPr>
        <w:t xml:space="preserve">from the tribes and federal government to the </w:t>
      </w:r>
      <w:r w:rsidRPr="009C75F7">
        <w:rPr>
          <w:rFonts w:cs="Times New Roman"/>
          <w:szCs w:val="22"/>
        </w:rPr>
        <w:t>s</w:t>
      </w:r>
      <w:r w:rsidR="00545813" w:rsidRPr="009C75F7">
        <w:rPr>
          <w:rFonts w:cs="Times New Roman"/>
          <w:szCs w:val="22"/>
        </w:rPr>
        <w:t>tate</w:t>
      </w:r>
      <w:r w:rsidRPr="009C75F7">
        <w:rPr>
          <w:rFonts w:cs="Times New Roman"/>
          <w:szCs w:val="22"/>
        </w:rPr>
        <w:t xml:space="preserve"> level, tax exemptions were ended, </w:t>
      </w:r>
      <w:r w:rsidR="00BA59AD" w:rsidRPr="009C75F7">
        <w:rPr>
          <w:rFonts w:cs="Times New Roman"/>
          <w:szCs w:val="22"/>
        </w:rPr>
        <w:t>state</w:t>
      </w:r>
      <w:r w:rsidR="00945EFD" w:rsidRPr="009C75F7">
        <w:rPr>
          <w:rFonts w:cs="Times New Roman"/>
          <w:szCs w:val="22"/>
        </w:rPr>
        <w:t xml:space="preserve"> judicial and legislative authority</w:t>
      </w:r>
      <w:r w:rsidR="00BA59AD" w:rsidRPr="009C75F7">
        <w:rPr>
          <w:rFonts w:cs="Times New Roman"/>
          <w:szCs w:val="22"/>
        </w:rPr>
        <w:t xml:space="preserve"> was imposed</w:t>
      </w:r>
      <w:r w:rsidR="00945EFD" w:rsidRPr="009C75F7">
        <w:rPr>
          <w:rFonts w:cs="Times New Roman"/>
          <w:szCs w:val="22"/>
        </w:rPr>
        <w:t>, federal assistance</w:t>
      </w:r>
      <w:r w:rsidR="00BA59AD" w:rsidRPr="009C75F7">
        <w:rPr>
          <w:rFonts w:cs="Times New Roman"/>
          <w:szCs w:val="22"/>
        </w:rPr>
        <w:t xml:space="preserve"> was discontinued</w:t>
      </w:r>
      <w:r w:rsidR="00945EFD" w:rsidRPr="009C75F7">
        <w:rPr>
          <w:rFonts w:cs="Times New Roman"/>
          <w:szCs w:val="22"/>
        </w:rPr>
        <w:t>,</w:t>
      </w:r>
      <w:r w:rsidR="00334CC4" w:rsidRPr="009C75F7">
        <w:rPr>
          <w:rFonts w:cs="Times New Roman"/>
          <w:szCs w:val="22"/>
        </w:rPr>
        <w:t xml:space="preserve"> and </w:t>
      </w:r>
      <w:r w:rsidR="00BA59AD" w:rsidRPr="009C75F7">
        <w:rPr>
          <w:rFonts w:cs="Times New Roman"/>
          <w:szCs w:val="22"/>
        </w:rPr>
        <w:t>the selling of</w:t>
      </w:r>
      <w:r w:rsidR="00334CC4" w:rsidRPr="009C75F7">
        <w:rPr>
          <w:rFonts w:cs="Times New Roman"/>
          <w:szCs w:val="22"/>
        </w:rPr>
        <w:t xml:space="preserve"> native</w:t>
      </w:r>
      <w:r w:rsidR="00300614" w:rsidRPr="009C75F7">
        <w:rPr>
          <w:rFonts w:cs="Times New Roman"/>
          <w:szCs w:val="22"/>
        </w:rPr>
        <w:t xml:space="preserve"> land to the highest bidder</w:t>
      </w:r>
      <w:r w:rsidR="00BA59AD" w:rsidRPr="009C75F7">
        <w:rPr>
          <w:rFonts w:cs="Times New Roman"/>
          <w:szCs w:val="22"/>
        </w:rPr>
        <w:t xml:space="preserve"> was facilitated. Overall, the termination policy</w:t>
      </w:r>
      <w:r w:rsidR="00300614" w:rsidRPr="009C75F7">
        <w:rPr>
          <w:rFonts w:cs="Times New Roman"/>
          <w:szCs w:val="22"/>
        </w:rPr>
        <w:t xml:space="preserve"> effectively end</w:t>
      </w:r>
      <w:r w:rsidR="00BA59AD" w:rsidRPr="009C75F7">
        <w:rPr>
          <w:rFonts w:cs="Times New Roman"/>
          <w:szCs w:val="22"/>
        </w:rPr>
        <w:t>ed</w:t>
      </w:r>
      <w:r w:rsidR="00300614" w:rsidRPr="009C75F7">
        <w:rPr>
          <w:rFonts w:cs="Times New Roman"/>
          <w:szCs w:val="22"/>
        </w:rPr>
        <w:t xml:space="preserve"> tribal sovereignty</w:t>
      </w:r>
      <w:r w:rsidR="00A00C5F" w:rsidRPr="009C75F7">
        <w:rPr>
          <w:rFonts w:cs="Times New Roman"/>
          <w:szCs w:val="22"/>
        </w:rPr>
        <w:t>.</w:t>
      </w:r>
      <w:r w:rsidR="00300614" w:rsidRPr="009C75F7">
        <w:rPr>
          <w:rFonts w:cs="Times New Roman"/>
          <w:szCs w:val="22"/>
        </w:rPr>
        <w:t xml:space="preserve"> </w:t>
      </w:r>
      <w:r w:rsidR="00BA59AD" w:rsidRPr="009C75F7">
        <w:rPr>
          <w:rFonts w:cs="Times New Roman"/>
          <w:szCs w:val="22"/>
        </w:rPr>
        <w:t xml:space="preserve">The termination policy was gradually enacted over several years, but a key catalyst was the Concurrent Resolution No. 108, which was passed by the U.S. government in 1953 (Wilkinson and Briggs 1977: 150-153). </w:t>
      </w:r>
      <w:r w:rsidR="00300614" w:rsidRPr="009C75F7">
        <w:rPr>
          <w:rFonts w:cs="Times New Roman"/>
          <w:szCs w:val="22"/>
        </w:rPr>
        <w:t xml:space="preserve">[1953: </w:t>
      </w:r>
      <w:r w:rsidR="00A00C5F" w:rsidRPr="009C75F7">
        <w:rPr>
          <w:rFonts w:cs="Times New Roman"/>
          <w:szCs w:val="22"/>
        </w:rPr>
        <w:t>a</w:t>
      </w:r>
      <w:r w:rsidR="00300614" w:rsidRPr="009C75F7">
        <w:rPr>
          <w:rFonts w:cs="Times New Roman"/>
          <w:szCs w:val="22"/>
        </w:rPr>
        <w:t>utonomy restriction]</w:t>
      </w:r>
      <w:r w:rsidR="00945EFD" w:rsidRPr="009C75F7">
        <w:rPr>
          <w:rFonts w:cs="Times New Roman"/>
          <w:szCs w:val="22"/>
        </w:rPr>
        <w:t xml:space="preserve"> </w:t>
      </w:r>
      <w:r w:rsidR="00B84F3A" w:rsidRPr="009C75F7">
        <w:rPr>
          <w:rFonts w:cs="Times New Roman"/>
          <w:szCs w:val="22"/>
        </w:rPr>
        <w:t xml:space="preserve"> </w:t>
      </w:r>
      <w:r w:rsidR="0072619F" w:rsidRPr="009C75F7">
        <w:rPr>
          <w:rFonts w:cs="Times New Roman"/>
          <w:szCs w:val="22"/>
        </w:rPr>
        <w:t xml:space="preserve"> </w:t>
      </w:r>
    </w:p>
    <w:p w14:paraId="35F77D9E" w14:textId="6C001C62" w:rsidR="00BB3E5B" w:rsidRPr="009C75F7" w:rsidRDefault="00FF5AB2" w:rsidP="003723F5">
      <w:pPr>
        <w:pStyle w:val="ListParagraph"/>
        <w:numPr>
          <w:ilvl w:val="0"/>
          <w:numId w:val="7"/>
        </w:numPr>
        <w:rPr>
          <w:rFonts w:cs="Times New Roman"/>
          <w:szCs w:val="22"/>
        </w:rPr>
      </w:pPr>
      <w:r w:rsidRPr="009C75F7">
        <w:rPr>
          <w:rFonts w:cs="Times New Roman"/>
          <w:szCs w:val="22"/>
        </w:rPr>
        <w:t>In 1961, the Cherokee Nation was awarded $15</w:t>
      </w:r>
      <w:r w:rsidR="009664CC" w:rsidRPr="009C75F7">
        <w:rPr>
          <w:rFonts w:cs="Times New Roman"/>
          <w:szCs w:val="22"/>
        </w:rPr>
        <w:t xml:space="preserve"> </w:t>
      </w:r>
      <w:r w:rsidRPr="009C75F7">
        <w:rPr>
          <w:rFonts w:cs="Times New Roman"/>
          <w:szCs w:val="22"/>
        </w:rPr>
        <w:t xml:space="preserve">million by the US Claims Commission for land taken from them in 1893 (Danver 2015: 416). No concession is coded as this does not concede a new measure of autonomy. </w:t>
      </w:r>
    </w:p>
    <w:p w14:paraId="5B4DCF24" w14:textId="6AF012B9" w:rsidR="00300614" w:rsidRPr="009C75F7" w:rsidRDefault="00A00C5F" w:rsidP="003723F5">
      <w:pPr>
        <w:pStyle w:val="ListParagraph"/>
        <w:numPr>
          <w:ilvl w:val="0"/>
          <w:numId w:val="7"/>
        </w:numPr>
        <w:rPr>
          <w:rFonts w:cs="Times New Roman"/>
          <w:szCs w:val="22"/>
        </w:rPr>
      </w:pPr>
      <w:bookmarkStart w:id="3" w:name="_Hlk118708014"/>
      <w:r w:rsidRPr="009C75F7">
        <w:rPr>
          <w:rFonts w:cs="Times New Roman"/>
          <w:szCs w:val="22"/>
        </w:rPr>
        <w:t xml:space="preserve">In 1968, the Indian Civil Rights Act </w:t>
      </w:r>
      <w:r w:rsidR="004C1AF1" w:rsidRPr="009C75F7">
        <w:rPr>
          <w:rFonts w:cs="Times New Roman"/>
          <w:szCs w:val="22"/>
        </w:rPr>
        <w:t>was passed.</w:t>
      </w:r>
      <w:r w:rsidR="00765E38" w:rsidRPr="009C75F7">
        <w:rPr>
          <w:rFonts w:cs="Times New Roman"/>
          <w:szCs w:val="22"/>
        </w:rPr>
        <w:t xml:space="preserve"> </w:t>
      </w:r>
      <w:r w:rsidR="00C25AEB" w:rsidRPr="009C75F7">
        <w:rPr>
          <w:rFonts w:cs="Times New Roman"/>
          <w:szCs w:val="22"/>
        </w:rPr>
        <w:t xml:space="preserve">The Indian Civil Rights act was focused on individual-level instead of collective rights; therefore, we do not code a concession. </w:t>
      </w:r>
    </w:p>
    <w:bookmarkEnd w:id="3"/>
    <w:p w14:paraId="026B7FF8" w14:textId="5ECC4918" w:rsidR="0027299C" w:rsidRPr="009C75F7" w:rsidRDefault="00985782" w:rsidP="003723F5">
      <w:pPr>
        <w:pStyle w:val="ListParagraph"/>
        <w:numPr>
          <w:ilvl w:val="0"/>
          <w:numId w:val="7"/>
        </w:numPr>
        <w:rPr>
          <w:rFonts w:cs="Times New Roman"/>
          <w:szCs w:val="22"/>
        </w:rPr>
      </w:pPr>
      <w:r w:rsidRPr="009C75F7">
        <w:rPr>
          <w:rFonts w:cs="Times New Roman"/>
          <w:szCs w:val="22"/>
          <w:shd w:val="clear" w:color="auto" w:fill="FFFFFF"/>
        </w:rPr>
        <w:t>In 1970, Congress passed the Principal Chief’s Act, which “</w:t>
      </w:r>
      <w:r w:rsidR="0027299C" w:rsidRPr="009C75F7">
        <w:rPr>
          <w:rFonts w:cs="Times New Roman"/>
          <w:szCs w:val="22"/>
          <w:shd w:val="clear" w:color="auto" w:fill="FFFFFF"/>
        </w:rPr>
        <w:t>paved the way for certain tribes including the Cherokee Nation to take back their government and popularly elect tribal officials once again.”</w:t>
      </w:r>
      <w:r w:rsidR="00334CC4" w:rsidRPr="009C75F7">
        <w:rPr>
          <w:rFonts w:cs="Times New Roman"/>
          <w:szCs w:val="22"/>
          <w:shd w:val="clear" w:color="auto" w:fill="FFFFFF"/>
        </w:rPr>
        <w:t xml:space="preserve"> A subsequent election was held in 1971 and the Cherokee Nation Constitution ratified in 1975</w:t>
      </w:r>
      <w:r w:rsidR="0054418E" w:rsidRPr="009C75F7">
        <w:rPr>
          <w:rFonts w:cs="Times New Roman"/>
          <w:szCs w:val="22"/>
          <w:shd w:val="clear" w:color="auto" w:fill="FFFFFF"/>
        </w:rPr>
        <w:t xml:space="preserve"> and enacted in 1976. A 1999-drafted Constitution replaced this in 2003 after ratification</w:t>
      </w:r>
      <w:r w:rsidR="0027299C" w:rsidRPr="009C75F7">
        <w:rPr>
          <w:rFonts w:cs="Times New Roman"/>
          <w:szCs w:val="22"/>
          <w:shd w:val="clear" w:color="auto" w:fill="FFFFFF"/>
        </w:rPr>
        <w:t xml:space="preserve"> </w:t>
      </w:r>
      <w:r w:rsidRPr="009C75F7">
        <w:rPr>
          <w:rFonts w:cs="Times New Roman"/>
          <w:szCs w:val="22"/>
          <w:shd w:val="clear" w:color="auto" w:fill="FFFFFF"/>
        </w:rPr>
        <w:t>(Cherokee Nation n.d.)</w:t>
      </w:r>
      <w:r w:rsidR="003A2B8E" w:rsidRPr="009C75F7">
        <w:rPr>
          <w:rFonts w:cs="Times New Roman"/>
          <w:szCs w:val="22"/>
          <w:shd w:val="clear" w:color="auto" w:fill="FFFFFF"/>
        </w:rPr>
        <w:t>.</w:t>
      </w:r>
      <w:r w:rsidRPr="009C75F7">
        <w:rPr>
          <w:rFonts w:cs="Times New Roman"/>
          <w:szCs w:val="22"/>
          <w:shd w:val="clear" w:color="auto" w:fill="FFFFFF"/>
        </w:rPr>
        <w:t xml:space="preserve"> </w:t>
      </w:r>
      <w:r w:rsidR="00761C92" w:rsidRPr="009C75F7">
        <w:rPr>
          <w:rFonts w:cs="Times New Roman"/>
          <w:szCs w:val="22"/>
          <w:shd w:val="clear" w:color="auto" w:fill="FFFFFF"/>
        </w:rPr>
        <w:t xml:space="preserve">The Principal Chief’s Act applied specifically to five tribes – the Cherokee, Chickasaw, Choctaw, Seminole, and the Creek. </w:t>
      </w:r>
      <w:r w:rsidRPr="009C75F7">
        <w:rPr>
          <w:rFonts w:cs="Times New Roman"/>
          <w:szCs w:val="22"/>
          <w:shd w:val="clear" w:color="auto" w:fill="FFFFFF"/>
        </w:rPr>
        <w:t xml:space="preserve">[1970: </w:t>
      </w:r>
      <w:r w:rsidR="003A2B8E" w:rsidRPr="009C75F7">
        <w:rPr>
          <w:rFonts w:cs="Times New Roman"/>
          <w:szCs w:val="22"/>
          <w:shd w:val="clear" w:color="auto" w:fill="FFFFFF"/>
        </w:rPr>
        <w:t>a</w:t>
      </w:r>
      <w:r w:rsidRPr="009C75F7">
        <w:rPr>
          <w:rFonts w:cs="Times New Roman"/>
          <w:szCs w:val="22"/>
          <w:shd w:val="clear" w:color="auto" w:fill="FFFFFF"/>
        </w:rPr>
        <w:t xml:space="preserve">utonomy </w:t>
      </w:r>
      <w:r w:rsidR="003A2B8E" w:rsidRPr="009C75F7">
        <w:rPr>
          <w:rFonts w:cs="Times New Roman"/>
          <w:szCs w:val="22"/>
          <w:shd w:val="clear" w:color="auto" w:fill="FFFFFF"/>
        </w:rPr>
        <w:t>c</w:t>
      </w:r>
      <w:r w:rsidRPr="009C75F7">
        <w:rPr>
          <w:rFonts w:cs="Times New Roman"/>
          <w:szCs w:val="22"/>
          <w:shd w:val="clear" w:color="auto" w:fill="FFFFFF"/>
        </w:rPr>
        <w:t>oncession]</w:t>
      </w:r>
    </w:p>
    <w:p w14:paraId="37A0E9BD" w14:textId="04033F3B" w:rsidR="00334CC4" w:rsidRPr="009C75F7" w:rsidRDefault="008F5C30" w:rsidP="008F5C30">
      <w:pPr>
        <w:pStyle w:val="ListParagraph"/>
        <w:numPr>
          <w:ilvl w:val="1"/>
          <w:numId w:val="7"/>
        </w:numPr>
        <w:rPr>
          <w:rFonts w:cs="Times New Roman"/>
          <w:szCs w:val="22"/>
        </w:rPr>
      </w:pPr>
      <w:r>
        <w:rPr>
          <w:rFonts w:cs="Times New Roman"/>
          <w:szCs w:val="22"/>
        </w:rPr>
        <w:t xml:space="preserve">Related to this (we do not code a separate concession): </w:t>
      </w:r>
      <w:r w:rsidR="00BA59AD" w:rsidRPr="009C75F7">
        <w:rPr>
          <w:rFonts w:cs="Times New Roman"/>
          <w:szCs w:val="22"/>
        </w:rPr>
        <w:t xml:space="preserve">The termination policy (see above) was gradually weakened over the course of the 1960s and officially ended in 1971 through the Senate Concurrent Resolution 26 </w:t>
      </w:r>
      <w:r w:rsidR="00334CC4" w:rsidRPr="009C75F7">
        <w:rPr>
          <w:rFonts w:cs="Times New Roman"/>
          <w:szCs w:val="22"/>
        </w:rPr>
        <w:t>(</w:t>
      </w:r>
      <w:r w:rsidR="00E94938" w:rsidRPr="009C75F7">
        <w:rPr>
          <w:rFonts w:eastAsia="Times New Roman" w:cs="Times New Roman"/>
          <w:szCs w:val="22"/>
        </w:rPr>
        <w:t>Self Governance Communication and Education Tribal Consortium n.d.</w:t>
      </w:r>
      <w:r w:rsidR="00334CC4" w:rsidRPr="009C75F7">
        <w:rPr>
          <w:rFonts w:cs="Times New Roman"/>
          <w:szCs w:val="22"/>
        </w:rPr>
        <w:t>)</w:t>
      </w:r>
      <w:r w:rsidR="00BA59AD" w:rsidRPr="009C75F7">
        <w:rPr>
          <w:rFonts w:cs="Times New Roman"/>
          <w:szCs w:val="22"/>
        </w:rPr>
        <w:t>. This increased indigenous peoples’ autonomy and land rights protection.</w:t>
      </w:r>
    </w:p>
    <w:p w14:paraId="69E39911" w14:textId="20ABBBD3" w:rsidR="001D3152" w:rsidRPr="009C75F7" w:rsidRDefault="001D3152" w:rsidP="003723F5">
      <w:pPr>
        <w:pStyle w:val="ListParagraph"/>
        <w:numPr>
          <w:ilvl w:val="0"/>
          <w:numId w:val="7"/>
        </w:numPr>
        <w:rPr>
          <w:rFonts w:cs="Times New Roman"/>
          <w:szCs w:val="22"/>
        </w:rPr>
      </w:pPr>
      <w:r w:rsidRPr="009C75F7">
        <w:rPr>
          <w:rFonts w:cs="Times New Roman"/>
          <w:shd w:val="clear" w:color="auto" w:fill="FFFFFF"/>
        </w:rPr>
        <w:t>Congress enacted the Indian Self-Determination and Education Assistance Act, Public Law 93-638</w:t>
      </w:r>
      <w:r w:rsidR="008747C4" w:rsidRPr="009C75F7">
        <w:rPr>
          <w:rFonts w:cs="Times New Roman"/>
          <w:shd w:val="clear" w:color="auto" w:fill="FFFFFF"/>
        </w:rPr>
        <w:t xml:space="preserve"> (ISDEAA)</w:t>
      </w:r>
      <w:r w:rsidRPr="009C75F7">
        <w:rPr>
          <w:rFonts w:cs="Times New Roman"/>
          <w:shd w:val="clear" w:color="auto" w:fill="FFFFFF"/>
        </w:rPr>
        <w:t xml:space="preserve"> in 1975 which allows for Native American tribes to </w:t>
      </w:r>
      <w:r w:rsidR="007844DB" w:rsidRPr="009C75F7">
        <w:rPr>
          <w:rFonts w:cs="Times New Roman"/>
          <w:shd w:val="clear" w:color="auto" w:fill="FFFFFF"/>
        </w:rPr>
        <w:t>“</w:t>
      </w:r>
      <w:r w:rsidRPr="009C75F7">
        <w:rPr>
          <w:rFonts w:cs="Times New Roman"/>
          <w:shd w:val="clear" w:color="auto" w:fill="FFFFFF"/>
        </w:rPr>
        <w:t xml:space="preserve">have greater autonomy and to have the opportunity to assume the responsibility for programs and services administered to them on behalf of the Secretary of the Interior through contractual agreements” </w:t>
      </w:r>
      <w:r w:rsidR="00B45B26" w:rsidRPr="009C75F7">
        <w:rPr>
          <w:rFonts w:cs="Times New Roman"/>
          <w:shd w:val="clear" w:color="auto" w:fill="FFFFFF"/>
        </w:rPr>
        <w:t>(B</w:t>
      </w:r>
      <w:r w:rsidR="00AE2765" w:rsidRPr="009C75F7">
        <w:rPr>
          <w:rFonts w:cs="Times New Roman"/>
          <w:shd w:val="clear" w:color="auto" w:fill="FFFFFF"/>
        </w:rPr>
        <w:t>ureau of Indian Affairs n.d.</w:t>
      </w:r>
      <w:r w:rsidR="00B45B26" w:rsidRPr="009C75F7">
        <w:rPr>
          <w:rFonts w:cs="Times New Roman"/>
          <w:shd w:val="clear" w:color="auto" w:fill="FFFFFF"/>
        </w:rPr>
        <w:t>)</w:t>
      </w:r>
      <w:r w:rsidR="003A2B8E" w:rsidRPr="009C75F7">
        <w:rPr>
          <w:rFonts w:cs="Times New Roman"/>
          <w:shd w:val="clear" w:color="auto" w:fill="FFFFFF"/>
        </w:rPr>
        <w:t>.</w:t>
      </w:r>
      <w:r w:rsidR="00B45B26" w:rsidRPr="009C75F7">
        <w:rPr>
          <w:rFonts w:cs="Times New Roman"/>
          <w:shd w:val="clear" w:color="auto" w:fill="FFFFFF"/>
        </w:rPr>
        <w:t xml:space="preserve"> </w:t>
      </w:r>
      <w:r w:rsidRPr="009C75F7">
        <w:rPr>
          <w:rFonts w:cs="Times New Roman"/>
          <w:shd w:val="clear" w:color="auto" w:fill="FFFFFF"/>
        </w:rPr>
        <w:t>T</w:t>
      </w:r>
      <w:r w:rsidR="003A2B8E" w:rsidRPr="009C75F7">
        <w:rPr>
          <w:rFonts w:cs="Times New Roman"/>
          <w:shd w:val="clear" w:color="auto" w:fill="FFFFFF"/>
        </w:rPr>
        <w:t>his gave American indigenous group</w:t>
      </w:r>
      <w:r w:rsidR="00002180" w:rsidRPr="009C75F7">
        <w:rPr>
          <w:rFonts w:cs="Times New Roman"/>
          <w:shd w:val="clear" w:color="auto" w:fill="FFFFFF"/>
        </w:rPr>
        <w:t xml:space="preserve">s </w:t>
      </w:r>
      <w:r w:rsidR="003A2B8E" w:rsidRPr="009C75F7">
        <w:rPr>
          <w:rFonts w:cs="Times New Roman"/>
          <w:shd w:val="clear" w:color="auto" w:fill="FFFFFF"/>
        </w:rPr>
        <w:t xml:space="preserve">the power </w:t>
      </w:r>
      <w:r w:rsidRPr="009C75F7">
        <w:rPr>
          <w:rFonts w:cs="Times New Roman"/>
          <w:shd w:val="clear" w:color="auto" w:fill="FFFFFF"/>
        </w:rPr>
        <w:t>to directly manage and oversee federal funds,</w:t>
      </w:r>
      <w:r w:rsidR="007844DB" w:rsidRPr="009C75F7">
        <w:rPr>
          <w:rFonts w:cs="Times New Roman"/>
          <w:shd w:val="clear" w:color="auto" w:fill="FFFFFF"/>
        </w:rPr>
        <w:t xml:space="preserve"> to implement their own projects and </w:t>
      </w:r>
      <w:r w:rsidR="00C25AEB" w:rsidRPr="009C75F7">
        <w:rPr>
          <w:rFonts w:cs="Times New Roman"/>
          <w:shd w:val="clear" w:color="auto" w:fill="FFFFFF"/>
        </w:rPr>
        <w:t>programs</w:t>
      </w:r>
      <w:r w:rsidR="007844DB" w:rsidRPr="009C75F7">
        <w:rPr>
          <w:rFonts w:cs="Times New Roman"/>
          <w:shd w:val="clear" w:color="auto" w:fill="FFFFFF"/>
        </w:rPr>
        <w:t xml:space="preserve">, rather than </w:t>
      </w:r>
      <w:r w:rsidR="00B45B26" w:rsidRPr="009C75F7">
        <w:rPr>
          <w:rFonts w:cs="Times New Roman"/>
          <w:shd w:val="clear" w:color="auto" w:fill="FFFFFF"/>
        </w:rPr>
        <w:t xml:space="preserve">them being </w:t>
      </w:r>
      <w:r w:rsidR="007844DB" w:rsidRPr="009C75F7">
        <w:rPr>
          <w:rFonts w:cs="Times New Roman"/>
          <w:shd w:val="clear" w:color="auto" w:fill="FFFFFF"/>
        </w:rPr>
        <w:t>implemented by the federal government itself (B</w:t>
      </w:r>
      <w:r w:rsidR="00AE2765" w:rsidRPr="009C75F7">
        <w:rPr>
          <w:rFonts w:cs="Times New Roman"/>
          <w:shd w:val="clear" w:color="auto" w:fill="FFFFFF"/>
        </w:rPr>
        <w:t xml:space="preserve">ureau of </w:t>
      </w:r>
      <w:r w:rsidR="007844DB" w:rsidRPr="009C75F7">
        <w:rPr>
          <w:rFonts w:cs="Times New Roman"/>
          <w:shd w:val="clear" w:color="auto" w:fill="FFFFFF"/>
        </w:rPr>
        <w:t>I</w:t>
      </w:r>
      <w:r w:rsidR="00AE2765" w:rsidRPr="009C75F7">
        <w:rPr>
          <w:rFonts w:cs="Times New Roman"/>
          <w:shd w:val="clear" w:color="auto" w:fill="FFFFFF"/>
        </w:rPr>
        <w:t xml:space="preserve">ndian </w:t>
      </w:r>
      <w:r w:rsidR="007844DB" w:rsidRPr="009C75F7">
        <w:rPr>
          <w:rFonts w:cs="Times New Roman"/>
          <w:shd w:val="clear" w:color="auto" w:fill="FFFFFF"/>
        </w:rPr>
        <w:t>A</w:t>
      </w:r>
      <w:r w:rsidR="00AE2765" w:rsidRPr="009C75F7">
        <w:rPr>
          <w:rFonts w:cs="Times New Roman"/>
          <w:shd w:val="clear" w:color="auto" w:fill="FFFFFF"/>
        </w:rPr>
        <w:t>ffairs, n.d.</w:t>
      </w:r>
      <w:r w:rsidR="007844DB" w:rsidRPr="009C75F7">
        <w:rPr>
          <w:rFonts w:cs="Times New Roman"/>
          <w:shd w:val="clear" w:color="auto" w:fill="FFFFFF"/>
        </w:rPr>
        <w:t>)</w:t>
      </w:r>
      <w:r w:rsidR="003A2B8E" w:rsidRPr="009C75F7">
        <w:rPr>
          <w:rFonts w:cs="Times New Roman"/>
          <w:shd w:val="clear" w:color="auto" w:fill="FFFFFF"/>
        </w:rPr>
        <w:t>.</w:t>
      </w:r>
      <w:r w:rsidR="007844DB" w:rsidRPr="009C75F7">
        <w:rPr>
          <w:rFonts w:cs="Times New Roman"/>
          <w:shd w:val="clear" w:color="auto" w:fill="FFFFFF"/>
        </w:rPr>
        <w:t xml:space="preserve"> [1975: </w:t>
      </w:r>
      <w:r w:rsidR="003A2B8E" w:rsidRPr="009C75F7">
        <w:rPr>
          <w:rFonts w:cs="Times New Roman"/>
          <w:shd w:val="clear" w:color="auto" w:fill="FFFFFF"/>
        </w:rPr>
        <w:t>a</w:t>
      </w:r>
      <w:r w:rsidR="007844DB" w:rsidRPr="009C75F7">
        <w:rPr>
          <w:rFonts w:cs="Times New Roman"/>
          <w:shd w:val="clear" w:color="auto" w:fill="FFFFFF"/>
        </w:rPr>
        <w:t xml:space="preserve">utonomy </w:t>
      </w:r>
      <w:r w:rsidR="003A2B8E" w:rsidRPr="009C75F7">
        <w:rPr>
          <w:rFonts w:cs="Times New Roman"/>
          <w:shd w:val="clear" w:color="auto" w:fill="FFFFFF"/>
        </w:rPr>
        <w:t>c</w:t>
      </w:r>
      <w:r w:rsidR="007844DB" w:rsidRPr="009C75F7">
        <w:rPr>
          <w:rFonts w:cs="Times New Roman"/>
          <w:shd w:val="clear" w:color="auto" w:fill="FFFFFF"/>
        </w:rPr>
        <w:t>oncession]</w:t>
      </w:r>
    </w:p>
    <w:p w14:paraId="4147AEB7" w14:textId="61305E3C" w:rsidR="004E6464" w:rsidRPr="009C75F7" w:rsidRDefault="004E6464" w:rsidP="003723F5">
      <w:pPr>
        <w:pStyle w:val="ListParagraph"/>
        <w:numPr>
          <w:ilvl w:val="0"/>
          <w:numId w:val="7"/>
        </w:numPr>
        <w:rPr>
          <w:rFonts w:cs="Times New Roman"/>
          <w:szCs w:val="22"/>
        </w:rPr>
      </w:pPr>
      <w:r w:rsidRPr="009C75F7">
        <w:rPr>
          <w:rFonts w:cs="Times New Roman"/>
          <w:szCs w:val="22"/>
          <w:shd w:val="clear" w:color="auto" w:fill="FFFFFF"/>
        </w:rPr>
        <w:t>The Tribally Controlled Community College Assistance Act of 1978 established Native American colleges and grants for native students</w:t>
      </w:r>
      <w:r w:rsidR="00334CC4" w:rsidRPr="009C75F7">
        <w:rPr>
          <w:rFonts w:cs="Times New Roman"/>
          <w:szCs w:val="22"/>
          <w:shd w:val="clear" w:color="auto" w:fill="FFFFFF"/>
        </w:rPr>
        <w:t xml:space="preserve"> (MRGI)</w:t>
      </w:r>
      <w:r w:rsidRPr="009C75F7">
        <w:rPr>
          <w:rFonts w:cs="Times New Roman"/>
          <w:szCs w:val="22"/>
          <w:shd w:val="clear" w:color="auto" w:fill="FFFFFF"/>
        </w:rPr>
        <w:t xml:space="preserve">. </w:t>
      </w:r>
      <w:r w:rsidR="00C25AEB" w:rsidRPr="009C75F7">
        <w:rPr>
          <w:rFonts w:cs="Times New Roman"/>
          <w:szCs w:val="22"/>
          <w:shd w:val="clear" w:color="auto" w:fill="FFFFFF"/>
        </w:rPr>
        <w:t>This is not a concession as defined here.</w:t>
      </w:r>
    </w:p>
    <w:p w14:paraId="537C17BC" w14:textId="179C0B93" w:rsidR="008B2827" w:rsidRPr="009C75F7" w:rsidRDefault="008B2827" w:rsidP="003723F5">
      <w:pPr>
        <w:pStyle w:val="ListParagraph"/>
        <w:numPr>
          <w:ilvl w:val="0"/>
          <w:numId w:val="7"/>
        </w:numPr>
        <w:rPr>
          <w:rFonts w:cs="Times New Roman"/>
          <w:szCs w:val="22"/>
        </w:rPr>
      </w:pPr>
      <w:r w:rsidRPr="009C75F7">
        <w:rPr>
          <w:rFonts w:cs="Times New Roman"/>
          <w:szCs w:val="22"/>
          <w:shd w:val="clear" w:color="auto" w:fill="FFFFFF"/>
        </w:rPr>
        <w:t>The US Congress passed the American Indian Religious Freedom Act in 1978,</w:t>
      </w:r>
      <w:r w:rsidR="003173E8" w:rsidRPr="009C75F7">
        <w:rPr>
          <w:rFonts w:cs="Times New Roman"/>
          <w:szCs w:val="22"/>
          <w:shd w:val="clear" w:color="auto" w:fill="FFFFFF"/>
        </w:rPr>
        <w:t xml:space="preserve"> which</w:t>
      </w:r>
      <w:r w:rsidRPr="009C75F7">
        <w:rPr>
          <w:rFonts w:cs="Times New Roman"/>
          <w:szCs w:val="22"/>
          <w:shd w:val="clear" w:color="auto" w:fill="FFFFFF"/>
        </w:rPr>
        <w:t xml:space="preserve"> permitted access to sacred sites, use and possession of sacred objects, and freedom of worship (National Ge</w:t>
      </w:r>
      <w:r w:rsidR="003173E8" w:rsidRPr="009C75F7">
        <w:rPr>
          <w:rFonts w:cs="Times New Roman"/>
          <w:szCs w:val="22"/>
          <w:shd w:val="clear" w:color="auto" w:fill="FFFFFF"/>
        </w:rPr>
        <w:t>o</w:t>
      </w:r>
      <w:r w:rsidRPr="009C75F7">
        <w:rPr>
          <w:rFonts w:cs="Times New Roman"/>
          <w:szCs w:val="22"/>
          <w:shd w:val="clear" w:color="auto" w:fill="FFFFFF"/>
        </w:rPr>
        <w:t xml:space="preserve">graphic 2020) [1978: </w:t>
      </w:r>
      <w:r w:rsidR="003A2B8E" w:rsidRPr="009C75F7">
        <w:rPr>
          <w:rFonts w:cs="Times New Roman"/>
          <w:szCs w:val="22"/>
          <w:shd w:val="clear" w:color="auto" w:fill="FFFFFF"/>
        </w:rPr>
        <w:t>c</w:t>
      </w:r>
      <w:r w:rsidRPr="009C75F7">
        <w:rPr>
          <w:rFonts w:cs="Times New Roman"/>
          <w:szCs w:val="22"/>
          <w:shd w:val="clear" w:color="auto" w:fill="FFFFFF"/>
        </w:rPr>
        <w:t xml:space="preserve">ultural </w:t>
      </w:r>
      <w:r w:rsidR="003A2B8E" w:rsidRPr="009C75F7">
        <w:rPr>
          <w:rFonts w:cs="Times New Roman"/>
          <w:szCs w:val="22"/>
          <w:shd w:val="clear" w:color="auto" w:fill="FFFFFF"/>
        </w:rPr>
        <w:t>r</w:t>
      </w:r>
      <w:r w:rsidRPr="009C75F7">
        <w:rPr>
          <w:rFonts w:cs="Times New Roman"/>
          <w:szCs w:val="22"/>
          <w:shd w:val="clear" w:color="auto" w:fill="FFFFFF"/>
        </w:rPr>
        <w:t xml:space="preserve">ights </w:t>
      </w:r>
      <w:r w:rsidR="003A2B8E" w:rsidRPr="009C75F7">
        <w:rPr>
          <w:rFonts w:cs="Times New Roman"/>
          <w:szCs w:val="22"/>
          <w:shd w:val="clear" w:color="auto" w:fill="FFFFFF"/>
        </w:rPr>
        <w:t>c</w:t>
      </w:r>
      <w:r w:rsidRPr="009C75F7">
        <w:rPr>
          <w:rFonts w:cs="Times New Roman"/>
          <w:szCs w:val="22"/>
          <w:shd w:val="clear" w:color="auto" w:fill="FFFFFF"/>
        </w:rPr>
        <w:t>oncession]</w:t>
      </w:r>
    </w:p>
    <w:p w14:paraId="39458B10" w14:textId="4CD585B1" w:rsidR="008747C4" w:rsidRPr="009C75F7" w:rsidRDefault="008747C4" w:rsidP="003723F5">
      <w:pPr>
        <w:pStyle w:val="ListParagraph"/>
        <w:numPr>
          <w:ilvl w:val="0"/>
          <w:numId w:val="7"/>
        </w:numPr>
        <w:rPr>
          <w:rFonts w:cs="Times New Roman"/>
          <w:szCs w:val="22"/>
        </w:rPr>
      </w:pPr>
      <w:r w:rsidRPr="009C75F7">
        <w:rPr>
          <w:rFonts w:cs="Times New Roman"/>
          <w:szCs w:val="22"/>
          <w:shd w:val="clear" w:color="auto" w:fill="FFFFFF"/>
        </w:rPr>
        <w:t>In 1988, the ISDEAA was amended to strengthen the original law and to establish the Tribal Self Governance Demonstration Project</w:t>
      </w:r>
      <w:r w:rsidR="003173E8" w:rsidRPr="009C75F7">
        <w:rPr>
          <w:rFonts w:cs="Times New Roman"/>
          <w:szCs w:val="22"/>
          <w:shd w:val="clear" w:color="auto" w:fill="FFFFFF"/>
        </w:rPr>
        <w:t>,</w:t>
      </w:r>
      <w:r w:rsidRPr="009C75F7">
        <w:rPr>
          <w:rFonts w:cs="Times New Roman"/>
          <w:szCs w:val="22"/>
          <w:shd w:val="clear" w:color="auto" w:fill="FFFFFF"/>
        </w:rPr>
        <w:t xml:space="preserve"> an experiment which allowed greater Native American control and flexibility over federally-funded </w:t>
      </w:r>
      <w:r w:rsidR="00C25AEB" w:rsidRPr="009C75F7">
        <w:rPr>
          <w:rFonts w:cs="Times New Roman"/>
          <w:szCs w:val="22"/>
          <w:shd w:val="clear" w:color="auto" w:fill="FFFFFF"/>
        </w:rPr>
        <w:t>programs</w:t>
      </w:r>
      <w:r w:rsidRPr="009C75F7">
        <w:rPr>
          <w:rFonts w:cs="Times New Roman"/>
          <w:szCs w:val="22"/>
          <w:shd w:val="clear" w:color="auto" w:fill="FFFFFF"/>
        </w:rPr>
        <w:t xml:space="preserve"> (Strommer and Osborne 201</w:t>
      </w:r>
      <w:r w:rsidR="00FF12BA" w:rsidRPr="009C75F7">
        <w:rPr>
          <w:rFonts w:cs="Times New Roman"/>
          <w:szCs w:val="22"/>
          <w:shd w:val="clear" w:color="auto" w:fill="FFFFFF"/>
        </w:rPr>
        <w:t>4</w:t>
      </w:r>
      <w:r w:rsidRPr="009C75F7">
        <w:rPr>
          <w:rFonts w:cs="Times New Roman"/>
          <w:szCs w:val="22"/>
          <w:shd w:val="clear" w:color="auto" w:fill="FFFFFF"/>
        </w:rPr>
        <w:t>: 31-32)</w:t>
      </w:r>
      <w:r w:rsidR="00D04F12" w:rsidRPr="009C75F7">
        <w:rPr>
          <w:rFonts w:cs="Times New Roman"/>
          <w:szCs w:val="22"/>
          <w:shd w:val="clear" w:color="auto" w:fill="FFFFFF"/>
        </w:rPr>
        <w:t>. In 1990, the Cherokee Nation participated in this program, signing an agreement with the Bureau of Indian Affairs, giving it direct control of millions of dollars of federal money (L.A. Times, 1990)</w:t>
      </w:r>
      <w:r w:rsidR="003A2B8E" w:rsidRPr="009C75F7">
        <w:rPr>
          <w:rFonts w:cs="Times New Roman"/>
          <w:szCs w:val="22"/>
          <w:shd w:val="clear" w:color="auto" w:fill="FFFFFF"/>
        </w:rPr>
        <w:t>.</w:t>
      </w:r>
      <w:r w:rsidRPr="009C75F7">
        <w:rPr>
          <w:rFonts w:cs="Times New Roman"/>
          <w:szCs w:val="22"/>
          <w:shd w:val="clear" w:color="auto" w:fill="FFFFFF"/>
        </w:rPr>
        <w:t xml:space="preserve"> This was further </w:t>
      </w:r>
      <w:r w:rsidR="00C25AEB" w:rsidRPr="009C75F7">
        <w:rPr>
          <w:rFonts w:cs="Times New Roman"/>
          <w:szCs w:val="22"/>
          <w:shd w:val="clear" w:color="auto" w:fill="FFFFFF"/>
        </w:rPr>
        <w:t>institutionalized</w:t>
      </w:r>
      <w:r w:rsidR="008C4666" w:rsidRPr="009C75F7">
        <w:rPr>
          <w:rFonts w:cs="Times New Roman"/>
          <w:szCs w:val="22"/>
          <w:shd w:val="clear" w:color="auto" w:fill="FFFFFF"/>
        </w:rPr>
        <w:t xml:space="preserve"> and expanded</w:t>
      </w:r>
      <w:r w:rsidRPr="009C75F7">
        <w:rPr>
          <w:rFonts w:cs="Times New Roman"/>
          <w:szCs w:val="22"/>
          <w:shd w:val="clear" w:color="auto" w:fill="FFFFFF"/>
        </w:rPr>
        <w:t xml:space="preserve"> as a permanent </w:t>
      </w:r>
      <w:r w:rsidR="00C25AEB" w:rsidRPr="009C75F7">
        <w:rPr>
          <w:rFonts w:cs="Times New Roman"/>
          <w:szCs w:val="22"/>
          <w:shd w:val="clear" w:color="auto" w:fill="FFFFFF"/>
        </w:rPr>
        <w:t>program</w:t>
      </w:r>
      <w:r w:rsidRPr="009C75F7">
        <w:rPr>
          <w:rFonts w:cs="Times New Roman"/>
          <w:szCs w:val="22"/>
          <w:shd w:val="clear" w:color="auto" w:fill="FFFFFF"/>
        </w:rPr>
        <w:t xml:space="preserve"> by the </w:t>
      </w:r>
      <w:r w:rsidR="008C4666" w:rsidRPr="009C75F7">
        <w:rPr>
          <w:rFonts w:cs="Times New Roman"/>
          <w:szCs w:val="22"/>
          <w:shd w:val="clear" w:color="auto" w:fill="FFFFFF"/>
        </w:rPr>
        <w:t>Tribal Self-Governance Act in 1994 (Strommer and Osborne 201</w:t>
      </w:r>
      <w:r w:rsidR="00FF12BA" w:rsidRPr="009C75F7">
        <w:rPr>
          <w:rFonts w:cs="Times New Roman"/>
          <w:szCs w:val="22"/>
          <w:shd w:val="clear" w:color="auto" w:fill="FFFFFF"/>
        </w:rPr>
        <w:t>4</w:t>
      </w:r>
      <w:r w:rsidR="008C4666" w:rsidRPr="009C75F7">
        <w:rPr>
          <w:rFonts w:cs="Times New Roman"/>
          <w:szCs w:val="22"/>
          <w:shd w:val="clear" w:color="auto" w:fill="FFFFFF"/>
        </w:rPr>
        <w:t>: 34)</w:t>
      </w:r>
      <w:r w:rsidR="003A2B8E" w:rsidRPr="009C75F7">
        <w:rPr>
          <w:rFonts w:cs="Times New Roman"/>
          <w:szCs w:val="22"/>
          <w:shd w:val="clear" w:color="auto" w:fill="FFFFFF"/>
        </w:rPr>
        <w:t>.</w:t>
      </w:r>
      <w:r w:rsidR="008C4666" w:rsidRPr="009C75F7">
        <w:rPr>
          <w:rFonts w:cs="Times New Roman"/>
          <w:szCs w:val="22"/>
          <w:shd w:val="clear" w:color="auto" w:fill="FFFFFF"/>
        </w:rPr>
        <w:t xml:space="preserve"> [1988: </w:t>
      </w:r>
      <w:r w:rsidR="003A2B8E" w:rsidRPr="009C75F7">
        <w:rPr>
          <w:rFonts w:cs="Times New Roman"/>
          <w:szCs w:val="22"/>
          <w:shd w:val="clear" w:color="auto" w:fill="FFFFFF"/>
        </w:rPr>
        <w:t>a</w:t>
      </w:r>
      <w:r w:rsidR="008C4666" w:rsidRPr="009C75F7">
        <w:rPr>
          <w:rFonts w:cs="Times New Roman"/>
          <w:szCs w:val="22"/>
          <w:shd w:val="clear" w:color="auto" w:fill="FFFFFF"/>
        </w:rPr>
        <w:t xml:space="preserve">utonomy </w:t>
      </w:r>
      <w:r w:rsidR="003A2B8E" w:rsidRPr="009C75F7">
        <w:rPr>
          <w:rFonts w:cs="Times New Roman"/>
          <w:szCs w:val="22"/>
          <w:shd w:val="clear" w:color="auto" w:fill="FFFFFF"/>
        </w:rPr>
        <w:t>c</w:t>
      </w:r>
      <w:r w:rsidR="008C4666" w:rsidRPr="009C75F7">
        <w:rPr>
          <w:rFonts w:cs="Times New Roman"/>
          <w:szCs w:val="22"/>
          <w:shd w:val="clear" w:color="auto" w:fill="FFFFFF"/>
        </w:rPr>
        <w:t>oncession]</w:t>
      </w:r>
    </w:p>
    <w:p w14:paraId="187EC2CF" w14:textId="68ED6EA4" w:rsidR="007B6D55" w:rsidRPr="009C75F7" w:rsidRDefault="007B6D55" w:rsidP="003723F5">
      <w:pPr>
        <w:pStyle w:val="ListParagraph"/>
        <w:numPr>
          <w:ilvl w:val="0"/>
          <w:numId w:val="7"/>
        </w:numPr>
        <w:rPr>
          <w:rFonts w:cs="Times New Roman"/>
          <w:szCs w:val="22"/>
        </w:rPr>
      </w:pPr>
      <w:r w:rsidRPr="009C75F7">
        <w:rPr>
          <w:rFonts w:cs="Times New Roman"/>
          <w:szCs w:val="22"/>
        </w:rPr>
        <w:t xml:space="preserve">In 1989, the Supreme Court ruled that </w:t>
      </w:r>
      <w:r w:rsidR="00C76652" w:rsidRPr="009C75F7">
        <w:rPr>
          <w:rFonts w:cs="Times New Roman"/>
          <w:szCs w:val="22"/>
        </w:rPr>
        <w:t>“</w:t>
      </w:r>
      <w:r w:rsidRPr="009C75F7">
        <w:rPr>
          <w:rFonts w:cs="Times New Roman"/>
          <w:szCs w:val="22"/>
        </w:rPr>
        <w:t>tribal councils could not limit land uses by non-Natives on reservation land”</w:t>
      </w:r>
      <w:r w:rsidR="00C76652" w:rsidRPr="009C75F7">
        <w:rPr>
          <w:rFonts w:cs="Times New Roman"/>
          <w:szCs w:val="22"/>
        </w:rPr>
        <w:t xml:space="preserve"> (MRGI) that was deem</w:t>
      </w:r>
      <w:r w:rsidR="00890E85" w:rsidRPr="009C75F7">
        <w:rPr>
          <w:rFonts w:cs="Times New Roman"/>
          <w:szCs w:val="22"/>
        </w:rPr>
        <w:t>e</w:t>
      </w:r>
      <w:r w:rsidR="00C76652" w:rsidRPr="009C75F7">
        <w:rPr>
          <w:rFonts w:cs="Times New Roman"/>
          <w:szCs w:val="22"/>
        </w:rPr>
        <w:t xml:space="preserve">d open, i.e. already under mixed </w:t>
      </w:r>
      <w:r w:rsidR="00536FFE" w:rsidRPr="009C75F7">
        <w:rPr>
          <w:rFonts w:cs="Times New Roman"/>
          <w:szCs w:val="22"/>
        </w:rPr>
        <w:t>ownership</w:t>
      </w:r>
      <w:r w:rsidRPr="009C75F7">
        <w:rPr>
          <w:rFonts w:cs="Times New Roman"/>
          <w:szCs w:val="22"/>
        </w:rPr>
        <w:t xml:space="preserve"> </w:t>
      </w:r>
      <w:r w:rsidR="00C76652" w:rsidRPr="009C75F7">
        <w:rPr>
          <w:rFonts w:cs="Times New Roman"/>
          <w:szCs w:val="22"/>
        </w:rPr>
        <w:t>and</w:t>
      </w:r>
      <w:r w:rsidR="00536FFE" w:rsidRPr="009C75F7">
        <w:rPr>
          <w:rFonts w:cs="Times New Roman"/>
          <w:szCs w:val="22"/>
        </w:rPr>
        <w:t xml:space="preserve"> </w:t>
      </w:r>
      <w:r w:rsidR="00536FFE" w:rsidRPr="009C75F7">
        <w:rPr>
          <w:rFonts w:cs="Times New Roman"/>
          <w:szCs w:val="22"/>
        </w:rPr>
        <w:lastRenderedPageBreak/>
        <w:t>partially</w:t>
      </w:r>
      <w:r w:rsidR="00C76652" w:rsidRPr="009C75F7">
        <w:rPr>
          <w:rFonts w:cs="Times New Roman"/>
          <w:szCs w:val="22"/>
        </w:rPr>
        <w:t xml:space="preserve"> developed by non-Natives </w:t>
      </w:r>
      <w:r w:rsidRPr="009C75F7">
        <w:rPr>
          <w:rFonts w:cs="Times New Roman"/>
          <w:szCs w:val="22"/>
        </w:rPr>
        <w:t>(</w:t>
      </w:r>
      <w:r w:rsidR="00C76652" w:rsidRPr="009C75F7">
        <w:rPr>
          <w:rFonts w:cs="Times New Roman"/>
          <w:szCs w:val="22"/>
        </w:rPr>
        <w:t>Greenhouse, 1989</w:t>
      </w:r>
      <w:r w:rsidRPr="009C75F7">
        <w:rPr>
          <w:rFonts w:cs="Times New Roman"/>
          <w:szCs w:val="22"/>
        </w:rPr>
        <w:t xml:space="preserve">). </w:t>
      </w:r>
      <w:r w:rsidR="006A784C">
        <w:rPr>
          <w:rFonts w:cs="Times New Roman"/>
          <w:szCs w:val="22"/>
        </w:rPr>
        <w:t>It is not clear whether indigenous groups had had that right before this, so we do not code a restriction.</w:t>
      </w:r>
    </w:p>
    <w:p w14:paraId="12571F5F" w14:textId="1455F885" w:rsidR="00453729" w:rsidRPr="009C75F7" w:rsidRDefault="00453729" w:rsidP="003723F5">
      <w:pPr>
        <w:pStyle w:val="ListParagraph"/>
        <w:numPr>
          <w:ilvl w:val="0"/>
          <w:numId w:val="7"/>
        </w:numPr>
        <w:rPr>
          <w:rFonts w:cs="Times New Roman"/>
          <w:szCs w:val="22"/>
        </w:rPr>
      </w:pPr>
      <w:r w:rsidRPr="009C75F7">
        <w:rPr>
          <w:rFonts w:cs="Times New Roman"/>
          <w:szCs w:val="22"/>
          <w:shd w:val="clear" w:color="auto" w:fill="FFFFFF"/>
        </w:rPr>
        <w:t xml:space="preserve">In 1990, the US passed the Native American Languages Act regarding the protection of indigenous languages and in 1992 authorized a grant </w:t>
      </w:r>
      <w:r w:rsidR="00C25AEB" w:rsidRPr="009C75F7">
        <w:rPr>
          <w:rFonts w:cs="Times New Roman"/>
          <w:szCs w:val="22"/>
          <w:shd w:val="clear" w:color="auto" w:fill="FFFFFF"/>
        </w:rPr>
        <w:t>program</w:t>
      </w:r>
      <w:r w:rsidRPr="009C75F7">
        <w:rPr>
          <w:rFonts w:cs="Times New Roman"/>
          <w:szCs w:val="22"/>
          <w:shd w:val="clear" w:color="auto" w:fill="FFFFFF"/>
        </w:rPr>
        <w:t xml:space="preserve"> to actuate this protection. (MRGI)</w:t>
      </w:r>
      <w:r w:rsidR="007D71D3" w:rsidRPr="009C75F7">
        <w:rPr>
          <w:rFonts w:cs="Times New Roman"/>
          <w:szCs w:val="22"/>
          <w:shd w:val="clear" w:color="auto" w:fill="FFFFFF"/>
        </w:rPr>
        <w:t>.</w:t>
      </w:r>
      <w:r w:rsidRPr="009C75F7">
        <w:rPr>
          <w:rFonts w:cs="Times New Roman"/>
          <w:szCs w:val="22"/>
          <w:shd w:val="clear" w:color="auto" w:fill="FFFFFF"/>
        </w:rPr>
        <w:t xml:space="preserve"> [1990: </w:t>
      </w:r>
      <w:r w:rsidR="007D71D3" w:rsidRPr="009C75F7">
        <w:rPr>
          <w:rFonts w:cs="Times New Roman"/>
          <w:szCs w:val="22"/>
          <w:shd w:val="clear" w:color="auto" w:fill="FFFFFF"/>
        </w:rPr>
        <w:t>c</w:t>
      </w:r>
      <w:r w:rsidRPr="009C75F7">
        <w:rPr>
          <w:rFonts w:cs="Times New Roman"/>
          <w:szCs w:val="22"/>
          <w:shd w:val="clear" w:color="auto" w:fill="FFFFFF"/>
        </w:rPr>
        <w:t xml:space="preserve">ultural rights concession] </w:t>
      </w:r>
    </w:p>
    <w:p w14:paraId="1EC2B7B4" w14:textId="05C3B874" w:rsidR="008C4666" w:rsidRPr="009C75F7" w:rsidRDefault="008C4666" w:rsidP="003723F5">
      <w:pPr>
        <w:pStyle w:val="ListParagraph"/>
        <w:numPr>
          <w:ilvl w:val="0"/>
          <w:numId w:val="7"/>
        </w:numPr>
        <w:rPr>
          <w:rFonts w:cs="Times New Roman"/>
          <w:szCs w:val="22"/>
        </w:rPr>
      </w:pPr>
      <w:r w:rsidRPr="009C75F7">
        <w:rPr>
          <w:rFonts w:cs="Times New Roman"/>
          <w:szCs w:val="22"/>
          <w:shd w:val="clear" w:color="auto" w:fill="FFFFFF"/>
        </w:rPr>
        <w:t xml:space="preserve">The Fixing America’s Surface Transportation Act </w:t>
      </w:r>
      <w:r w:rsidR="00147117" w:rsidRPr="009C75F7">
        <w:rPr>
          <w:rFonts w:cs="Times New Roman"/>
          <w:szCs w:val="22"/>
          <w:shd w:val="clear" w:color="auto" w:fill="FFFFFF"/>
        </w:rPr>
        <w:t>was passed in 2015</w:t>
      </w:r>
      <w:r w:rsidR="007D71D3" w:rsidRPr="009C75F7">
        <w:rPr>
          <w:rFonts w:cs="Times New Roman"/>
          <w:szCs w:val="22"/>
          <w:shd w:val="clear" w:color="auto" w:fill="FFFFFF"/>
        </w:rPr>
        <w:t>,</w:t>
      </w:r>
      <w:r w:rsidR="00147117" w:rsidRPr="009C75F7">
        <w:rPr>
          <w:rFonts w:cs="Times New Roman"/>
          <w:szCs w:val="22"/>
          <w:shd w:val="clear" w:color="auto" w:fill="FFFFFF"/>
        </w:rPr>
        <w:t xml:space="preserve"> which established the Tribal Transportation Self-Governance Program. This expanded tribal nations</w:t>
      </w:r>
      <w:r w:rsidR="006A784C">
        <w:rPr>
          <w:rFonts w:cs="Times New Roman"/>
          <w:szCs w:val="22"/>
          <w:shd w:val="clear" w:color="auto" w:fill="FFFFFF"/>
        </w:rPr>
        <w:t>’</w:t>
      </w:r>
      <w:r w:rsidR="00147117" w:rsidRPr="009C75F7">
        <w:rPr>
          <w:rFonts w:cs="Times New Roman"/>
          <w:szCs w:val="22"/>
          <w:shd w:val="clear" w:color="auto" w:fill="FFFFFF"/>
        </w:rPr>
        <w:t xml:space="preserve"> authority, control, and flexibility over federal funding for tribal transportation programs such as road construction (</w:t>
      </w:r>
      <w:r w:rsidR="00E94938" w:rsidRPr="009C75F7">
        <w:rPr>
          <w:rFonts w:eastAsia="Times New Roman" w:cs="Times New Roman"/>
          <w:szCs w:val="22"/>
        </w:rPr>
        <w:t>Self Governance Communication and Education Tribal Consortium</w:t>
      </w:r>
      <w:r w:rsidR="00FF12BA" w:rsidRPr="009C75F7">
        <w:rPr>
          <w:rFonts w:eastAsia="Times New Roman" w:cs="Times New Roman"/>
          <w:szCs w:val="22"/>
        </w:rPr>
        <w:t>,</w:t>
      </w:r>
      <w:r w:rsidR="00E94938" w:rsidRPr="009C75F7">
        <w:rPr>
          <w:rFonts w:eastAsia="Times New Roman" w:cs="Times New Roman"/>
          <w:szCs w:val="22"/>
        </w:rPr>
        <w:t xml:space="preserve"> n.d.</w:t>
      </w:r>
      <w:r w:rsidR="00147117" w:rsidRPr="009C75F7">
        <w:rPr>
          <w:rFonts w:cs="Times New Roman"/>
          <w:szCs w:val="22"/>
          <w:shd w:val="clear" w:color="auto" w:fill="FFFFFF"/>
        </w:rPr>
        <w:t>)</w:t>
      </w:r>
      <w:r w:rsidR="00951FB9" w:rsidRPr="009C75F7">
        <w:rPr>
          <w:rFonts w:cs="Times New Roman"/>
          <w:szCs w:val="22"/>
          <w:shd w:val="clear" w:color="auto" w:fill="FFFFFF"/>
        </w:rPr>
        <w:t>.</w:t>
      </w:r>
      <w:r w:rsidR="00147117" w:rsidRPr="009C75F7">
        <w:rPr>
          <w:rFonts w:cs="Times New Roman"/>
          <w:szCs w:val="22"/>
          <w:shd w:val="clear" w:color="auto" w:fill="FFFFFF"/>
        </w:rPr>
        <w:t xml:space="preserve"> The Cherokee Nation were the first tribe to participate (</w:t>
      </w:r>
      <w:proofErr w:type="spellStart"/>
      <w:r w:rsidR="00147117" w:rsidRPr="009C75F7">
        <w:rPr>
          <w:rFonts w:cs="Times New Roman"/>
          <w:szCs w:val="22"/>
          <w:shd w:val="clear" w:color="auto" w:fill="FFFFFF"/>
        </w:rPr>
        <w:t>Anadisgoi</w:t>
      </w:r>
      <w:proofErr w:type="spellEnd"/>
      <w:r w:rsidR="00147117" w:rsidRPr="009C75F7">
        <w:rPr>
          <w:rFonts w:cs="Times New Roman"/>
          <w:szCs w:val="22"/>
          <w:shd w:val="clear" w:color="auto" w:fill="FFFFFF"/>
        </w:rPr>
        <w:t>, 2021)</w:t>
      </w:r>
      <w:r w:rsidR="007D71D3" w:rsidRPr="009C75F7">
        <w:rPr>
          <w:rFonts w:cs="Times New Roman"/>
          <w:szCs w:val="22"/>
          <w:shd w:val="clear" w:color="auto" w:fill="FFFFFF"/>
        </w:rPr>
        <w:t>.</w:t>
      </w:r>
      <w:r w:rsidR="00147117" w:rsidRPr="009C75F7">
        <w:rPr>
          <w:rFonts w:cs="Times New Roman"/>
          <w:szCs w:val="22"/>
          <w:shd w:val="clear" w:color="auto" w:fill="FFFFFF"/>
        </w:rPr>
        <w:t xml:space="preserve"> </w:t>
      </w:r>
      <w:r w:rsidR="00951FB9" w:rsidRPr="009C75F7">
        <w:rPr>
          <w:rFonts w:cs="Times New Roman"/>
          <w:szCs w:val="22"/>
          <w:shd w:val="clear" w:color="auto" w:fill="FFFFFF"/>
        </w:rPr>
        <w:t xml:space="preserve">[2015: </w:t>
      </w:r>
      <w:r w:rsidR="007D71D3" w:rsidRPr="009C75F7">
        <w:rPr>
          <w:rFonts w:cs="Times New Roman"/>
          <w:szCs w:val="22"/>
          <w:shd w:val="clear" w:color="auto" w:fill="FFFFFF"/>
        </w:rPr>
        <w:t>a</w:t>
      </w:r>
      <w:r w:rsidR="00951FB9" w:rsidRPr="009C75F7">
        <w:rPr>
          <w:rFonts w:cs="Times New Roman"/>
          <w:szCs w:val="22"/>
          <w:shd w:val="clear" w:color="auto" w:fill="FFFFFF"/>
        </w:rPr>
        <w:t>utonomy concession]</w:t>
      </w:r>
      <w:r w:rsidR="00147117" w:rsidRPr="009C75F7">
        <w:rPr>
          <w:rFonts w:cs="Times New Roman"/>
          <w:szCs w:val="22"/>
          <w:shd w:val="clear" w:color="auto" w:fill="FFFFFF"/>
        </w:rPr>
        <w:t xml:space="preserve"> </w:t>
      </w:r>
    </w:p>
    <w:p w14:paraId="59600D8C" w14:textId="073514EA" w:rsidR="00722793" w:rsidRPr="009C75F7" w:rsidRDefault="00722793" w:rsidP="003723F5">
      <w:pPr>
        <w:pStyle w:val="ListParagraph"/>
        <w:numPr>
          <w:ilvl w:val="0"/>
          <w:numId w:val="7"/>
        </w:numPr>
        <w:rPr>
          <w:rFonts w:cs="Times New Roman"/>
          <w:szCs w:val="22"/>
        </w:rPr>
      </w:pPr>
      <w:r w:rsidRPr="009C75F7">
        <w:rPr>
          <w:rFonts w:cs="Times New Roman"/>
          <w:szCs w:val="22"/>
          <w:shd w:val="clear" w:color="auto" w:fill="FFFFFF"/>
        </w:rPr>
        <w:t xml:space="preserve">A Supreme Court ruling in 2020 </w:t>
      </w:r>
      <w:r w:rsidR="006A784C">
        <w:rPr>
          <w:rFonts w:cs="Times New Roman"/>
          <w:szCs w:val="22"/>
          <w:shd w:val="clear" w:color="auto" w:fill="FFFFFF"/>
        </w:rPr>
        <w:t xml:space="preserve">ruled that </w:t>
      </w:r>
      <w:r w:rsidR="00814A1F" w:rsidRPr="009C75F7">
        <w:rPr>
          <w:rFonts w:cs="Times New Roman"/>
          <w:szCs w:val="22"/>
          <w:shd w:val="clear" w:color="auto" w:fill="FFFFFF"/>
        </w:rPr>
        <w:t xml:space="preserve">certain crimes committed on native land were under the jurisdiction of </w:t>
      </w:r>
      <w:r w:rsidR="006A784C">
        <w:rPr>
          <w:rFonts w:cs="Times New Roman"/>
          <w:szCs w:val="22"/>
          <w:shd w:val="clear" w:color="auto" w:fill="FFFFFF"/>
        </w:rPr>
        <w:t>Oklahoma’s</w:t>
      </w:r>
      <w:r w:rsidR="00814A1F" w:rsidRPr="009C75F7">
        <w:rPr>
          <w:rFonts w:cs="Times New Roman"/>
          <w:szCs w:val="22"/>
          <w:shd w:val="clear" w:color="auto" w:fill="FFFFFF"/>
        </w:rPr>
        <w:t xml:space="preserve"> tribal authority, not the state (Hurley 2022). However, this was overturned in a subsequent Supreme Court ruling in 2022 (Hurley 2022). </w:t>
      </w:r>
      <w:r w:rsidR="006A784C">
        <w:rPr>
          <w:rFonts w:cs="Times New Roman"/>
          <w:szCs w:val="22"/>
          <w:shd w:val="clear" w:color="auto" w:fill="FFFFFF"/>
        </w:rPr>
        <w:t>We judged this change too limited to code a concession or restriction.</w:t>
      </w:r>
    </w:p>
    <w:p w14:paraId="23CC7E8D" w14:textId="77777777" w:rsidR="00FC2864" w:rsidRPr="009C75F7" w:rsidRDefault="00FC2864" w:rsidP="00BB3E5B">
      <w:pPr>
        <w:rPr>
          <w:rFonts w:cs="Times New Roman"/>
          <w:b/>
          <w:szCs w:val="22"/>
        </w:rPr>
      </w:pPr>
    </w:p>
    <w:p w14:paraId="74E0B8AB" w14:textId="77777777" w:rsidR="00FC2864" w:rsidRPr="009C75F7" w:rsidRDefault="00FC2864" w:rsidP="00BB3E5B">
      <w:pPr>
        <w:rPr>
          <w:rFonts w:cs="Times New Roman"/>
          <w:b/>
          <w:szCs w:val="22"/>
        </w:rPr>
      </w:pPr>
    </w:p>
    <w:p w14:paraId="3DAB9E13" w14:textId="57BC0729" w:rsidR="00BB3E5B" w:rsidRPr="009C75F7" w:rsidRDefault="00BB3E5B" w:rsidP="00BB3E5B">
      <w:pPr>
        <w:rPr>
          <w:rFonts w:cs="Times New Roman"/>
          <w:b/>
          <w:szCs w:val="22"/>
        </w:rPr>
      </w:pPr>
      <w:r w:rsidRPr="009C75F7">
        <w:rPr>
          <w:rFonts w:cs="Times New Roman"/>
          <w:b/>
          <w:szCs w:val="22"/>
        </w:rPr>
        <w:t xml:space="preserve">Regional autonomy </w:t>
      </w:r>
    </w:p>
    <w:p w14:paraId="2BB57AB5" w14:textId="6C313DF4" w:rsidR="00E2380D" w:rsidRPr="009C75F7" w:rsidRDefault="00E2380D" w:rsidP="00BB3E5B">
      <w:pPr>
        <w:rPr>
          <w:rFonts w:cs="Times New Roman"/>
          <w:b/>
          <w:szCs w:val="22"/>
        </w:rPr>
      </w:pPr>
    </w:p>
    <w:p w14:paraId="1185AC90" w14:textId="2D592941" w:rsidR="002F3256" w:rsidRPr="009C75F7" w:rsidRDefault="00002180" w:rsidP="003723F5">
      <w:pPr>
        <w:pStyle w:val="ListParagraph"/>
        <w:numPr>
          <w:ilvl w:val="0"/>
          <w:numId w:val="7"/>
        </w:numPr>
        <w:rPr>
          <w:rFonts w:cs="Times New Roman"/>
          <w:bCs/>
          <w:szCs w:val="22"/>
        </w:rPr>
      </w:pPr>
      <w:r w:rsidRPr="009C75F7">
        <w:rPr>
          <w:rFonts w:cs="Times New Roman"/>
          <w:bCs/>
          <w:szCs w:val="22"/>
        </w:rPr>
        <w:t>We code regional autonomy from 1971 (1972 with 1 January rule)</w:t>
      </w:r>
      <w:r w:rsidR="00C954C9" w:rsidRPr="009C75F7">
        <w:rPr>
          <w:rFonts w:cs="Times New Roman"/>
          <w:bCs/>
          <w:szCs w:val="22"/>
        </w:rPr>
        <w:t xml:space="preserve"> </w:t>
      </w:r>
      <w:r w:rsidRPr="009C75F7">
        <w:rPr>
          <w:rFonts w:cs="Times New Roman"/>
          <w:bCs/>
          <w:szCs w:val="22"/>
        </w:rPr>
        <w:t>because this is when the Cherokee could elect their own</w:t>
      </w:r>
      <w:r w:rsidR="00C954C9" w:rsidRPr="009C75F7">
        <w:rPr>
          <w:rFonts w:cs="Times New Roman"/>
          <w:bCs/>
          <w:szCs w:val="22"/>
        </w:rPr>
        <w:t xml:space="preserve"> </w:t>
      </w:r>
      <w:r w:rsidR="00C97E22" w:rsidRPr="009C75F7">
        <w:rPr>
          <w:rFonts w:cs="Times New Roman"/>
          <w:bCs/>
          <w:szCs w:val="22"/>
        </w:rPr>
        <w:t>chief</w:t>
      </w:r>
      <w:r w:rsidR="002F3256" w:rsidRPr="009C75F7">
        <w:rPr>
          <w:rFonts w:cs="Times New Roman"/>
          <w:bCs/>
          <w:szCs w:val="22"/>
        </w:rPr>
        <w:t xml:space="preserve"> </w:t>
      </w:r>
      <w:r w:rsidR="00C97E22" w:rsidRPr="009C75F7">
        <w:rPr>
          <w:rFonts w:cs="Times New Roman"/>
          <w:bCs/>
          <w:szCs w:val="22"/>
        </w:rPr>
        <w:t>following the Principal Chief’s Act of 1970</w:t>
      </w:r>
      <w:r w:rsidR="002F3256" w:rsidRPr="009C75F7">
        <w:rPr>
          <w:rFonts w:cs="Times New Roman"/>
          <w:bCs/>
          <w:szCs w:val="22"/>
        </w:rPr>
        <w:t>. This</w:t>
      </w:r>
      <w:r w:rsidR="00C97E22" w:rsidRPr="009C75F7">
        <w:rPr>
          <w:rFonts w:cs="Times New Roman"/>
          <w:bCs/>
          <w:szCs w:val="22"/>
        </w:rPr>
        <w:t xml:space="preserve"> reestablish</w:t>
      </w:r>
      <w:r w:rsidR="002F3256" w:rsidRPr="009C75F7">
        <w:rPr>
          <w:rFonts w:cs="Times New Roman"/>
          <w:bCs/>
          <w:szCs w:val="22"/>
        </w:rPr>
        <w:t>ed</w:t>
      </w:r>
      <w:r w:rsidR="00C97E22" w:rsidRPr="009C75F7">
        <w:rPr>
          <w:rFonts w:cs="Times New Roman"/>
          <w:bCs/>
          <w:szCs w:val="22"/>
        </w:rPr>
        <w:t xml:space="preserve"> </w:t>
      </w:r>
      <w:r w:rsidRPr="009C75F7">
        <w:rPr>
          <w:rFonts w:cs="Times New Roman"/>
          <w:bCs/>
          <w:szCs w:val="22"/>
        </w:rPr>
        <w:t>a degree of self-government, which was expanded over time (see above)</w:t>
      </w:r>
      <w:r w:rsidR="00C97E22" w:rsidRPr="009C75F7">
        <w:rPr>
          <w:rFonts w:cs="Times New Roman"/>
          <w:bCs/>
          <w:szCs w:val="22"/>
        </w:rPr>
        <w:t xml:space="preserve">. </w:t>
      </w:r>
      <w:r w:rsidRPr="009C75F7">
        <w:rPr>
          <w:rFonts w:cs="Times New Roman"/>
          <w:bCs/>
          <w:szCs w:val="22"/>
        </w:rPr>
        <w:t>[1972-2020 regional autonomy]</w:t>
      </w:r>
    </w:p>
    <w:p w14:paraId="4FDA4992" w14:textId="50907290" w:rsidR="00BB3E5B" w:rsidRPr="009C75F7" w:rsidRDefault="00BB3E5B" w:rsidP="00BB3E5B">
      <w:pPr>
        <w:rPr>
          <w:rFonts w:cs="Times New Roman"/>
          <w:szCs w:val="22"/>
        </w:rPr>
      </w:pPr>
    </w:p>
    <w:p w14:paraId="5087D0E2" w14:textId="77777777" w:rsidR="00002180" w:rsidRPr="009C75F7" w:rsidRDefault="00002180" w:rsidP="00BB3E5B">
      <w:pPr>
        <w:rPr>
          <w:rFonts w:cs="Times New Roman"/>
          <w:szCs w:val="22"/>
        </w:rPr>
      </w:pPr>
    </w:p>
    <w:p w14:paraId="04453804" w14:textId="77777777" w:rsidR="00BB3E5B" w:rsidRPr="009C75F7" w:rsidRDefault="00BB3E5B" w:rsidP="00BB3E5B">
      <w:pPr>
        <w:rPr>
          <w:rFonts w:cs="Times New Roman"/>
          <w:b/>
          <w:szCs w:val="22"/>
        </w:rPr>
      </w:pPr>
      <w:r w:rsidRPr="009C75F7">
        <w:rPr>
          <w:rFonts w:cs="Times New Roman"/>
          <w:b/>
          <w:szCs w:val="22"/>
        </w:rPr>
        <w:t>De facto independence</w:t>
      </w:r>
    </w:p>
    <w:p w14:paraId="6E8299FD" w14:textId="77777777" w:rsidR="00BB3E5B" w:rsidRPr="009C75F7" w:rsidRDefault="00BB3E5B" w:rsidP="00BB3E5B">
      <w:pPr>
        <w:rPr>
          <w:rFonts w:cs="Times New Roman"/>
          <w:bCs/>
          <w:szCs w:val="22"/>
        </w:rPr>
      </w:pPr>
    </w:p>
    <w:p w14:paraId="235A6304" w14:textId="600BD190" w:rsidR="00BB3E5B" w:rsidRPr="009C75F7" w:rsidRDefault="00C97E22" w:rsidP="00BB3E5B">
      <w:pPr>
        <w:rPr>
          <w:rFonts w:cs="Times New Roman"/>
          <w:bCs/>
          <w:szCs w:val="22"/>
        </w:rPr>
      </w:pPr>
      <w:r w:rsidRPr="009C75F7">
        <w:rPr>
          <w:rFonts w:cs="Times New Roman"/>
          <w:bCs/>
          <w:szCs w:val="22"/>
        </w:rPr>
        <w:t>NA</w:t>
      </w:r>
    </w:p>
    <w:p w14:paraId="40735F7F" w14:textId="77777777" w:rsidR="002548D2" w:rsidRPr="009C75F7" w:rsidRDefault="002548D2" w:rsidP="00BB3E5B">
      <w:pPr>
        <w:rPr>
          <w:rFonts w:cs="Times New Roman"/>
          <w:bCs/>
          <w:szCs w:val="22"/>
        </w:rPr>
      </w:pPr>
    </w:p>
    <w:p w14:paraId="5D955DB4" w14:textId="77777777" w:rsidR="00BB3E5B" w:rsidRPr="009C75F7" w:rsidRDefault="00BB3E5B" w:rsidP="00BB3E5B">
      <w:pPr>
        <w:rPr>
          <w:rFonts w:cs="Times New Roman"/>
          <w:bCs/>
          <w:szCs w:val="22"/>
        </w:rPr>
      </w:pPr>
    </w:p>
    <w:p w14:paraId="4638A6A5" w14:textId="1A7CEF1A" w:rsidR="00BB3E5B" w:rsidRPr="009C75F7" w:rsidRDefault="00002180" w:rsidP="00BB3E5B">
      <w:pPr>
        <w:rPr>
          <w:rFonts w:cs="Times New Roman"/>
          <w:b/>
          <w:szCs w:val="22"/>
        </w:rPr>
      </w:pPr>
      <w:r w:rsidRPr="009C75F7">
        <w:rPr>
          <w:rFonts w:cs="Times New Roman"/>
          <w:b/>
          <w:szCs w:val="22"/>
        </w:rPr>
        <w:t>M</w:t>
      </w:r>
      <w:r w:rsidR="00BB3E5B" w:rsidRPr="009C75F7">
        <w:rPr>
          <w:rFonts w:cs="Times New Roman"/>
          <w:b/>
          <w:szCs w:val="22"/>
        </w:rPr>
        <w:t>ajor territorial changes</w:t>
      </w:r>
    </w:p>
    <w:p w14:paraId="065DE322" w14:textId="77777777" w:rsidR="00BB3E5B" w:rsidRPr="009C75F7" w:rsidRDefault="00BB3E5B" w:rsidP="00BB3E5B">
      <w:pPr>
        <w:rPr>
          <w:rFonts w:cs="Times New Roman"/>
          <w:bCs/>
          <w:szCs w:val="22"/>
        </w:rPr>
      </w:pPr>
    </w:p>
    <w:p w14:paraId="5ADF4500" w14:textId="28279DA0" w:rsidR="00BB3E5B" w:rsidRPr="009C75F7" w:rsidRDefault="00002180" w:rsidP="003723F5">
      <w:pPr>
        <w:pStyle w:val="ListParagraph"/>
        <w:numPr>
          <w:ilvl w:val="0"/>
          <w:numId w:val="7"/>
        </w:numPr>
        <w:rPr>
          <w:rFonts w:cs="Times New Roman"/>
          <w:bCs/>
          <w:szCs w:val="22"/>
        </w:rPr>
      </w:pPr>
      <w:r w:rsidRPr="009C75F7">
        <w:rPr>
          <w:rFonts w:cs="Times New Roman"/>
          <w:bCs/>
          <w:szCs w:val="22"/>
        </w:rPr>
        <w:t>[</w:t>
      </w:r>
      <w:r w:rsidR="00C97E22" w:rsidRPr="009C75F7">
        <w:rPr>
          <w:rFonts w:cs="Times New Roman"/>
          <w:bCs/>
          <w:szCs w:val="22"/>
        </w:rPr>
        <w:t xml:space="preserve">1971: </w:t>
      </w:r>
      <w:r w:rsidRPr="009C75F7">
        <w:rPr>
          <w:rFonts w:cs="Times New Roman"/>
          <w:bCs/>
          <w:szCs w:val="22"/>
        </w:rPr>
        <w:t>e</w:t>
      </w:r>
      <w:r w:rsidR="00C97E22" w:rsidRPr="009C75F7">
        <w:rPr>
          <w:rFonts w:cs="Times New Roman"/>
          <w:bCs/>
          <w:szCs w:val="22"/>
        </w:rPr>
        <w:t xml:space="preserve">stablishment of </w:t>
      </w:r>
      <w:r w:rsidRPr="009C75F7">
        <w:rPr>
          <w:rFonts w:cs="Times New Roman"/>
          <w:bCs/>
          <w:szCs w:val="22"/>
        </w:rPr>
        <w:t>r</w:t>
      </w:r>
      <w:r w:rsidR="00C97E22" w:rsidRPr="009C75F7">
        <w:rPr>
          <w:rFonts w:cs="Times New Roman"/>
          <w:bCs/>
          <w:szCs w:val="22"/>
        </w:rPr>
        <w:t xml:space="preserve">egional </w:t>
      </w:r>
      <w:r w:rsidRPr="009C75F7">
        <w:rPr>
          <w:rFonts w:cs="Times New Roman"/>
          <w:bCs/>
          <w:szCs w:val="22"/>
        </w:rPr>
        <w:t>a</w:t>
      </w:r>
      <w:r w:rsidR="00C97E22" w:rsidRPr="009C75F7">
        <w:rPr>
          <w:rFonts w:cs="Times New Roman"/>
          <w:bCs/>
          <w:szCs w:val="22"/>
        </w:rPr>
        <w:t>utonomy</w:t>
      </w:r>
      <w:r w:rsidRPr="009C75F7">
        <w:rPr>
          <w:rFonts w:cs="Times New Roman"/>
          <w:bCs/>
          <w:szCs w:val="22"/>
        </w:rPr>
        <w:t>]</w:t>
      </w:r>
      <w:r w:rsidR="00C97E22" w:rsidRPr="009C75F7">
        <w:rPr>
          <w:rFonts w:cs="Times New Roman"/>
          <w:bCs/>
          <w:szCs w:val="22"/>
        </w:rPr>
        <w:t xml:space="preserve"> </w:t>
      </w:r>
    </w:p>
    <w:p w14:paraId="4266ECF0" w14:textId="12D6D134" w:rsidR="00BB3E5B" w:rsidRPr="009C75F7" w:rsidRDefault="00BB3E5B" w:rsidP="00BB3E5B">
      <w:pPr>
        <w:rPr>
          <w:rFonts w:cs="Times New Roman"/>
          <w:bCs/>
          <w:szCs w:val="22"/>
        </w:rPr>
      </w:pPr>
    </w:p>
    <w:p w14:paraId="562475B5" w14:textId="77777777" w:rsidR="00002180" w:rsidRPr="009C75F7" w:rsidRDefault="00002180" w:rsidP="00BB3E5B">
      <w:pPr>
        <w:rPr>
          <w:rFonts w:cs="Times New Roman"/>
          <w:bCs/>
          <w:szCs w:val="22"/>
        </w:rPr>
      </w:pPr>
    </w:p>
    <w:p w14:paraId="290675CD" w14:textId="77777777" w:rsidR="00B17ECC" w:rsidRPr="009C75F7" w:rsidRDefault="00B17ECC" w:rsidP="00B17ECC">
      <w:pPr>
        <w:ind w:left="709" w:hanging="709"/>
        <w:rPr>
          <w:rFonts w:cs="Times New Roman"/>
          <w:b/>
        </w:rPr>
      </w:pPr>
      <w:r w:rsidRPr="009C75F7">
        <w:rPr>
          <w:rFonts w:cs="Times New Roman"/>
          <w:b/>
        </w:rPr>
        <w:t>EPR2SDM</w:t>
      </w:r>
    </w:p>
    <w:p w14:paraId="77E20D17" w14:textId="77777777" w:rsidR="00B17ECC" w:rsidRPr="009C75F7" w:rsidRDefault="00B17ECC" w:rsidP="00B17ECC">
      <w:pPr>
        <w:ind w:left="709" w:hanging="709"/>
        <w:rPr>
          <w:rFonts w:cs="Times New Roman"/>
          <w:b/>
        </w:rPr>
      </w:pPr>
    </w:p>
    <w:tbl>
      <w:tblPr>
        <w:tblStyle w:val="Tabellenraster1"/>
        <w:tblW w:w="5000" w:type="pct"/>
        <w:tblLook w:val="04A0" w:firstRow="1" w:lastRow="0" w:firstColumn="1" w:lastColumn="0" w:noHBand="0" w:noVBand="1"/>
      </w:tblPr>
      <w:tblGrid>
        <w:gridCol w:w="4680"/>
        <w:gridCol w:w="4664"/>
      </w:tblGrid>
      <w:tr w:rsidR="00B17ECC" w:rsidRPr="009C75F7" w14:paraId="65E2FB34" w14:textId="77777777" w:rsidTr="00454C5D">
        <w:trPr>
          <w:trHeight w:val="284"/>
        </w:trPr>
        <w:tc>
          <w:tcPr>
            <w:tcW w:w="4787" w:type="dxa"/>
            <w:vAlign w:val="center"/>
          </w:tcPr>
          <w:p w14:paraId="361D2078" w14:textId="77777777" w:rsidR="00B17ECC" w:rsidRPr="009C75F7" w:rsidRDefault="00B17ECC" w:rsidP="00454C5D">
            <w:pPr>
              <w:rPr>
                <w:i/>
              </w:rPr>
            </w:pPr>
            <w:r w:rsidRPr="009C75F7">
              <w:rPr>
                <w:i/>
              </w:rPr>
              <w:t>Movement</w:t>
            </w:r>
          </w:p>
        </w:tc>
        <w:tc>
          <w:tcPr>
            <w:tcW w:w="4783" w:type="dxa"/>
            <w:vAlign w:val="center"/>
          </w:tcPr>
          <w:p w14:paraId="167371D7" w14:textId="77777777" w:rsidR="00B17ECC" w:rsidRPr="009C75F7" w:rsidRDefault="00B17ECC" w:rsidP="00454C5D">
            <w:r w:rsidRPr="009C75F7">
              <w:t>Cherokee</w:t>
            </w:r>
          </w:p>
        </w:tc>
      </w:tr>
      <w:tr w:rsidR="00B17ECC" w:rsidRPr="009C75F7" w14:paraId="780E759B" w14:textId="77777777" w:rsidTr="00454C5D">
        <w:trPr>
          <w:trHeight w:val="284"/>
        </w:trPr>
        <w:tc>
          <w:tcPr>
            <w:tcW w:w="4787" w:type="dxa"/>
            <w:vAlign w:val="center"/>
          </w:tcPr>
          <w:p w14:paraId="4FCBD946" w14:textId="77777777" w:rsidR="00B17ECC" w:rsidRPr="009C75F7" w:rsidRDefault="00B17ECC" w:rsidP="00454C5D">
            <w:pPr>
              <w:rPr>
                <w:i/>
              </w:rPr>
            </w:pPr>
            <w:r w:rsidRPr="009C75F7">
              <w:rPr>
                <w:i/>
              </w:rPr>
              <w:t>Scenario</w:t>
            </w:r>
          </w:p>
        </w:tc>
        <w:tc>
          <w:tcPr>
            <w:tcW w:w="4783" w:type="dxa"/>
            <w:vAlign w:val="center"/>
          </w:tcPr>
          <w:p w14:paraId="5A5B3509" w14:textId="77777777" w:rsidR="00B17ECC" w:rsidRPr="009C75F7" w:rsidRDefault="00B17ECC" w:rsidP="00454C5D">
            <w:r w:rsidRPr="009C75F7">
              <w:t>n:1</w:t>
            </w:r>
          </w:p>
        </w:tc>
      </w:tr>
      <w:tr w:rsidR="00B17ECC" w:rsidRPr="009C75F7" w14:paraId="3E3B63F2" w14:textId="77777777" w:rsidTr="00454C5D">
        <w:trPr>
          <w:trHeight w:val="284"/>
        </w:trPr>
        <w:tc>
          <w:tcPr>
            <w:tcW w:w="4787" w:type="dxa"/>
            <w:vAlign w:val="center"/>
          </w:tcPr>
          <w:p w14:paraId="5DC2A541" w14:textId="77777777" w:rsidR="00B17ECC" w:rsidRPr="009C75F7" w:rsidRDefault="00B17ECC" w:rsidP="00454C5D">
            <w:pPr>
              <w:rPr>
                <w:i/>
              </w:rPr>
            </w:pPr>
            <w:r w:rsidRPr="009C75F7">
              <w:rPr>
                <w:i/>
              </w:rPr>
              <w:t>EPR group(s)</w:t>
            </w:r>
          </w:p>
        </w:tc>
        <w:tc>
          <w:tcPr>
            <w:tcW w:w="4783" w:type="dxa"/>
            <w:vAlign w:val="center"/>
          </w:tcPr>
          <w:p w14:paraId="0F4AA8D3" w14:textId="77777777" w:rsidR="00B17ECC" w:rsidRPr="009C75F7" w:rsidRDefault="00B17ECC" w:rsidP="00454C5D">
            <w:r w:rsidRPr="009C75F7">
              <w:t>American Indians</w:t>
            </w:r>
          </w:p>
        </w:tc>
      </w:tr>
      <w:tr w:rsidR="00B17ECC" w:rsidRPr="009C75F7" w14:paraId="70FFD0CE" w14:textId="77777777" w:rsidTr="00454C5D">
        <w:trPr>
          <w:trHeight w:val="284"/>
        </w:trPr>
        <w:tc>
          <w:tcPr>
            <w:tcW w:w="4787" w:type="dxa"/>
            <w:vAlign w:val="center"/>
          </w:tcPr>
          <w:p w14:paraId="077604B9" w14:textId="77777777" w:rsidR="00B17ECC" w:rsidRPr="009C75F7" w:rsidRDefault="00B17ECC" w:rsidP="00454C5D">
            <w:pPr>
              <w:rPr>
                <w:i/>
              </w:rPr>
            </w:pPr>
            <w:proofErr w:type="spellStart"/>
            <w:r w:rsidRPr="009C75F7">
              <w:rPr>
                <w:i/>
              </w:rPr>
              <w:t>Gwgroupid</w:t>
            </w:r>
            <w:proofErr w:type="spellEnd"/>
            <w:r w:rsidRPr="009C75F7">
              <w:rPr>
                <w:i/>
              </w:rPr>
              <w:t>(s)</w:t>
            </w:r>
          </w:p>
        </w:tc>
        <w:tc>
          <w:tcPr>
            <w:tcW w:w="4783" w:type="dxa"/>
            <w:vAlign w:val="center"/>
          </w:tcPr>
          <w:p w14:paraId="559FDD76" w14:textId="77777777" w:rsidR="00B17ECC" w:rsidRPr="009C75F7" w:rsidRDefault="00B17ECC" w:rsidP="00454C5D">
            <w:r w:rsidRPr="009C75F7">
              <w:t>205000</w:t>
            </w:r>
          </w:p>
        </w:tc>
      </w:tr>
    </w:tbl>
    <w:p w14:paraId="20FA5FFB" w14:textId="77777777" w:rsidR="00B17ECC" w:rsidRPr="009C75F7" w:rsidRDefault="00B17ECC" w:rsidP="00B17ECC">
      <w:pPr>
        <w:rPr>
          <w:rFonts w:cs="Times New Roman"/>
          <w:b/>
          <w:szCs w:val="22"/>
        </w:rPr>
      </w:pPr>
    </w:p>
    <w:p w14:paraId="4040DE73" w14:textId="77777777" w:rsidR="00B17ECC" w:rsidRPr="009C75F7" w:rsidRDefault="00B17ECC" w:rsidP="00B17ECC">
      <w:pPr>
        <w:rPr>
          <w:rFonts w:cs="Times New Roman"/>
          <w:b/>
          <w:szCs w:val="22"/>
        </w:rPr>
      </w:pPr>
    </w:p>
    <w:p w14:paraId="3384921F" w14:textId="77777777" w:rsidR="00BB3E5B" w:rsidRPr="009C75F7" w:rsidRDefault="00BB3E5B" w:rsidP="00BB3E5B">
      <w:pPr>
        <w:ind w:left="709" w:hanging="709"/>
        <w:rPr>
          <w:rFonts w:cs="Times New Roman"/>
          <w:b/>
          <w:szCs w:val="22"/>
        </w:rPr>
      </w:pPr>
      <w:r w:rsidRPr="009C75F7">
        <w:rPr>
          <w:rFonts w:cs="Times New Roman"/>
          <w:b/>
          <w:szCs w:val="22"/>
        </w:rPr>
        <w:t>Power access</w:t>
      </w:r>
    </w:p>
    <w:p w14:paraId="7FE68ECB" w14:textId="77777777" w:rsidR="00BB3E5B" w:rsidRPr="009C75F7" w:rsidRDefault="00BB3E5B" w:rsidP="00BB3E5B">
      <w:pPr>
        <w:ind w:left="709" w:hanging="709"/>
        <w:rPr>
          <w:rFonts w:cs="Times New Roman"/>
          <w:bCs/>
          <w:szCs w:val="22"/>
        </w:rPr>
      </w:pPr>
    </w:p>
    <w:p w14:paraId="4B00F24A" w14:textId="5BBFE727" w:rsidR="00BB3E5B" w:rsidRPr="009C75F7" w:rsidRDefault="00542E5D" w:rsidP="003723F5">
      <w:pPr>
        <w:pStyle w:val="ListParagraph"/>
        <w:numPr>
          <w:ilvl w:val="0"/>
          <w:numId w:val="7"/>
        </w:numPr>
        <w:rPr>
          <w:rFonts w:cs="Times New Roman"/>
          <w:bCs/>
          <w:szCs w:val="22"/>
        </w:rPr>
      </w:pPr>
      <w:r w:rsidRPr="009C75F7">
        <w:rPr>
          <w:rFonts w:cs="Times New Roman"/>
        </w:rPr>
        <w:t>The Cherokee are an indigenous people (Minahan 2002: 449ff) and thus form part of EPR's American Indians group</w:t>
      </w:r>
      <w:r w:rsidR="00373FF1" w:rsidRPr="009C75F7">
        <w:rPr>
          <w:rFonts w:cs="Times New Roman"/>
        </w:rPr>
        <w:t xml:space="preserve">, which </w:t>
      </w:r>
      <w:r w:rsidR="00A740A8" w:rsidRPr="009C75F7">
        <w:rPr>
          <w:rFonts w:cs="Times New Roman"/>
        </w:rPr>
        <w:t>is</w:t>
      </w:r>
      <w:r w:rsidR="00373FF1" w:rsidRPr="009C75F7">
        <w:rPr>
          <w:rFonts w:cs="Times New Roman"/>
        </w:rPr>
        <w:t xml:space="preserve"> coded as powerless throughout. Native Americans remained without representation in the U.S. cabinet until 2021, when Deb Haaland (a Pueblo) became Interior Secretary (BBC News 2021). [1948-20</w:t>
      </w:r>
      <w:r w:rsidR="00A35B81" w:rsidRPr="009C75F7">
        <w:rPr>
          <w:rFonts w:cs="Times New Roman"/>
        </w:rPr>
        <w:t>20</w:t>
      </w:r>
      <w:r w:rsidR="00373FF1" w:rsidRPr="009C75F7">
        <w:rPr>
          <w:rFonts w:cs="Times New Roman"/>
        </w:rPr>
        <w:t>: powerless]</w:t>
      </w:r>
      <w:r w:rsidR="00CE701C" w:rsidRPr="009C75F7">
        <w:rPr>
          <w:rFonts w:cs="Times New Roman"/>
        </w:rPr>
        <w:t xml:space="preserve"> </w:t>
      </w:r>
    </w:p>
    <w:p w14:paraId="7E5BD420" w14:textId="78139586" w:rsidR="00BB3E5B" w:rsidRPr="009C75F7" w:rsidRDefault="00BB3E5B" w:rsidP="00BB3E5B">
      <w:pPr>
        <w:ind w:left="709" w:hanging="709"/>
        <w:rPr>
          <w:rFonts w:cs="Times New Roman"/>
          <w:bCs/>
          <w:szCs w:val="22"/>
        </w:rPr>
      </w:pPr>
    </w:p>
    <w:p w14:paraId="225C2CD1" w14:textId="77777777" w:rsidR="00373FF1" w:rsidRPr="009C75F7" w:rsidRDefault="00373FF1" w:rsidP="00BB3E5B">
      <w:pPr>
        <w:ind w:left="709" w:hanging="709"/>
        <w:rPr>
          <w:rFonts w:cs="Times New Roman"/>
          <w:bCs/>
          <w:szCs w:val="22"/>
        </w:rPr>
      </w:pPr>
    </w:p>
    <w:p w14:paraId="23E5C843" w14:textId="77777777" w:rsidR="00BB3E5B" w:rsidRPr="009C75F7" w:rsidRDefault="00BB3E5B" w:rsidP="00BB3E5B">
      <w:pPr>
        <w:ind w:left="709" w:hanging="709"/>
        <w:rPr>
          <w:rFonts w:cs="Times New Roman"/>
          <w:b/>
          <w:szCs w:val="22"/>
        </w:rPr>
      </w:pPr>
      <w:r w:rsidRPr="009C75F7">
        <w:rPr>
          <w:rFonts w:cs="Times New Roman"/>
          <w:b/>
          <w:szCs w:val="22"/>
        </w:rPr>
        <w:t>Group size</w:t>
      </w:r>
    </w:p>
    <w:p w14:paraId="414076E6" w14:textId="77777777" w:rsidR="00BB3E5B" w:rsidRPr="009C75F7" w:rsidRDefault="00BB3E5B" w:rsidP="00BB3E5B">
      <w:pPr>
        <w:rPr>
          <w:rFonts w:cs="Times New Roman"/>
        </w:rPr>
      </w:pPr>
    </w:p>
    <w:p w14:paraId="3DF971B7" w14:textId="6C13A71F" w:rsidR="00542E5D" w:rsidRPr="009C75F7" w:rsidRDefault="00542E5D" w:rsidP="003723F5">
      <w:pPr>
        <w:pStyle w:val="ListParagraph"/>
        <w:numPr>
          <w:ilvl w:val="0"/>
          <w:numId w:val="7"/>
        </w:numPr>
        <w:rPr>
          <w:rFonts w:cs="Times New Roman"/>
          <w:b/>
        </w:rPr>
      </w:pPr>
      <w:r w:rsidRPr="009C75F7">
        <w:rPr>
          <w:rFonts w:cs="Times New Roman"/>
        </w:rPr>
        <w:t xml:space="preserve">There were 533,000 Cherokees in the US in 2002 according to Minahan (2002: 449). The WB pegs the US population at 287.6 </w:t>
      </w:r>
      <w:proofErr w:type="spellStart"/>
      <w:r w:rsidRPr="009C75F7">
        <w:rPr>
          <w:rFonts w:cs="Times New Roman"/>
        </w:rPr>
        <w:t>mio</w:t>
      </w:r>
      <w:proofErr w:type="spellEnd"/>
      <w:r w:rsidRPr="009C75F7">
        <w:rPr>
          <w:rFonts w:cs="Times New Roman"/>
        </w:rPr>
        <w:t xml:space="preserve"> in 2002. [0.0019]</w:t>
      </w:r>
      <w:r w:rsidR="00CE701C" w:rsidRPr="009C75F7">
        <w:rPr>
          <w:rFonts w:cs="Times New Roman"/>
        </w:rPr>
        <w:t xml:space="preserve"> </w:t>
      </w:r>
    </w:p>
    <w:p w14:paraId="611E371C" w14:textId="77777777" w:rsidR="00BB3E5B" w:rsidRPr="009C75F7" w:rsidRDefault="00BB3E5B" w:rsidP="00BB3E5B">
      <w:pPr>
        <w:rPr>
          <w:rFonts w:cs="Times New Roman"/>
        </w:rPr>
      </w:pPr>
    </w:p>
    <w:p w14:paraId="5F351A0B" w14:textId="77777777" w:rsidR="00BB3E5B" w:rsidRPr="009C75F7" w:rsidRDefault="00BB3E5B" w:rsidP="00BB3E5B">
      <w:pPr>
        <w:rPr>
          <w:rFonts w:cs="Times New Roman"/>
        </w:rPr>
      </w:pPr>
    </w:p>
    <w:p w14:paraId="1334EEEA" w14:textId="77777777" w:rsidR="00BB3E5B" w:rsidRPr="009C75F7" w:rsidRDefault="00BB3E5B" w:rsidP="00BB3E5B">
      <w:pPr>
        <w:rPr>
          <w:rFonts w:cs="Times New Roman"/>
          <w:b/>
          <w:bCs/>
        </w:rPr>
      </w:pPr>
      <w:r w:rsidRPr="009C75F7">
        <w:rPr>
          <w:rFonts w:cs="Times New Roman"/>
          <w:b/>
          <w:bCs/>
        </w:rPr>
        <w:t>Regional concentration</w:t>
      </w:r>
    </w:p>
    <w:p w14:paraId="70BE5575" w14:textId="77777777" w:rsidR="00BB3E5B" w:rsidRPr="009C75F7" w:rsidRDefault="00BB3E5B" w:rsidP="00BB3E5B">
      <w:pPr>
        <w:rPr>
          <w:rFonts w:cs="Times New Roman"/>
        </w:rPr>
      </w:pPr>
    </w:p>
    <w:p w14:paraId="50E14A29" w14:textId="48FF35F0" w:rsidR="00BB3E5B" w:rsidRPr="009C75F7" w:rsidRDefault="00373FF1" w:rsidP="003723F5">
      <w:pPr>
        <w:pStyle w:val="ListParagraph"/>
        <w:numPr>
          <w:ilvl w:val="0"/>
          <w:numId w:val="7"/>
        </w:numPr>
        <w:rPr>
          <w:rFonts w:cs="Times New Roman"/>
        </w:rPr>
      </w:pPr>
      <w:r w:rsidRPr="009C75F7">
        <w:rPr>
          <w:rFonts w:cs="Times New Roman"/>
        </w:rPr>
        <w:t xml:space="preserve">We found no precise demographic data, but the account in Minahan (2002: 449) suggests </w:t>
      </w:r>
      <w:r w:rsidR="003300EC" w:rsidRPr="009C75F7">
        <w:rPr>
          <w:rFonts w:cs="Times New Roman"/>
        </w:rPr>
        <w:t xml:space="preserve">that the Cherokee are spread over 14 counties in northeastern Oklahoma and that </w:t>
      </w:r>
      <w:r w:rsidRPr="009C75F7">
        <w:rPr>
          <w:rFonts w:cs="Times New Roman"/>
        </w:rPr>
        <w:t>many Cherokee “live in small towns or dispersed among the other population groups in the region”.</w:t>
      </w:r>
      <w:r w:rsidR="003300EC" w:rsidRPr="009C75F7">
        <w:rPr>
          <w:rFonts w:cs="Times New Roman"/>
        </w:rPr>
        <w:t xml:space="preserve"> Moreover, there are also many Cherokee communities in states other than Oklahoma including North Carolina, Arkansas, Georgia, and Tennessee.</w:t>
      </w:r>
      <w:r w:rsidRPr="009C75F7">
        <w:rPr>
          <w:rFonts w:cs="Times New Roman"/>
        </w:rPr>
        <w:t xml:space="preserve"> [no regional concentration]</w:t>
      </w:r>
      <w:r w:rsidR="00CE701C" w:rsidRPr="009C75F7">
        <w:rPr>
          <w:rFonts w:cs="Times New Roman"/>
        </w:rPr>
        <w:t xml:space="preserve"> </w:t>
      </w:r>
    </w:p>
    <w:p w14:paraId="6DE6ED05" w14:textId="4535A235" w:rsidR="00BB3E5B" w:rsidRPr="009C75F7" w:rsidRDefault="00BB3E5B" w:rsidP="00BB3E5B">
      <w:pPr>
        <w:rPr>
          <w:rFonts w:cs="Times New Roman"/>
        </w:rPr>
      </w:pPr>
    </w:p>
    <w:p w14:paraId="359CA77E" w14:textId="77777777" w:rsidR="00373FF1" w:rsidRPr="009C75F7" w:rsidRDefault="00373FF1" w:rsidP="00BB3E5B">
      <w:pPr>
        <w:rPr>
          <w:rFonts w:cs="Times New Roman"/>
        </w:rPr>
      </w:pPr>
    </w:p>
    <w:p w14:paraId="4F1FC8C2" w14:textId="77777777" w:rsidR="00BB3E5B" w:rsidRPr="009C75F7" w:rsidRDefault="00BB3E5B" w:rsidP="00BB3E5B">
      <w:pPr>
        <w:rPr>
          <w:rFonts w:cs="Times New Roman"/>
          <w:b/>
        </w:rPr>
      </w:pPr>
      <w:r w:rsidRPr="009C75F7">
        <w:rPr>
          <w:rFonts w:cs="Times New Roman"/>
          <w:b/>
        </w:rPr>
        <w:t>Kin</w:t>
      </w:r>
    </w:p>
    <w:p w14:paraId="1165A2B4" w14:textId="77777777" w:rsidR="00BB3E5B" w:rsidRPr="009C75F7" w:rsidRDefault="00BB3E5B" w:rsidP="00BB3E5B">
      <w:pPr>
        <w:rPr>
          <w:rFonts w:cs="Times New Roman"/>
          <w:bCs/>
        </w:rPr>
      </w:pPr>
    </w:p>
    <w:p w14:paraId="00DCF461" w14:textId="25385D3A" w:rsidR="00FC2864" w:rsidRPr="009C75F7" w:rsidRDefault="003300EC" w:rsidP="003723F5">
      <w:pPr>
        <w:pStyle w:val="ListParagraph"/>
        <w:numPr>
          <w:ilvl w:val="0"/>
          <w:numId w:val="9"/>
        </w:numPr>
        <w:spacing w:after="60"/>
        <w:rPr>
          <w:rFonts w:cs="Times New Roman"/>
          <w:bCs/>
          <w:szCs w:val="22"/>
        </w:rPr>
      </w:pPr>
      <w:r w:rsidRPr="009C75F7">
        <w:rPr>
          <w:rFonts w:cs="Times New Roman"/>
          <w:bCs/>
          <w:szCs w:val="22"/>
        </w:rPr>
        <w:t>We found no evidence for transnational kin. [no kin]</w:t>
      </w:r>
      <w:r w:rsidR="00CE701C" w:rsidRPr="009C75F7">
        <w:rPr>
          <w:rFonts w:cs="Times New Roman"/>
          <w:bCs/>
          <w:szCs w:val="22"/>
        </w:rPr>
        <w:t xml:space="preserve"> </w:t>
      </w:r>
    </w:p>
    <w:p w14:paraId="7BF8DDA0" w14:textId="01C524C3" w:rsidR="00A35B81" w:rsidRPr="009C75F7" w:rsidRDefault="00A35B81" w:rsidP="00CE701C">
      <w:pPr>
        <w:spacing w:after="60"/>
        <w:rPr>
          <w:rFonts w:cs="Times New Roman"/>
          <w:bCs/>
          <w:szCs w:val="22"/>
        </w:rPr>
      </w:pPr>
    </w:p>
    <w:p w14:paraId="032007E3" w14:textId="77777777" w:rsidR="002548D2" w:rsidRPr="009C75F7" w:rsidRDefault="002548D2" w:rsidP="00CE701C">
      <w:pPr>
        <w:spacing w:after="60"/>
        <w:rPr>
          <w:rFonts w:cs="Times New Roman"/>
          <w:bCs/>
          <w:szCs w:val="22"/>
        </w:rPr>
      </w:pPr>
    </w:p>
    <w:p w14:paraId="0522467C" w14:textId="77777777" w:rsidR="00BB3E5B" w:rsidRPr="009C75F7" w:rsidRDefault="00BB3E5B" w:rsidP="00BB3E5B">
      <w:pPr>
        <w:spacing w:after="60"/>
        <w:ind w:left="709" w:hanging="709"/>
        <w:rPr>
          <w:rFonts w:cs="Times New Roman"/>
          <w:b/>
          <w:szCs w:val="22"/>
        </w:rPr>
      </w:pPr>
      <w:r w:rsidRPr="009C75F7">
        <w:rPr>
          <w:rFonts w:cs="Times New Roman"/>
          <w:b/>
          <w:szCs w:val="22"/>
        </w:rPr>
        <w:t>Sources</w:t>
      </w:r>
    </w:p>
    <w:p w14:paraId="0EF6AE22" w14:textId="77777777" w:rsidR="00BB3E5B" w:rsidRPr="009C75F7" w:rsidRDefault="00BB3E5B" w:rsidP="00BB3E5B">
      <w:pPr>
        <w:rPr>
          <w:rFonts w:cs="Times New Roman"/>
          <w:szCs w:val="22"/>
        </w:rPr>
      </w:pPr>
    </w:p>
    <w:p w14:paraId="25F9E203" w14:textId="77777777" w:rsidR="00BE5EAA" w:rsidRPr="009C75F7" w:rsidRDefault="00BE5EAA" w:rsidP="00AE2765">
      <w:pPr>
        <w:spacing w:after="60"/>
        <w:ind w:left="709" w:hanging="709"/>
        <w:rPr>
          <w:szCs w:val="22"/>
        </w:rPr>
      </w:pPr>
      <w:proofErr w:type="spellStart"/>
      <w:r w:rsidRPr="009C75F7">
        <w:rPr>
          <w:rFonts w:cs="Times New Roman"/>
          <w:szCs w:val="22"/>
        </w:rPr>
        <w:t>Anadisgoi</w:t>
      </w:r>
      <w:proofErr w:type="spellEnd"/>
      <w:r w:rsidRPr="009C75F7">
        <w:rPr>
          <w:rFonts w:cs="Times New Roman"/>
          <w:szCs w:val="22"/>
        </w:rPr>
        <w:t xml:space="preserve"> (2021). “Cherokee Nation Becomes First Tribe to Self-Govern Transport.” </w:t>
      </w:r>
      <w:proofErr w:type="spellStart"/>
      <w:r w:rsidRPr="009C75F7">
        <w:rPr>
          <w:rFonts w:cs="Times New Roman"/>
          <w:i/>
          <w:iCs/>
          <w:szCs w:val="22"/>
        </w:rPr>
        <w:t>Anadisgoi</w:t>
      </w:r>
      <w:proofErr w:type="spellEnd"/>
      <w:r w:rsidRPr="009C75F7">
        <w:rPr>
          <w:rFonts w:cs="Times New Roman"/>
          <w:i/>
          <w:iCs/>
          <w:szCs w:val="22"/>
        </w:rPr>
        <w:t xml:space="preserve"> </w:t>
      </w:r>
      <w:hyperlink r:id="rId39" w:history="1">
        <w:r w:rsidRPr="009C75F7">
          <w:rPr>
            <w:rStyle w:val="Hyperlink"/>
            <w:szCs w:val="22"/>
          </w:rPr>
          <w:t>https://anadisgoi.com/index.php/government-stories/617-cherokee-nation-becomes-first-tribe-to-self-govern-tribal-transportation</w:t>
        </w:r>
      </w:hyperlink>
      <w:r w:rsidRPr="009C75F7">
        <w:rPr>
          <w:szCs w:val="22"/>
        </w:rPr>
        <w:t xml:space="preserve"> [April 15, 2022]</w:t>
      </w:r>
    </w:p>
    <w:p w14:paraId="7E6062A8" w14:textId="77777777" w:rsidR="00BE5EAA" w:rsidRPr="009C75F7" w:rsidRDefault="00BE5EAA" w:rsidP="00AE2765">
      <w:pPr>
        <w:spacing w:after="60"/>
        <w:ind w:left="709" w:hanging="709"/>
        <w:rPr>
          <w:rFonts w:cs="Times New Roman"/>
          <w:i/>
          <w:iCs/>
          <w:szCs w:val="22"/>
        </w:rPr>
      </w:pPr>
      <w:proofErr w:type="spellStart"/>
      <w:r w:rsidRPr="009C75F7">
        <w:rPr>
          <w:rFonts w:cs="Times New Roman"/>
          <w:szCs w:val="22"/>
        </w:rPr>
        <w:t>Anadisoi</w:t>
      </w:r>
      <w:proofErr w:type="spellEnd"/>
      <w:r w:rsidRPr="009C75F7">
        <w:rPr>
          <w:rFonts w:cs="Times New Roman"/>
          <w:szCs w:val="22"/>
        </w:rPr>
        <w:t xml:space="preserve"> (2019). “Chief Hoskin Announces the appointment of a Cherokee Nation Delegate to Congress.” </w:t>
      </w:r>
      <w:proofErr w:type="spellStart"/>
      <w:r w:rsidRPr="009C75F7">
        <w:rPr>
          <w:rFonts w:cs="Times New Roman"/>
          <w:i/>
          <w:iCs/>
          <w:szCs w:val="22"/>
        </w:rPr>
        <w:t>Anadisgoi</w:t>
      </w:r>
      <w:proofErr w:type="spellEnd"/>
      <w:r w:rsidRPr="009C75F7">
        <w:rPr>
          <w:rFonts w:cs="Times New Roman"/>
          <w:i/>
          <w:iCs/>
          <w:szCs w:val="22"/>
        </w:rPr>
        <w:t xml:space="preserve">. </w:t>
      </w:r>
      <w:r w:rsidRPr="009C75F7">
        <w:rPr>
          <w:rFonts w:cs="Times New Roman"/>
          <w:szCs w:val="22"/>
        </w:rPr>
        <w:t>August 22</w:t>
      </w:r>
      <w:r w:rsidRPr="009C75F7">
        <w:rPr>
          <w:rFonts w:cs="Times New Roman"/>
          <w:szCs w:val="22"/>
          <w:vertAlign w:val="superscript"/>
        </w:rPr>
        <w:t>nd</w:t>
      </w:r>
      <w:r w:rsidRPr="009C75F7">
        <w:rPr>
          <w:rFonts w:cs="Times New Roman"/>
          <w:szCs w:val="22"/>
        </w:rPr>
        <w:t>.</w:t>
      </w:r>
      <w:r w:rsidRPr="009C75F7">
        <w:rPr>
          <w:rFonts w:cs="Times New Roman"/>
          <w:i/>
          <w:iCs/>
          <w:szCs w:val="22"/>
        </w:rPr>
        <w:t xml:space="preserve"> </w:t>
      </w:r>
      <w:r w:rsidRPr="009C75F7">
        <w:rPr>
          <w:rFonts w:cs="Times New Roman"/>
          <w:szCs w:val="22"/>
        </w:rPr>
        <w:t xml:space="preserve"> </w:t>
      </w:r>
      <w:hyperlink r:id="rId40" w:history="1">
        <w:r w:rsidRPr="009C75F7">
          <w:rPr>
            <w:rStyle w:val="Hyperlink"/>
            <w:rFonts w:cs="Times New Roman"/>
            <w:szCs w:val="22"/>
          </w:rPr>
          <w:t>https://www.anadisgoi.com/index.php/government-stories/143-chief-hoskin-announces-the-appointment-of-a-cherokee-nation-delegate-to-congress</w:t>
        </w:r>
      </w:hyperlink>
      <w:r w:rsidRPr="009C75F7">
        <w:rPr>
          <w:rFonts w:cs="Times New Roman"/>
          <w:szCs w:val="22"/>
        </w:rPr>
        <w:t xml:space="preserve"> [July 15, 2022]. </w:t>
      </w:r>
    </w:p>
    <w:p w14:paraId="52B5B181" w14:textId="77777777" w:rsidR="00BE5EAA" w:rsidRPr="009C75F7" w:rsidRDefault="00BE5EAA" w:rsidP="00BB3E5B">
      <w:pPr>
        <w:spacing w:after="60"/>
        <w:ind w:left="709" w:hanging="709"/>
        <w:rPr>
          <w:rFonts w:cs="Times New Roman"/>
          <w:szCs w:val="22"/>
        </w:rPr>
      </w:pPr>
      <w:r w:rsidRPr="009C75F7">
        <w:rPr>
          <w:rFonts w:cs="Times New Roman"/>
          <w:szCs w:val="22"/>
        </w:rPr>
        <w:t xml:space="preserve">BBC News (2021). “Deb Haaland: America’s First Native Cabinet Secretary.” </w:t>
      </w:r>
      <w:r w:rsidRPr="009C75F7">
        <w:rPr>
          <w:rFonts w:cs="Times New Roman"/>
          <w:i/>
          <w:iCs/>
          <w:szCs w:val="22"/>
        </w:rPr>
        <w:t>BBC News.</w:t>
      </w:r>
      <w:r w:rsidRPr="009C75F7">
        <w:rPr>
          <w:rFonts w:cs="Times New Roman"/>
          <w:szCs w:val="22"/>
        </w:rPr>
        <w:t xml:space="preserve"> https://www.bbc.co.uk/news/world-us-canada-56421097 [March 2, 2022].</w:t>
      </w:r>
    </w:p>
    <w:p w14:paraId="1F67800D" w14:textId="77777777" w:rsidR="00BE5EAA" w:rsidRPr="009C75F7" w:rsidRDefault="00BE5EAA" w:rsidP="00BB3E5B">
      <w:pPr>
        <w:spacing w:after="60"/>
        <w:ind w:left="709" w:hanging="709"/>
        <w:rPr>
          <w:rFonts w:cs="Times New Roman"/>
          <w:szCs w:val="22"/>
        </w:rPr>
      </w:pPr>
      <w:r w:rsidRPr="009C75F7">
        <w:rPr>
          <w:rFonts w:cs="Times New Roman"/>
          <w:szCs w:val="22"/>
        </w:rPr>
        <w:t xml:space="preserve">Bureau of Indian Affairs (n.d.) </w:t>
      </w:r>
      <w:r w:rsidRPr="009C75F7">
        <w:rPr>
          <w:rFonts w:cs="Times New Roman"/>
          <w:i/>
          <w:iCs/>
          <w:szCs w:val="22"/>
        </w:rPr>
        <w:t xml:space="preserve">Self-Determination. </w:t>
      </w:r>
      <w:r w:rsidRPr="009C75F7">
        <w:rPr>
          <w:rFonts w:cs="Times New Roman"/>
          <w:szCs w:val="22"/>
        </w:rPr>
        <w:t xml:space="preserve">U.S. Department of the Interior. </w:t>
      </w:r>
      <w:hyperlink r:id="rId41" w:anchor=":~:text=Great%20Plains&amp;text=The%20Act%20allowed%20for%20Indian,the%20Interior%20through%20contractual%20agreements" w:history="1">
        <w:r w:rsidRPr="009C75F7">
          <w:rPr>
            <w:rStyle w:val="Hyperlink"/>
            <w:rFonts w:cs="Times New Roman"/>
            <w:szCs w:val="22"/>
          </w:rPr>
          <w:t>https://www.bia.gov/regional-offices/great-plains/self-determination#:~:text=Great%20Plains&amp;text=The%20Act%20allowed%20for%20Indian,the%20Interior%20through%20contractual%20agreements</w:t>
        </w:r>
      </w:hyperlink>
      <w:r w:rsidRPr="009C75F7">
        <w:rPr>
          <w:rFonts w:cs="Times New Roman"/>
          <w:szCs w:val="22"/>
        </w:rPr>
        <w:t xml:space="preserve">. </w:t>
      </w:r>
      <w:r w:rsidRPr="009C75F7">
        <w:rPr>
          <w:rFonts w:eastAsia="Times"/>
          <w:szCs w:val="22"/>
        </w:rPr>
        <w:t>[April 17, 2022].</w:t>
      </w:r>
    </w:p>
    <w:p w14:paraId="60A8328F" w14:textId="77777777" w:rsidR="00BE5EAA" w:rsidRPr="009C75F7" w:rsidRDefault="00BE5EAA" w:rsidP="00BB3E5B">
      <w:pPr>
        <w:spacing w:after="60"/>
        <w:ind w:left="709" w:hanging="709"/>
        <w:rPr>
          <w:rFonts w:cs="Times New Roman"/>
          <w:szCs w:val="22"/>
        </w:rPr>
      </w:pPr>
      <w:proofErr w:type="spellStart"/>
      <w:r w:rsidRPr="009C75F7">
        <w:rPr>
          <w:rFonts w:cs="Times New Roman"/>
          <w:szCs w:val="22"/>
        </w:rPr>
        <w:t>Cederman</w:t>
      </w:r>
      <w:proofErr w:type="spellEnd"/>
      <w:r w:rsidRPr="009C75F7">
        <w:rPr>
          <w:rFonts w:cs="Times New Roman"/>
          <w:szCs w:val="22"/>
        </w:rPr>
        <w:t xml:space="preserve">, Lars-Erik, Andreas Wimmer, and Brian Min (2010). “Why Do Ethnic Groups Rebel: New Data and Analysis.” </w:t>
      </w:r>
      <w:r w:rsidRPr="009C75F7">
        <w:rPr>
          <w:rFonts w:cs="Times New Roman"/>
          <w:i/>
          <w:iCs/>
          <w:szCs w:val="22"/>
        </w:rPr>
        <w:t>World Politics</w:t>
      </w:r>
      <w:r w:rsidRPr="009C75F7">
        <w:rPr>
          <w:rFonts w:cs="Times New Roman"/>
          <w:szCs w:val="22"/>
        </w:rPr>
        <w:t xml:space="preserve"> </w:t>
      </w:r>
      <w:r w:rsidRPr="009C75F7">
        <w:rPr>
          <w:rFonts w:cs="Times New Roman"/>
          <w:iCs/>
          <w:szCs w:val="22"/>
        </w:rPr>
        <w:t>62</w:t>
      </w:r>
      <w:r w:rsidRPr="009C75F7">
        <w:rPr>
          <w:rFonts w:cs="Times New Roman"/>
          <w:szCs w:val="22"/>
        </w:rPr>
        <w:t>(1): 87-119.</w:t>
      </w:r>
    </w:p>
    <w:p w14:paraId="2FA88EDD" w14:textId="77777777" w:rsidR="00BE5EAA" w:rsidRPr="009C75F7" w:rsidRDefault="00BE5EAA" w:rsidP="00FB67F0">
      <w:pPr>
        <w:spacing w:after="60"/>
        <w:ind w:left="475" w:hanging="475"/>
        <w:rPr>
          <w:rFonts w:eastAsia="Times"/>
          <w:szCs w:val="22"/>
        </w:rPr>
      </w:pPr>
      <w:r w:rsidRPr="009C75F7">
        <w:rPr>
          <w:rFonts w:eastAsia="Times"/>
          <w:szCs w:val="22"/>
        </w:rPr>
        <w:t xml:space="preserve">Cherokee Nation (2021). “About the Nation.” </w:t>
      </w:r>
      <w:hyperlink r:id="rId42" w:history="1">
        <w:r w:rsidRPr="009C75F7">
          <w:rPr>
            <w:rStyle w:val="Hyperlink"/>
            <w:rFonts w:eastAsia="Times"/>
            <w:szCs w:val="22"/>
          </w:rPr>
          <w:t>https://www.cherokee.org/about-the-nation/maps/</w:t>
        </w:r>
      </w:hyperlink>
      <w:r w:rsidRPr="009C75F7">
        <w:rPr>
          <w:rFonts w:eastAsia="Times"/>
          <w:szCs w:val="22"/>
        </w:rPr>
        <w:t xml:space="preserve"> [June 16, 2021].</w:t>
      </w:r>
    </w:p>
    <w:p w14:paraId="707D71E0" w14:textId="77777777" w:rsidR="00BE5EAA" w:rsidRPr="009C75F7" w:rsidRDefault="00BE5EAA" w:rsidP="00FB67F0">
      <w:pPr>
        <w:spacing w:after="60"/>
        <w:ind w:left="475" w:hanging="475"/>
        <w:rPr>
          <w:rFonts w:eastAsia="Times"/>
          <w:szCs w:val="22"/>
        </w:rPr>
      </w:pPr>
      <w:r w:rsidRPr="009C75F7">
        <w:rPr>
          <w:rFonts w:eastAsia="Times"/>
          <w:szCs w:val="22"/>
        </w:rPr>
        <w:t xml:space="preserve">Cherokee Nation (2021). “Our </w:t>
      </w:r>
      <w:proofErr w:type="gramStart"/>
      <w:r w:rsidRPr="009C75F7">
        <w:rPr>
          <w:rFonts w:eastAsia="Times"/>
          <w:szCs w:val="22"/>
        </w:rPr>
        <w:t>Government</w:t>
      </w:r>
      <w:proofErr w:type="gramEnd"/>
      <w:r w:rsidRPr="009C75F7">
        <w:rPr>
          <w:rFonts w:eastAsia="Times"/>
          <w:szCs w:val="22"/>
        </w:rPr>
        <w:t xml:space="preserve">.” </w:t>
      </w:r>
      <w:hyperlink r:id="rId43" w:history="1">
        <w:r w:rsidRPr="009C75F7">
          <w:rPr>
            <w:rStyle w:val="Hyperlink"/>
            <w:szCs w:val="22"/>
          </w:rPr>
          <w:t>https://www.cherokee.org/our-government/</w:t>
        </w:r>
      </w:hyperlink>
      <w:r w:rsidRPr="009C75F7">
        <w:rPr>
          <w:rFonts w:eastAsia="Times"/>
          <w:szCs w:val="22"/>
        </w:rPr>
        <w:t xml:space="preserve"> </w:t>
      </w:r>
      <w:hyperlink r:id="rId44" w:history="1">
        <w:r w:rsidRPr="009C75F7">
          <w:rPr>
            <w:rStyle w:val="Hyperlink"/>
          </w:rPr>
          <w:t>https://www.cherokee.org/about-the-nation/maps/</w:t>
        </w:r>
      </w:hyperlink>
      <w:r w:rsidRPr="009C75F7">
        <w:rPr>
          <w:rFonts w:eastAsia="Times"/>
          <w:szCs w:val="22"/>
        </w:rPr>
        <w:t>[April 15, 2022].</w:t>
      </w:r>
    </w:p>
    <w:p w14:paraId="1786840E" w14:textId="77777777" w:rsidR="00BE5EAA" w:rsidRPr="009C75F7" w:rsidRDefault="00BE5EAA" w:rsidP="00181929">
      <w:pPr>
        <w:spacing w:after="60"/>
        <w:ind w:left="709" w:hanging="709"/>
      </w:pPr>
      <w:r w:rsidRPr="009C75F7">
        <w:t xml:space="preserve">Danver, Steven L. (ed.) (2015). </w:t>
      </w:r>
      <w:r w:rsidRPr="009C75F7">
        <w:rPr>
          <w:i/>
          <w:iCs/>
        </w:rPr>
        <w:t xml:space="preserve">Native Peoples of the World: An </w:t>
      </w:r>
      <w:proofErr w:type="spellStart"/>
      <w:r w:rsidRPr="009C75F7">
        <w:rPr>
          <w:i/>
          <w:iCs/>
        </w:rPr>
        <w:t>Encylopedia</w:t>
      </w:r>
      <w:proofErr w:type="spellEnd"/>
      <w:r w:rsidRPr="009C75F7">
        <w:rPr>
          <w:i/>
          <w:iCs/>
        </w:rPr>
        <w:t xml:space="preserve"> of Groups, Cultures and Contemporary Issues.</w:t>
      </w:r>
      <w:r w:rsidRPr="009C75F7">
        <w:t xml:space="preserve"> London and New York, NY: Routledge. </w:t>
      </w:r>
    </w:p>
    <w:p w14:paraId="1E84D34C" w14:textId="77777777" w:rsidR="00BE5EAA" w:rsidRPr="009C75F7" w:rsidRDefault="00BE5EAA" w:rsidP="00181929">
      <w:pPr>
        <w:spacing w:after="60"/>
        <w:ind w:left="709" w:hanging="709"/>
      </w:pPr>
      <w:r w:rsidRPr="009C75F7">
        <w:t xml:space="preserve">Greenhouse, Linda. (1989) “Court Splits Over Tribal Control of Land.” </w:t>
      </w:r>
      <w:r w:rsidRPr="009C75F7">
        <w:rPr>
          <w:i/>
          <w:iCs/>
        </w:rPr>
        <w:t xml:space="preserve">The New York Times. </w:t>
      </w:r>
      <w:r w:rsidRPr="009C75F7">
        <w:t xml:space="preserve">June 30. https://www.nytimes.com/1989/06/30/us/court-splits-over-tribal-control-of-land.html [July 9, 2022]. </w:t>
      </w:r>
    </w:p>
    <w:p w14:paraId="68AAC5A7" w14:textId="77777777" w:rsidR="00BE5EAA" w:rsidRPr="009C75F7" w:rsidRDefault="00BE5EAA" w:rsidP="00181929">
      <w:pPr>
        <w:spacing w:after="60"/>
        <w:ind w:left="709" w:hanging="709"/>
        <w:rPr>
          <w:color w:val="000000"/>
          <w:lang w:eastAsia="de-CH"/>
        </w:rPr>
      </w:pPr>
      <w:r w:rsidRPr="009C75F7">
        <w:rPr>
          <w:color w:val="000000"/>
          <w:lang w:eastAsia="de-CH"/>
        </w:rPr>
        <w:t xml:space="preserve">Hewitt, Christopher, and Tom Cheetham (2000). </w:t>
      </w:r>
      <w:r w:rsidRPr="009C75F7">
        <w:rPr>
          <w:i/>
          <w:iCs/>
          <w:color w:val="000000"/>
          <w:lang w:eastAsia="de-CH"/>
        </w:rPr>
        <w:t>Encyclopedia of Modern Separatist Movements</w:t>
      </w:r>
      <w:r w:rsidRPr="009C75F7">
        <w:rPr>
          <w:color w:val="000000"/>
          <w:lang w:eastAsia="de-CH"/>
        </w:rPr>
        <w:t>. Santa Barbara, CA: ABC-CLIO, p. 203.</w:t>
      </w:r>
    </w:p>
    <w:p w14:paraId="7A6D7699" w14:textId="77777777" w:rsidR="00BE5EAA" w:rsidRPr="009C75F7" w:rsidRDefault="00BE5EAA" w:rsidP="00181929">
      <w:pPr>
        <w:spacing w:after="60"/>
        <w:ind w:left="709" w:hanging="709"/>
        <w:rPr>
          <w:color w:val="000000"/>
          <w:lang w:eastAsia="de-CH"/>
        </w:rPr>
      </w:pPr>
      <w:r w:rsidRPr="009C75F7">
        <w:rPr>
          <w:color w:val="000000"/>
          <w:lang w:eastAsia="de-CH"/>
        </w:rPr>
        <w:t xml:space="preserve">Hurley, Lawrence (2022). “U.S. Supreme Court expands state power over native </w:t>
      </w:r>
      <w:proofErr w:type="spellStart"/>
      <w:r w:rsidRPr="009C75F7">
        <w:rPr>
          <w:color w:val="000000"/>
          <w:lang w:eastAsia="de-CH"/>
        </w:rPr>
        <w:t>trives</w:t>
      </w:r>
      <w:proofErr w:type="spellEnd"/>
      <w:r w:rsidRPr="009C75F7">
        <w:rPr>
          <w:color w:val="000000"/>
          <w:lang w:eastAsia="de-CH"/>
        </w:rPr>
        <w:t xml:space="preserve">.” </w:t>
      </w:r>
      <w:r w:rsidRPr="009C75F7">
        <w:rPr>
          <w:i/>
          <w:iCs/>
          <w:color w:val="000000"/>
          <w:lang w:eastAsia="de-CH"/>
        </w:rPr>
        <w:t xml:space="preserve">Reuters. </w:t>
      </w:r>
      <w:r w:rsidRPr="009C75F7">
        <w:rPr>
          <w:color w:val="000000"/>
          <w:lang w:eastAsia="de-CH"/>
        </w:rPr>
        <w:t xml:space="preserve">June 30. </w:t>
      </w:r>
      <w:proofErr w:type="gramStart"/>
      <w:r w:rsidRPr="009C75F7">
        <w:rPr>
          <w:color w:val="000000"/>
          <w:lang w:eastAsia="de-CH"/>
        </w:rPr>
        <w:t>https://www.reuters.com/world/us/us-supreme-court-expands-state-power-over-tribes-win-oklahoma-2022-06-29/  [</w:t>
      </w:r>
      <w:proofErr w:type="gramEnd"/>
      <w:r w:rsidRPr="009C75F7">
        <w:rPr>
          <w:color w:val="000000"/>
          <w:lang w:eastAsia="de-CH"/>
        </w:rPr>
        <w:t>July 9, 2022].</w:t>
      </w:r>
    </w:p>
    <w:p w14:paraId="546BD11A" w14:textId="77777777" w:rsidR="00BE5EAA" w:rsidRPr="009C75F7" w:rsidRDefault="00BE5EAA" w:rsidP="00181929">
      <w:pPr>
        <w:spacing w:after="60"/>
        <w:ind w:left="709" w:hanging="709"/>
      </w:pPr>
      <w:r w:rsidRPr="009C75F7">
        <w:t xml:space="preserve">Lexis Nexis. </w:t>
      </w:r>
      <w:hyperlink r:id="rId45" w:history="1">
        <w:r w:rsidRPr="009C75F7">
          <w:rPr>
            <w:rStyle w:val="Hyperlink"/>
          </w:rPr>
          <w:t>http://www.lexis-nexis.com</w:t>
        </w:r>
      </w:hyperlink>
      <w:r w:rsidRPr="009C75F7">
        <w:t xml:space="preserve"> [March 8, 2014].</w:t>
      </w:r>
    </w:p>
    <w:p w14:paraId="4741C6A9" w14:textId="77777777" w:rsidR="00BE5EAA" w:rsidRPr="009C75F7" w:rsidRDefault="00BE5EAA" w:rsidP="00FB67F0">
      <w:pPr>
        <w:spacing w:after="60"/>
        <w:ind w:left="709" w:hanging="709"/>
      </w:pPr>
      <w:r w:rsidRPr="009C75F7">
        <w:t xml:space="preserve">Library of Congress (2019) </w:t>
      </w:r>
      <w:r w:rsidRPr="009C75F7">
        <w:rPr>
          <w:i/>
          <w:iCs/>
        </w:rPr>
        <w:t xml:space="preserve">Indian Removal Act: Primary Documents in American History. </w:t>
      </w:r>
      <w:hyperlink r:id="rId46" w:anchor=":~:text=The%20Indian%20Removal%20Act%20was,many%20resisted%20the%20relocation%20policy" w:history="1">
        <w:r w:rsidRPr="009C75F7">
          <w:rPr>
            <w:rStyle w:val="Hyperlink"/>
          </w:rPr>
          <w:t>https://guides.loc.gov/indian-removal-act#:~:text=The%20Indian%20Removal%20Act%20was,many%20resisted%20the%20relocation%20policy</w:t>
        </w:r>
      </w:hyperlink>
      <w:r w:rsidRPr="009C75F7">
        <w:rPr>
          <w:i/>
          <w:iCs/>
        </w:rPr>
        <w:t xml:space="preserve">. </w:t>
      </w:r>
      <w:r w:rsidRPr="009C75F7">
        <w:rPr>
          <w:rFonts w:eastAsia="Times"/>
          <w:szCs w:val="22"/>
        </w:rPr>
        <w:t>[April 17, 2022].</w:t>
      </w:r>
    </w:p>
    <w:p w14:paraId="416F10AB" w14:textId="77777777" w:rsidR="00BE5EAA" w:rsidRPr="009C75F7" w:rsidRDefault="00BE5EAA" w:rsidP="00F62EFC">
      <w:pPr>
        <w:spacing w:after="60"/>
        <w:ind w:left="709" w:hanging="709"/>
      </w:pPr>
      <w:r w:rsidRPr="009C75F7">
        <w:lastRenderedPageBreak/>
        <w:t xml:space="preserve">Los Angeles Times. (1990) “Cherokees to Get Control of U.S. Finds. </w:t>
      </w:r>
      <w:r w:rsidRPr="009C75F7">
        <w:rPr>
          <w:i/>
          <w:iCs/>
        </w:rPr>
        <w:t xml:space="preserve">L.A. Times. </w:t>
      </w:r>
      <w:hyperlink r:id="rId47" w:history="1">
        <w:r w:rsidRPr="009C75F7">
          <w:rPr>
            <w:rStyle w:val="Hyperlink"/>
          </w:rPr>
          <w:t>https://www.latimes.com/archives/la-xpm-1990-07-05-mn-168-story.html</w:t>
        </w:r>
      </w:hyperlink>
      <w:r w:rsidRPr="009C75F7">
        <w:t xml:space="preserve"> </w:t>
      </w:r>
      <w:r w:rsidRPr="009C75F7">
        <w:rPr>
          <w:rFonts w:eastAsia="Times"/>
          <w:szCs w:val="22"/>
        </w:rPr>
        <w:t>[April 17, 2022].</w:t>
      </w:r>
    </w:p>
    <w:p w14:paraId="5CDF50B4" w14:textId="77777777" w:rsidR="00BE5EAA" w:rsidRPr="009C75F7" w:rsidRDefault="00BE5EAA" w:rsidP="00C96FC4">
      <w:pPr>
        <w:spacing w:after="60"/>
        <w:ind w:left="475" w:hanging="475"/>
        <w:rPr>
          <w:rFonts w:eastAsia="Times New Roman" w:cs="Times New Roman"/>
          <w:szCs w:val="22"/>
        </w:rPr>
      </w:pPr>
      <w:r w:rsidRPr="009C75F7">
        <w:rPr>
          <w:rFonts w:eastAsia="Times"/>
          <w:szCs w:val="22"/>
        </w:rPr>
        <w:t xml:space="preserve">Minahan, James (2002). </w:t>
      </w:r>
      <w:r w:rsidRPr="009C75F7">
        <w:rPr>
          <w:rFonts w:eastAsia="Times"/>
          <w:i/>
          <w:szCs w:val="22"/>
        </w:rPr>
        <w:t xml:space="preserve">Encyclopedia of the Stateless Nations. </w:t>
      </w:r>
      <w:r w:rsidRPr="009C75F7">
        <w:rPr>
          <w:rFonts w:eastAsia="Times"/>
          <w:szCs w:val="22"/>
        </w:rPr>
        <w:t>Westport, CT: Greenwood Press, pp. 449-455</w:t>
      </w:r>
      <w:r w:rsidRPr="009C75F7">
        <w:rPr>
          <w:rFonts w:eastAsia="Times New Roman" w:cs="Times New Roman"/>
          <w:szCs w:val="22"/>
        </w:rPr>
        <w:t>.</w:t>
      </w:r>
    </w:p>
    <w:p w14:paraId="7E27E865" w14:textId="77777777" w:rsidR="00BE5EAA" w:rsidRPr="009C75F7" w:rsidRDefault="00BE5EAA" w:rsidP="00036ACB">
      <w:pPr>
        <w:widowControl w:val="0"/>
        <w:spacing w:after="60"/>
        <w:ind w:left="709" w:hanging="709"/>
      </w:pPr>
      <w:r w:rsidRPr="009C75F7">
        <w:t xml:space="preserve">Minority Rights Group International. </w:t>
      </w:r>
      <w:r w:rsidRPr="009C75F7">
        <w:rPr>
          <w:i/>
        </w:rPr>
        <w:t>World Directory of Minorities and Indigenous Groups</w:t>
      </w:r>
      <w:r w:rsidRPr="009C75F7">
        <w:t xml:space="preserve">. </w:t>
      </w:r>
      <w:hyperlink r:id="rId48" w:history="1">
        <w:r w:rsidRPr="009C75F7">
          <w:t>http://minorityrights.org/directory/</w:t>
        </w:r>
      </w:hyperlink>
      <w:r w:rsidRPr="009C75F7">
        <w:t xml:space="preserve"> </w:t>
      </w:r>
      <w:r w:rsidRPr="009C75F7">
        <w:rPr>
          <w:szCs w:val="22"/>
        </w:rPr>
        <w:t>[April 15, 2022].</w:t>
      </w:r>
    </w:p>
    <w:p w14:paraId="5C0B772E" w14:textId="77777777" w:rsidR="00BE5EAA" w:rsidRPr="009C75F7" w:rsidRDefault="00BE5EAA" w:rsidP="00C96FC4">
      <w:pPr>
        <w:spacing w:after="60"/>
        <w:ind w:left="475" w:hanging="475"/>
        <w:rPr>
          <w:rFonts w:eastAsia="Times New Roman" w:cs="Times New Roman"/>
          <w:szCs w:val="22"/>
        </w:rPr>
      </w:pPr>
      <w:r w:rsidRPr="009C75F7">
        <w:rPr>
          <w:rFonts w:eastAsia="Times New Roman" w:cs="Times New Roman"/>
          <w:szCs w:val="22"/>
        </w:rPr>
        <w:t xml:space="preserve">National Geographic. (2020, April 27) </w:t>
      </w:r>
      <w:r w:rsidRPr="009C75F7">
        <w:rPr>
          <w:rFonts w:eastAsia="Times New Roman" w:cs="Times New Roman"/>
          <w:i/>
          <w:iCs/>
          <w:szCs w:val="22"/>
        </w:rPr>
        <w:t xml:space="preserve">Native Americans and Freedom of Religion. </w:t>
      </w:r>
      <w:hyperlink r:id="rId49" w:history="1">
        <w:r w:rsidRPr="009C75F7">
          <w:rPr>
            <w:rStyle w:val="Hyperlink"/>
            <w:rFonts w:eastAsia="Times New Roman" w:cs="Times New Roman"/>
            <w:szCs w:val="22"/>
          </w:rPr>
          <w:t>https://www.nationalgeographic.org/article/native-americans-and-freedom-religion/</w:t>
        </w:r>
      </w:hyperlink>
      <w:r w:rsidRPr="009C75F7">
        <w:rPr>
          <w:rFonts w:eastAsia="Times New Roman" w:cs="Times New Roman"/>
          <w:szCs w:val="22"/>
        </w:rPr>
        <w:t xml:space="preserve"> [April 17, 2022].</w:t>
      </w:r>
    </w:p>
    <w:p w14:paraId="3EE80FBB" w14:textId="77777777" w:rsidR="00BE5EAA" w:rsidRPr="009C75F7" w:rsidRDefault="00BE5EAA" w:rsidP="00F62EFC">
      <w:pPr>
        <w:pStyle w:val="NormalWeb"/>
        <w:spacing w:before="0" w:beforeAutospacing="0" w:after="120" w:afterAutospacing="0"/>
        <w:ind w:left="475" w:hanging="475"/>
        <w:jc w:val="both"/>
        <w:rPr>
          <w:sz w:val="22"/>
          <w:lang w:val="en-US"/>
        </w:rPr>
      </w:pPr>
      <w:r w:rsidRPr="009C75F7">
        <w:rPr>
          <w:sz w:val="22"/>
          <w:lang w:val="en-US"/>
        </w:rPr>
        <w:t xml:space="preserve">Roth, Christopher F. (2015). </w:t>
      </w:r>
      <w:r w:rsidRPr="009C75F7">
        <w:rPr>
          <w:i/>
          <w:iCs/>
          <w:sz w:val="22"/>
          <w:lang w:val="en-US"/>
        </w:rPr>
        <w:t>Let's Split! A Complete Guide to Separatist Movements and Aspirant Nations, from Abkhazia to Zanzibar.</w:t>
      </w:r>
      <w:r w:rsidRPr="009C75F7">
        <w:rPr>
          <w:sz w:val="22"/>
          <w:lang w:val="en-US"/>
        </w:rPr>
        <w:t xml:space="preserve"> Sacramento, CA: Litwin Books.</w:t>
      </w:r>
    </w:p>
    <w:p w14:paraId="67B0419D" w14:textId="77777777" w:rsidR="00BE5EAA" w:rsidRPr="009C75F7" w:rsidRDefault="00BE5EAA" w:rsidP="00FF12BA">
      <w:pPr>
        <w:spacing w:after="60"/>
        <w:ind w:left="475" w:hanging="475"/>
        <w:rPr>
          <w:rFonts w:eastAsia="Times New Roman" w:cs="Times New Roman"/>
          <w:szCs w:val="22"/>
        </w:rPr>
      </w:pPr>
      <w:proofErr w:type="spellStart"/>
      <w:r w:rsidRPr="009C75F7">
        <w:rPr>
          <w:rFonts w:eastAsia="Times New Roman" w:cs="Times New Roman"/>
          <w:szCs w:val="22"/>
        </w:rPr>
        <w:t>Self Governance</w:t>
      </w:r>
      <w:proofErr w:type="spellEnd"/>
      <w:r w:rsidRPr="009C75F7">
        <w:rPr>
          <w:rFonts w:eastAsia="Times New Roman" w:cs="Times New Roman"/>
          <w:szCs w:val="22"/>
        </w:rPr>
        <w:t xml:space="preserve"> Communication and Education Tribal Consortium. (n.d.) </w:t>
      </w:r>
      <w:r w:rsidRPr="009C75F7">
        <w:rPr>
          <w:rFonts w:eastAsia="Times New Roman" w:cs="Times New Roman"/>
          <w:i/>
          <w:iCs/>
          <w:szCs w:val="22"/>
        </w:rPr>
        <w:t xml:space="preserve">Tribal Self-Governance Timeline. </w:t>
      </w:r>
      <w:hyperlink r:id="rId50" w:anchor=":~:text=An%20Act%20to%20provide%20maximum,Indian%20people%3B%20to%20establish%20a" w:history="1">
        <w:r w:rsidRPr="009C75F7">
          <w:rPr>
            <w:rStyle w:val="Hyperlink"/>
            <w:rFonts w:eastAsia="Times New Roman" w:cs="Times New Roman"/>
            <w:i/>
            <w:iCs/>
            <w:szCs w:val="22"/>
          </w:rPr>
          <w:t>https://www.tribalselfgov.org/resources/milestones-tribal-self-governance/#:~:text=An%20Act%20to%20provide%20maximum,Indian%20people%3B%20to%20establish%20a</w:t>
        </w:r>
      </w:hyperlink>
      <w:r w:rsidRPr="009C75F7">
        <w:rPr>
          <w:rFonts w:eastAsia="Times New Roman" w:cs="Times New Roman"/>
          <w:i/>
          <w:iCs/>
          <w:szCs w:val="22"/>
        </w:rPr>
        <w:t xml:space="preserve"> </w:t>
      </w:r>
      <w:r w:rsidRPr="009C75F7">
        <w:rPr>
          <w:rFonts w:eastAsia="Times New Roman" w:cs="Times New Roman"/>
          <w:szCs w:val="22"/>
        </w:rPr>
        <w:t>[April 17, 2022].</w:t>
      </w:r>
    </w:p>
    <w:p w14:paraId="6FD20537" w14:textId="77777777" w:rsidR="00BE5EAA" w:rsidRPr="009C75F7" w:rsidRDefault="00BE5EAA" w:rsidP="00FF12BA">
      <w:pPr>
        <w:spacing w:after="60"/>
        <w:ind w:left="475" w:hanging="475"/>
        <w:rPr>
          <w:rFonts w:eastAsia="Times New Roman" w:cs="Times New Roman"/>
          <w:szCs w:val="22"/>
        </w:rPr>
      </w:pPr>
      <w:r w:rsidRPr="009C75F7">
        <w:rPr>
          <w:rFonts w:eastAsiaTheme="minorHAnsi" w:cs="Times New Roman"/>
          <w:szCs w:val="22"/>
          <w:lang w:bidi="my-MM"/>
        </w:rPr>
        <w:t xml:space="preserve">Strommer Geoffrey D. &amp; Osborne, Stephen D. (2014), “The History, Status, and Future of Tribal Self-Governance Under the Indian Self-Determination and Education Assistance Act.” </w:t>
      </w:r>
      <w:r w:rsidRPr="009C75F7">
        <w:rPr>
          <w:rFonts w:eastAsiaTheme="minorHAnsi" w:cs="Times New Roman"/>
          <w:i/>
          <w:iCs/>
          <w:szCs w:val="22"/>
          <w:lang w:bidi="my-MM"/>
        </w:rPr>
        <w:t>39 Am. Indian L. Rev. 1.</w:t>
      </w:r>
      <w:r w:rsidRPr="009C75F7">
        <w:rPr>
          <w:rFonts w:eastAsiaTheme="minorHAnsi" w:cs="Times New Roman"/>
          <w:szCs w:val="22"/>
          <w:lang w:bidi="my-MM"/>
        </w:rPr>
        <w:t xml:space="preserve"> </w:t>
      </w:r>
    </w:p>
    <w:p w14:paraId="671EFF5F" w14:textId="77777777" w:rsidR="00BE5EAA" w:rsidRPr="009C75F7" w:rsidRDefault="00BE5EAA" w:rsidP="001D796A">
      <w:pPr>
        <w:widowControl w:val="0"/>
        <w:spacing w:after="60"/>
        <w:ind w:left="709" w:hanging="709"/>
        <w:rPr>
          <w:rFonts w:cs="Times New Roman"/>
          <w:szCs w:val="22"/>
        </w:rPr>
      </w:pPr>
      <w:r w:rsidRPr="009C75F7">
        <w:rPr>
          <w:rFonts w:cs="Times New Roman"/>
          <w:szCs w:val="22"/>
        </w:rPr>
        <w:t xml:space="preserve">Vogt, Manuel, Nils-Christian Bormann, Seraina </w:t>
      </w:r>
      <w:proofErr w:type="spellStart"/>
      <w:r w:rsidRPr="009C75F7">
        <w:rPr>
          <w:rFonts w:cs="Times New Roman"/>
          <w:szCs w:val="22"/>
        </w:rPr>
        <w:t>Rüegger</w:t>
      </w:r>
      <w:proofErr w:type="spellEnd"/>
      <w:r w:rsidRPr="009C75F7">
        <w:rPr>
          <w:rFonts w:cs="Times New Roman"/>
          <w:szCs w:val="22"/>
        </w:rPr>
        <w:t xml:space="preserve">, Lars-Erik </w:t>
      </w:r>
      <w:proofErr w:type="spellStart"/>
      <w:r w:rsidRPr="009C75F7">
        <w:rPr>
          <w:rFonts w:cs="Times New Roman"/>
          <w:szCs w:val="22"/>
        </w:rPr>
        <w:t>Cederman</w:t>
      </w:r>
      <w:proofErr w:type="spellEnd"/>
      <w:r w:rsidRPr="009C75F7">
        <w:rPr>
          <w:rFonts w:cs="Times New Roman"/>
          <w:szCs w:val="22"/>
        </w:rPr>
        <w:t xml:space="preserve">, Philipp Hunziker, and Luc Girardin (2015). “Integrating Data on Ethnicity, Geography, and Conflict: The Ethnic Power Relations Data Set Family.” </w:t>
      </w:r>
      <w:r w:rsidRPr="009C75F7">
        <w:rPr>
          <w:rFonts w:cs="Times New Roman"/>
          <w:i/>
          <w:iCs/>
          <w:szCs w:val="22"/>
        </w:rPr>
        <w:t>Journal of Conflict Resolution</w:t>
      </w:r>
      <w:r w:rsidRPr="009C75F7">
        <w:rPr>
          <w:rFonts w:cs="Times New Roman"/>
          <w:szCs w:val="22"/>
        </w:rPr>
        <w:t xml:space="preserve"> 59(7): 1327-1342.</w:t>
      </w:r>
    </w:p>
    <w:p w14:paraId="2B37CB09" w14:textId="77777777" w:rsidR="00BE5EAA" w:rsidRPr="009C75F7" w:rsidRDefault="00BE5EAA" w:rsidP="001D796A">
      <w:pPr>
        <w:widowControl w:val="0"/>
        <w:spacing w:after="60"/>
        <w:ind w:left="709" w:hanging="709"/>
        <w:rPr>
          <w:rFonts w:cs="Times New Roman"/>
          <w:szCs w:val="22"/>
        </w:rPr>
      </w:pPr>
      <w:r w:rsidRPr="009C75F7">
        <w:rPr>
          <w:rFonts w:eastAsiaTheme="minorHAnsi" w:cs="Times New Roman"/>
          <w:szCs w:val="22"/>
          <w:lang w:bidi="my-MM"/>
        </w:rPr>
        <w:t xml:space="preserve">Wilkinson, Charles F. &amp;. Biggs, Eric R (1977) “The Evolution of the Termination Policy.” </w:t>
      </w:r>
      <w:r w:rsidRPr="009C75F7">
        <w:rPr>
          <w:rFonts w:eastAsiaTheme="minorHAnsi" w:cs="Times New Roman"/>
          <w:i/>
          <w:iCs/>
          <w:szCs w:val="22"/>
          <w:lang w:bidi="my-MM"/>
        </w:rPr>
        <w:t xml:space="preserve">5 Am. Indian L. Rev. </w:t>
      </w:r>
      <w:r w:rsidRPr="009C75F7">
        <w:rPr>
          <w:rFonts w:eastAsiaTheme="minorHAnsi" w:cs="Times New Roman"/>
          <w:szCs w:val="22"/>
          <w:lang w:bidi="my-MM"/>
        </w:rPr>
        <w:t>139.</w:t>
      </w:r>
    </w:p>
    <w:p w14:paraId="43406DAD" w14:textId="77777777" w:rsidR="00BB3E5B" w:rsidRPr="009C75F7" w:rsidRDefault="00BB3E5B" w:rsidP="00BB3E5B">
      <w:pPr>
        <w:spacing w:after="60"/>
      </w:pPr>
    </w:p>
    <w:p w14:paraId="19BC4C82" w14:textId="77777777" w:rsidR="00BB3E5B" w:rsidRPr="009C75F7" w:rsidRDefault="00BB3E5B" w:rsidP="00BB3E5B">
      <w:pPr>
        <w:spacing w:after="60"/>
      </w:pPr>
    </w:p>
    <w:p w14:paraId="2B46BA0E" w14:textId="05286B63" w:rsidR="00BB3E5B" w:rsidRPr="009C75F7" w:rsidRDefault="00BB3E5B" w:rsidP="00BB3E5B">
      <w:pPr>
        <w:pStyle w:val="Heading2"/>
      </w:pPr>
      <w:r w:rsidRPr="009C75F7">
        <w:br w:type="page"/>
      </w:r>
      <w:r w:rsidRPr="009C75F7">
        <w:lastRenderedPageBreak/>
        <w:t>Chicanos</w:t>
      </w:r>
    </w:p>
    <w:p w14:paraId="535C6621" w14:textId="77777777" w:rsidR="00BB3E5B" w:rsidRPr="009C75F7" w:rsidRDefault="00BB3E5B" w:rsidP="00BB3E5B"/>
    <w:p w14:paraId="1AC6DEED" w14:textId="1C2666B6" w:rsidR="00BB3E5B" w:rsidRPr="009C75F7" w:rsidRDefault="00BB3E5B" w:rsidP="00BB3E5B">
      <w:pPr>
        <w:rPr>
          <w:rFonts w:cs="Times New Roman"/>
        </w:rPr>
      </w:pPr>
      <w:r w:rsidRPr="009C75F7">
        <w:rPr>
          <w:rFonts w:cs="Times New Roman"/>
        </w:rPr>
        <w:t>Activity: 19</w:t>
      </w:r>
      <w:r w:rsidR="00D6756E" w:rsidRPr="009C75F7">
        <w:rPr>
          <w:rFonts w:cs="Times New Roman"/>
        </w:rPr>
        <w:t>63</w:t>
      </w:r>
      <w:r w:rsidRPr="009C75F7">
        <w:rPr>
          <w:rFonts w:cs="Times New Roman"/>
        </w:rPr>
        <w:t>-</w:t>
      </w:r>
      <w:r w:rsidR="00D6756E" w:rsidRPr="009C75F7">
        <w:rPr>
          <w:rFonts w:cs="Times New Roman"/>
        </w:rPr>
        <w:t>1978</w:t>
      </w:r>
    </w:p>
    <w:p w14:paraId="5A62E2E4" w14:textId="77777777" w:rsidR="00BB3E5B" w:rsidRPr="009C75F7" w:rsidRDefault="00BB3E5B" w:rsidP="00BB3E5B">
      <w:pPr>
        <w:rPr>
          <w:rFonts w:cs="Times New Roman"/>
        </w:rPr>
      </w:pPr>
    </w:p>
    <w:p w14:paraId="1EA738E5" w14:textId="77777777" w:rsidR="00BB3E5B" w:rsidRPr="009C75F7" w:rsidRDefault="00BB3E5B" w:rsidP="00BB3E5B">
      <w:pPr>
        <w:rPr>
          <w:rFonts w:cs="Times New Roman"/>
          <w:b/>
          <w:szCs w:val="22"/>
        </w:rPr>
      </w:pPr>
    </w:p>
    <w:p w14:paraId="103E6A88" w14:textId="77777777" w:rsidR="00BB3E5B" w:rsidRPr="009C75F7" w:rsidRDefault="00BB3E5B" w:rsidP="00BB3E5B">
      <w:pPr>
        <w:rPr>
          <w:rFonts w:cs="Times New Roman"/>
          <w:b/>
          <w:szCs w:val="22"/>
        </w:rPr>
      </w:pPr>
      <w:r w:rsidRPr="009C75F7">
        <w:rPr>
          <w:rFonts w:cs="Times New Roman"/>
          <w:b/>
          <w:szCs w:val="22"/>
        </w:rPr>
        <w:t xml:space="preserve">General notes </w:t>
      </w:r>
    </w:p>
    <w:p w14:paraId="4589A5DE" w14:textId="77777777" w:rsidR="00BB3E5B" w:rsidRPr="009C75F7" w:rsidRDefault="00BB3E5B" w:rsidP="00BB3E5B">
      <w:pPr>
        <w:rPr>
          <w:rFonts w:cs="Times New Roman"/>
          <w:bCs/>
          <w:szCs w:val="22"/>
        </w:rPr>
      </w:pPr>
    </w:p>
    <w:p w14:paraId="26E19874" w14:textId="0861FA9A" w:rsidR="00BB3E5B" w:rsidRPr="009C75F7" w:rsidRDefault="007959E7" w:rsidP="003723F5">
      <w:pPr>
        <w:pStyle w:val="ListParagraph"/>
        <w:numPr>
          <w:ilvl w:val="0"/>
          <w:numId w:val="9"/>
        </w:numPr>
        <w:rPr>
          <w:rFonts w:cs="Times New Roman"/>
          <w:bCs/>
          <w:szCs w:val="22"/>
        </w:rPr>
      </w:pPr>
      <w:r w:rsidRPr="009C75F7">
        <w:rPr>
          <w:rFonts w:cs="Times New Roman"/>
        </w:rPr>
        <w:t>According to Hewitt &amp; Cheetham (2000: 65f), the term Chicano refers to Mexican-Americans.</w:t>
      </w:r>
    </w:p>
    <w:p w14:paraId="45367972" w14:textId="77777777" w:rsidR="007959E7" w:rsidRPr="009C75F7" w:rsidRDefault="007959E7" w:rsidP="00BB3E5B">
      <w:pPr>
        <w:ind w:left="709" w:hanging="709"/>
        <w:rPr>
          <w:rFonts w:cs="Times New Roman"/>
          <w:b/>
        </w:rPr>
      </w:pPr>
    </w:p>
    <w:p w14:paraId="3A513CE4" w14:textId="77777777" w:rsidR="007959E7" w:rsidRPr="009C75F7" w:rsidRDefault="007959E7" w:rsidP="00BB3E5B">
      <w:pPr>
        <w:ind w:left="709" w:hanging="709"/>
        <w:rPr>
          <w:rFonts w:cs="Times New Roman"/>
          <w:b/>
        </w:rPr>
      </w:pPr>
    </w:p>
    <w:p w14:paraId="0A6E9CB4" w14:textId="77777777" w:rsidR="00DA0EA6" w:rsidRPr="009C75F7" w:rsidRDefault="00DA0EA6" w:rsidP="00DA0EA6">
      <w:pPr>
        <w:rPr>
          <w:rFonts w:cs="Times New Roman"/>
          <w:bCs/>
          <w:szCs w:val="22"/>
        </w:rPr>
      </w:pPr>
      <w:r w:rsidRPr="009C75F7">
        <w:rPr>
          <w:rFonts w:cs="Times New Roman"/>
          <w:b/>
          <w:szCs w:val="22"/>
        </w:rPr>
        <w:t xml:space="preserve">Movement </w:t>
      </w:r>
      <w:proofErr w:type="gramStart"/>
      <w:r w:rsidRPr="009C75F7">
        <w:rPr>
          <w:rFonts w:cs="Times New Roman"/>
          <w:b/>
          <w:szCs w:val="22"/>
        </w:rPr>
        <w:t>start</w:t>
      </w:r>
      <w:proofErr w:type="gramEnd"/>
      <w:r w:rsidRPr="009C75F7">
        <w:rPr>
          <w:rFonts w:cs="Times New Roman"/>
          <w:b/>
          <w:szCs w:val="22"/>
        </w:rPr>
        <w:t xml:space="preserve"> and end dates</w:t>
      </w:r>
    </w:p>
    <w:p w14:paraId="507E5412" w14:textId="77777777" w:rsidR="00DA0EA6" w:rsidRPr="009C75F7" w:rsidRDefault="00DA0EA6" w:rsidP="00DA0EA6">
      <w:pPr>
        <w:rPr>
          <w:rFonts w:cs="Times New Roman"/>
          <w:szCs w:val="22"/>
        </w:rPr>
      </w:pPr>
    </w:p>
    <w:p w14:paraId="45E89BDE" w14:textId="778F30F0" w:rsidR="00616F7D" w:rsidRPr="009C75F7" w:rsidRDefault="00616F7D" w:rsidP="003723F5">
      <w:pPr>
        <w:pStyle w:val="ListParagraph"/>
        <w:numPr>
          <w:ilvl w:val="0"/>
          <w:numId w:val="4"/>
        </w:numPr>
      </w:pPr>
      <w:r w:rsidRPr="009C75F7">
        <w:t xml:space="preserve">La </w:t>
      </w:r>
      <w:proofErr w:type="spellStart"/>
      <w:r w:rsidRPr="009C75F7">
        <w:t>Alianza</w:t>
      </w:r>
      <w:proofErr w:type="spellEnd"/>
      <w:r w:rsidRPr="009C75F7">
        <w:t xml:space="preserve"> Federal de Mercedes (later renamed to </w:t>
      </w:r>
      <w:proofErr w:type="spellStart"/>
      <w:r w:rsidRPr="009C75F7">
        <w:t>Alianza</w:t>
      </w:r>
      <w:proofErr w:type="spellEnd"/>
      <w:r w:rsidRPr="009C75F7">
        <w:t xml:space="preserve"> Federal de </w:t>
      </w:r>
      <w:proofErr w:type="spellStart"/>
      <w:r w:rsidRPr="009C75F7">
        <w:t>Pueblas</w:t>
      </w:r>
      <w:proofErr w:type="spellEnd"/>
      <w:r w:rsidRPr="009C75F7">
        <w:t xml:space="preserve"> Libres was established in 1963, hence the start date. This organization made claims regarding land that was lost after the end of the Mexican-American War in 1848. The </w:t>
      </w:r>
      <w:proofErr w:type="spellStart"/>
      <w:r w:rsidRPr="009C75F7">
        <w:t>Alianza</w:t>
      </w:r>
      <w:proofErr w:type="spellEnd"/>
      <w:r w:rsidRPr="009C75F7">
        <w:t xml:space="preserve"> pursued these claims via the courts and other kinds of actions including. In 1966, the </w:t>
      </w:r>
      <w:proofErr w:type="spellStart"/>
      <w:r w:rsidRPr="009C75F7">
        <w:t>Alianza</w:t>
      </w:r>
      <w:proofErr w:type="spellEnd"/>
      <w:r w:rsidRPr="009C75F7">
        <w:t xml:space="preserve"> completed a </w:t>
      </w:r>
      <w:r w:rsidR="00D6756E" w:rsidRPr="009C75F7">
        <w:t>3-day</w:t>
      </w:r>
      <w:r w:rsidRPr="009C75F7">
        <w:t xml:space="preserve"> march from Alburquerque to Santa Fe in New Mexico calling for the investigation of land grants (</w:t>
      </w:r>
      <w:proofErr w:type="spellStart"/>
      <w:r w:rsidRPr="009C75F7">
        <w:t>Nittle</w:t>
      </w:r>
      <w:proofErr w:type="spellEnd"/>
      <w:r w:rsidRPr="009C75F7">
        <w:t xml:space="preserve"> 2020). They also occupied a natural amphitheater in 1966, declaring it the “Republic of San Joaquin del Rio Chama” (W</w:t>
      </w:r>
      <w:r w:rsidR="00D23083" w:rsidRPr="009C75F7">
        <w:t>r</w:t>
      </w:r>
      <w:r w:rsidRPr="009C75F7">
        <w:t xml:space="preserve">ight 2022). In 1967, armed </w:t>
      </w:r>
      <w:proofErr w:type="spellStart"/>
      <w:r w:rsidRPr="009C75F7">
        <w:t>Alianza</w:t>
      </w:r>
      <w:proofErr w:type="spellEnd"/>
      <w:r w:rsidRPr="009C75F7">
        <w:t xml:space="preserve"> members occupied a courthouse in New Mexico (Schultz et al, 2000: 417, Gutiérrez 2010: 26). The group staged several further occupations of federal land (Gutiérrez 2010: 26; Wright 2022). </w:t>
      </w:r>
    </w:p>
    <w:p w14:paraId="225BD76A" w14:textId="3863C750" w:rsidR="00616F7D" w:rsidRPr="009C75F7" w:rsidRDefault="00181929" w:rsidP="003723F5">
      <w:pPr>
        <w:pStyle w:val="ListParagraph"/>
        <w:numPr>
          <w:ilvl w:val="0"/>
          <w:numId w:val="4"/>
        </w:numPr>
      </w:pPr>
      <w:r w:rsidRPr="009C75F7">
        <w:t xml:space="preserve">At a 1969 Chicano Youth Liberation Conference attended by more than 1,500 Chicano militants, the demand was made that most of the southwestern United States become the independent country of “Aztlan”. </w:t>
      </w:r>
      <w:r w:rsidR="00616F7D" w:rsidRPr="009C75F7">
        <w:t>This is the first time</w:t>
      </w:r>
      <w:r w:rsidR="00013955" w:rsidRPr="009C75F7">
        <w:t xml:space="preserve"> the term ‘Chicano’ became a significant political identity (</w:t>
      </w:r>
      <w:proofErr w:type="spellStart"/>
      <w:r w:rsidR="00013955" w:rsidRPr="009C75F7">
        <w:t>Nittle</w:t>
      </w:r>
      <w:proofErr w:type="spellEnd"/>
      <w:r w:rsidR="00013955" w:rsidRPr="009C75F7">
        <w:t xml:space="preserve"> 2020). </w:t>
      </w:r>
      <w:r w:rsidRPr="009C75F7">
        <w:t xml:space="preserve">The document defined Aztlan to include most of the territory lost to Mexico through the Treaty of </w:t>
      </w:r>
      <w:proofErr w:type="spellStart"/>
      <w:r w:rsidRPr="009C75F7">
        <w:t>Guadaloupe</w:t>
      </w:r>
      <w:proofErr w:type="spellEnd"/>
      <w:r w:rsidRPr="009C75F7">
        <w:t xml:space="preserve"> Hidalgo in 1848 and before (i.e. Colorado, New Mexico, California, </w:t>
      </w:r>
      <w:proofErr w:type="gramStart"/>
      <w:r w:rsidRPr="009C75F7">
        <w:t>Arizona</w:t>
      </w:r>
      <w:proofErr w:type="gramEnd"/>
      <w:r w:rsidRPr="009C75F7">
        <w:t xml:space="preserve"> and parts of Texas). </w:t>
      </w:r>
    </w:p>
    <w:p w14:paraId="44046FFF" w14:textId="49481E17" w:rsidR="00D6756E" w:rsidRPr="009C75F7" w:rsidRDefault="00616F7D" w:rsidP="003723F5">
      <w:pPr>
        <w:pStyle w:val="ListParagraph"/>
        <w:numPr>
          <w:ilvl w:val="0"/>
          <w:numId w:val="4"/>
        </w:numPr>
        <w:autoSpaceDE w:val="0"/>
        <w:autoSpaceDN w:val="0"/>
        <w:adjustRightInd w:val="0"/>
        <w:rPr>
          <w:rFonts w:ascii="LiberationSerif" w:eastAsiaTheme="minorHAnsi" w:hAnsi="LiberationSerif" w:cs="LiberationSerif"/>
          <w:sz w:val="19"/>
          <w:szCs w:val="19"/>
          <w:lang w:bidi="my-MM"/>
        </w:rPr>
      </w:pPr>
      <w:r w:rsidRPr="009C75F7">
        <w:t xml:space="preserve">The Chicano organizations abandoned the territorial claims </w:t>
      </w:r>
      <w:r w:rsidR="00D6756E" w:rsidRPr="009C75F7">
        <w:t>in the late 1970s (</w:t>
      </w:r>
      <w:r w:rsidR="00D6756E" w:rsidRPr="009C75F7">
        <w:rPr>
          <w:rFonts w:cs="Times New Roman"/>
          <w:szCs w:val="22"/>
          <w:shd w:val="clear" w:color="auto" w:fill="FFFFFF"/>
        </w:rPr>
        <w:t xml:space="preserve">Gómez-Quiñones &amp; Vásquez 2014: xx). The 1977 Immigrant Rights Conference marked the end of the previous, more militant ethos and a turn to the issue of immigrant rights (Gómez-Quiñones &amp; Vásquez, 2014: 6). One of the main organizations that had made territorial claims, La Raza </w:t>
      </w:r>
      <w:proofErr w:type="spellStart"/>
      <w:r w:rsidR="00D6756E" w:rsidRPr="009C75F7">
        <w:rPr>
          <w:rFonts w:cs="Times New Roman"/>
          <w:szCs w:val="22"/>
          <w:shd w:val="clear" w:color="auto" w:fill="FFFFFF"/>
        </w:rPr>
        <w:t>Unida</w:t>
      </w:r>
      <w:proofErr w:type="spellEnd"/>
      <w:r w:rsidR="00D6756E" w:rsidRPr="009C75F7">
        <w:rPr>
          <w:rFonts w:cs="Times New Roman"/>
          <w:szCs w:val="22"/>
          <w:shd w:val="clear" w:color="auto" w:fill="FFFFFF"/>
        </w:rPr>
        <w:t xml:space="preserve">, disbanded in 1978, hence the end date (Acosta 2019; </w:t>
      </w:r>
      <w:proofErr w:type="spellStart"/>
      <w:r w:rsidR="00D6756E" w:rsidRPr="009C75F7">
        <w:rPr>
          <w:rFonts w:cs="Times New Roman"/>
          <w:szCs w:val="22"/>
          <w:shd w:val="clear" w:color="auto" w:fill="FFFFFF"/>
        </w:rPr>
        <w:t>Nittle</w:t>
      </w:r>
      <w:proofErr w:type="spellEnd"/>
      <w:r w:rsidR="00D6756E" w:rsidRPr="009C75F7">
        <w:rPr>
          <w:rFonts w:cs="Times New Roman"/>
          <w:szCs w:val="22"/>
          <w:shd w:val="clear" w:color="auto" w:fill="FFFFFF"/>
        </w:rPr>
        <w:t xml:space="preserve"> 2020). This is supported by Hewitt and Cheetham (2000: 67), who argue that there has been </w:t>
      </w:r>
      <w:r w:rsidR="00D6756E" w:rsidRPr="009C75F7">
        <w:rPr>
          <w:rFonts w:eastAsiaTheme="minorHAnsi" w:cs="Times New Roman"/>
          <w:szCs w:val="22"/>
          <w:lang w:bidi="my-MM"/>
        </w:rPr>
        <w:t xml:space="preserve">“an increased emphasis on realizing Chicano goals through electoral processes. Rather than an independent state, Chicano leaders now advocate that the United States become a bicultural society with Spanish being recognized as a second language.” </w:t>
      </w:r>
      <w:r w:rsidR="00D6756E" w:rsidRPr="009C75F7">
        <w:rPr>
          <w:rFonts w:eastAsia="Times New Roman"/>
          <w:color w:val="000000"/>
        </w:rPr>
        <w:t>[start date: 1963; end date: 1978]</w:t>
      </w:r>
    </w:p>
    <w:p w14:paraId="62ABC02D" w14:textId="77777777" w:rsidR="00DA0EA6" w:rsidRPr="009C75F7" w:rsidRDefault="00DA0EA6" w:rsidP="00DA0EA6">
      <w:pPr>
        <w:rPr>
          <w:rFonts w:cs="Times New Roman"/>
          <w:szCs w:val="22"/>
        </w:rPr>
      </w:pPr>
    </w:p>
    <w:p w14:paraId="71F85AF5" w14:textId="77777777" w:rsidR="00DA0EA6" w:rsidRPr="009C75F7" w:rsidRDefault="00DA0EA6" w:rsidP="00DA0EA6">
      <w:pPr>
        <w:rPr>
          <w:rFonts w:cs="Times New Roman"/>
          <w:szCs w:val="22"/>
        </w:rPr>
      </w:pPr>
    </w:p>
    <w:p w14:paraId="54FDDB71" w14:textId="787DED0E" w:rsidR="00BE5EAA" w:rsidRPr="009C75F7" w:rsidRDefault="00BE5EAA" w:rsidP="00BE5EAA">
      <w:pPr>
        <w:rPr>
          <w:rFonts w:cs="Times New Roman"/>
          <w:b/>
          <w:szCs w:val="22"/>
        </w:rPr>
      </w:pPr>
      <w:r w:rsidRPr="009C75F7">
        <w:rPr>
          <w:rFonts w:cs="Times New Roman"/>
          <w:b/>
          <w:szCs w:val="22"/>
        </w:rPr>
        <w:t>Dominant claim</w:t>
      </w:r>
    </w:p>
    <w:p w14:paraId="29D852B9" w14:textId="77777777" w:rsidR="00BE5EAA" w:rsidRPr="009C75F7" w:rsidRDefault="00BE5EAA" w:rsidP="00BE5EAA">
      <w:pPr>
        <w:rPr>
          <w:rFonts w:cs="Times New Roman"/>
          <w:bCs/>
          <w:szCs w:val="22"/>
        </w:rPr>
      </w:pPr>
    </w:p>
    <w:p w14:paraId="6AEA406C" w14:textId="77777777" w:rsidR="00BE5EAA" w:rsidRPr="009C75F7" w:rsidRDefault="00BE5EAA" w:rsidP="00BE5EAA">
      <w:pPr>
        <w:pStyle w:val="ListParagraph"/>
        <w:numPr>
          <w:ilvl w:val="0"/>
          <w:numId w:val="6"/>
        </w:numPr>
        <w:rPr>
          <w:rFonts w:cs="Times New Roman"/>
          <w:bCs/>
          <w:szCs w:val="22"/>
        </w:rPr>
      </w:pPr>
      <w:r w:rsidRPr="009C75F7">
        <w:rPr>
          <w:rFonts w:cs="Times New Roman"/>
          <w:bCs/>
          <w:szCs w:val="22"/>
        </w:rPr>
        <w:t xml:space="preserve">La </w:t>
      </w:r>
      <w:proofErr w:type="spellStart"/>
      <w:r w:rsidRPr="009C75F7">
        <w:rPr>
          <w:rFonts w:cs="Times New Roman"/>
          <w:bCs/>
          <w:szCs w:val="22"/>
        </w:rPr>
        <w:t>Alianza</w:t>
      </w:r>
      <w:proofErr w:type="spellEnd"/>
      <w:r w:rsidRPr="009C75F7">
        <w:rPr>
          <w:rFonts w:cs="Times New Roman"/>
          <w:bCs/>
          <w:szCs w:val="22"/>
        </w:rPr>
        <w:t xml:space="preserve"> Federal de Mercedes, which was founded in 1963, claimed the land lost in The Treaty of Guadalope Hidalgo and wanted the treaty to be investigated, suggesting it was illegal (</w:t>
      </w:r>
      <w:proofErr w:type="spellStart"/>
      <w:r w:rsidRPr="009C75F7">
        <w:rPr>
          <w:rFonts w:cs="Times New Roman"/>
          <w:bCs/>
          <w:szCs w:val="22"/>
        </w:rPr>
        <w:t>Nittle</w:t>
      </w:r>
      <w:proofErr w:type="spellEnd"/>
      <w:r w:rsidRPr="009C75F7">
        <w:rPr>
          <w:rFonts w:cs="Times New Roman"/>
          <w:bCs/>
          <w:szCs w:val="22"/>
        </w:rPr>
        <w:t xml:space="preserve"> 2020). Roth (2015: 507) states that the La </w:t>
      </w:r>
      <w:proofErr w:type="spellStart"/>
      <w:r w:rsidRPr="009C75F7">
        <w:rPr>
          <w:rFonts w:cs="Times New Roman"/>
          <w:bCs/>
          <w:szCs w:val="22"/>
        </w:rPr>
        <w:t>Alianza</w:t>
      </w:r>
      <w:proofErr w:type="spellEnd"/>
      <w:r w:rsidRPr="009C75F7">
        <w:rPr>
          <w:rFonts w:cs="Times New Roman"/>
          <w:bCs/>
          <w:szCs w:val="22"/>
        </w:rPr>
        <w:t xml:space="preserve"> Federal de Mercedes' aimed to have these lands declared as the independent nation of 'Aztlan.</w:t>
      </w:r>
    </w:p>
    <w:p w14:paraId="37B6586F" w14:textId="77777777" w:rsidR="00BE5EAA" w:rsidRPr="009C75F7" w:rsidRDefault="00BE5EAA" w:rsidP="00BE5EAA">
      <w:pPr>
        <w:pStyle w:val="ListParagraph"/>
        <w:numPr>
          <w:ilvl w:val="0"/>
          <w:numId w:val="6"/>
        </w:numPr>
        <w:rPr>
          <w:rFonts w:cs="Times New Roman"/>
          <w:bCs/>
          <w:szCs w:val="22"/>
        </w:rPr>
      </w:pPr>
      <w:r w:rsidRPr="009C75F7">
        <w:rPr>
          <w:rFonts w:cs="Times New Roman"/>
          <w:bCs/>
          <w:szCs w:val="22"/>
        </w:rPr>
        <w:t xml:space="preserve">The Chicano Youth Liberation Conference was organized in 1969. The conference made the demand that most of the southwestern United States (i.e. Colorado, New Mexico, California, </w:t>
      </w:r>
      <w:proofErr w:type="gramStart"/>
      <w:r w:rsidRPr="009C75F7">
        <w:rPr>
          <w:rFonts w:cs="Times New Roman"/>
          <w:bCs/>
          <w:szCs w:val="22"/>
        </w:rPr>
        <w:t>Arizona</w:t>
      </w:r>
      <w:proofErr w:type="gramEnd"/>
      <w:r w:rsidRPr="009C75F7">
        <w:rPr>
          <w:rFonts w:cs="Times New Roman"/>
          <w:bCs/>
          <w:szCs w:val="22"/>
        </w:rPr>
        <w:t xml:space="preserve"> and parts of Texas) become the independent country of “Aztlan”. [1963-1978: independence claim]</w:t>
      </w:r>
    </w:p>
    <w:p w14:paraId="696B750F" w14:textId="77777777" w:rsidR="00BE5EAA" w:rsidRPr="009C75F7" w:rsidRDefault="00BE5EAA" w:rsidP="00BE5EAA">
      <w:pPr>
        <w:rPr>
          <w:rFonts w:cs="Times New Roman"/>
          <w:bCs/>
          <w:szCs w:val="22"/>
        </w:rPr>
      </w:pPr>
    </w:p>
    <w:p w14:paraId="5A76BF60" w14:textId="77777777" w:rsidR="00BE5EAA" w:rsidRPr="009C75F7" w:rsidRDefault="00BE5EAA" w:rsidP="00BE5EAA">
      <w:pPr>
        <w:rPr>
          <w:rFonts w:cs="Times New Roman"/>
          <w:bCs/>
          <w:szCs w:val="22"/>
        </w:rPr>
      </w:pPr>
    </w:p>
    <w:p w14:paraId="12A0B887" w14:textId="6D57B98A" w:rsidR="00BE5EAA" w:rsidRPr="009C75F7" w:rsidRDefault="00BE5EAA" w:rsidP="00BE5EAA">
      <w:pPr>
        <w:rPr>
          <w:rFonts w:cs="Times New Roman"/>
          <w:b/>
        </w:rPr>
      </w:pPr>
      <w:r w:rsidRPr="009C75F7">
        <w:rPr>
          <w:rFonts w:cs="Times New Roman"/>
          <w:b/>
        </w:rPr>
        <w:t>Independence claims</w:t>
      </w:r>
    </w:p>
    <w:p w14:paraId="15C28411" w14:textId="77777777" w:rsidR="00BE5EAA" w:rsidRPr="009C75F7" w:rsidRDefault="00BE5EAA" w:rsidP="00BE5EAA">
      <w:pPr>
        <w:rPr>
          <w:rFonts w:cs="Times New Roman"/>
          <w:bCs/>
        </w:rPr>
      </w:pPr>
    </w:p>
    <w:p w14:paraId="5F710843" w14:textId="62FAE7F1" w:rsidR="00BE5EAA" w:rsidRPr="009C75F7" w:rsidRDefault="00871972" w:rsidP="00AC49E5">
      <w:pPr>
        <w:pStyle w:val="ListParagraph"/>
        <w:numPr>
          <w:ilvl w:val="0"/>
          <w:numId w:val="16"/>
        </w:numPr>
        <w:rPr>
          <w:rFonts w:cs="Times New Roman"/>
          <w:bCs/>
        </w:rPr>
      </w:pPr>
      <w:r w:rsidRPr="009C75F7">
        <w:rPr>
          <w:rFonts w:cs="Times New Roman"/>
          <w:bCs/>
        </w:rPr>
        <w:t xml:space="preserve">See above. </w:t>
      </w:r>
      <w:r w:rsidRPr="009C75F7">
        <w:rPr>
          <w:rFonts w:eastAsia="Times New Roman"/>
          <w:color w:val="000000"/>
        </w:rPr>
        <w:t>[start date: 1963; end date: 1978]</w:t>
      </w:r>
    </w:p>
    <w:p w14:paraId="353117DF" w14:textId="77777777" w:rsidR="00BE5EAA" w:rsidRPr="009C75F7" w:rsidRDefault="00BE5EAA" w:rsidP="00BE5EAA">
      <w:pPr>
        <w:rPr>
          <w:rFonts w:cs="Times New Roman"/>
          <w:bCs/>
        </w:rPr>
      </w:pPr>
    </w:p>
    <w:p w14:paraId="03696212" w14:textId="77777777" w:rsidR="00BE5EAA" w:rsidRPr="009C75F7" w:rsidRDefault="00BE5EAA" w:rsidP="00BE5EAA">
      <w:pPr>
        <w:rPr>
          <w:rFonts w:cs="Times New Roman"/>
          <w:bCs/>
        </w:rPr>
      </w:pPr>
    </w:p>
    <w:p w14:paraId="10196579" w14:textId="77777777" w:rsidR="00871972" w:rsidRPr="009C75F7" w:rsidRDefault="00871972" w:rsidP="00BE5EAA">
      <w:pPr>
        <w:rPr>
          <w:rFonts w:cs="Times New Roman"/>
          <w:bCs/>
        </w:rPr>
      </w:pPr>
    </w:p>
    <w:p w14:paraId="50D05769" w14:textId="7A5ABBDE" w:rsidR="00BE5EAA" w:rsidRPr="009C75F7" w:rsidRDefault="00BE5EAA" w:rsidP="00BE5EAA">
      <w:pPr>
        <w:rPr>
          <w:rFonts w:cs="Times New Roman"/>
          <w:b/>
        </w:rPr>
      </w:pPr>
      <w:r w:rsidRPr="009C75F7">
        <w:rPr>
          <w:rFonts w:cs="Times New Roman"/>
          <w:b/>
        </w:rPr>
        <w:lastRenderedPageBreak/>
        <w:t>Irredentist claims</w:t>
      </w:r>
    </w:p>
    <w:p w14:paraId="6D206FC4" w14:textId="77777777" w:rsidR="00BE5EAA" w:rsidRPr="009C75F7" w:rsidRDefault="00BE5EAA" w:rsidP="00BE5EAA">
      <w:pPr>
        <w:rPr>
          <w:rFonts w:cs="Times New Roman"/>
          <w:bCs/>
        </w:rPr>
      </w:pPr>
    </w:p>
    <w:p w14:paraId="31A3D888" w14:textId="49336DB1" w:rsidR="00BE5EAA" w:rsidRPr="009C75F7" w:rsidRDefault="00871972" w:rsidP="00BE5EAA">
      <w:pPr>
        <w:rPr>
          <w:rFonts w:cs="Times New Roman"/>
          <w:bCs/>
        </w:rPr>
      </w:pPr>
      <w:r w:rsidRPr="009C75F7">
        <w:rPr>
          <w:rFonts w:cs="Times New Roman"/>
          <w:bCs/>
        </w:rPr>
        <w:t>NA</w:t>
      </w:r>
    </w:p>
    <w:p w14:paraId="7B387E60" w14:textId="77777777" w:rsidR="00BE5EAA" w:rsidRPr="009C75F7" w:rsidRDefault="00BE5EAA" w:rsidP="00BE5EAA">
      <w:pPr>
        <w:rPr>
          <w:rFonts w:cs="Times New Roman"/>
          <w:bCs/>
        </w:rPr>
      </w:pPr>
    </w:p>
    <w:p w14:paraId="7CB96321" w14:textId="77777777" w:rsidR="00BE5EAA" w:rsidRPr="009C75F7" w:rsidRDefault="00BE5EAA" w:rsidP="00BE5EAA">
      <w:pPr>
        <w:rPr>
          <w:rFonts w:cs="Times New Roman"/>
          <w:bCs/>
        </w:rPr>
      </w:pPr>
    </w:p>
    <w:p w14:paraId="1898BA8B" w14:textId="11FC2EEB" w:rsidR="00BE5EAA" w:rsidRPr="009C75F7" w:rsidRDefault="00BE5EAA" w:rsidP="00BE5EAA">
      <w:pPr>
        <w:rPr>
          <w:rFonts w:cs="Times New Roman"/>
        </w:rPr>
      </w:pPr>
      <w:r w:rsidRPr="009C75F7">
        <w:rPr>
          <w:rFonts w:cs="Times New Roman"/>
          <w:b/>
        </w:rPr>
        <w:t xml:space="preserve">Claimed </w:t>
      </w:r>
      <w:proofErr w:type="gramStart"/>
      <w:r w:rsidRPr="009C75F7">
        <w:rPr>
          <w:rFonts w:cs="Times New Roman"/>
          <w:b/>
        </w:rPr>
        <w:t>territory</w:t>
      </w:r>
      <w:proofErr w:type="gramEnd"/>
    </w:p>
    <w:p w14:paraId="363912DB" w14:textId="77777777" w:rsidR="00BE5EAA" w:rsidRPr="009C75F7" w:rsidRDefault="00BE5EAA" w:rsidP="00BE5EAA">
      <w:pPr>
        <w:rPr>
          <w:rFonts w:cs="Times New Roman"/>
          <w:bCs/>
          <w:szCs w:val="22"/>
        </w:rPr>
      </w:pPr>
    </w:p>
    <w:p w14:paraId="4695236A" w14:textId="77777777" w:rsidR="00BE5EAA" w:rsidRPr="009C75F7" w:rsidRDefault="00BE5EAA" w:rsidP="00BE5EAA">
      <w:pPr>
        <w:pStyle w:val="ListParagraph"/>
        <w:numPr>
          <w:ilvl w:val="0"/>
          <w:numId w:val="6"/>
        </w:numPr>
        <w:rPr>
          <w:rFonts w:cs="Times New Roman"/>
          <w:bCs/>
          <w:szCs w:val="22"/>
        </w:rPr>
      </w:pPr>
      <w:r w:rsidRPr="009C75F7">
        <w:rPr>
          <w:rFonts w:cs="Times New Roman"/>
          <w:bCs/>
          <w:szCs w:val="22"/>
        </w:rPr>
        <w:t xml:space="preserve">The territory claimed by the Chicanos consists of parts of "the territory lost to Mexico through the Treaty of </w:t>
      </w:r>
      <w:proofErr w:type="spellStart"/>
      <w:r w:rsidRPr="009C75F7">
        <w:rPr>
          <w:rFonts w:cs="Times New Roman"/>
          <w:bCs/>
          <w:szCs w:val="22"/>
        </w:rPr>
        <w:t>Guadaloupe</w:t>
      </w:r>
      <w:proofErr w:type="spellEnd"/>
      <w:r w:rsidRPr="009C75F7">
        <w:rPr>
          <w:rFonts w:cs="Times New Roman"/>
          <w:bCs/>
          <w:szCs w:val="22"/>
        </w:rPr>
        <w:t xml:space="preserve"> Hidalgo in 1848 and before (i.e., Colorado, New Mexico, California, Arizona and parts of Texas)" (Roth 2015: 506). Roth notes that the proclaimed nation of Aztlan was composed of scattered areas south of the 1848 border, but it seems that the precise borders of this territory remained undefined. We therefore flag this claim as ambiguous and code it based on all areas south of the 1848 border as an approximation, using a map shown in Roth (2015: 496).</w:t>
      </w:r>
    </w:p>
    <w:p w14:paraId="627C7AC3" w14:textId="77777777" w:rsidR="00BE5EAA" w:rsidRPr="009C75F7" w:rsidRDefault="00BE5EAA" w:rsidP="00BE5EAA">
      <w:pPr>
        <w:rPr>
          <w:rFonts w:cs="Times New Roman"/>
          <w:bCs/>
          <w:szCs w:val="22"/>
        </w:rPr>
      </w:pPr>
    </w:p>
    <w:p w14:paraId="5C7E8233" w14:textId="77777777" w:rsidR="00BE5EAA" w:rsidRPr="009C75F7" w:rsidRDefault="00BE5EAA" w:rsidP="00BE5EAA">
      <w:pPr>
        <w:rPr>
          <w:rFonts w:cs="Times New Roman"/>
          <w:bCs/>
          <w:szCs w:val="22"/>
        </w:rPr>
      </w:pPr>
    </w:p>
    <w:p w14:paraId="7C55C5ED" w14:textId="77777777" w:rsidR="00BE5EAA" w:rsidRPr="009C75F7" w:rsidRDefault="00BE5EAA" w:rsidP="00BE5EAA">
      <w:pPr>
        <w:rPr>
          <w:rFonts w:cs="Times New Roman"/>
          <w:b/>
          <w:szCs w:val="22"/>
        </w:rPr>
      </w:pPr>
      <w:r w:rsidRPr="009C75F7">
        <w:rPr>
          <w:rFonts w:cs="Times New Roman"/>
          <w:b/>
          <w:szCs w:val="22"/>
        </w:rPr>
        <w:t>Sovereignty declarations</w:t>
      </w:r>
    </w:p>
    <w:p w14:paraId="0197086B" w14:textId="77777777" w:rsidR="00BE5EAA" w:rsidRPr="009C75F7" w:rsidRDefault="00BE5EAA" w:rsidP="00BE5EAA">
      <w:pPr>
        <w:rPr>
          <w:rFonts w:cs="Times New Roman"/>
          <w:szCs w:val="22"/>
        </w:rPr>
      </w:pPr>
    </w:p>
    <w:p w14:paraId="1A2A92F7" w14:textId="77777777" w:rsidR="00BE5EAA" w:rsidRPr="009C75F7" w:rsidRDefault="00BE5EAA" w:rsidP="00BE5EAA">
      <w:pPr>
        <w:rPr>
          <w:rFonts w:cs="Times New Roman"/>
          <w:szCs w:val="22"/>
        </w:rPr>
      </w:pPr>
      <w:r w:rsidRPr="009C75F7">
        <w:rPr>
          <w:rFonts w:cs="Times New Roman"/>
          <w:szCs w:val="22"/>
        </w:rPr>
        <w:t>NA</w:t>
      </w:r>
    </w:p>
    <w:p w14:paraId="6E54DA02" w14:textId="77777777" w:rsidR="00BE5EAA" w:rsidRPr="009C75F7" w:rsidRDefault="00BE5EAA" w:rsidP="00BE5EAA">
      <w:pPr>
        <w:ind w:left="709" w:hanging="709"/>
        <w:rPr>
          <w:rFonts w:cs="Times New Roman"/>
          <w:szCs w:val="22"/>
        </w:rPr>
      </w:pPr>
    </w:p>
    <w:p w14:paraId="483C609F" w14:textId="77777777" w:rsidR="00BE5EAA" w:rsidRPr="009C75F7" w:rsidRDefault="00BE5EAA" w:rsidP="00BE5EAA">
      <w:pPr>
        <w:ind w:left="709" w:hanging="709"/>
        <w:rPr>
          <w:rFonts w:cs="Times New Roman"/>
          <w:szCs w:val="22"/>
        </w:rPr>
      </w:pPr>
    </w:p>
    <w:p w14:paraId="5FC65653" w14:textId="77777777" w:rsidR="00DA0EA6" w:rsidRPr="009C75F7" w:rsidRDefault="00DA0EA6" w:rsidP="00DA0EA6">
      <w:pPr>
        <w:rPr>
          <w:rFonts w:cs="Times New Roman"/>
          <w:b/>
          <w:szCs w:val="22"/>
        </w:rPr>
      </w:pPr>
      <w:r w:rsidRPr="009C75F7">
        <w:rPr>
          <w:rFonts w:cs="Times New Roman"/>
          <w:b/>
          <w:szCs w:val="22"/>
        </w:rPr>
        <w:t>Separatist armed conflict</w:t>
      </w:r>
    </w:p>
    <w:p w14:paraId="56EA8897" w14:textId="77777777" w:rsidR="00DA0EA6" w:rsidRPr="009C75F7" w:rsidRDefault="00DA0EA6" w:rsidP="00DA0EA6">
      <w:pPr>
        <w:rPr>
          <w:rFonts w:cs="Times New Roman"/>
          <w:szCs w:val="22"/>
        </w:rPr>
      </w:pPr>
    </w:p>
    <w:p w14:paraId="7E86EBE8" w14:textId="76250CC0" w:rsidR="00DA0EA6" w:rsidRPr="009C75F7" w:rsidRDefault="00181929" w:rsidP="003723F5">
      <w:pPr>
        <w:pStyle w:val="ListParagraph"/>
        <w:numPr>
          <w:ilvl w:val="0"/>
          <w:numId w:val="4"/>
        </w:numPr>
      </w:pPr>
      <w:r w:rsidRPr="009C75F7">
        <w:t xml:space="preserve">We found no reports of separatist violence, hence a NVIOLSD classification. </w:t>
      </w:r>
      <w:r w:rsidR="00DA0EA6" w:rsidRPr="009C75F7">
        <w:t>[NVIOLSD]</w:t>
      </w:r>
    </w:p>
    <w:p w14:paraId="1915286E" w14:textId="77777777" w:rsidR="00DA0EA6" w:rsidRPr="009C75F7" w:rsidRDefault="00DA0EA6" w:rsidP="00DA0EA6">
      <w:pPr>
        <w:ind w:left="709" w:hanging="709"/>
        <w:rPr>
          <w:rFonts w:cs="Times New Roman"/>
          <w:b/>
        </w:rPr>
      </w:pPr>
    </w:p>
    <w:p w14:paraId="5BBCD542" w14:textId="77777777" w:rsidR="00DA0EA6" w:rsidRPr="009C75F7" w:rsidRDefault="00DA0EA6" w:rsidP="00DA0EA6">
      <w:pPr>
        <w:ind w:left="709" w:hanging="709"/>
        <w:rPr>
          <w:rFonts w:cs="Times New Roman"/>
          <w:b/>
        </w:rPr>
      </w:pPr>
    </w:p>
    <w:p w14:paraId="43F3D4DD" w14:textId="66C1171A" w:rsidR="00BB3E5B" w:rsidRPr="009C75F7" w:rsidRDefault="00BB3E5B" w:rsidP="00BB3E5B">
      <w:pPr>
        <w:rPr>
          <w:rFonts w:cs="Times New Roman"/>
          <w:szCs w:val="22"/>
        </w:rPr>
      </w:pPr>
      <w:r w:rsidRPr="009C75F7">
        <w:rPr>
          <w:rFonts w:cs="Times New Roman"/>
          <w:b/>
          <w:szCs w:val="22"/>
        </w:rPr>
        <w:t xml:space="preserve">Historical </w:t>
      </w:r>
      <w:r w:rsidR="00871972" w:rsidRPr="009C75F7">
        <w:rPr>
          <w:rFonts w:cs="Times New Roman"/>
          <w:b/>
          <w:szCs w:val="22"/>
        </w:rPr>
        <w:t>c</w:t>
      </w:r>
      <w:r w:rsidRPr="009C75F7">
        <w:rPr>
          <w:rFonts w:cs="Times New Roman"/>
          <w:b/>
          <w:szCs w:val="22"/>
        </w:rPr>
        <w:t>ontext</w:t>
      </w:r>
    </w:p>
    <w:p w14:paraId="7C39F3BB" w14:textId="77777777" w:rsidR="00BB3E5B" w:rsidRPr="009C75F7" w:rsidRDefault="00BB3E5B" w:rsidP="00BB3E5B">
      <w:pPr>
        <w:rPr>
          <w:rFonts w:cs="Times New Roman"/>
          <w:szCs w:val="22"/>
        </w:rPr>
      </w:pPr>
    </w:p>
    <w:p w14:paraId="20471B8D" w14:textId="3991FE42" w:rsidR="004B6478" w:rsidRPr="009C75F7" w:rsidRDefault="00277919" w:rsidP="003723F5">
      <w:pPr>
        <w:pStyle w:val="ListParagraph"/>
        <w:numPr>
          <w:ilvl w:val="0"/>
          <w:numId w:val="4"/>
        </w:numPr>
        <w:rPr>
          <w:rFonts w:cs="Times New Roman"/>
          <w:szCs w:val="22"/>
        </w:rPr>
      </w:pPr>
      <w:r w:rsidRPr="009C75F7">
        <w:rPr>
          <w:rFonts w:cs="Times New Roman"/>
          <w:szCs w:val="22"/>
        </w:rPr>
        <w:t>The Spanish invaded and conquered Aztec Mexico in 1521 (H</w:t>
      </w:r>
      <w:r w:rsidR="00A25781" w:rsidRPr="009C75F7">
        <w:rPr>
          <w:rFonts w:cs="Times New Roman"/>
          <w:szCs w:val="22"/>
        </w:rPr>
        <w:t>ewitt &amp; Cheetham 2000: 65</w:t>
      </w:r>
      <w:r w:rsidRPr="009C75F7">
        <w:rPr>
          <w:rFonts w:cs="Times New Roman"/>
          <w:szCs w:val="22"/>
        </w:rPr>
        <w:t>), establishing New Spain, the Spanish Empire</w:t>
      </w:r>
      <w:r w:rsidR="004B6478" w:rsidRPr="009C75F7">
        <w:rPr>
          <w:rFonts w:cs="Times New Roman"/>
          <w:szCs w:val="22"/>
        </w:rPr>
        <w:t>.</w:t>
      </w:r>
      <w:r w:rsidR="00E80942" w:rsidRPr="009C75F7">
        <w:rPr>
          <w:rFonts w:cs="Times New Roman"/>
          <w:szCs w:val="22"/>
        </w:rPr>
        <w:t xml:space="preserve"> Starting in the 16</w:t>
      </w:r>
      <w:r w:rsidR="00E80942" w:rsidRPr="009C75F7">
        <w:rPr>
          <w:rFonts w:cs="Times New Roman"/>
          <w:szCs w:val="22"/>
          <w:vertAlign w:val="superscript"/>
        </w:rPr>
        <w:t>th</w:t>
      </w:r>
      <w:r w:rsidR="00E80942" w:rsidRPr="009C75F7">
        <w:rPr>
          <w:rFonts w:cs="Times New Roman"/>
          <w:szCs w:val="22"/>
        </w:rPr>
        <w:t xml:space="preserve"> century, and continuing ov</w:t>
      </w:r>
      <w:r w:rsidR="004B6478" w:rsidRPr="009C75F7">
        <w:rPr>
          <w:rFonts w:cs="Times New Roman"/>
          <w:szCs w:val="22"/>
        </w:rPr>
        <w:t>er the next three centuries</w:t>
      </w:r>
      <w:r w:rsidR="00E80942" w:rsidRPr="009C75F7">
        <w:rPr>
          <w:rFonts w:cs="Times New Roman"/>
          <w:szCs w:val="22"/>
        </w:rPr>
        <w:t>,</w:t>
      </w:r>
      <w:r w:rsidR="004B6478" w:rsidRPr="009C75F7">
        <w:rPr>
          <w:rFonts w:cs="Times New Roman"/>
          <w:szCs w:val="22"/>
        </w:rPr>
        <w:t xml:space="preserve"> </w:t>
      </w:r>
      <w:r w:rsidR="00E80942" w:rsidRPr="009C75F7">
        <w:rPr>
          <w:rFonts w:cs="Times New Roman"/>
          <w:szCs w:val="22"/>
        </w:rPr>
        <w:t>mestizo and other Mexican settlers</w:t>
      </w:r>
      <w:r w:rsidR="004B6478" w:rsidRPr="009C75F7">
        <w:rPr>
          <w:rFonts w:cs="Times New Roman"/>
          <w:szCs w:val="22"/>
        </w:rPr>
        <w:t xml:space="preserve"> </w:t>
      </w:r>
      <w:r w:rsidR="00E80942" w:rsidRPr="009C75F7">
        <w:rPr>
          <w:rFonts w:cs="Times New Roman"/>
          <w:szCs w:val="22"/>
        </w:rPr>
        <w:t>m</w:t>
      </w:r>
      <w:r w:rsidR="004B6478" w:rsidRPr="009C75F7">
        <w:rPr>
          <w:rFonts w:cs="Times New Roman"/>
          <w:szCs w:val="22"/>
        </w:rPr>
        <w:t>oved north, into what is now the American Southwest</w:t>
      </w:r>
      <w:r w:rsidR="00E80942" w:rsidRPr="009C75F7">
        <w:rPr>
          <w:rFonts w:cs="Times New Roman"/>
          <w:szCs w:val="22"/>
        </w:rPr>
        <w:t xml:space="preserve"> (MRGI). </w:t>
      </w:r>
      <w:r w:rsidR="00CE4FBF" w:rsidRPr="009C75F7">
        <w:rPr>
          <w:rFonts w:cs="Times New Roman"/>
          <w:szCs w:val="22"/>
        </w:rPr>
        <w:t xml:space="preserve"> </w:t>
      </w:r>
    </w:p>
    <w:p w14:paraId="35FEA2FC" w14:textId="1652D397" w:rsidR="00CE4FBF" w:rsidRPr="009C75F7" w:rsidRDefault="00CE4FBF" w:rsidP="003723F5">
      <w:pPr>
        <w:pStyle w:val="ListParagraph"/>
        <w:numPr>
          <w:ilvl w:val="0"/>
          <w:numId w:val="4"/>
        </w:numPr>
        <w:rPr>
          <w:rFonts w:cs="Times New Roman"/>
          <w:szCs w:val="22"/>
        </w:rPr>
      </w:pPr>
      <w:r w:rsidRPr="009C75F7">
        <w:rPr>
          <w:rFonts w:cs="Times New Roman"/>
          <w:szCs w:val="22"/>
        </w:rPr>
        <w:t xml:space="preserve">In 1821, </w:t>
      </w:r>
      <w:r w:rsidR="00AF6D63" w:rsidRPr="009C75F7">
        <w:rPr>
          <w:rFonts w:cs="Times New Roman"/>
          <w:szCs w:val="22"/>
        </w:rPr>
        <w:t xml:space="preserve">the </w:t>
      </w:r>
      <w:r w:rsidRPr="009C75F7">
        <w:rPr>
          <w:rFonts w:cs="Times New Roman"/>
          <w:szCs w:val="22"/>
        </w:rPr>
        <w:t>Mexican rebellion against the Spanish succeeded, and</w:t>
      </w:r>
      <w:r w:rsidR="007B5F6B" w:rsidRPr="009C75F7">
        <w:rPr>
          <w:rFonts w:cs="Times New Roman"/>
          <w:szCs w:val="22"/>
        </w:rPr>
        <w:t xml:space="preserve"> </w:t>
      </w:r>
      <w:r w:rsidRPr="009C75F7">
        <w:rPr>
          <w:rFonts w:cs="Times New Roman"/>
          <w:szCs w:val="22"/>
        </w:rPr>
        <w:t>Mexico became an independent country,</w:t>
      </w:r>
      <w:r w:rsidR="00CD3205" w:rsidRPr="009C75F7">
        <w:rPr>
          <w:rFonts w:cs="Times New Roman"/>
          <w:szCs w:val="22"/>
        </w:rPr>
        <w:t xml:space="preserve"> including the portion of what is now the American southwest, which Chicanos claim as part of their SDM </w:t>
      </w:r>
      <w:r w:rsidR="00A25781" w:rsidRPr="009C75F7">
        <w:rPr>
          <w:rFonts w:cs="Times New Roman"/>
          <w:szCs w:val="22"/>
        </w:rPr>
        <w:t xml:space="preserve">(MRGI). </w:t>
      </w:r>
      <w:r w:rsidR="00CD3205" w:rsidRPr="009C75F7">
        <w:rPr>
          <w:rFonts w:cs="Times New Roman"/>
          <w:szCs w:val="22"/>
        </w:rPr>
        <w:t xml:space="preserve"> </w:t>
      </w:r>
    </w:p>
    <w:p w14:paraId="0C8E9D1E" w14:textId="0803E107" w:rsidR="00CE4FBF" w:rsidRPr="009C75F7" w:rsidRDefault="00BE1093" w:rsidP="003723F5">
      <w:pPr>
        <w:pStyle w:val="ListParagraph"/>
        <w:numPr>
          <w:ilvl w:val="0"/>
          <w:numId w:val="4"/>
        </w:numPr>
        <w:rPr>
          <w:rFonts w:cs="Times New Roman"/>
          <w:szCs w:val="22"/>
        </w:rPr>
      </w:pPr>
      <w:r w:rsidRPr="009C75F7">
        <w:rPr>
          <w:rFonts w:cs="Times New Roman"/>
          <w:szCs w:val="22"/>
        </w:rPr>
        <w:t xml:space="preserve">After the US annexed </w:t>
      </w:r>
      <w:r w:rsidR="00AF6D63" w:rsidRPr="009C75F7">
        <w:rPr>
          <w:rFonts w:cs="Times New Roman"/>
          <w:szCs w:val="22"/>
        </w:rPr>
        <w:t xml:space="preserve">what is now </w:t>
      </w:r>
      <w:r w:rsidRPr="009C75F7">
        <w:rPr>
          <w:rFonts w:cs="Times New Roman"/>
          <w:szCs w:val="22"/>
        </w:rPr>
        <w:t>the state of Texas</w:t>
      </w:r>
      <w:r w:rsidR="000D5108" w:rsidRPr="009C75F7">
        <w:rPr>
          <w:rFonts w:cs="Times New Roman"/>
          <w:szCs w:val="22"/>
        </w:rPr>
        <w:t xml:space="preserve"> in 1845</w:t>
      </w:r>
      <w:r w:rsidRPr="009C75F7">
        <w:rPr>
          <w:rFonts w:cs="Times New Roman"/>
          <w:szCs w:val="22"/>
        </w:rPr>
        <w:t>, a series of battles between</w:t>
      </w:r>
      <w:r w:rsidR="00C70E82" w:rsidRPr="009C75F7">
        <w:rPr>
          <w:rFonts w:cs="Times New Roman"/>
          <w:szCs w:val="22"/>
        </w:rPr>
        <w:t xml:space="preserve"> an expansionist US </w:t>
      </w:r>
      <w:r w:rsidRPr="009C75F7">
        <w:rPr>
          <w:rFonts w:cs="Times New Roman"/>
          <w:szCs w:val="22"/>
        </w:rPr>
        <w:t xml:space="preserve">and the </w:t>
      </w:r>
      <w:r w:rsidR="00C70E82" w:rsidRPr="009C75F7">
        <w:rPr>
          <w:rFonts w:cs="Times New Roman"/>
          <w:szCs w:val="22"/>
        </w:rPr>
        <w:t>Mexican Army</w:t>
      </w:r>
      <w:r w:rsidRPr="009C75F7">
        <w:rPr>
          <w:rFonts w:cs="Times New Roman"/>
          <w:szCs w:val="22"/>
        </w:rPr>
        <w:t xml:space="preserve"> broke out</w:t>
      </w:r>
      <w:r w:rsidR="004B6478" w:rsidRPr="009C75F7">
        <w:rPr>
          <w:rFonts w:cs="Times New Roman"/>
          <w:szCs w:val="22"/>
        </w:rPr>
        <w:t xml:space="preserve"> </w:t>
      </w:r>
      <w:r w:rsidR="00AF6D63" w:rsidRPr="009C75F7">
        <w:rPr>
          <w:rFonts w:cs="Times New Roman"/>
          <w:szCs w:val="22"/>
        </w:rPr>
        <w:t>–</w:t>
      </w:r>
      <w:r w:rsidR="004B6478" w:rsidRPr="009C75F7">
        <w:rPr>
          <w:rFonts w:cs="Times New Roman"/>
          <w:szCs w:val="22"/>
        </w:rPr>
        <w:t xml:space="preserve"> </w:t>
      </w:r>
      <w:r w:rsidR="00AF6D63" w:rsidRPr="009C75F7">
        <w:rPr>
          <w:rFonts w:cs="Times New Roman"/>
          <w:szCs w:val="22"/>
        </w:rPr>
        <w:t xml:space="preserve">the </w:t>
      </w:r>
      <w:r w:rsidR="004B6478" w:rsidRPr="009C75F7">
        <w:rPr>
          <w:rFonts w:cs="Times New Roman"/>
          <w:szCs w:val="22"/>
        </w:rPr>
        <w:t>Mexican-American War (1846-1848)</w:t>
      </w:r>
      <w:r w:rsidRPr="009C75F7">
        <w:rPr>
          <w:rFonts w:cs="Times New Roman"/>
          <w:szCs w:val="22"/>
        </w:rPr>
        <w:t>. The US was largely victorious</w:t>
      </w:r>
      <w:r w:rsidR="00C70E82" w:rsidRPr="009C75F7">
        <w:rPr>
          <w:rFonts w:cs="Times New Roman"/>
          <w:szCs w:val="22"/>
        </w:rPr>
        <w:t>, taking nearly one third of Mexican territory</w:t>
      </w:r>
      <w:r w:rsidRPr="009C75F7">
        <w:rPr>
          <w:rFonts w:cs="Times New Roman"/>
          <w:szCs w:val="22"/>
        </w:rPr>
        <w:t>. W</w:t>
      </w:r>
      <w:r w:rsidR="00C70E82" w:rsidRPr="009C75F7">
        <w:rPr>
          <w:rFonts w:cs="Times New Roman"/>
          <w:szCs w:val="22"/>
        </w:rPr>
        <w:t xml:space="preserve">hat are now the US states of California, Utah, Arizona, New Mexico, </w:t>
      </w:r>
      <w:r w:rsidR="009E3F86" w:rsidRPr="009C75F7">
        <w:rPr>
          <w:rFonts w:cs="Times New Roman"/>
          <w:szCs w:val="22"/>
        </w:rPr>
        <w:t>Texas,</w:t>
      </w:r>
      <w:r w:rsidR="00C70E82" w:rsidRPr="009C75F7">
        <w:rPr>
          <w:rFonts w:cs="Times New Roman"/>
          <w:szCs w:val="22"/>
        </w:rPr>
        <w:t xml:space="preserve"> Nevada</w:t>
      </w:r>
      <w:r w:rsidRPr="009C75F7">
        <w:rPr>
          <w:rFonts w:cs="Times New Roman"/>
          <w:szCs w:val="22"/>
        </w:rPr>
        <w:t>,</w:t>
      </w:r>
      <w:r w:rsidR="009E3F86" w:rsidRPr="009C75F7">
        <w:rPr>
          <w:rFonts w:cs="Times New Roman"/>
          <w:szCs w:val="22"/>
        </w:rPr>
        <w:t xml:space="preserve"> and the western part of Colorado were ceded to the US</w:t>
      </w:r>
      <w:r w:rsidRPr="009C75F7">
        <w:rPr>
          <w:rFonts w:cs="Times New Roman"/>
          <w:szCs w:val="22"/>
        </w:rPr>
        <w:t xml:space="preserve"> as </w:t>
      </w:r>
      <w:r w:rsidR="009E3F86" w:rsidRPr="009C75F7">
        <w:rPr>
          <w:rFonts w:cs="Times New Roman"/>
          <w:szCs w:val="22"/>
        </w:rPr>
        <w:t xml:space="preserve">part of the 1848 Treaty of Guadalupe Hidalgo (Brittanica, </w:t>
      </w:r>
      <w:r w:rsidR="004C121F" w:rsidRPr="009C75F7">
        <w:rPr>
          <w:rFonts w:cs="Times New Roman"/>
          <w:szCs w:val="22"/>
        </w:rPr>
        <w:t>2021</w:t>
      </w:r>
      <w:r w:rsidR="009E3F86" w:rsidRPr="009C75F7">
        <w:rPr>
          <w:rFonts w:cs="Times New Roman"/>
          <w:szCs w:val="22"/>
        </w:rPr>
        <w:t>)</w:t>
      </w:r>
      <w:r w:rsidR="000D5108" w:rsidRPr="009C75F7">
        <w:rPr>
          <w:rFonts w:cs="Times New Roman"/>
          <w:szCs w:val="22"/>
        </w:rPr>
        <w:t>.</w:t>
      </w:r>
      <w:r w:rsidR="009E3F86" w:rsidRPr="009C75F7">
        <w:rPr>
          <w:rFonts w:cs="Times New Roman"/>
          <w:szCs w:val="22"/>
        </w:rPr>
        <w:t xml:space="preserve"> </w:t>
      </w:r>
      <w:r w:rsidR="000D5108" w:rsidRPr="009C75F7">
        <w:rPr>
          <w:rFonts w:cs="Times New Roman"/>
          <w:szCs w:val="22"/>
        </w:rPr>
        <w:t>Thus, many Mexicans, “</w:t>
      </w:r>
      <w:r w:rsidR="000D5108" w:rsidRPr="009C75F7">
        <w:rPr>
          <w:rFonts w:eastAsiaTheme="minorHAnsi" w:cs="Times New Roman"/>
          <w:szCs w:val="22"/>
          <w:lang w:bidi="my-MM"/>
        </w:rPr>
        <w:t>a Spanish-speaking Roman Catholic mestizo ethnic group whose members trace their biological and cultural heritages to both Spanish and Native American roots” (Hewitt &amp; Cheetham, 2000: 65) were now part of an expanded USA.</w:t>
      </w:r>
      <w:r w:rsidR="00E54209" w:rsidRPr="009C75F7">
        <w:rPr>
          <w:rFonts w:eastAsiaTheme="minorHAnsi" w:cs="Times New Roman"/>
          <w:szCs w:val="22"/>
          <w:lang w:bidi="my-MM"/>
        </w:rPr>
        <w:t xml:space="preserve"> In 1850 there were between 88,000 to 100,000 Mexicans remaining within the borders of the expanded US (Gutiérrez, 2010: 25).</w:t>
      </w:r>
      <w:r w:rsidR="00867AA1" w:rsidRPr="009C75F7">
        <w:rPr>
          <w:rFonts w:eastAsiaTheme="minorHAnsi" w:cs="Times New Roman"/>
          <w:szCs w:val="22"/>
          <w:lang w:bidi="my-MM"/>
        </w:rPr>
        <w:t xml:space="preserve"> While the Treaty of Guadalupe Hidalgo de jure protected the land rights of Mexicans, </w:t>
      </w:r>
      <w:proofErr w:type="gramStart"/>
      <w:r w:rsidR="00867AA1" w:rsidRPr="009C75F7">
        <w:rPr>
          <w:rFonts w:eastAsiaTheme="minorHAnsi" w:cs="Times New Roman"/>
          <w:szCs w:val="22"/>
          <w:lang w:bidi="my-MM"/>
        </w:rPr>
        <w:t>in reality, over</w:t>
      </w:r>
      <w:proofErr w:type="gramEnd"/>
      <w:r w:rsidR="00867AA1" w:rsidRPr="009C75F7">
        <w:rPr>
          <w:rFonts w:eastAsiaTheme="minorHAnsi" w:cs="Times New Roman"/>
          <w:szCs w:val="22"/>
          <w:lang w:bidi="my-MM"/>
        </w:rPr>
        <w:t xml:space="preserve"> 80% of such land was lost due to “force, debt, or legal manipulation” (MRGI).</w:t>
      </w:r>
    </w:p>
    <w:p w14:paraId="6D169D29" w14:textId="3FABCA81" w:rsidR="00E54209" w:rsidRPr="009C75F7" w:rsidRDefault="00E54209" w:rsidP="003723F5">
      <w:pPr>
        <w:pStyle w:val="ListParagraph"/>
        <w:numPr>
          <w:ilvl w:val="0"/>
          <w:numId w:val="4"/>
        </w:numPr>
        <w:rPr>
          <w:rFonts w:cs="Times New Roman"/>
          <w:szCs w:val="22"/>
        </w:rPr>
      </w:pPr>
      <w:r w:rsidRPr="009C75F7">
        <w:rPr>
          <w:rFonts w:cs="Times New Roman"/>
          <w:szCs w:val="22"/>
        </w:rPr>
        <w:t xml:space="preserve">Revolution in 1910 in Mexico resulted in nearly one million people crossing the border to the US, most whom </w:t>
      </w:r>
      <w:proofErr w:type="gramStart"/>
      <w:r w:rsidRPr="009C75F7">
        <w:rPr>
          <w:rFonts w:cs="Times New Roman"/>
          <w:szCs w:val="22"/>
        </w:rPr>
        <w:t xml:space="preserve">remained </w:t>
      </w:r>
      <w:r w:rsidR="00867AA1" w:rsidRPr="009C75F7">
        <w:rPr>
          <w:rFonts w:cs="Times New Roman"/>
          <w:szCs w:val="22"/>
        </w:rPr>
        <w:t xml:space="preserve"> in</w:t>
      </w:r>
      <w:proofErr w:type="gramEnd"/>
      <w:r w:rsidR="00867AA1" w:rsidRPr="009C75F7">
        <w:rPr>
          <w:rFonts w:cs="Times New Roman"/>
          <w:szCs w:val="22"/>
        </w:rPr>
        <w:t xml:space="preserve"> the </w:t>
      </w:r>
      <w:r w:rsidRPr="009C75F7">
        <w:rPr>
          <w:rFonts w:eastAsiaTheme="minorHAnsi" w:cs="Times New Roman"/>
          <w:szCs w:val="22"/>
          <w:lang w:bidi="my-MM"/>
        </w:rPr>
        <w:t>US (Gutiérrez, 2010: 25).</w:t>
      </w:r>
    </w:p>
    <w:p w14:paraId="5C347AEB" w14:textId="609DE817" w:rsidR="00F17C56" w:rsidRPr="009C75F7" w:rsidRDefault="00F17C56" w:rsidP="003723F5">
      <w:pPr>
        <w:pStyle w:val="ListParagraph"/>
        <w:numPr>
          <w:ilvl w:val="0"/>
          <w:numId w:val="4"/>
        </w:numPr>
        <w:rPr>
          <w:rFonts w:cs="Times New Roman"/>
          <w:szCs w:val="22"/>
        </w:rPr>
      </w:pPr>
      <w:r w:rsidRPr="009C75F7">
        <w:rPr>
          <w:rFonts w:eastAsiaTheme="minorHAnsi" w:cs="Times New Roman"/>
          <w:szCs w:val="22"/>
          <w:lang w:bidi="my-MM"/>
        </w:rPr>
        <w:t>Increasing immigration from Mexico to the US, especially the southwest, meant that significant demographic change occurred, this “</w:t>
      </w:r>
      <w:proofErr w:type="spellStart"/>
      <w:r w:rsidRPr="009C75F7">
        <w:rPr>
          <w:rFonts w:eastAsiaTheme="minorHAnsi" w:cs="Times New Roman"/>
          <w:szCs w:val="22"/>
          <w:lang w:bidi="my-MM"/>
        </w:rPr>
        <w:t>Hispanicisation</w:t>
      </w:r>
      <w:proofErr w:type="spellEnd"/>
      <w:r w:rsidRPr="009C75F7">
        <w:rPr>
          <w:rFonts w:eastAsiaTheme="minorHAnsi" w:cs="Times New Roman"/>
          <w:szCs w:val="22"/>
          <w:lang w:bidi="my-MM"/>
        </w:rPr>
        <w:t>” of the borderlands (Roth 2015: 507).</w:t>
      </w:r>
    </w:p>
    <w:p w14:paraId="133B7F73" w14:textId="4616975C" w:rsidR="002D0630" w:rsidRPr="009C75F7" w:rsidRDefault="002D0630" w:rsidP="003723F5">
      <w:pPr>
        <w:pStyle w:val="ListParagraph"/>
        <w:numPr>
          <w:ilvl w:val="0"/>
          <w:numId w:val="4"/>
        </w:numPr>
        <w:autoSpaceDE w:val="0"/>
        <w:autoSpaceDN w:val="0"/>
        <w:adjustRightInd w:val="0"/>
        <w:rPr>
          <w:rFonts w:eastAsiaTheme="minorHAnsi" w:cs="Times New Roman"/>
          <w:szCs w:val="22"/>
          <w:lang w:bidi="my-MM"/>
        </w:rPr>
      </w:pPr>
      <w:r w:rsidRPr="009C75F7">
        <w:rPr>
          <w:rFonts w:eastAsiaTheme="minorHAnsi" w:cs="Times New Roman"/>
          <w:szCs w:val="22"/>
          <w:lang w:bidi="my-MM"/>
        </w:rPr>
        <w:t xml:space="preserve">After World War II, </w:t>
      </w:r>
      <w:r w:rsidR="005B376C" w:rsidRPr="009C75F7">
        <w:rPr>
          <w:rFonts w:eastAsiaTheme="minorHAnsi" w:cs="Times New Roman"/>
          <w:szCs w:val="22"/>
          <w:lang w:bidi="my-MM"/>
        </w:rPr>
        <w:t>working conditions of Mexican-American</w:t>
      </w:r>
      <w:r w:rsidRPr="009C75F7">
        <w:rPr>
          <w:rFonts w:eastAsiaTheme="minorHAnsi" w:cs="Times New Roman"/>
          <w:szCs w:val="22"/>
          <w:lang w:bidi="my-MM"/>
        </w:rPr>
        <w:t xml:space="preserve"> agricultural </w:t>
      </w:r>
      <w:proofErr w:type="spellStart"/>
      <w:r w:rsidRPr="009C75F7">
        <w:rPr>
          <w:rFonts w:eastAsiaTheme="minorHAnsi" w:cs="Times New Roman"/>
          <w:szCs w:val="22"/>
          <w:lang w:bidi="my-MM"/>
        </w:rPr>
        <w:t>labourers</w:t>
      </w:r>
      <w:proofErr w:type="spellEnd"/>
      <w:r w:rsidR="005B376C" w:rsidRPr="009C75F7">
        <w:rPr>
          <w:rFonts w:eastAsiaTheme="minorHAnsi" w:cs="Times New Roman"/>
          <w:szCs w:val="22"/>
          <w:lang w:bidi="my-MM"/>
        </w:rPr>
        <w:t>, discrimination</w:t>
      </w:r>
      <w:r w:rsidRPr="009C75F7">
        <w:rPr>
          <w:rFonts w:eastAsiaTheme="minorHAnsi" w:cs="Times New Roman"/>
          <w:szCs w:val="22"/>
          <w:lang w:bidi="my-MM"/>
        </w:rPr>
        <w:t xml:space="preserve"> and segregated schooling were key grievances of Hispanics, including Mexican-Americans (Chicanos) in the US (</w:t>
      </w:r>
      <w:proofErr w:type="spellStart"/>
      <w:r w:rsidRPr="009C75F7">
        <w:rPr>
          <w:rFonts w:eastAsiaTheme="minorHAnsi" w:cs="Times New Roman"/>
          <w:szCs w:val="22"/>
          <w:lang w:bidi="my-MM"/>
        </w:rPr>
        <w:t>N</w:t>
      </w:r>
      <w:r w:rsidR="005B376C" w:rsidRPr="009C75F7">
        <w:rPr>
          <w:rFonts w:eastAsiaTheme="minorHAnsi" w:cs="Times New Roman"/>
          <w:szCs w:val="22"/>
          <w:lang w:bidi="my-MM"/>
        </w:rPr>
        <w:t>ittle</w:t>
      </w:r>
      <w:proofErr w:type="spellEnd"/>
      <w:r w:rsidR="005B376C" w:rsidRPr="009C75F7">
        <w:rPr>
          <w:rFonts w:eastAsiaTheme="minorHAnsi" w:cs="Times New Roman"/>
          <w:szCs w:val="22"/>
          <w:lang w:bidi="my-MM"/>
        </w:rPr>
        <w:t>, 2020, Gutiérrez, 2010: 26</w:t>
      </w:r>
      <w:r w:rsidR="00F17C56" w:rsidRPr="009C75F7">
        <w:rPr>
          <w:rFonts w:eastAsiaTheme="minorHAnsi" w:cs="Times New Roman"/>
          <w:szCs w:val="22"/>
          <w:lang w:bidi="my-MM"/>
        </w:rPr>
        <w:t>)</w:t>
      </w:r>
      <w:r w:rsidR="005B376C" w:rsidRPr="009C75F7">
        <w:rPr>
          <w:rFonts w:eastAsiaTheme="minorHAnsi" w:cs="Times New Roman"/>
          <w:szCs w:val="22"/>
          <w:lang w:bidi="my-MM"/>
        </w:rPr>
        <w:t>.</w:t>
      </w:r>
      <w:r w:rsidRPr="009C75F7">
        <w:rPr>
          <w:rFonts w:eastAsiaTheme="minorHAnsi" w:cs="Times New Roman"/>
          <w:szCs w:val="22"/>
          <w:lang w:bidi="my-MM"/>
        </w:rPr>
        <w:t xml:space="preserve"> </w:t>
      </w:r>
    </w:p>
    <w:p w14:paraId="6BB96DED" w14:textId="279FB1C6" w:rsidR="00F850F6" w:rsidRPr="009C75F7" w:rsidRDefault="00F850F6" w:rsidP="003723F5">
      <w:pPr>
        <w:pStyle w:val="ListParagraph"/>
        <w:numPr>
          <w:ilvl w:val="0"/>
          <w:numId w:val="4"/>
        </w:numPr>
        <w:autoSpaceDE w:val="0"/>
        <w:autoSpaceDN w:val="0"/>
        <w:adjustRightInd w:val="0"/>
        <w:rPr>
          <w:rFonts w:eastAsiaTheme="minorHAnsi" w:cs="Times New Roman"/>
          <w:szCs w:val="22"/>
          <w:lang w:bidi="my-MM"/>
        </w:rPr>
      </w:pPr>
      <w:r w:rsidRPr="009C75F7">
        <w:rPr>
          <w:rFonts w:eastAsiaTheme="minorHAnsi" w:cs="Times New Roman"/>
          <w:szCs w:val="22"/>
          <w:lang w:bidi="my-MM"/>
        </w:rPr>
        <w:t>In 1947, the case of Mendez vs Westminster Supreme Court, the judge ruled that schools were prohibited from segregating white and Latino children (</w:t>
      </w:r>
      <w:proofErr w:type="spellStart"/>
      <w:r w:rsidRPr="009C75F7">
        <w:rPr>
          <w:rFonts w:eastAsiaTheme="minorHAnsi" w:cs="Times New Roman"/>
          <w:szCs w:val="22"/>
          <w:lang w:bidi="my-MM"/>
        </w:rPr>
        <w:t>Nittle</w:t>
      </w:r>
      <w:proofErr w:type="spellEnd"/>
      <w:r w:rsidRPr="009C75F7">
        <w:rPr>
          <w:rFonts w:eastAsiaTheme="minorHAnsi" w:cs="Times New Roman"/>
          <w:szCs w:val="22"/>
          <w:lang w:bidi="my-MM"/>
        </w:rPr>
        <w:t>, 2020)</w:t>
      </w:r>
    </w:p>
    <w:p w14:paraId="3473C848" w14:textId="4646B068" w:rsidR="00F850F6" w:rsidRPr="009C75F7" w:rsidRDefault="00F850F6" w:rsidP="003723F5">
      <w:pPr>
        <w:pStyle w:val="ListParagraph"/>
        <w:numPr>
          <w:ilvl w:val="0"/>
          <w:numId w:val="4"/>
        </w:numPr>
        <w:autoSpaceDE w:val="0"/>
        <w:autoSpaceDN w:val="0"/>
        <w:adjustRightInd w:val="0"/>
        <w:rPr>
          <w:rFonts w:eastAsiaTheme="minorHAnsi" w:cs="Times New Roman"/>
          <w:szCs w:val="22"/>
          <w:lang w:bidi="my-MM"/>
        </w:rPr>
      </w:pPr>
      <w:r w:rsidRPr="009C75F7">
        <w:rPr>
          <w:rFonts w:eastAsiaTheme="minorHAnsi" w:cs="Times New Roman"/>
          <w:szCs w:val="22"/>
          <w:lang w:bidi="my-MM"/>
        </w:rPr>
        <w:t>In 1954, the case of Hernandez vs Texas, the Supreme Court</w:t>
      </w:r>
      <w:r w:rsidR="001A3A1D" w:rsidRPr="009C75F7">
        <w:rPr>
          <w:rFonts w:eastAsiaTheme="minorHAnsi" w:cs="Times New Roman"/>
          <w:szCs w:val="22"/>
          <w:lang w:bidi="my-MM"/>
        </w:rPr>
        <w:t xml:space="preserve"> ruled that the 14</w:t>
      </w:r>
      <w:r w:rsidR="001A3A1D" w:rsidRPr="009C75F7">
        <w:rPr>
          <w:rFonts w:eastAsiaTheme="minorHAnsi" w:cs="Times New Roman"/>
          <w:szCs w:val="22"/>
          <w:vertAlign w:val="superscript"/>
          <w:lang w:bidi="my-MM"/>
        </w:rPr>
        <w:t>th</w:t>
      </w:r>
      <w:r w:rsidR="001A3A1D" w:rsidRPr="009C75F7">
        <w:rPr>
          <w:rFonts w:eastAsiaTheme="minorHAnsi" w:cs="Times New Roman"/>
          <w:szCs w:val="22"/>
          <w:lang w:bidi="my-MM"/>
        </w:rPr>
        <w:t xml:space="preserve"> amendment, affords equal protection to all Americans, including Latinos (</w:t>
      </w:r>
      <w:proofErr w:type="spellStart"/>
      <w:r w:rsidR="001A3A1D" w:rsidRPr="009C75F7">
        <w:rPr>
          <w:rFonts w:eastAsiaTheme="minorHAnsi" w:cs="Times New Roman"/>
          <w:szCs w:val="22"/>
          <w:lang w:bidi="my-MM"/>
        </w:rPr>
        <w:t>Nittle</w:t>
      </w:r>
      <w:proofErr w:type="spellEnd"/>
      <w:r w:rsidR="001A3A1D" w:rsidRPr="009C75F7">
        <w:rPr>
          <w:rFonts w:eastAsiaTheme="minorHAnsi" w:cs="Times New Roman"/>
          <w:szCs w:val="22"/>
          <w:lang w:bidi="my-MM"/>
        </w:rPr>
        <w:t>, 2020).</w:t>
      </w:r>
    </w:p>
    <w:p w14:paraId="637BDEB6" w14:textId="567B97C9" w:rsidR="00F17C56" w:rsidRPr="006A784C" w:rsidRDefault="00F17C56" w:rsidP="003723F5">
      <w:pPr>
        <w:pStyle w:val="ListParagraph"/>
        <w:numPr>
          <w:ilvl w:val="0"/>
          <w:numId w:val="4"/>
        </w:numPr>
        <w:autoSpaceDE w:val="0"/>
        <w:autoSpaceDN w:val="0"/>
        <w:adjustRightInd w:val="0"/>
        <w:rPr>
          <w:rFonts w:ascii="TimesNewRomanSF" w:eastAsiaTheme="minorHAnsi" w:hAnsi="TimesNewRomanSF" w:cs="TimesNewRomanSF"/>
          <w:szCs w:val="22"/>
          <w:lang w:bidi="my-MM"/>
        </w:rPr>
      </w:pPr>
      <w:r w:rsidRPr="006A784C">
        <w:rPr>
          <w:rFonts w:eastAsiaTheme="minorHAnsi" w:cs="Times New Roman"/>
          <w:szCs w:val="22"/>
          <w:lang w:bidi="my-MM"/>
        </w:rPr>
        <w:lastRenderedPageBreak/>
        <w:t>Faced with discrimination, the generations of the 1960s and 1970s rejected the assimilation into Anglo culture that their parents and grandparents had attempted to do, and asserted a ‘Chicano’ identity, setting out “</w:t>
      </w:r>
      <w:r w:rsidRPr="006A784C">
        <w:rPr>
          <w:rFonts w:ascii="TimesNewRomanSF" w:eastAsiaTheme="minorHAnsi" w:hAnsi="TimesNewRomanSF" w:cs="TimesNewRomanSF"/>
          <w:szCs w:val="22"/>
          <w:lang w:bidi="my-MM"/>
        </w:rPr>
        <w:t xml:space="preserve">on a nationalist strategy to become a little nation within the larger nation” </w:t>
      </w:r>
      <w:r w:rsidRPr="006A784C">
        <w:rPr>
          <w:rFonts w:eastAsiaTheme="minorHAnsi" w:cs="Times New Roman"/>
          <w:szCs w:val="22"/>
          <w:lang w:bidi="my-MM"/>
        </w:rPr>
        <w:t>(Gutiérrez, 2010: 26).</w:t>
      </w:r>
    </w:p>
    <w:p w14:paraId="6EA44160" w14:textId="4A9DDB97" w:rsidR="00013955" w:rsidRPr="009C75F7" w:rsidRDefault="00013955" w:rsidP="00BB3E5B">
      <w:pPr>
        <w:rPr>
          <w:rFonts w:cs="Times New Roman"/>
          <w:szCs w:val="22"/>
        </w:rPr>
      </w:pPr>
    </w:p>
    <w:p w14:paraId="631FD471" w14:textId="082CFB2B" w:rsidR="00013955" w:rsidRPr="009C75F7" w:rsidRDefault="00013955" w:rsidP="00BB3E5B">
      <w:pPr>
        <w:rPr>
          <w:rFonts w:ascii="TimesNewRomanSF" w:eastAsiaTheme="minorHAnsi" w:hAnsi="TimesNewRomanSF" w:cs="TimesNewRomanSF"/>
          <w:sz w:val="21"/>
          <w:szCs w:val="21"/>
          <w:lang w:bidi="my-MM"/>
        </w:rPr>
      </w:pPr>
    </w:p>
    <w:p w14:paraId="6D4AD141" w14:textId="77777777" w:rsidR="00BB3E5B" w:rsidRPr="009C75F7" w:rsidRDefault="00BB3E5B" w:rsidP="00BB3E5B">
      <w:pPr>
        <w:rPr>
          <w:rFonts w:cs="Times New Roman"/>
          <w:b/>
          <w:szCs w:val="22"/>
        </w:rPr>
      </w:pPr>
      <w:r w:rsidRPr="009C75F7">
        <w:rPr>
          <w:rFonts w:cs="Times New Roman"/>
          <w:b/>
          <w:szCs w:val="22"/>
        </w:rPr>
        <w:t>Concessions and restrictions</w:t>
      </w:r>
    </w:p>
    <w:p w14:paraId="6A4A9F46" w14:textId="77777777" w:rsidR="00BB3E5B" w:rsidRPr="009C75F7" w:rsidRDefault="00BB3E5B" w:rsidP="00BB3E5B">
      <w:pPr>
        <w:rPr>
          <w:rFonts w:cs="Times New Roman"/>
          <w:szCs w:val="22"/>
        </w:rPr>
      </w:pPr>
    </w:p>
    <w:p w14:paraId="50779CC7" w14:textId="035F6906" w:rsidR="00D6756E" w:rsidRPr="009C75F7" w:rsidRDefault="00D6756E" w:rsidP="003723F5">
      <w:pPr>
        <w:pStyle w:val="ListParagraph"/>
        <w:numPr>
          <w:ilvl w:val="0"/>
          <w:numId w:val="4"/>
        </w:numPr>
        <w:autoSpaceDE w:val="0"/>
        <w:autoSpaceDN w:val="0"/>
        <w:adjustRightInd w:val="0"/>
        <w:rPr>
          <w:rFonts w:ascii="TimesNewRomanSF" w:eastAsiaTheme="minorHAnsi" w:hAnsi="TimesNewRomanSF" w:cs="TimesNewRomanSF"/>
          <w:sz w:val="21"/>
          <w:szCs w:val="21"/>
          <w:lang w:bidi="my-MM"/>
        </w:rPr>
      </w:pPr>
      <w:r w:rsidRPr="009C75F7">
        <w:rPr>
          <w:rFonts w:eastAsiaTheme="minorHAnsi" w:cs="Times New Roman"/>
          <w:szCs w:val="22"/>
          <w:lang w:bidi="my-MM"/>
        </w:rPr>
        <w:t>In 1968, the U.S. Congress passed the Bilingual Education Act</w:t>
      </w:r>
      <w:r w:rsidR="00BA59AD" w:rsidRPr="009C75F7">
        <w:rPr>
          <w:rFonts w:eastAsiaTheme="minorHAnsi" w:cs="Times New Roman"/>
          <w:szCs w:val="22"/>
          <w:lang w:bidi="my-MM"/>
        </w:rPr>
        <w:t xml:space="preserve">. The act made funding available for schools to educate kids in other languages, including Spanish </w:t>
      </w:r>
      <w:r w:rsidRPr="009C75F7">
        <w:rPr>
          <w:rFonts w:cs="Times New Roman"/>
          <w:szCs w:val="22"/>
          <w:shd w:val="clear" w:color="auto" w:fill="FFFFFF"/>
        </w:rPr>
        <w:t xml:space="preserve">(Gómez-Quiñones &amp; Vásquez 2014: 6). </w:t>
      </w:r>
      <w:r w:rsidRPr="009C75F7">
        <w:rPr>
          <w:rFonts w:eastAsiaTheme="minorHAnsi" w:cs="Times New Roman"/>
          <w:szCs w:val="22"/>
          <w:lang w:bidi="my-MM"/>
        </w:rPr>
        <w:t>[1968: cultural rights concession]</w:t>
      </w:r>
    </w:p>
    <w:p w14:paraId="4BD62910" w14:textId="7029B399" w:rsidR="001350D2" w:rsidRPr="009C75F7" w:rsidRDefault="001350D2" w:rsidP="003723F5">
      <w:pPr>
        <w:pStyle w:val="ListParagraph"/>
        <w:numPr>
          <w:ilvl w:val="0"/>
          <w:numId w:val="4"/>
        </w:numPr>
        <w:rPr>
          <w:rFonts w:cs="Times New Roman"/>
          <w:szCs w:val="22"/>
        </w:rPr>
      </w:pPr>
      <w:r w:rsidRPr="009C75F7">
        <w:rPr>
          <w:rFonts w:cs="Times New Roman"/>
          <w:szCs w:val="22"/>
        </w:rPr>
        <w:t xml:space="preserve">In 1974 Congress passed the Equal Opportunities Act aimed at ending racial discrimination in schools and </w:t>
      </w:r>
      <w:proofErr w:type="gramStart"/>
      <w:r w:rsidRPr="009C75F7">
        <w:rPr>
          <w:rFonts w:cs="Times New Roman"/>
          <w:szCs w:val="22"/>
        </w:rPr>
        <w:t>providing for</w:t>
      </w:r>
      <w:proofErr w:type="gramEnd"/>
      <w:r w:rsidRPr="009C75F7">
        <w:rPr>
          <w:rFonts w:cs="Times New Roman"/>
          <w:szCs w:val="22"/>
        </w:rPr>
        <w:t xml:space="preserve"> more funding for bil</w:t>
      </w:r>
      <w:r w:rsidR="005C3F06" w:rsidRPr="009C75F7">
        <w:rPr>
          <w:rFonts w:cs="Times New Roman"/>
          <w:szCs w:val="22"/>
        </w:rPr>
        <w:t>ingual</w:t>
      </w:r>
      <w:r w:rsidRPr="009C75F7">
        <w:rPr>
          <w:rFonts w:cs="Times New Roman"/>
          <w:szCs w:val="22"/>
        </w:rPr>
        <w:t xml:space="preserve"> </w:t>
      </w:r>
      <w:r w:rsidR="005C3F06" w:rsidRPr="009C75F7">
        <w:rPr>
          <w:rFonts w:cs="Times New Roman"/>
          <w:szCs w:val="22"/>
        </w:rPr>
        <w:t xml:space="preserve">educational </w:t>
      </w:r>
      <w:r w:rsidRPr="009C75F7">
        <w:rPr>
          <w:rFonts w:cs="Times New Roman"/>
          <w:szCs w:val="22"/>
        </w:rPr>
        <w:t>programs (</w:t>
      </w:r>
      <w:proofErr w:type="spellStart"/>
      <w:r w:rsidRPr="009C75F7">
        <w:rPr>
          <w:rFonts w:cs="Times New Roman"/>
          <w:szCs w:val="22"/>
        </w:rPr>
        <w:t>Nittle</w:t>
      </w:r>
      <w:proofErr w:type="spellEnd"/>
      <w:r w:rsidRPr="009C75F7">
        <w:rPr>
          <w:rFonts w:cs="Times New Roman"/>
          <w:szCs w:val="22"/>
        </w:rPr>
        <w:t xml:space="preserve"> 2020). [1974: cultural rights concession]</w:t>
      </w:r>
    </w:p>
    <w:p w14:paraId="4BCD3997" w14:textId="27F3F824" w:rsidR="00BB3E5B" w:rsidRPr="009C75F7" w:rsidRDefault="00F07254" w:rsidP="003723F5">
      <w:pPr>
        <w:pStyle w:val="ListParagraph"/>
        <w:numPr>
          <w:ilvl w:val="0"/>
          <w:numId w:val="4"/>
        </w:numPr>
        <w:rPr>
          <w:rFonts w:cs="Times New Roman"/>
          <w:szCs w:val="22"/>
        </w:rPr>
      </w:pPr>
      <w:r w:rsidRPr="009C75F7">
        <w:rPr>
          <w:rFonts w:cs="Times New Roman"/>
          <w:szCs w:val="22"/>
        </w:rPr>
        <w:t>In 1975 Congress extended the Voting Rights Act</w:t>
      </w:r>
      <w:r w:rsidR="00B914CC" w:rsidRPr="009C75F7">
        <w:rPr>
          <w:rFonts w:cs="Times New Roman"/>
          <w:szCs w:val="22"/>
        </w:rPr>
        <w:t xml:space="preserve"> which</w:t>
      </w:r>
      <w:r w:rsidRPr="009C75F7">
        <w:rPr>
          <w:rFonts w:cs="Times New Roman"/>
          <w:szCs w:val="22"/>
        </w:rPr>
        <w:t xml:space="preserve"> led to the establishment of bilingual ballots, protecting minorities from voter discrimination and other aspects of disenfranchisement (</w:t>
      </w:r>
      <w:r w:rsidR="00B20F2F" w:rsidRPr="009C75F7">
        <w:rPr>
          <w:szCs w:val="22"/>
        </w:rPr>
        <w:t xml:space="preserve">Mexican American Legal </w:t>
      </w:r>
      <w:proofErr w:type="spellStart"/>
      <w:r w:rsidR="00B20F2F" w:rsidRPr="009C75F7">
        <w:rPr>
          <w:szCs w:val="22"/>
        </w:rPr>
        <w:t>Defence</w:t>
      </w:r>
      <w:proofErr w:type="spellEnd"/>
      <w:r w:rsidR="00B20F2F" w:rsidRPr="009C75F7">
        <w:rPr>
          <w:szCs w:val="22"/>
        </w:rPr>
        <w:t xml:space="preserve"> Fund</w:t>
      </w:r>
      <w:r w:rsidRPr="009C75F7">
        <w:rPr>
          <w:rFonts w:cs="Times New Roman"/>
          <w:szCs w:val="22"/>
        </w:rPr>
        <w:t xml:space="preserve">, n.d.). </w:t>
      </w:r>
      <w:r w:rsidR="00D6756E" w:rsidRPr="009C75F7">
        <w:rPr>
          <w:rFonts w:cs="Times New Roman"/>
          <w:szCs w:val="22"/>
        </w:rPr>
        <w:t>This relates to political inclusion and is hence not coded.</w:t>
      </w:r>
    </w:p>
    <w:p w14:paraId="1B2724AF" w14:textId="55835438" w:rsidR="00BB3E5B" w:rsidRPr="009C75F7" w:rsidRDefault="00BB3E5B" w:rsidP="00BB3E5B">
      <w:pPr>
        <w:rPr>
          <w:rFonts w:cs="Times New Roman"/>
          <w:szCs w:val="22"/>
        </w:rPr>
      </w:pPr>
    </w:p>
    <w:p w14:paraId="2A42CBB3" w14:textId="77777777" w:rsidR="00D6756E" w:rsidRPr="009C75F7" w:rsidRDefault="00D6756E" w:rsidP="00BB3E5B">
      <w:pPr>
        <w:rPr>
          <w:rFonts w:cs="Times New Roman"/>
          <w:szCs w:val="22"/>
        </w:rPr>
      </w:pPr>
    </w:p>
    <w:p w14:paraId="47B70459" w14:textId="77777777" w:rsidR="00BB3E5B" w:rsidRPr="009C75F7" w:rsidRDefault="00BB3E5B" w:rsidP="00BB3E5B">
      <w:pPr>
        <w:rPr>
          <w:rFonts w:cs="Times New Roman"/>
          <w:b/>
          <w:szCs w:val="22"/>
        </w:rPr>
      </w:pPr>
      <w:r w:rsidRPr="009C75F7">
        <w:rPr>
          <w:rFonts w:cs="Times New Roman"/>
          <w:b/>
          <w:szCs w:val="22"/>
        </w:rPr>
        <w:t xml:space="preserve">Regional autonomy </w:t>
      </w:r>
    </w:p>
    <w:p w14:paraId="532E9BB4" w14:textId="77777777" w:rsidR="00BB3E5B" w:rsidRPr="009C75F7" w:rsidRDefault="00BB3E5B" w:rsidP="00BB3E5B">
      <w:pPr>
        <w:rPr>
          <w:rFonts w:cs="Times New Roman"/>
          <w:szCs w:val="22"/>
        </w:rPr>
      </w:pPr>
    </w:p>
    <w:p w14:paraId="3E182C45" w14:textId="7FCF5E18" w:rsidR="00BB3E5B" w:rsidRPr="009C75F7" w:rsidRDefault="00922645" w:rsidP="00BB3E5B">
      <w:pPr>
        <w:rPr>
          <w:rFonts w:cs="Times New Roman"/>
          <w:szCs w:val="22"/>
        </w:rPr>
      </w:pPr>
      <w:r w:rsidRPr="009C75F7">
        <w:rPr>
          <w:rFonts w:cs="Times New Roman"/>
          <w:szCs w:val="22"/>
        </w:rPr>
        <w:t>NA</w:t>
      </w:r>
    </w:p>
    <w:p w14:paraId="406731C7" w14:textId="5F8D6652" w:rsidR="00BB3E5B" w:rsidRPr="009C75F7" w:rsidRDefault="00BB3E5B" w:rsidP="00BB3E5B">
      <w:pPr>
        <w:rPr>
          <w:rFonts w:cs="Times New Roman"/>
          <w:szCs w:val="22"/>
        </w:rPr>
      </w:pPr>
    </w:p>
    <w:p w14:paraId="4E9B3EE4" w14:textId="77777777" w:rsidR="00D6756E" w:rsidRPr="009C75F7" w:rsidRDefault="00D6756E" w:rsidP="00BB3E5B">
      <w:pPr>
        <w:rPr>
          <w:rFonts w:cs="Times New Roman"/>
          <w:szCs w:val="22"/>
        </w:rPr>
      </w:pPr>
    </w:p>
    <w:p w14:paraId="51ED698C" w14:textId="77777777" w:rsidR="00BB3E5B" w:rsidRPr="009C75F7" w:rsidRDefault="00BB3E5B" w:rsidP="00BB3E5B">
      <w:pPr>
        <w:rPr>
          <w:rFonts w:cs="Times New Roman"/>
          <w:b/>
          <w:szCs w:val="22"/>
        </w:rPr>
      </w:pPr>
      <w:r w:rsidRPr="009C75F7">
        <w:rPr>
          <w:rFonts w:cs="Times New Roman"/>
          <w:b/>
          <w:szCs w:val="22"/>
        </w:rPr>
        <w:t>De facto independence</w:t>
      </w:r>
    </w:p>
    <w:p w14:paraId="1BF6F9ED" w14:textId="77777777" w:rsidR="00BB3E5B" w:rsidRPr="009C75F7" w:rsidRDefault="00BB3E5B" w:rsidP="00BB3E5B">
      <w:pPr>
        <w:rPr>
          <w:rFonts w:cs="Times New Roman"/>
          <w:bCs/>
          <w:szCs w:val="22"/>
        </w:rPr>
      </w:pPr>
    </w:p>
    <w:p w14:paraId="6CDEB94F" w14:textId="7A9C79E0" w:rsidR="00BB3E5B" w:rsidRPr="009C75F7" w:rsidRDefault="00922645" w:rsidP="00BB3E5B">
      <w:pPr>
        <w:rPr>
          <w:rFonts w:cs="Times New Roman"/>
          <w:bCs/>
          <w:szCs w:val="22"/>
        </w:rPr>
      </w:pPr>
      <w:r w:rsidRPr="009C75F7">
        <w:rPr>
          <w:rFonts w:cs="Times New Roman"/>
          <w:bCs/>
          <w:szCs w:val="22"/>
        </w:rPr>
        <w:t>NA</w:t>
      </w:r>
    </w:p>
    <w:p w14:paraId="5521476A" w14:textId="77777777" w:rsidR="00BE5EAA" w:rsidRPr="009C75F7" w:rsidRDefault="00BE5EAA" w:rsidP="00BB3E5B">
      <w:pPr>
        <w:rPr>
          <w:rFonts w:cs="Times New Roman"/>
          <w:bCs/>
          <w:szCs w:val="22"/>
        </w:rPr>
      </w:pPr>
    </w:p>
    <w:p w14:paraId="1AF847C1" w14:textId="77777777" w:rsidR="00BE5EAA" w:rsidRPr="009C75F7" w:rsidRDefault="00BE5EAA" w:rsidP="00BB3E5B">
      <w:pPr>
        <w:rPr>
          <w:rFonts w:cs="Times New Roman"/>
          <w:bCs/>
          <w:szCs w:val="22"/>
        </w:rPr>
      </w:pPr>
    </w:p>
    <w:p w14:paraId="1181E4B5" w14:textId="77777777" w:rsidR="00BB3E5B" w:rsidRPr="009C75F7" w:rsidRDefault="00BB3E5B" w:rsidP="00BB3E5B">
      <w:pPr>
        <w:rPr>
          <w:rFonts w:cs="Times New Roman"/>
          <w:b/>
          <w:szCs w:val="22"/>
        </w:rPr>
      </w:pPr>
      <w:r w:rsidRPr="009C75F7">
        <w:rPr>
          <w:rFonts w:cs="Times New Roman"/>
          <w:b/>
          <w:szCs w:val="22"/>
        </w:rPr>
        <w:t>Major territorial changes</w:t>
      </w:r>
    </w:p>
    <w:p w14:paraId="3F2FB4F1" w14:textId="77777777" w:rsidR="00BB3E5B" w:rsidRPr="009C75F7" w:rsidRDefault="00BB3E5B" w:rsidP="00BB3E5B">
      <w:pPr>
        <w:rPr>
          <w:rFonts w:cs="Times New Roman"/>
          <w:bCs/>
          <w:szCs w:val="22"/>
        </w:rPr>
      </w:pPr>
    </w:p>
    <w:p w14:paraId="243D5C71" w14:textId="74BE1934" w:rsidR="00BB3E5B" w:rsidRPr="009C75F7" w:rsidRDefault="00922645" w:rsidP="00BB3E5B">
      <w:pPr>
        <w:rPr>
          <w:rFonts w:cs="Times New Roman"/>
          <w:bCs/>
          <w:szCs w:val="22"/>
        </w:rPr>
      </w:pPr>
      <w:r w:rsidRPr="009C75F7">
        <w:rPr>
          <w:rFonts w:cs="Times New Roman"/>
          <w:bCs/>
          <w:szCs w:val="22"/>
        </w:rPr>
        <w:t>NA</w:t>
      </w:r>
    </w:p>
    <w:p w14:paraId="61101B30" w14:textId="34C88845" w:rsidR="00BB3E5B" w:rsidRPr="009C75F7" w:rsidRDefault="00BB3E5B" w:rsidP="00BB3E5B">
      <w:pPr>
        <w:rPr>
          <w:rFonts w:cs="Times New Roman"/>
          <w:bCs/>
          <w:szCs w:val="22"/>
        </w:rPr>
      </w:pPr>
    </w:p>
    <w:p w14:paraId="0C2097EF" w14:textId="77777777" w:rsidR="00D6756E" w:rsidRPr="009C75F7" w:rsidRDefault="00D6756E" w:rsidP="00BB3E5B">
      <w:pPr>
        <w:rPr>
          <w:rFonts w:cs="Times New Roman"/>
          <w:bCs/>
          <w:szCs w:val="22"/>
        </w:rPr>
      </w:pPr>
    </w:p>
    <w:p w14:paraId="6E8B2A81" w14:textId="77777777" w:rsidR="00BE5EAA" w:rsidRPr="009C75F7" w:rsidRDefault="00BE5EAA" w:rsidP="00BE5EAA">
      <w:pPr>
        <w:ind w:left="709" w:hanging="709"/>
        <w:rPr>
          <w:rFonts w:cs="Times New Roman"/>
          <w:b/>
        </w:rPr>
      </w:pPr>
      <w:r w:rsidRPr="009C75F7">
        <w:rPr>
          <w:rFonts w:cs="Times New Roman"/>
          <w:b/>
        </w:rPr>
        <w:t>EPR2SDM</w:t>
      </w:r>
    </w:p>
    <w:p w14:paraId="6BEA87C7" w14:textId="77777777" w:rsidR="00BE5EAA" w:rsidRPr="009C75F7" w:rsidRDefault="00BE5EAA" w:rsidP="00BE5EAA">
      <w:pPr>
        <w:ind w:left="709" w:hanging="709"/>
        <w:rPr>
          <w:rFonts w:cs="Times New Roman"/>
          <w:b/>
        </w:rPr>
      </w:pPr>
    </w:p>
    <w:tbl>
      <w:tblPr>
        <w:tblStyle w:val="Tabellenraster1"/>
        <w:tblW w:w="5000" w:type="pct"/>
        <w:tblLook w:val="04A0" w:firstRow="1" w:lastRow="0" w:firstColumn="1" w:lastColumn="0" w:noHBand="0" w:noVBand="1"/>
      </w:tblPr>
      <w:tblGrid>
        <w:gridCol w:w="4681"/>
        <w:gridCol w:w="4663"/>
      </w:tblGrid>
      <w:tr w:rsidR="00BE5EAA" w:rsidRPr="009C75F7" w14:paraId="5443D754" w14:textId="77777777" w:rsidTr="00825E1E">
        <w:trPr>
          <w:trHeight w:val="284"/>
        </w:trPr>
        <w:tc>
          <w:tcPr>
            <w:tcW w:w="4787" w:type="dxa"/>
            <w:vAlign w:val="center"/>
          </w:tcPr>
          <w:p w14:paraId="1F67D34F" w14:textId="77777777" w:rsidR="00BE5EAA" w:rsidRPr="009C75F7" w:rsidRDefault="00BE5EAA" w:rsidP="00825E1E">
            <w:pPr>
              <w:rPr>
                <w:i/>
              </w:rPr>
            </w:pPr>
            <w:r w:rsidRPr="009C75F7">
              <w:rPr>
                <w:i/>
              </w:rPr>
              <w:t>Movement</w:t>
            </w:r>
          </w:p>
        </w:tc>
        <w:tc>
          <w:tcPr>
            <w:tcW w:w="4783" w:type="dxa"/>
            <w:vAlign w:val="center"/>
          </w:tcPr>
          <w:p w14:paraId="6D223478" w14:textId="77777777" w:rsidR="00BE5EAA" w:rsidRPr="009C75F7" w:rsidRDefault="00BE5EAA" w:rsidP="00825E1E">
            <w:r w:rsidRPr="009C75F7">
              <w:t>Chicanos</w:t>
            </w:r>
          </w:p>
        </w:tc>
      </w:tr>
      <w:tr w:rsidR="00BE5EAA" w:rsidRPr="009C75F7" w14:paraId="6F596773" w14:textId="77777777" w:rsidTr="00825E1E">
        <w:trPr>
          <w:trHeight w:val="284"/>
        </w:trPr>
        <w:tc>
          <w:tcPr>
            <w:tcW w:w="4787" w:type="dxa"/>
            <w:vAlign w:val="center"/>
          </w:tcPr>
          <w:p w14:paraId="49A8958B" w14:textId="77777777" w:rsidR="00BE5EAA" w:rsidRPr="009C75F7" w:rsidRDefault="00BE5EAA" w:rsidP="00825E1E">
            <w:pPr>
              <w:rPr>
                <w:i/>
              </w:rPr>
            </w:pPr>
            <w:r w:rsidRPr="009C75F7">
              <w:rPr>
                <w:i/>
              </w:rPr>
              <w:t>Scenario</w:t>
            </w:r>
          </w:p>
        </w:tc>
        <w:tc>
          <w:tcPr>
            <w:tcW w:w="4783" w:type="dxa"/>
            <w:vAlign w:val="center"/>
          </w:tcPr>
          <w:p w14:paraId="637DE224" w14:textId="77777777" w:rsidR="00BE5EAA" w:rsidRPr="009C75F7" w:rsidRDefault="00BE5EAA" w:rsidP="00825E1E">
            <w:r w:rsidRPr="009C75F7">
              <w:t>n:1</w:t>
            </w:r>
          </w:p>
        </w:tc>
      </w:tr>
      <w:tr w:rsidR="00BE5EAA" w:rsidRPr="009C75F7" w14:paraId="1DE95787" w14:textId="77777777" w:rsidTr="00825E1E">
        <w:trPr>
          <w:trHeight w:val="284"/>
        </w:trPr>
        <w:tc>
          <w:tcPr>
            <w:tcW w:w="4787" w:type="dxa"/>
            <w:vAlign w:val="center"/>
          </w:tcPr>
          <w:p w14:paraId="53E2A7F4" w14:textId="77777777" w:rsidR="00BE5EAA" w:rsidRPr="009C75F7" w:rsidRDefault="00BE5EAA" w:rsidP="00825E1E">
            <w:pPr>
              <w:rPr>
                <w:i/>
              </w:rPr>
            </w:pPr>
            <w:r w:rsidRPr="009C75F7">
              <w:rPr>
                <w:i/>
              </w:rPr>
              <w:t>EPR group(s)</w:t>
            </w:r>
          </w:p>
        </w:tc>
        <w:tc>
          <w:tcPr>
            <w:tcW w:w="4783" w:type="dxa"/>
            <w:vAlign w:val="center"/>
          </w:tcPr>
          <w:p w14:paraId="39521B2D" w14:textId="77777777" w:rsidR="00BE5EAA" w:rsidRPr="009C75F7" w:rsidRDefault="00BE5EAA" w:rsidP="00825E1E">
            <w:r w:rsidRPr="009C75F7">
              <w:t>Latinos</w:t>
            </w:r>
          </w:p>
        </w:tc>
      </w:tr>
      <w:tr w:rsidR="00BE5EAA" w:rsidRPr="009C75F7" w14:paraId="5F9C4528" w14:textId="77777777" w:rsidTr="00825E1E">
        <w:trPr>
          <w:trHeight w:val="284"/>
        </w:trPr>
        <w:tc>
          <w:tcPr>
            <w:tcW w:w="4787" w:type="dxa"/>
            <w:vAlign w:val="center"/>
          </w:tcPr>
          <w:p w14:paraId="1BCFA924" w14:textId="77777777" w:rsidR="00BE5EAA" w:rsidRPr="009C75F7" w:rsidRDefault="00BE5EAA" w:rsidP="00825E1E">
            <w:pPr>
              <w:rPr>
                <w:i/>
              </w:rPr>
            </w:pPr>
            <w:proofErr w:type="spellStart"/>
            <w:r w:rsidRPr="009C75F7">
              <w:rPr>
                <w:i/>
              </w:rPr>
              <w:t>Gwgroupid</w:t>
            </w:r>
            <w:proofErr w:type="spellEnd"/>
            <w:r w:rsidRPr="009C75F7">
              <w:rPr>
                <w:i/>
              </w:rPr>
              <w:t>(s)</w:t>
            </w:r>
          </w:p>
        </w:tc>
        <w:tc>
          <w:tcPr>
            <w:tcW w:w="4783" w:type="dxa"/>
            <w:vAlign w:val="center"/>
          </w:tcPr>
          <w:p w14:paraId="08988E6B" w14:textId="77777777" w:rsidR="00BE5EAA" w:rsidRPr="009C75F7" w:rsidRDefault="00BE5EAA" w:rsidP="00825E1E">
            <w:r w:rsidRPr="009C75F7">
              <w:t>202000</w:t>
            </w:r>
          </w:p>
        </w:tc>
      </w:tr>
    </w:tbl>
    <w:p w14:paraId="091608C5" w14:textId="77777777" w:rsidR="00BE5EAA" w:rsidRPr="009C75F7" w:rsidRDefault="00BE5EAA" w:rsidP="00BE5EAA">
      <w:pPr>
        <w:rPr>
          <w:rFonts w:cs="Times New Roman"/>
          <w:b/>
          <w:szCs w:val="22"/>
        </w:rPr>
      </w:pPr>
    </w:p>
    <w:p w14:paraId="2D5B1CFF" w14:textId="77777777" w:rsidR="00BE5EAA" w:rsidRPr="009C75F7" w:rsidRDefault="00BE5EAA" w:rsidP="00BE5EAA">
      <w:pPr>
        <w:rPr>
          <w:rFonts w:cs="Times New Roman"/>
          <w:b/>
          <w:szCs w:val="22"/>
        </w:rPr>
      </w:pPr>
    </w:p>
    <w:p w14:paraId="3C4416D9" w14:textId="77777777" w:rsidR="00BB3E5B" w:rsidRPr="009C75F7" w:rsidRDefault="00BB3E5B" w:rsidP="00BB3E5B">
      <w:pPr>
        <w:ind w:left="709" w:hanging="709"/>
        <w:rPr>
          <w:rFonts w:cs="Times New Roman"/>
          <w:b/>
          <w:szCs w:val="22"/>
        </w:rPr>
      </w:pPr>
      <w:r w:rsidRPr="009C75F7">
        <w:rPr>
          <w:rFonts w:cs="Times New Roman"/>
          <w:b/>
          <w:szCs w:val="22"/>
        </w:rPr>
        <w:t>Power access</w:t>
      </w:r>
    </w:p>
    <w:p w14:paraId="1B2D5422" w14:textId="77777777" w:rsidR="00BB3E5B" w:rsidRPr="009C75F7" w:rsidRDefault="00BB3E5B" w:rsidP="00BB3E5B">
      <w:pPr>
        <w:ind w:left="709" w:hanging="709"/>
        <w:rPr>
          <w:rFonts w:cs="Times New Roman"/>
          <w:bCs/>
          <w:szCs w:val="22"/>
        </w:rPr>
      </w:pPr>
    </w:p>
    <w:p w14:paraId="0ED62463" w14:textId="03F22AE1" w:rsidR="00BB3E5B" w:rsidRPr="009C75F7" w:rsidRDefault="00896D5D" w:rsidP="003723F5">
      <w:pPr>
        <w:pStyle w:val="ListParagraph"/>
        <w:numPr>
          <w:ilvl w:val="0"/>
          <w:numId w:val="6"/>
        </w:numPr>
      </w:pPr>
      <w:r w:rsidRPr="009C75F7">
        <w:rPr>
          <w:rFonts w:cs="Times New Roman"/>
        </w:rPr>
        <w:t xml:space="preserve">According to Hewitt &amp; Cheetham (2000: 65f), the term Chicano refers to Mexican-Americans. </w:t>
      </w:r>
      <w:r w:rsidR="007959E7" w:rsidRPr="009C75F7">
        <w:rPr>
          <w:rFonts w:cs="Times New Roman"/>
        </w:rPr>
        <w:t xml:space="preserve">EPR does not code Mexican-Americans specifically but all Latinas and Latinas/Hispanics. </w:t>
      </w:r>
      <w:r w:rsidRPr="009C75F7">
        <w:t xml:space="preserve">As of July 2015, Mexican Americans comprised 63.4% of all </w:t>
      </w:r>
      <w:hyperlink r:id="rId51" w:tooltip="Hispanic and Latino Americans" w:history="1">
        <w:r w:rsidRPr="009C75F7">
          <w:rPr>
            <w:rStyle w:val="Hyperlink"/>
          </w:rPr>
          <w:t>Hispanics and Latinos</w:t>
        </w:r>
      </w:hyperlink>
      <w:r w:rsidRPr="009C75F7">
        <w:t xml:space="preserve"> in the United States.</w:t>
      </w:r>
      <w:r w:rsidR="007959E7" w:rsidRPr="009C75F7">
        <w:t xml:space="preserve"> </w:t>
      </w:r>
      <w:r w:rsidR="007959E7" w:rsidRPr="009C75F7">
        <w:rPr>
          <w:rFonts w:cs="Times New Roman"/>
        </w:rPr>
        <w:t>EPR coding notes suggest that any (generally minimal) representation of ethnic minorities in the U.S. cabinet had been “token” until Obama’s presidency. [196</w:t>
      </w:r>
      <w:r w:rsidR="00D6756E" w:rsidRPr="009C75F7">
        <w:rPr>
          <w:rFonts w:cs="Times New Roman"/>
        </w:rPr>
        <w:t>3</w:t>
      </w:r>
      <w:r w:rsidR="007959E7" w:rsidRPr="009C75F7">
        <w:rPr>
          <w:rFonts w:cs="Times New Roman"/>
        </w:rPr>
        <w:t>-</w:t>
      </w:r>
      <w:r w:rsidR="00E565D6" w:rsidRPr="009C75F7">
        <w:rPr>
          <w:rFonts w:cs="Times New Roman"/>
        </w:rPr>
        <w:t>1978</w:t>
      </w:r>
      <w:r w:rsidR="007959E7" w:rsidRPr="009C75F7">
        <w:rPr>
          <w:rFonts w:cs="Times New Roman"/>
        </w:rPr>
        <w:t>: powerless]</w:t>
      </w:r>
    </w:p>
    <w:p w14:paraId="226DCBAC" w14:textId="77777777" w:rsidR="007959E7" w:rsidRPr="009C75F7" w:rsidRDefault="007959E7" w:rsidP="007959E7"/>
    <w:p w14:paraId="7258F613" w14:textId="77777777" w:rsidR="00871972" w:rsidRPr="009C75F7" w:rsidRDefault="00871972" w:rsidP="007959E7"/>
    <w:p w14:paraId="48A28297" w14:textId="77777777" w:rsidR="00871972" w:rsidRPr="009C75F7" w:rsidRDefault="00871972" w:rsidP="007959E7"/>
    <w:p w14:paraId="388E1B4C" w14:textId="77777777" w:rsidR="00871972" w:rsidRPr="009C75F7" w:rsidRDefault="00871972" w:rsidP="007959E7"/>
    <w:p w14:paraId="185B50F2" w14:textId="77777777" w:rsidR="007959E7" w:rsidRPr="009C75F7" w:rsidRDefault="007959E7" w:rsidP="00BB3E5B">
      <w:pPr>
        <w:ind w:left="709" w:hanging="709"/>
        <w:rPr>
          <w:rFonts w:cs="Times New Roman"/>
          <w:bCs/>
          <w:szCs w:val="22"/>
        </w:rPr>
      </w:pPr>
    </w:p>
    <w:p w14:paraId="483EB3D8" w14:textId="77777777" w:rsidR="00BB3E5B" w:rsidRPr="009C75F7" w:rsidRDefault="00BB3E5B" w:rsidP="00BB3E5B">
      <w:pPr>
        <w:ind w:left="709" w:hanging="709"/>
        <w:rPr>
          <w:rFonts w:cs="Times New Roman"/>
          <w:b/>
          <w:szCs w:val="22"/>
        </w:rPr>
      </w:pPr>
      <w:r w:rsidRPr="009C75F7">
        <w:rPr>
          <w:rFonts w:cs="Times New Roman"/>
          <w:b/>
          <w:szCs w:val="22"/>
        </w:rPr>
        <w:lastRenderedPageBreak/>
        <w:t>Group size</w:t>
      </w:r>
    </w:p>
    <w:p w14:paraId="2886430E" w14:textId="77777777" w:rsidR="00BB3E5B" w:rsidRPr="009C75F7" w:rsidRDefault="00BB3E5B" w:rsidP="00BB3E5B">
      <w:pPr>
        <w:rPr>
          <w:rFonts w:cs="Times New Roman"/>
        </w:rPr>
      </w:pPr>
    </w:p>
    <w:p w14:paraId="037DF847" w14:textId="70F59732" w:rsidR="00896D5D" w:rsidRPr="009C75F7" w:rsidRDefault="00896D5D" w:rsidP="003723F5">
      <w:pPr>
        <w:pStyle w:val="ListParagraph"/>
        <w:numPr>
          <w:ilvl w:val="0"/>
          <w:numId w:val="8"/>
        </w:numPr>
        <w:rPr>
          <w:rFonts w:cs="Times New Roman"/>
        </w:rPr>
      </w:pPr>
      <w:r w:rsidRPr="009C75F7">
        <w:rPr>
          <w:rFonts w:cs="Times New Roman"/>
        </w:rPr>
        <w:t>The Mexican-American population in the U</w:t>
      </w:r>
      <w:r w:rsidR="007959E7" w:rsidRPr="009C75F7">
        <w:rPr>
          <w:rFonts w:cs="Times New Roman"/>
        </w:rPr>
        <w:t>.</w:t>
      </w:r>
      <w:r w:rsidRPr="009C75F7">
        <w:rPr>
          <w:rFonts w:cs="Times New Roman"/>
        </w:rPr>
        <w:t>S</w:t>
      </w:r>
      <w:r w:rsidR="007959E7" w:rsidRPr="009C75F7">
        <w:rPr>
          <w:rFonts w:cs="Times New Roman"/>
        </w:rPr>
        <w:t>.</w:t>
      </w:r>
      <w:r w:rsidRPr="009C75F7">
        <w:rPr>
          <w:rFonts w:cs="Times New Roman"/>
        </w:rPr>
        <w:t xml:space="preserve"> has increased markedly since 1960. We use the figures provided by Gonzalez-Barrera and Lopez in combination with WB </w:t>
      </w:r>
      <w:r w:rsidR="00E565D6" w:rsidRPr="009C75F7">
        <w:rPr>
          <w:rFonts w:cs="Times New Roman"/>
        </w:rPr>
        <w:t>estimates</w:t>
      </w:r>
      <w:r w:rsidRPr="009C75F7">
        <w:rPr>
          <w:rFonts w:cs="Times New Roman"/>
        </w:rPr>
        <w:t xml:space="preserve"> of the US population </w:t>
      </w:r>
      <w:r w:rsidR="00E565D6" w:rsidRPr="009C75F7">
        <w:rPr>
          <w:rFonts w:cs="Times New Roman"/>
        </w:rPr>
        <w:t xml:space="preserve">in </w:t>
      </w:r>
      <w:r w:rsidRPr="009C75F7">
        <w:rPr>
          <w:rFonts w:cs="Times New Roman"/>
        </w:rPr>
        <w:t>1970. [0.0244]</w:t>
      </w:r>
    </w:p>
    <w:p w14:paraId="41C744E8" w14:textId="77777777" w:rsidR="00BB3E5B" w:rsidRPr="009C75F7" w:rsidRDefault="00BB3E5B" w:rsidP="00BB3E5B">
      <w:pPr>
        <w:rPr>
          <w:rFonts w:cs="Times New Roman"/>
        </w:rPr>
      </w:pPr>
    </w:p>
    <w:p w14:paraId="14AB4370" w14:textId="77777777" w:rsidR="00BB3E5B" w:rsidRPr="009C75F7" w:rsidRDefault="00BB3E5B" w:rsidP="00BB3E5B">
      <w:pPr>
        <w:rPr>
          <w:rFonts w:cs="Times New Roman"/>
        </w:rPr>
      </w:pPr>
    </w:p>
    <w:p w14:paraId="0946DA49" w14:textId="77777777" w:rsidR="00BB3E5B" w:rsidRPr="009C75F7" w:rsidRDefault="00BB3E5B" w:rsidP="00BB3E5B">
      <w:pPr>
        <w:rPr>
          <w:rFonts w:cs="Times New Roman"/>
          <w:b/>
          <w:bCs/>
        </w:rPr>
      </w:pPr>
      <w:r w:rsidRPr="009C75F7">
        <w:rPr>
          <w:rFonts w:cs="Times New Roman"/>
          <w:b/>
          <w:bCs/>
        </w:rPr>
        <w:t>Regional concentration</w:t>
      </w:r>
    </w:p>
    <w:p w14:paraId="7E30D7A4" w14:textId="77777777" w:rsidR="00BB3E5B" w:rsidRPr="009C75F7" w:rsidRDefault="00BB3E5B" w:rsidP="00BB3E5B">
      <w:pPr>
        <w:rPr>
          <w:rFonts w:cs="Times New Roman"/>
        </w:rPr>
      </w:pPr>
    </w:p>
    <w:p w14:paraId="2DD07888" w14:textId="5EA8C174" w:rsidR="001B3B71" w:rsidRPr="009C75F7" w:rsidRDefault="007959E7" w:rsidP="003723F5">
      <w:pPr>
        <w:pStyle w:val="ListParagraph"/>
        <w:numPr>
          <w:ilvl w:val="0"/>
          <w:numId w:val="8"/>
        </w:numPr>
        <w:rPr>
          <w:rFonts w:cs="Times New Roman"/>
        </w:rPr>
      </w:pPr>
      <w:r w:rsidRPr="009C75F7">
        <w:rPr>
          <w:rFonts w:cs="Times New Roman"/>
        </w:rPr>
        <w:t xml:space="preserve">EPR codes Latinos as regionally concentrated in the southwestern part of the U.S. However, EPR applies a low bar and MAR suggests that Hispanics do not have </w:t>
      </w:r>
      <w:r w:rsidR="001B3B71" w:rsidRPr="009C75F7">
        <w:rPr>
          <w:rFonts w:cs="Times New Roman"/>
        </w:rPr>
        <w:t xml:space="preserve">a </w:t>
      </w:r>
      <w:proofErr w:type="spellStart"/>
      <w:r w:rsidR="001B3B71" w:rsidRPr="009C75F7">
        <w:rPr>
          <w:rFonts w:cs="Times New Roman"/>
        </w:rPr>
        <w:t>a</w:t>
      </w:r>
      <w:proofErr w:type="spellEnd"/>
      <w:r w:rsidR="001B3B71" w:rsidRPr="009C75F7">
        <w:rPr>
          <w:rFonts w:cs="Times New Roman"/>
        </w:rPr>
        <w:t xml:space="preserve"> regional base, defined as a spatially contiguous region that is larger than an urban area that is part of the country in which 25% or more of the minority resides and in which the minority constitutes the predominant proportion of the population. [no regional concentration]</w:t>
      </w:r>
    </w:p>
    <w:p w14:paraId="2E12D134" w14:textId="77777777" w:rsidR="007959E7" w:rsidRPr="009C75F7" w:rsidRDefault="007959E7" w:rsidP="001B3B71">
      <w:pPr>
        <w:rPr>
          <w:rFonts w:cs="Times New Roman"/>
        </w:rPr>
      </w:pPr>
    </w:p>
    <w:p w14:paraId="120C860B" w14:textId="5E6A9FF8" w:rsidR="00BB3E5B" w:rsidRPr="009C75F7" w:rsidRDefault="00BB3E5B" w:rsidP="00BB3E5B">
      <w:pPr>
        <w:rPr>
          <w:rFonts w:cs="Times New Roman"/>
          <w:b/>
        </w:rPr>
      </w:pPr>
      <w:r w:rsidRPr="009C75F7">
        <w:rPr>
          <w:rFonts w:cs="Times New Roman"/>
          <w:b/>
        </w:rPr>
        <w:t>Kin</w:t>
      </w:r>
    </w:p>
    <w:p w14:paraId="057F1F01" w14:textId="77777777" w:rsidR="00BB3E5B" w:rsidRPr="009C75F7" w:rsidRDefault="00BB3E5B" w:rsidP="00BB3E5B">
      <w:pPr>
        <w:rPr>
          <w:rFonts w:cs="Times New Roman"/>
          <w:bCs/>
        </w:rPr>
      </w:pPr>
    </w:p>
    <w:p w14:paraId="78D51604" w14:textId="3336CA29" w:rsidR="00BB3E5B" w:rsidRPr="009C75F7" w:rsidRDefault="001B3B71" w:rsidP="003723F5">
      <w:pPr>
        <w:pStyle w:val="ListParagraph"/>
        <w:numPr>
          <w:ilvl w:val="0"/>
          <w:numId w:val="8"/>
        </w:numPr>
        <w:spacing w:after="60"/>
        <w:rPr>
          <w:rFonts w:cs="Times New Roman"/>
          <w:bCs/>
          <w:szCs w:val="22"/>
        </w:rPr>
      </w:pPr>
      <w:r w:rsidRPr="009C75F7">
        <w:rPr>
          <w:rFonts w:cs="Times New Roman"/>
          <w:bCs/>
          <w:szCs w:val="22"/>
        </w:rPr>
        <w:t>Chicanos (Mexican Americans) have transborder kinship ties with Mexicans in Mexico (see EPR, MAR). [kin in adjacent country]</w:t>
      </w:r>
    </w:p>
    <w:p w14:paraId="247DB61F" w14:textId="77777777" w:rsidR="001B3B71" w:rsidRPr="009C75F7" w:rsidRDefault="001B3B71" w:rsidP="001B3B71">
      <w:pPr>
        <w:spacing w:after="60"/>
        <w:rPr>
          <w:rFonts w:cs="Times New Roman"/>
          <w:bCs/>
          <w:szCs w:val="22"/>
        </w:rPr>
      </w:pPr>
    </w:p>
    <w:p w14:paraId="21BAA18C" w14:textId="77777777" w:rsidR="00BB3E5B" w:rsidRPr="009C75F7" w:rsidRDefault="00BB3E5B" w:rsidP="00BB3E5B">
      <w:pPr>
        <w:spacing w:after="60"/>
        <w:ind w:left="709" w:hanging="709"/>
        <w:rPr>
          <w:rFonts w:cs="Times New Roman"/>
          <w:bCs/>
          <w:szCs w:val="22"/>
        </w:rPr>
      </w:pPr>
    </w:p>
    <w:p w14:paraId="3605128E" w14:textId="60E92B23" w:rsidR="00BB3E5B" w:rsidRPr="009C75F7" w:rsidRDefault="00BB3E5B" w:rsidP="00BB3E5B">
      <w:pPr>
        <w:spacing w:after="60"/>
        <w:ind w:left="709" w:hanging="709"/>
        <w:rPr>
          <w:rFonts w:cs="Times New Roman"/>
          <w:b/>
          <w:szCs w:val="22"/>
        </w:rPr>
      </w:pPr>
      <w:r w:rsidRPr="009C75F7">
        <w:rPr>
          <w:rFonts w:cs="Times New Roman"/>
          <w:b/>
          <w:szCs w:val="22"/>
        </w:rPr>
        <w:t>Sources</w:t>
      </w:r>
    </w:p>
    <w:p w14:paraId="7BA5AEF1" w14:textId="77777777" w:rsidR="00BB3E5B" w:rsidRPr="009C75F7" w:rsidRDefault="00BB3E5B" w:rsidP="00BB3E5B">
      <w:pPr>
        <w:rPr>
          <w:rFonts w:cs="Times New Roman"/>
          <w:szCs w:val="22"/>
        </w:rPr>
      </w:pPr>
    </w:p>
    <w:p w14:paraId="34D516A6" w14:textId="77777777" w:rsidR="00871972" w:rsidRPr="009C75F7" w:rsidRDefault="00871972" w:rsidP="00181929">
      <w:pPr>
        <w:pStyle w:val="NormalWeb"/>
        <w:spacing w:before="0" w:beforeAutospacing="0" w:after="60" w:afterAutospacing="0"/>
        <w:ind w:left="709" w:hanging="709"/>
        <w:rPr>
          <w:rFonts w:ascii="Georgia" w:hAnsi="Georgia"/>
          <w:color w:val="1A1A1A"/>
          <w:shd w:val="clear" w:color="auto" w:fill="FFFFFF"/>
          <w:lang w:val="en-US"/>
        </w:rPr>
      </w:pPr>
      <w:r w:rsidRPr="009C75F7">
        <w:rPr>
          <w:sz w:val="22"/>
          <w:szCs w:val="22"/>
          <w:lang w:val="en-US"/>
        </w:rPr>
        <w:t xml:space="preserve">Acosta, Teresa Palomo, (2019). “Raza </w:t>
      </w:r>
      <w:proofErr w:type="spellStart"/>
      <w:r w:rsidRPr="009C75F7">
        <w:rPr>
          <w:sz w:val="22"/>
          <w:szCs w:val="22"/>
          <w:lang w:val="en-US"/>
        </w:rPr>
        <w:t>Unida</w:t>
      </w:r>
      <w:proofErr w:type="spellEnd"/>
      <w:r w:rsidRPr="009C75F7">
        <w:rPr>
          <w:sz w:val="22"/>
          <w:szCs w:val="22"/>
          <w:lang w:val="en-US"/>
        </w:rPr>
        <w:t xml:space="preserve"> Party.” </w:t>
      </w:r>
      <w:r w:rsidRPr="009C75F7">
        <w:rPr>
          <w:i/>
          <w:iCs/>
          <w:sz w:val="22"/>
          <w:szCs w:val="22"/>
          <w:lang w:val="en-US"/>
        </w:rPr>
        <w:t xml:space="preserve">Texas State Historical Association. </w:t>
      </w:r>
      <w:hyperlink r:id="rId52" w:history="1">
        <w:r w:rsidRPr="009C75F7">
          <w:rPr>
            <w:rStyle w:val="Hyperlink"/>
            <w:sz w:val="22"/>
            <w:szCs w:val="22"/>
            <w:lang w:val="en-US"/>
          </w:rPr>
          <w:t>https://www.tshaonline.org/handbook/entries/raza-unida-party</w:t>
        </w:r>
      </w:hyperlink>
      <w:r w:rsidRPr="009C75F7">
        <w:rPr>
          <w:sz w:val="22"/>
          <w:szCs w:val="22"/>
          <w:lang w:val="en-US"/>
        </w:rPr>
        <w:t xml:space="preserve"> [July 16, 2022]</w:t>
      </w:r>
      <w:r w:rsidRPr="009C75F7">
        <w:rPr>
          <w:rFonts w:ascii="Georgia" w:hAnsi="Georgia"/>
          <w:color w:val="1A1A1A"/>
          <w:shd w:val="clear" w:color="auto" w:fill="FFFFFF"/>
          <w:lang w:val="en-US"/>
        </w:rPr>
        <w:t xml:space="preserve"> </w:t>
      </w:r>
    </w:p>
    <w:p w14:paraId="6DD2BAB0" w14:textId="77777777" w:rsidR="00871972" w:rsidRPr="009C75F7" w:rsidRDefault="00871972" w:rsidP="00181929">
      <w:pPr>
        <w:pStyle w:val="NormalWeb"/>
        <w:spacing w:before="0" w:beforeAutospacing="0" w:after="60" w:afterAutospacing="0"/>
        <w:ind w:left="709" w:hanging="709"/>
        <w:rPr>
          <w:sz w:val="22"/>
          <w:szCs w:val="22"/>
          <w:lang w:val="en-US"/>
        </w:rPr>
      </w:pPr>
      <w:r w:rsidRPr="009C75F7">
        <w:rPr>
          <w:color w:val="1A1A1A"/>
          <w:sz w:val="22"/>
          <w:szCs w:val="22"/>
          <w:shd w:val="clear" w:color="auto" w:fill="FFFFFF"/>
          <w:lang w:val="en-US"/>
        </w:rPr>
        <w:t xml:space="preserve">Britannica, T. Editors of </w:t>
      </w:r>
      <w:proofErr w:type="spellStart"/>
      <w:r w:rsidRPr="009C75F7">
        <w:rPr>
          <w:color w:val="1A1A1A"/>
          <w:sz w:val="22"/>
          <w:szCs w:val="22"/>
          <w:shd w:val="clear" w:color="auto" w:fill="FFFFFF"/>
          <w:lang w:val="en-US"/>
        </w:rPr>
        <w:t>Encyclopaedia</w:t>
      </w:r>
      <w:proofErr w:type="spellEnd"/>
      <w:r w:rsidRPr="009C75F7">
        <w:rPr>
          <w:color w:val="1A1A1A"/>
          <w:sz w:val="22"/>
          <w:szCs w:val="22"/>
          <w:shd w:val="clear" w:color="auto" w:fill="FFFFFF"/>
          <w:lang w:val="en-US"/>
        </w:rPr>
        <w:t xml:space="preserve"> (2021, June 21). </w:t>
      </w:r>
      <w:r w:rsidRPr="009C75F7">
        <w:rPr>
          <w:rStyle w:val="Emphasis"/>
          <w:color w:val="1A1A1A"/>
          <w:sz w:val="22"/>
          <w:szCs w:val="22"/>
          <w:shd w:val="clear" w:color="auto" w:fill="FFFFFF"/>
          <w:lang w:val="en-US"/>
        </w:rPr>
        <w:t>Mexican-American War</w:t>
      </w:r>
      <w:r w:rsidRPr="009C75F7">
        <w:rPr>
          <w:color w:val="1A1A1A"/>
          <w:sz w:val="22"/>
          <w:szCs w:val="22"/>
          <w:shd w:val="clear" w:color="auto" w:fill="FFFFFF"/>
          <w:lang w:val="en-US"/>
        </w:rPr>
        <w:t>. </w:t>
      </w:r>
      <w:r w:rsidRPr="009C75F7">
        <w:rPr>
          <w:rStyle w:val="Emphasis"/>
          <w:color w:val="1A1A1A"/>
          <w:sz w:val="22"/>
          <w:szCs w:val="22"/>
          <w:shd w:val="clear" w:color="auto" w:fill="FFFFFF"/>
          <w:lang w:val="en-US"/>
        </w:rPr>
        <w:t>Encyclopedia Britannica</w:t>
      </w:r>
      <w:r w:rsidRPr="009C75F7">
        <w:rPr>
          <w:color w:val="1A1A1A"/>
          <w:sz w:val="22"/>
          <w:szCs w:val="22"/>
          <w:shd w:val="clear" w:color="auto" w:fill="FFFFFF"/>
          <w:lang w:val="en-US"/>
        </w:rPr>
        <w:t xml:space="preserve">. </w:t>
      </w:r>
      <w:hyperlink r:id="rId53" w:history="1">
        <w:r w:rsidRPr="009C75F7">
          <w:rPr>
            <w:rStyle w:val="Hyperlink"/>
            <w:sz w:val="22"/>
            <w:szCs w:val="22"/>
            <w:shd w:val="clear" w:color="auto" w:fill="FFFFFF"/>
            <w:lang w:val="en-US"/>
          </w:rPr>
          <w:t>https://www.britannica.com/event/Mexican-American-War</w:t>
        </w:r>
      </w:hyperlink>
      <w:r w:rsidRPr="009C75F7">
        <w:rPr>
          <w:color w:val="1A1A1A"/>
          <w:sz w:val="22"/>
          <w:szCs w:val="22"/>
          <w:shd w:val="clear" w:color="auto" w:fill="FFFFFF"/>
          <w:lang w:val="en-US"/>
        </w:rPr>
        <w:t xml:space="preserve"> </w:t>
      </w:r>
      <w:r w:rsidRPr="009C75F7">
        <w:rPr>
          <w:color w:val="1A1A1A"/>
          <w:shd w:val="clear" w:color="auto" w:fill="FFFFFF"/>
          <w:lang w:val="en-US"/>
        </w:rPr>
        <w:t>[July 16, 2022].</w:t>
      </w:r>
    </w:p>
    <w:p w14:paraId="4850F0B7" w14:textId="77777777" w:rsidR="00871972" w:rsidRPr="009C75F7" w:rsidRDefault="00871972" w:rsidP="00181929">
      <w:pPr>
        <w:pStyle w:val="NormalWeb"/>
        <w:spacing w:before="0" w:beforeAutospacing="0" w:after="60" w:afterAutospacing="0"/>
        <w:ind w:left="709" w:hanging="709"/>
        <w:rPr>
          <w:sz w:val="22"/>
          <w:szCs w:val="22"/>
          <w:lang w:val="en-US"/>
        </w:rPr>
      </w:pPr>
      <w:r w:rsidRPr="009C75F7">
        <w:rPr>
          <w:sz w:val="22"/>
          <w:szCs w:val="22"/>
          <w:lang w:val="en-US"/>
        </w:rPr>
        <w:t xml:space="preserve">Brown Berets. “Chicano Nationalism.” </w:t>
      </w:r>
      <w:hyperlink r:id="rId54" w:history="1">
        <w:r w:rsidRPr="009C75F7">
          <w:rPr>
            <w:rStyle w:val="Hyperlink"/>
            <w:sz w:val="22"/>
            <w:szCs w:val="22"/>
            <w:lang w:val="en-US"/>
          </w:rPr>
          <w:t>http://nationalbrownberets.com/political_stance.html</w:t>
        </w:r>
      </w:hyperlink>
      <w:r w:rsidRPr="009C75F7">
        <w:rPr>
          <w:sz w:val="22"/>
          <w:szCs w:val="22"/>
          <w:lang w:val="en-US"/>
        </w:rPr>
        <w:t xml:space="preserve"> [January 25, 2014].</w:t>
      </w:r>
    </w:p>
    <w:p w14:paraId="642F8335" w14:textId="77777777" w:rsidR="00871972" w:rsidRPr="009C75F7" w:rsidRDefault="00871972" w:rsidP="00181929">
      <w:pPr>
        <w:spacing w:after="60"/>
        <w:ind w:left="709" w:hanging="709"/>
        <w:rPr>
          <w:rFonts w:cs="Times New Roman"/>
          <w:szCs w:val="22"/>
        </w:rPr>
      </w:pPr>
      <w:proofErr w:type="spellStart"/>
      <w:r w:rsidRPr="009C75F7">
        <w:rPr>
          <w:rFonts w:cs="Times New Roman"/>
          <w:szCs w:val="22"/>
        </w:rPr>
        <w:t>Cederman</w:t>
      </w:r>
      <w:proofErr w:type="spellEnd"/>
      <w:r w:rsidRPr="009C75F7">
        <w:rPr>
          <w:rFonts w:cs="Times New Roman"/>
          <w:szCs w:val="22"/>
        </w:rPr>
        <w:t xml:space="preserve">, Lars-Erik, Andreas Wimmer, and Brian Min (2010). “Why Do Ethnic Groups Rebel: New Data and Analysis.” </w:t>
      </w:r>
      <w:r w:rsidRPr="009C75F7">
        <w:rPr>
          <w:rFonts w:cs="Times New Roman"/>
          <w:i/>
          <w:iCs/>
          <w:szCs w:val="22"/>
        </w:rPr>
        <w:t>World Politics</w:t>
      </w:r>
      <w:r w:rsidRPr="009C75F7">
        <w:rPr>
          <w:rFonts w:cs="Times New Roman"/>
          <w:szCs w:val="22"/>
        </w:rPr>
        <w:t xml:space="preserve"> </w:t>
      </w:r>
      <w:r w:rsidRPr="009C75F7">
        <w:rPr>
          <w:rFonts w:cs="Times New Roman"/>
          <w:iCs/>
          <w:szCs w:val="22"/>
        </w:rPr>
        <w:t>62</w:t>
      </w:r>
      <w:r w:rsidRPr="009C75F7">
        <w:rPr>
          <w:rFonts w:cs="Times New Roman"/>
          <w:szCs w:val="22"/>
        </w:rPr>
        <w:t>(1): 87-119.</w:t>
      </w:r>
    </w:p>
    <w:p w14:paraId="0DC96338" w14:textId="77777777" w:rsidR="00871972" w:rsidRPr="009C75F7" w:rsidRDefault="00871972" w:rsidP="00A177EF">
      <w:pPr>
        <w:pStyle w:val="NormalWeb"/>
        <w:spacing w:before="0" w:beforeAutospacing="0" w:after="60" w:afterAutospacing="0"/>
        <w:ind w:left="709" w:hanging="709"/>
        <w:jc w:val="both"/>
        <w:rPr>
          <w:sz w:val="22"/>
          <w:szCs w:val="22"/>
          <w:lang w:val="en-US"/>
        </w:rPr>
      </w:pPr>
      <w:r w:rsidRPr="009C75F7">
        <w:rPr>
          <w:sz w:val="22"/>
          <w:szCs w:val="22"/>
          <w:shd w:val="clear" w:color="auto" w:fill="FFFFFF"/>
          <w:lang w:val="en-US"/>
        </w:rPr>
        <w:t xml:space="preserve">Gómez-Quiñones, Juan &amp; Vásquez, Irene, (2014). </w:t>
      </w:r>
      <w:r w:rsidRPr="009C75F7">
        <w:rPr>
          <w:i/>
          <w:iCs/>
          <w:sz w:val="22"/>
          <w:szCs w:val="22"/>
          <w:shd w:val="clear" w:color="auto" w:fill="FFFFFF"/>
          <w:lang w:val="en-US"/>
        </w:rPr>
        <w:t xml:space="preserve">Making Aztlán: Ideology and Culture of the Chicana and Chicano Movement 1966-1977. </w:t>
      </w:r>
      <w:r w:rsidRPr="009C75F7">
        <w:rPr>
          <w:sz w:val="22"/>
          <w:szCs w:val="22"/>
          <w:shd w:val="clear" w:color="auto" w:fill="FFFFFF"/>
          <w:lang w:val="en-US"/>
        </w:rPr>
        <w:t xml:space="preserve">New Mexico: University of New Mexico Press. </w:t>
      </w:r>
    </w:p>
    <w:p w14:paraId="01F02274" w14:textId="77777777" w:rsidR="00871972" w:rsidRPr="009C75F7" w:rsidRDefault="00871972" w:rsidP="00FF4149">
      <w:pPr>
        <w:spacing w:after="60"/>
        <w:ind w:left="709" w:hanging="709"/>
        <w:rPr>
          <w:rFonts w:cs="Times New Roman"/>
          <w:szCs w:val="22"/>
        </w:rPr>
      </w:pPr>
      <w:r w:rsidRPr="009C75F7">
        <w:rPr>
          <w:rFonts w:cs="Times New Roman"/>
          <w:szCs w:val="22"/>
        </w:rPr>
        <w:t xml:space="preserve">Gonzalez-Barrera, Ana, and Mark H. Lopez (2013). "A Demographic Portrait of Mexican-Origin Hispanics in the United States." </w:t>
      </w:r>
      <w:r w:rsidRPr="009C75F7">
        <w:rPr>
          <w:rFonts w:cs="Times New Roman"/>
          <w:i/>
          <w:szCs w:val="22"/>
        </w:rPr>
        <w:t xml:space="preserve">Pew Research Center. </w:t>
      </w:r>
      <w:hyperlink r:id="rId55" w:history="1">
        <w:r w:rsidRPr="009C75F7">
          <w:rPr>
            <w:rStyle w:val="Hyperlink"/>
            <w:rFonts w:cs="Times New Roman"/>
            <w:szCs w:val="22"/>
          </w:rPr>
          <w:t>http://www.pewhispanic.org/files/2013/05/2013-04_Demographic-Portrait-of-Mexicans-in-the-US.pdf</w:t>
        </w:r>
      </w:hyperlink>
      <w:r w:rsidRPr="009C75F7">
        <w:rPr>
          <w:rFonts w:cs="Times New Roman"/>
          <w:szCs w:val="22"/>
        </w:rPr>
        <w:t xml:space="preserve"> [February 24, 2017].</w:t>
      </w:r>
    </w:p>
    <w:p w14:paraId="74667E13" w14:textId="77777777" w:rsidR="00871972" w:rsidRPr="009C75F7" w:rsidRDefault="00871972" w:rsidP="00FF4149">
      <w:pPr>
        <w:spacing w:after="60"/>
        <w:ind w:left="709" w:hanging="709"/>
        <w:rPr>
          <w:rFonts w:cs="Times New Roman"/>
          <w:szCs w:val="22"/>
        </w:rPr>
      </w:pPr>
      <w:r w:rsidRPr="009C75F7">
        <w:rPr>
          <w:rFonts w:eastAsiaTheme="minorHAnsi" w:cs="Times New Roman"/>
          <w:szCs w:val="22"/>
          <w:lang w:bidi="my-MM"/>
        </w:rPr>
        <w:t xml:space="preserve">Gutiérrez, José Ángel. (2010) “The Chicano Movement: Paths to Power,” </w:t>
      </w:r>
      <w:r w:rsidRPr="009C75F7">
        <w:rPr>
          <w:rFonts w:eastAsiaTheme="minorHAnsi" w:cs="Times New Roman"/>
          <w:i/>
          <w:iCs/>
          <w:szCs w:val="22"/>
          <w:lang w:bidi="my-MM"/>
        </w:rPr>
        <w:t>The</w:t>
      </w:r>
      <w:r w:rsidRPr="009C75F7">
        <w:rPr>
          <w:rFonts w:cs="Times New Roman"/>
          <w:szCs w:val="22"/>
        </w:rPr>
        <w:t xml:space="preserve"> </w:t>
      </w:r>
      <w:r w:rsidRPr="009C75F7">
        <w:rPr>
          <w:rFonts w:eastAsiaTheme="minorHAnsi" w:cs="Times New Roman"/>
          <w:i/>
          <w:iCs/>
          <w:szCs w:val="22"/>
          <w:lang w:bidi="my-MM"/>
        </w:rPr>
        <w:t>Social Studies,</w:t>
      </w:r>
      <w:r w:rsidRPr="009C75F7">
        <w:rPr>
          <w:rFonts w:eastAsiaTheme="minorHAnsi" w:cs="Times New Roman"/>
          <w:szCs w:val="22"/>
          <w:lang w:bidi="my-MM"/>
        </w:rPr>
        <w:t xml:space="preserve"> 102(1): 25-32.</w:t>
      </w:r>
    </w:p>
    <w:p w14:paraId="1AFF991E" w14:textId="77777777" w:rsidR="00871972" w:rsidRPr="009C75F7" w:rsidRDefault="00871972" w:rsidP="00181929">
      <w:pPr>
        <w:pStyle w:val="NormalWeb"/>
        <w:spacing w:before="0" w:beforeAutospacing="0" w:after="60" w:afterAutospacing="0"/>
        <w:ind w:left="709" w:hanging="709"/>
        <w:rPr>
          <w:sz w:val="22"/>
          <w:szCs w:val="22"/>
          <w:lang w:val="en-US"/>
        </w:rPr>
      </w:pPr>
      <w:r w:rsidRPr="009C75F7">
        <w:rPr>
          <w:sz w:val="22"/>
          <w:szCs w:val="22"/>
          <w:lang w:val="en-US"/>
        </w:rPr>
        <w:t xml:space="preserve">Hewitt, Christopher, and Tom Cheetham (2000). </w:t>
      </w:r>
      <w:r w:rsidRPr="009C75F7">
        <w:rPr>
          <w:i/>
          <w:sz w:val="22"/>
          <w:szCs w:val="22"/>
          <w:lang w:val="en-US"/>
        </w:rPr>
        <w:t>Encyclopedia of Modern Separatist Movements.</w:t>
      </w:r>
      <w:r w:rsidRPr="009C75F7">
        <w:rPr>
          <w:sz w:val="22"/>
          <w:szCs w:val="22"/>
          <w:lang w:val="en-US"/>
        </w:rPr>
        <w:t xml:space="preserve"> Santa Barbara, CA: ABC-CLIO, pp. 20-22, 34-35, 65-66.</w:t>
      </w:r>
    </w:p>
    <w:p w14:paraId="5AA1C1D4" w14:textId="77777777" w:rsidR="00871972" w:rsidRPr="009C75F7" w:rsidRDefault="00871972" w:rsidP="00181929">
      <w:pPr>
        <w:pStyle w:val="NormalWeb"/>
        <w:spacing w:before="0" w:beforeAutospacing="0" w:after="60" w:afterAutospacing="0"/>
        <w:ind w:left="709" w:hanging="709"/>
        <w:rPr>
          <w:sz w:val="22"/>
          <w:szCs w:val="22"/>
          <w:lang w:val="en-US"/>
        </w:rPr>
      </w:pPr>
      <w:proofErr w:type="spellStart"/>
      <w:r w:rsidRPr="009C75F7">
        <w:rPr>
          <w:sz w:val="22"/>
          <w:szCs w:val="22"/>
          <w:lang w:val="en-US"/>
        </w:rPr>
        <w:t>Keesing’s</w:t>
      </w:r>
      <w:proofErr w:type="spellEnd"/>
      <w:r w:rsidRPr="009C75F7">
        <w:rPr>
          <w:sz w:val="22"/>
          <w:szCs w:val="22"/>
          <w:lang w:val="en-US"/>
        </w:rPr>
        <w:t xml:space="preserve"> Record of World Events. </w:t>
      </w:r>
      <w:hyperlink r:id="rId56" w:history="1">
        <w:r w:rsidRPr="009C75F7">
          <w:rPr>
            <w:rStyle w:val="Hyperlink"/>
            <w:sz w:val="22"/>
            <w:szCs w:val="22"/>
            <w:lang w:val="en-US"/>
          </w:rPr>
          <w:t>http://www.keesings.com</w:t>
        </w:r>
      </w:hyperlink>
      <w:r w:rsidRPr="009C75F7">
        <w:rPr>
          <w:sz w:val="22"/>
          <w:szCs w:val="22"/>
          <w:lang w:val="en-US"/>
        </w:rPr>
        <w:t xml:space="preserve"> [July 19, 2003].</w:t>
      </w:r>
    </w:p>
    <w:p w14:paraId="0A95C91F" w14:textId="77777777" w:rsidR="00871972" w:rsidRPr="009C75F7" w:rsidRDefault="00871972" w:rsidP="00181929">
      <w:pPr>
        <w:pStyle w:val="NormalWeb"/>
        <w:spacing w:before="0" w:beforeAutospacing="0" w:after="60" w:afterAutospacing="0"/>
        <w:ind w:left="709" w:hanging="709"/>
        <w:rPr>
          <w:sz w:val="22"/>
          <w:szCs w:val="22"/>
          <w:lang w:val="en-US"/>
        </w:rPr>
      </w:pPr>
      <w:r w:rsidRPr="009C75F7">
        <w:rPr>
          <w:sz w:val="22"/>
          <w:szCs w:val="22"/>
          <w:lang w:val="en-US"/>
        </w:rPr>
        <w:t xml:space="preserve">Mexican American Legal </w:t>
      </w:r>
      <w:proofErr w:type="spellStart"/>
      <w:r w:rsidRPr="009C75F7">
        <w:rPr>
          <w:sz w:val="22"/>
          <w:szCs w:val="22"/>
          <w:lang w:val="en-US"/>
        </w:rPr>
        <w:t>Defence</w:t>
      </w:r>
      <w:proofErr w:type="spellEnd"/>
      <w:r w:rsidRPr="009C75F7">
        <w:rPr>
          <w:sz w:val="22"/>
          <w:szCs w:val="22"/>
          <w:lang w:val="en-US"/>
        </w:rPr>
        <w:t xml:space="preserve"> Fund (MALDEF). (n.d.) “Our History.”</w:t>
      </w:r>
      <w:r w:rsidRPr="009C75F7">
        <w:rPr>
          <w:lang w:val="en-US"/>
        </w:rPr>
        <w:t xml:space="preserve"> </w:t>
      </w:r>
      <w:hyperlink r:id="rId57" w:history="1">
        <w:r w:rsidRPr="009C75F7">
          <w:rPr>
            <w:rStyle w:val="Hyperlink"/>
            <w:sz w:val="22"/>
            <w:szCs w:val="22"/>
            <w:lang w:val="en-US"/>
          </w:rPr>
          <w:t>https://www.maldef.org/our-history/</w:t>
        </w:r>
      </w:hyperlink>
      <w:r w:rsidRPr="009C75F7">
        <w:rPr>
          <w:sz w:val="22"/>
          <w:szCs w:val="22"/>
          <w:lang w:val="en-US"/>
        </w:rPr>
        <w:t xml:space="preserve"> [July 16, 2022]</w:t>
      </w:r>
    </w:p>
    <w:p w14:paraId="2F515B57" w14:textId="77777777" w:rsidR="00871972" w:rsidRPr="009C75F7" w:rsidRDefault="00871972" w:rsidP="00181929">
      <w:pPr>
        <w:spacing w:after="60"/>
        <w:ind w:left="709" w:hanging="709"/>
        <w:rPr>
          <w:rFonts w:eastAsia="Times New Roman" w:cs="Times New Roman"/>
          <w:szCs w:val="22"/>
        </w:rPr>
      </w:pPr>
      <w:r w:rsidRPr="009C75F7">
        <w:rPr>
          <w:rFonts w:eastAsia="Times New Roman" w:cs="Times New Roman"/>
          <w:iCs/>
          <w:szCs w:val="22"/>
        </w:rPr>
        <w:t>Minorities at Risk Project (MAR)</w:t>
      </w:r>
      <w:r w:rsidRPr="009C75F7">
        <w:rPr>
          <w:rFonts w:eastAsia="Times New Roman" w:cs="Times New Roman"/>
          <w:szCs w:val="22"/>
        </w:rPr>
        <w:t xml:space="preserve"> (2009). College Park, MD: University of Maryland.</w:t>
      </w:r>
    </w:p>
    <w:p w14:paraId="5F29F178" w14:textId="77777777" w:rsidR="00871972" w:rsidRPr="009C75F7" w:rsidRDefault="00871972" w:rsidP="007B5F6B">
      <w:pPr>
        <w:widowControl w:val="0"/>
        <w:spacing w:after="60"/>
        <w:ind w:left="709" w:hanging="709"/>
        <w:rPr>
          <w:rFonts w:cs="Times New Roman"/>
          <w:szCs w:val="22"/>
        </w:rPr>
      </w:pPr>
      <w:r w:rsidRPr="009C75F7">
        <w:t xml:space="preserve">Minority Rights Group International. </w:t>
      </w:r>
      <w:r w:rsidRPr="009C75F7">
        <w:rPr>
          <w:i/>
        </w:rPr>
        <w:t>World Directory of Minorities and Indigenous Groups</w:t>
      </w:r>
      <w:r w:rsidRPr="009C75F7">
        <w:t xml:space="preserve">. </w:t>
      </w:r>
      <w:hyperlink r:id="rId58" w:history="1">
        <w:r w:rsidRPr="009C75F7">
          <w:rPr>
            <w:rFonts w:cs="Times New Roman"/>
            <w:szCs w:val="22"/>
          </w:rPr>
          <w:t>http://minorityrights.org/directory/</w:t>
        </w:r>
      </w:hyperlink>
      <w:r w:rsidRPr="009C75F7">
        <w:rPr>
          <w:rFonts w:cs="Times New Roman"/>
          <w:szCs w:val="22"/>
        </w:rPr>
        <w:t xml:space="preserve"> [November 9, 2021].</w:t>
      </w:r>
    </w:p>
    <w:p w14:paraId="672172C4" w14:textId="77777777" w:rsidR="00871972" w:rsidRPr="009C75F7" w:rsidRDefault="00871972" w:rsidP="00DA3B6F">
      <w:pPr>
        <w:pStyle w:val="NormalWeb"/>
        <w:spacing w:before="0" w:beforeAutospacing="0" w:after="60" w:afterAutospacing="0"/>
        <w:ind w:left="709" w:hanging="709"/>
        <w:rPr>
          <w:sz w:val="22"/>
          <w:szCs w:val="22"/>
          <w:lang w:val="en-US"/>
        </w:rPr>
      </w:pPr>
      <w:proofErr w:type="spellStart"/>
      <w:r w:rsidRPr="009C75F7">
        <w:rPr>
          <w:sz w:val="22"/>
          <w:szCs w:val="22"/>
          <w:lang w:val="en-US"/>
        </w:rPr>
        <w:t>Movimiento</w:t>
      </w:r>
      <w:proofErr w:type="spellEnd"/>
      <w:r w:rsidRPr="009C75F7">
        <w:rPr>
          <w:sz w:val="22"/>
          <w:szCs w:val="22"/>
          <w:lang w:val="en-US"/>
        </w:rPr>
        <w:t xml:space="preserve"> </w:t>
      </w:r>
      <w:proofErr w:type="spellStart"/>
      <w:r w:rsidRPr="009C75F7">
        <w:rPr>
          <w:sz w:val="22"/>
          <w:szCs w:val="22"/>
          <w:lang w:val="en-US"/>
        </w:rPr>
        <w:t>Estudiantil</w:t>
      </w:r>
      <w:proofErr w:type="spellEnd"/>
      <w:r w:rsidRPr="009C75F7">
        <w:rPr>
          <w:sz w:val="22"/>
          <w:szCs w:val="22"/>
          <w:lang w:val="en-US"/>
        </w:rPr>
        <w:t xml:space="preserve"> </w:t>
      </w:r>
      <w:proofErr w:type="spellStart"/>
      <w:r w:rsidRPr="009C75F7">
        <w:rPr>
          <w:sz w:val="22"/>
          <w:szCs w:val="22"/>
          <w:lang w:val="en-US"/>
        </w:rPr>
        <w:t>Chican</w:t>
      </w:r>
      <w:proofErr w:type="spellEnd"/>
      <w:r w:rsidRPr="009C75F7">
        <w:rPr>
          <w:sz w:val="22"/>
          <w:szCs w:val="22"/>
          <w:lang w:val="en-US"/>
        </w:rPr>
        <w:t xml:space="preserve"> de Aztlán. “About Us.” </w:t>
      </w:r>
      <w:hyperlink r:id="rId59" w:history="1">
        <w:r w:rsidRPr="009C75F7">
          <w:rPr>
            <w:rStyle w:val="Hyperlink"/>
            <w:sz w:val="22"/>
            <w:szCs w:val="22"/>
            <w:lang w:val="en-US"/>
          </w:rPr>
          <w:t>http://www.nationalmecha.org/</w:t>
        </w:r>
      </w:hyperlink>
      <w:r w:rsidRPr="009C75F7">
        <w:rPr>
          <w:sz w:val="22"/>
          <w:szCs w:val="22"/>
          <w:lang w:val="en-US"/>
        </w:rPr>
        <w:t xml:space="preserve"> [</w:t>
      </w:r>
      <w:proofErr w:type="gramStart"/>
      <w:r w:rsidRPr="009C75F7">
        <w:rPr>
          <w:sz w:val="22"/>
          <w:szCs w:val="22"/>
          <w:lang w:val="en-US"/>
        </w:rPr>
        <w:t>July,</w:t>
      </w:r>
      <w:proofErr w:type="gramEnd"/>
      <w:r w:rsidRPr="009C75F7">
        <w:rPr>
          <w:sz w:val="22"/>
          <w:szCs w:val="22"/>
          <w:lang w:val="en-US"/>
        </w:rPr>
        <w:t xml:space="preserve"> 16, 2022]. </w:t>
      </w:r>
    </w:p>
    <w:p w14:paraId="093CB1CF" w14:textId="77777777" w:rsidR="00871972" w:rsidRPr="009C75F7" w:rsidRDefault="00871972" w:rsidP="00181929">
      <w:pPr>
        <w:pStyle w:val="NormalWeb"/>
        <w:spacing w:before="0" w:beforeAutospacing="0" w:after="60" w:afterAutospacing="0"/>
        <w:ind w:left="709" w:hanging="709"/>
        <w:rPr>
          <w:sz w:val="22"/>
          <w:szCs w:val="22"/>
          <w:lang w:val="en-US"/>
        </w:rPr>
      </w:pPr>
      <w:proofErr w:type="spellStart"/>
      <w:r w:rsidRPr="009C75F7">
        <w:rPr>
          <w:sz w:val="22"/>
          <w:szCs w:val="22"/>
          <w:lang w:val="en-US"/>
        </w:rPr>
        <w:t>Movimiento</w:t>
      </w:r>
      <w:proofErr w:type="spellEnd"/>
      <w:r w:rsidRPr="009C75F7">
        <w:rPr>
          <w:sz w:val="22"/>
          <w:szCs w:val="22"/>
          <w:lang w:val="en-US"/>
        </w:rPr>
        <w:t xml:space="preserve"> </w:t>
      </w:r>
      <w:proofErr w:type="spellStart"/>
      <w:r w:rsidRPr="009C75F7">
        <w:rPr>
          <w:sz w:val="22"/>
          <w:szCs w:val="22"/>
          <w:lang w:val="en-US"/>
        </w:rPr>
        <w:t>Estudiantil</w:t>
      </w:r>
      <w:proofErr w:type="spellEnd"/>
      <w:r w:rsidRPr="009C75F7">
        <w:rPr>
          <w:sz w:val="22"/>
          <w:szCs w:val="22"/>
          <w:lang w:val="en-US"/>
        </w:rPr>
        <w:t xml:space="preserve"> </w:t>
      </w:r>
      <w:proofErr w:type="spellStart"/>
      <w:r w:rsidRPr="009C75F7">
        <w:rPr>
          <w:sz w:val="22"/>
          <w:szCs w:val="22"/>
          <w:lang w:val="en-US"/>
        </w:rPr>
        <w:t>Chican</w:t>
      </w:r>
      <w:proofErr w:type="spellEnd"/>
      <w:r w:rsidRPr="009C75F7">
        <w:rPr>
          <w:sz w:val="22"/>
          <w:szCs w:val="22"/>
          <w:lang w:val="en-US"/>
        </w:rPr>
        <w:t xml:space="preserve"> de Aztlán. </w:t>
      </w:r>
      <w:hyperlink r:id="rId60" w:history="1">
        <w:r w:rsidRPr="009C75F7">
          <w:rPr>
            <w:rStyle w:val="Hyperlink"/>
            <w:sz w:val="22"/>
            <w:szCs w:val="22"/>
            <w:lang w:val="en-US"/>
          </w:rPr>
          <w:t>http://www.nationalmecha.org/</w:t>
        </w:r>
      </w:hyperlink>
      <w:r w:rsidRPr="009C75F7">
        <w:rPr>
          <w:sz w:val="22"/>
          <w:szCs w:val="22"/>
          <w:lang w:val="en-US"/>
        </w:rPr>
        <w:t xml:space="preserve"> [December 13, 2013]. </w:t>
      </w:r>
    </w:p>
    <w:p w14:paraId="787DF530" w14:textId="77777777" w:rsidR="00871972" w:rsidRPr="009C75F7" w:rsidRDefault="00871972" w:rsidP="00181929">
      <w:pPr>
        <w:pStyle w:val="NormalWeb"/>
        <w:spacing w:before="0" w:beforeAutospacing="0" w:after="60" w:afterAutospacing="0"/>
        <w:ind w:left="709" w:hanging="709"/>
        <w:rPr>
          <w:sz w:val="22"/>
          <w:szCs w:val="22"/>
          <w:lang w:val="en-US"/>
        </w:rPr>
      </w:pPr>
      <w:r w:rsidRPr="009C75F7">
        <w:rPr>
          <w:sz w:val="22"/>
          <w:szCs w:val="22"/>
          <w:lang w:val="en-US"/>
        </w:rPr>
        <w:t xml:space="preserve">Navarro, Armando (2005). </w:t>
      </w:r>
      <w:r w:rsidRPr="009C75F7">
        <w:rPr>
          <w:i/>
          <w:iCs/>
          <w:sz w:val="22"/>
          <w:szCs w:val="22"/>
          <w:lang w:val="en-US"/>
        </w:rPr>
        <w:t>Mexicano Political Experience in Occupied Aztlan: Struggles and Change</w:t>
      </w:r>
      <w:r w:rsidRPr="009C75F7">
        <w:rPr>
          <w:sz w:val="22"/>
          <w:szCs w:val="22"/>
          <w:lang w:val="en-US"/>
        </w:rPr>
        <w:t xml:space="preserve">. Walnut Creek, CA: </w:t>
      </w:r>
      <w:proofErr w:type="spellStart"/>
      <w:r w:rsidRPr="009C75F7">
        <w:rPr>
          <w:sz w:val="22"/>
          <w:szCs w:val="22"/>
          <w:lang w:val="en-US"/>
        </w:rPr>
        <w:t>AltaMira</w:t>
      </w:r>
      <w:proofErr w:type="spellEnd"/>
      <w:r w:rsidRPr="009C75F7">
        <w:rPr>
          <w:sz w:val="22"/>
          <w:szCs w:val="22"/>
          <w:lang w:val="en-US"/>
        </w:rPr>
        <w:t xml:space="preserve"> Press.</w:t>
      </w:r>
    </w:p>
    <w:p w14:paraId="13342BF9" w14:textId="77777777" w:rsidR="00871972" w:rsidRPr="009C75F7" w:rsidRDefault="00871972" w:rsidP="00181929">
      <w:pPr>
        <w:pStyle w:val="NormalWeb"/>
        <w:spacing w:before="0" w:beforeAutospacing="0" w:after="60" w:afterAutospacing="0"/>
        <w:ind w:left="709" w:hanging="709"/>
        <w:rPr>
          <w:color w:val="000000"/>
          <w:sz w:val="22"/>
          <w:szCs w:val="22"/>
          <w:lang w:val="en-US"/>
        </w:rPr>
      </w:pPr>
      <w:proofErr w:type="spellStart"/>
      <w:r w:rsidRPr="009C75F7">
        <w:rPr>
          <w:sz w:val="22"/>
          <w:szCs w:val="22"/>
          <w:lang w:val="en-US"/>
        </w:rPr>
        <w:lastRenderedPageBreak/>
        <w:t>Nittle</w:t>
      </w:r>
      <w:proofErr w:type="spellEnd"/>
      <w:r w:rsidRPr="009C75F7">
        <w:rPr>
          <w:sz w:val="22"/>
          <w:szCs w:val="22"/>
          <w:lang w:val="en-US"/>
        </w:rPr>
        <w:t xml:space="preserve">, Nadra Kareem (2020). “History of the Chicano Movement.” </w:t>
      </w:r>
      <w:proofErr w:type="spellStart"/>
      <w:r w:rsidRPr="009C75F7">
        <w:rPr>
          <w:i/>
          <w:iCs/>
          <w:sz w:val="22"/>
          <w:szCs w:val="22"/>
          <w:lang w:val="en-US"/>
        </w:rPr>
        <w:t>Thoughtco</w:t>
      </w:r>
      <w:proofErr w:type="spellEnd"/>
      <w:r w:rsidRPr="009C75F7">
        <w:rPr>
          <w:i/>
          <w:iCs/>
          <w:sz w:val="22"/>
          <w:szCs w:val="22"/>
          <w:lang w:val="en-US"/>
        </w:rPr>
        <w:t xml:space="preserve">. </w:t>
      </w:r>
      <w:r w:rsidRPr="009C75F7">
        <w:rPr>
          <w:sz w:val="22"/>
          <w:szCs w:val="22"/>
          <w:lang w:val="en-US"/>
        </w:rPr>
        <w:t xml:space="preserve">December 12. </w:t>
      </w:r>
      <w:hyperlink r:id="rId61" w:history="1">
        <w:r w:rsidRPr="009C75F7">
          <w:rPr>
            <w:rStyle w:val="Hyperlink"/>
            <w:sz w:val="22"/>
            <w:szCs w:val="22"/>
            <w:lang w:val="en-US"/>
          </w:rPr>
          <w:t>https://www.thoughtco.com/chicano-movement-brown-and-proud-2834583</w:t>
        </w:r>
      </w:hyperlink>
      <w:r w:rsidRPr="009C75F7">
        <w:rPr>
          <w:sz w:val="22"/>
          <w:szCs w:val="22"/>
          <w:lang w:val="en-US"/>
        </w:rPr>
        <w:t xml:space="preserve"> [July 16, 2022]. </w:t>
      </w:r>
    </w:p>
    <w:p w14:paraId="5387BAE9" w14:textId="77777777" w:rsidR="00871972" w:rsidRPr="009C75F7" w:rsidRDefault="00871972" w:rsidP="00181929">
      <w:pPr>
        <w:pStyle w:val="NormalWeb"/>
        <w:spacing w:before="0" w:beforeAutospacing="0" w:after="60" w:afterAutospacing="0"/>
        <w:ind w:left="709" w:hanging="709"/>
        <w:jc w:val="both"/>
        <w:rPr>
          <w:sz w:val="22"/>
          <w:szCs w:val="22"/>
          <w:lang w:val="en-US"/>
        </w:rPr>
      </w:pPr>
      <w:r w:rsidRPr="009C75F7">
        <w:rPr>
          <w:sz w:val="22"/>
          <w:szCs w:val="22"/>
          <w:lang w:val="en-US"/>
        </w:rPr>
        <w:t xml:space="preserve">Roth, Christopher F. (2015). </w:t>
      </w:r>
      <w:r w:rsidRPr="009C75F7">
        <w:rPr>
          <w:i/>
          <w:iCs/>
          <w:sz w:val="22"/>
          <w:szCs w:val="22"/>
          <w:lang w:val="en-US"/>
        </w:rPr>
        <w:t>Let's Split! A Complete Guide to Separatist Movements and Aspirant Nations, from Abkhazia to Zanzibar.</w:t>
      </w:r>
      <w:r w:rsidRPr="009C75F7">
        <w:rPr>
          <w:sz w:val="22"/>
          <w:szCs w:val="22"/>
          <w:lang w:val="en-US"/>
        </w:rPr>
        <w:t xml:space="preserve"> Sacramento, CA: Litwin Books.</w:t>
      </w:r>
    </w:p>
    <w:p w14:paraId="191A531D" w14:textId="77777777" w:rsidR="00871972" w:rsidRPr="009C75F7" w:rsidRDefault="00871972" w:rsidP="00181929">
      <w:pPr>
        <w:pStyle w:val="NormalWeb"/>
        <w:spacing w:before="0" w:beforeAutospacing="0" w:after="60" w:afterAutospacing="0"/>
        <w:ind w:left="709" w:hanging="709"/>
        <w:jc w:val="both"/>
        <w:rPr>
          <w:sz w:val="22"/>
          <w:szCs w:val="22"/>
          <w:lang w:val="en-US"/>
        </w:rPr>
      </w:pPr>
      <w:r w:rsidRPr="009C75F7">
        <w:rPr>
          <w:sz w:val="22"/>
          <w:szCs w:val="22"/>
          <w:lang w:val="en-US"/>
        </w:rPr>
        <w:t xml:space="preserve">Schultz, Jeffrey D., Haynie, Kerry L., McCulloch, Anne M., Aoki, Andrew L. (2000). </w:t>
      </w:r>
      <w:r w:rsidRPr="009C75F7">
        <w:rPr>
          <w:i/>
          <w:iCs/>
          <w:sz w:val="22"/>
          <w:szCs w:val="22"/>
          <w:lang w:val="en-US"/>
        </w:rPr>
        <w:t>Encyclopedia of Minorities in American Politics.: Hispanic Americans and Native Americans.</w:t>
      </w:r>
      <w:r w:rsidRPr="009C75F7">
        <w:rPr>
          <w:sz w:val="22"/>
          <w:szCs w:val="22"/>
          <w:lang w:val="en-US"/>
        </w:rPr>
        <w:t xml:space="preserve"> Phoenix, AZ: Oryx Press. </w:t>
      </w:r>
    </w:p>
    <w:p w14:paraId="21F34A8A" w14:textId="77777777" w:rsidR="00871972" w:rsidRPr="009C75F7" w:rsidRDefault="00871972" w:rsidP="00A177EF">
      <w:pPr>
        <w:autoSpaceDE w:val="0"/>
        <w:autoSpaceDN w:val="0"/>
        <w:adjustRightInd w:val="0"/>
        <w:ind w:left="709" w:hanging="709"/>
        <w:rPr>
          <w:rFonts w:eastAsiaTheme="minorHAnsi" w:cs="Times New Roman"/>
          <w:szCs w:val="22"/>
          <w:lang w:bidi="my-MM"/>
        </w:rPr>
      </w:pPr>
      <w:r w:rsidRPr="009C75F7">
        <w:rPr>
          <w:rFonts w:cs="Times New Roman"/>
          <w:szCs w:val="22"/>
        </w:rPr>
        <w:t xml:space="preserve">Trujillo, </w:t>
      </w:r>
      <w:r w:rsidRPr="009C75F7">
        <w:rPr>
          <w:rFonts w:eastAsiaTheme="minorHAnsi" w:cs="Times New Roman"/>
          <w:szCs w:val="22"/>
          <w:lang w:bidi="my-MM"/>
        </w:rPr>
        <w:t xml:space="preserve">Simón Ventura. (2013). </w:t>
      </w:r>
      <w:r w:rsidRPr="009C75F7">
        <w:rPr>
          <w:rFonts w:eastAsiaTheme="minorHAnsi" w:cs="Times New Roman"/>
          <w:i/>
          <w:iCs/>
          <w:szCs w:val="22"/>
          <w:lang w:bidi="my-MM"/>
        </w:rPr>
        <w:t xml:space="preserve">Forgotten Pueblos: La </w:t>
      </w:r>
      <w:proofErr w:type="spellStart"/>
      <w:r w:rsidRPr="009C75F7">
        <w:rPr>
          <w:rFonts w:eastAsiaTheme="minorHAnsi" w:cs="Times New Roman"/>
          <w:i/>
          <w:iCs/>
          <w:szCs w:val="22"/>
          <w:lang w:bidi="my-MM"/>
        </w:rPr>
        <w:t>Alianza</w:t>
      </w:r>
      <w:proofErr w:type="spellEnd"/>
      <w:r w:rsidRPr="009C75F7">
        <w:rPr>
          <w:rFonts w:eastAsiaTheme="minorHAnsi" w:cs="Times New Roman"/>
          <w:i/>
          <w:iCs/>
          <w:szCs w:val="22"/>
          <w:lang w:bidi="my-MM"/>
        </w:rPr>
        <w:t xml:space="preserve"> Federal de Mercedes and the Cultural Politics of Indo-Hispano </w:t>
      </w:r>
      <w:r w:rsidRPr="009C75F7">
        <w:rPr>
          <w:rFonts w:eastAsiaTheme="minorHAnsi" w:cs="Times New Roman"/>
          <w:szCs w:val="22"/>
          <w:lang w:bidi="my-MM"/>
        </w:rPr>
        <w:t xml:space="preserve">[Doctoral Dissertation: University of Washington] </w:t>
      </w:r>
      <w:hyperlink r:id="rId62" w:history="1">
        <w:r w:rsidRPr="009C75F7">
          <w:rPr>
            <w:rStyle w:val="Hyperlink"/>
            <w:rFonts w:eastAsiaTheme="minorHAnsi" w:cs="Times New Roman"/>
            <w:szCs w:val="22"/>
            <w:lang w:bidi="my-MM"/>
          </w:rPr>
          <w:t>https://digital.lib.washington.edu/researchworks/bitstream/handle/1773/23681/Trujillo_washington_0250E_11688.pdf;sequence=1</w:t>
        </w:r>
      </w:hyperlink>
      <w:r w:rsidRPr="009C75F7">
        <w:rPr>
          <w:rFonts w:eastAsiaTheme="minorHAnsi" w:cs="Times New Roman"/>
          <w:szCs w:val="22"/>
          <w:lang w:bidi="my-MM"/>
        </w:rPr>
        <w:t xml:space="preserve"> [July 16, 2022]. </w:t>
      </w:r>
    </w:p>
    <w:p w14:paraId="0D7F6328" w14:textId="77777777" w:rsidR="00871972" w:rsidRPr="009C75F7" w:rsidRDefault="00871972" w:rsidP="00181929">
      <w:pPr>
        <w:widowControl w:val="0"/>
        <w:spacing w:after="60"/>
        <w:ind w:left="709" w:hanging="709"/>
        <w:rPr>
          <w:rFonts w:cs="Times New Roman"/>
          <w:szCs w:val="22"/>
        </w:rPr>
      </w:pPr>
      <w:r w:rsidRPr="009C75F7">
        <w:rPr>
          <w:rFonts w:cs="Times New Roman"/>
          <w:szCs w:val="22"/>
        </w:rPr>
        <w:t xml:space="preserve">Vogt, Manuel, Nils-Christian Bormann, Seraina </w:t>
      </w:r>
      <w:proofErr w:type="spellStart"/>
      <w:r w:rsidRPr="009C75F7">
        <w:rPr>
          <w:rFonts w:cs="Times New Roman"/>
          <w:szCs w:val="22"/>
        </w:rPr>
        <w:t>Rüegger</w:t>
      </w:r>
      <w:proofErr w:type="spellEnd"/>
      <w:r w:rsidRPr="009C75F7">
        <w:rPr>
          <w:rFonts w:cs="Times New Roman"/>
          <w:szCs w:val="22"/>
        </w:rPr>
        <w:t xml:space="preserve">, Lars-Erik </w:t>
      </w:r>
      <w:proofErr w:type="spellStart"/>
      <w:r w:rsidRPr="009C75F7">
        <w:rPr>
          <w:rFonts w:cs="Times New Roman"/>
          <w:szCs w:val="22"/>
        </w:rPr>
        <w:t>Cederman</w:t>
      </w:r>
      <w:proofErr w:type="spellEnd"/>
      <w:r w:rsidRPr="009C75F7">
        <w:rPr>
          <w:rFonts w:cs="Times New Roman"/>
          <w:szCs w:val="22"/>
        </w:rPr>
        <w:t xml:space="preserve">, Philipp Hunziker, and Luc Girardin (2015). “Integrating Data on Ethnicity, Geography, and Conflict: The Ethnic Power Relations Data Set Family.” </w:t>
      </w:r>
      <w:r w:rsidRPr="009C75F7">
        <w:rPr>
          <w:rFonts w:cs="Times New Roman"/>
          <w:i/>
          <w:iCs/>
          <w:szCs w:val="22"/>
        </w:rPr>
        <w:t>Journal of Conflict Resolution</w:t>
      </w:r>
      <w:r w:rsidRPr="009C75F7">
        <w:rPr>
          <w:rFonts w:cs="Times New Roman"/>
          <w:szCs w:val="22"/>
        </w:rPr>
        <w:t xml:space="preserve"> 59(7): 1327-1342.</w:t>
      </w:r>
    </w:p>
    <w:p w14:paraId="6B0BB2E5" w14:textId="77777777" w:rsidR="00871972" w:rsidRPr="009C75F7" w:rsidRDefault="00871972" w:rsidP="00181929">
      <w:pPr>
        <w:widowControl w:val="0"/>
        <w:spacing w:after="60"/>
        <w:ind w:left="709" w:hanging="709"/>
        <w:rPr>
          <w:rFonts w:cs="Times New Roman"/>
          <w:szCs w:val="22"/>
        </w:rPr>
      </w:pPr>
      <w:r w:rsidRPr="009C75F7">
        <w:rPr>
          <w:rFonts w:cs="Times New Roman"/>
          <w:color w:val="1A1A1A"/>
          <w:shd w:val="clear" w:color="auto" w:fill="FFFFFF"/>
        </w:rPr>
        <w:t>Wright, A. Nathan (2022, January 15). </w:t>
      </w:r>
      <w:proofErr w:type="spellStart"/>
      <w:r w:rsidRPr="009C75F7">
        <w:rPr>
          <w:rStyle w:val="Emphasis"/>
          <w:rFonts w:cs="Times New Roman"/>
          <w:color w:val="1A1A1A"/>
          <w:shd w:val="clear" w:color="auto" w:fill="FFFFFF"/>
        </w:rPr>
        <w:t>Reies</w:t>
      </w:r>
      <w:proofErr w:type="spellEnd"/>
      <w:r w:rsidRPr="009C75F7">
        <w:rPr>
          <w:rStyle w:val="Emphasis"/>
          <w:rFonts w:cs="Times New Roman"/>
          <w:color w:val="1A1A1A"/>
          <w:shd w:val="clear" w:color="auto" w:fill="FFFFFF"/>
        </w:rPr>
        <w:t xml:space="preserve"> Tijerina</w:t>
      </w:r>
      <w:r w:rsidRPr="009C75F7">
        <w:rPr>
          <w:rFonts w:cs="Times New Roman"/>
          <w:color w:val="1A1A1A"/>
          <w:shd w:val="clear" w:color="auto" w:fill="FFFFFF"/>
        </w:rPr>
        <w:t>. </w:t>
      </w:r>
      <w:r w:rsidRPr="009C75F7">
        <w:rPr>
          <w:rStyle w:val="Emphasis"/>
          <w:rFonts w:cs="Times New Roman"/>
          <w:color w:val="1A1A1A"/>
          <w:shd w:val="clear" w:color="auto" w:fill="FFFFFF"/>
        </w:rPr>
        <w:t>Encyclopedia Britannica</w:t>
      </w:r>
      <w:r w:rsidRPr="009C75F7">
        <w:rPr>
          <w:rFonts w:cs="Times New Roman"/>
          <w:color w:val="1A1A1A"/>
          <w:shd w:val="clear" w:color="auto" w:fill="FFFFFF"/>
        </w:rPr>
        <w:t xml:space="preserve">. </w:t>
      </w:r>
      <w:hyperlink r:id="rId63" w:history="1">
        <w:r w:rsidRPr="009C75F7">
          <w:rPr>
            <w:rStyle w:val="Hyperlink"/>
            <w:rFonts w:cs="Times New Roman"/>
            <w:shd w:val="clear" w:color="auto" w:fill="FFFFFF"/>
          </w:rPr>
          <w:t>https://www.britannica.com/biography/Reies-Lopez-Tijerina</w:t>
        </w:r>
      </w:hyperlink>
      <w:r w:rsidRPr="009C75F7">
        <w:rPr>
          <w:rFonts w:cs="Times New Roman"/>
          <w:color w:val="1A1A1A"/>
          <w:shd w:val="clear" w:color="auto" w:fill="FFFFFF"/>
        </w:rPr>
        <w:t xml:space="preserve">. [July 16, 2022]. </w:t>
      </w:r>
    </w:p>
    <w:p w14:paraId="30335622" w14:textId="77777777" w:rsidR="00BB3E5B" w:rsidRPr="009C75F7" w:rsidRDefault="00BB3E5B" w:rsidP="00BB3E5B">
      <w:pPr>
        <w:spacing w:after="60"/>
        <w:ind w:left="709" w:hanging="709"/>
        <w:rPr>
          <w:szCs w:val="22"/>
        </w:rPr>
      </w:pPr>
    </w:p>
    <w:p w14:paraId="262F6457" w14:textId="77777777" w:rsidR="00BB3E5B" w:rsidRPr="009C75F7" w:rsidRDefault="00BB3E5B" w:rsidP="00BB3E5B">
      <w:pPr>
        <w:spacing w:after="60"/>
      </w:pPr>
    </w:p>
    <w:p w14:paraId="03292611" w14:textId="77777777" w:rsidR="00BB3E5B" w:rsidRPr="009C75F7" w:rsidRDefault="00BB3E5B" w:rsidP="00BB3E5B">
      <w:pPr>
        <w:spacing w:after="60"/>
      </w:pPr>
    </w:p>
    <w:p w14:paraId="5CA60017" w14:textId="77777777" w:rsidR="00BB3E5B" w:rsidRPr="009C75F7" w:rsidRDefault="00BB3E5B" w:rsidP="00BB3E5B">
      <w:pPr>
        <w:spacing w:after="60"/>
      </w:pPr>
    </w:p>
    <w:p w14:paraId="2719C8CA" w14:textId="7F6B621C" w:rsidR="008A57B4" w:rsidRPr="009C75F7" w:rsidRDefault="00BB3E5B" w:rsidP="008A57B4">
      <w:pPr>
        <w:pStyle w:val="Heading2"/>
      </w:pPr>
      <w:r w:rsidRPr="009C75F7">
        <w:br w:type="page"/>
      </w:r>
    </w:p>
    <w:p w14:paraId="2648B0A7" w14:textId="267F3609" w:rsidR="00BB3E5B" w:rsidRPr="009C75F7" w:rsidRDefault="00162321" w:rsidP="00BB3E5B">
      <w:pPr>
        <w:pStyle w:val="Heading2"/>
      </w:pPr>
      <w:r w:rsidRPr="009C75F7">
        <w:lastRenderedPageBreak/>
        <w:t>Hawaiians</w:t>
      </w:r>
    </w:p>
    <w:p w14:paraId="4DADAF8A" w14:textId="77777777" w:rsidR="00BB3E5B" w:rsidRPr="009C75F7" w:rsidRDefault="00BB3E5B" w:rsidP="00BB3E5B"/>
    <w:p w14:paraId="1B3415CE" w14:textId="004590AC" w:rsidR="00BB3E5B" w:rsidRPr="009C75F7" w:rsidRDefault="00BB3E5B" w:rsidP="00BB3E5B">
      <w:pPr>
        <w:rPr>
          <w:rFonts w:cs="Times New Roman"/>
        </w:rPr>
      </w:pPr>
      <w:r w:rsidRPr="009C75F7">
        <w:rPr>
          <w:rFonts w:cs="Times New Roman"/>
        </w:rPr>
        <w:t xml:space="preserve">Activity: </w:t>
      </w:r>
      <w:r w:rsidR="00162321" w:rsidRPr="009C75F7">
        <w:rPr>
          <w:rFonts w:cs="Times New Roman"/>
        </w:rPr>
        <w:t>1974-</w:t>
      </w:r>
      <w:r w:rsidR="00B32E01" w:rsidRPr="009C75F7">
        <w:rPr>
          <w:rFonts w:cs="Times New Roman"/>
        </w:rPr>
        <w:t>2020</w:t>
      </w:r>
    </w:p>
    <w:p w14:paraId="38353D0E" w14:textId="77777777" w:rsidR="00BB3E5B" w:rsidRPr="009C75F7" w:rsidRDefault="00BB3E5B" w:rsidP="00BB3E5B">
      <w:pPr>
        <w:rPr>
          <w:rFonts w:cs="Times New Roman"/>
        </w:rPr>
      </w:pPr>
    </w:p>
    <w:p w14:paraId="6D7404EB" w14:textId="77777777" w:rsidR="00BB3E5B" w:rsidRPr="009C75F7" w:rsidRDefault="00BB3E5B" w:rsidP="00BB3E5B">
      <w:pPr>
        <w:rPr>
          <w:rFonts w:cs="Times New Roman"/>
          <w:b/>
          <w:szCs w:val="22"/>
        </w:rPr>
      </w:pPr>
    </w:p>
    <w:p w14:paraId="16EDAC7A" w14:textId="77777777" w:rsidR="00BB3E5B" w:rsidRPr="009C75F7" w:rsidRDefault="00BB3E5B" w:rsidP="00BB3E5B">
      <w:pPr>
        <w:rPr>
          <w:rFonts w:cs="Times New Roman"/>
          <w:b/>
          <w:szCs w:val="22"/>
        </w:rPr>
      </w:pPr>
      <w:r w:rsidRPr="009C75F7">
        <w:rPr>
          <w:rFonts w:cs="Times New Roman"/>
          <w:b/>
          <w:szCs w:val="22"/>
        </w:rPr>
        <w:t xml:space="preserve">General notes </w:t>
      </w:r>
    </w:p>
    <w:p w14:paraId="36FE7699" w14:textId="77777777" w:rsidR="00BB3E5B" w:rsidRPr="009C75F7" w:rsidRDefault="00BB3E5B" w:rsidP="00BB3E5B">
      <w:pPr>
        <w:rPr>
          <w:rFonts w:cs="Times New Roman"/>
          <w:bCs/>
          <w:szCs w:val="22"/>
        </w:rPr>
      </w:pPr>
    </w:p>
    <w:p w14:paraId="5B18A0D9" w14:textId="2BDC3428" w:rsidR="00BB3E5B" w:rsidRPr="009C75F7" w:rsidRDefault="00C941E6" w:rsidP="00BB3E5B">
      <w:pPr>
        <w:rPr>
          <w:rFonts w:cs="Times New Roman"/>
          <w:bCs/>
          <w:szCs w:val="22"/>
        </w:rPr>
      </w:pPr>
      <w:r w:rsidRPr="009C75F7">
        <w:rPr>
          <w:rFonts w:cs="Times New Roman"/>
          <w:bCs/>
          <w:szCs w:val="22"/>
        </w:rPr>
        <w:t>NA</w:t>
      </w:r>
    </w:p>
    <w:p w14:paraId="39C9B5A1" w14:textId="77777777" w:rsidR="00C941E6" w:rsidRPr="009C75F7" w:rsidRDefault="00C941E6" w:rsidP="00BB3E5B">
      <w:pPr>
        <w:rPr>
          <w:rFonts w:cs="Times New Roman"/>
          <w:bCs/>
          <w:szCs w:val="22"/>
        </w:rPr>
      </w:pPr>
    </w:p>
    <w:p w14:paraId="5ADF99CB" w14:textId="77777777" w:rsidR="00BB3E5B" w:rsidRPr="009C75F7" w:rsidRDefault="00BB3E5B" w:rsidP="00BB3E5B">
      <w:pPr>
        <w:rPr>
          <w:rFonts w:cs="Times New Roman"/>
          <w:bCs/>
          <w:szCs w:val="22"/>
        </w:rPr>
      </w:pPr>
    </w:p>
    <w:p w14:paraId="79294C63" w14:textId="77777777" w:rsidR="00DA0EA6" w:rsidRPr="009C75F7" w:rsidRDefault="00DA0EA6" w:rsidP="00DA0EA6">
      <w:pPr>
        <w:rPr>
          <w:rFonts w:cs="Times New Roman"/>
          <w:bCs/>
          <w:szCs w:val="22"/>
        </w:rPr>
      </w:pPr>
      <w:r w:rsidRPr="009C75F7">
        <w:rPr>
          <w:rFonts w:cs="Times New Roman"/>
          <w:b/>
          <w:szCs w:val="22"/>
        </w:rPr>
        <w:t xml:space="preserve">Movement </w:t>
      </w:r>
      <w:proofErr w:type="gramStart"/>
      <w:r w:rsidRPr="009C75F7">
        <w:rPr>
          <w:rFonts w:cs="Times New Roman"/>
          <w:b/>
          <w:szCs w:val="22"/>
        </w:rPr>
        <w:t>start</w:t>
      </w:r>
      <w:proofErr w:type="gramEnd"/>
      <w:r w:rsidRPr="009C75F7">
        <w:rPr>
          <w:rFonts w:cs="Times New Roman"/>
          <w:b/>
          <w:szCs w:val="22"/>
        </w:rPr>
        <w:t xml:space="preserve"> and end dates</w:t>
      </w:r>
    </w:p>
    <w:p w14:paraId="40646D72" w14:textId="77777777" w:rsidR="00DA0EA6" w:rsidRPr="009C75F7" w:rsidRDefault="00DA0EA6" w:rsidP="00DA0EA6">
      <w:pPr>
        <w:rPr>
          <w:rFonts w:cs="Times New Roman"/>
          <w:szCs w:val="22"/>
        </w:rPr>
      </w:pPr>
    </w:p>
    <w:p w14:paraId="58092D3B" w14:textId="3F32FB68" w:rsidR="00C941E6" w:rsidRPr="009C75F7" w:rsidRDefault="00C941E6" w:rsidP="003723F5">
      <w:pPr>
        <w:pStyle w:val="ListParagraph"/>
        <w:numPr>
          <w:ilvl w:val="0"/>
          <w:numId w:val="4"/>
        </w:numPr>
      </w:pPr>
      <w:r w:rsidRPr="009C75F7">
        <w:rPr>
          <w:rFonts w:eastAsia="Times New Roman"/>
          <w:color w:val="000000"/>
        </w:rPr>
        <w:t xml:space="preserve">The origin of Hawaiian nationalist movement is in the cultural revival of the 1960s and 1970s. There are many groups representing the Hawaiians and their many demands, which range from more autonomy in certain areas to complete independence. The main groups include: The Ohana Council, Ka </w:t>
      </w:r>
      <w:proofErr w:type="spellStart"/>
      <w:r w:rsidRPr="009C75F7">
        <w:rPr>
          <w:rFonts w:eastAsia="Times New Roman"/>
          <w:color w:val="000000"/>
        </w:rPr>
        <w:t>Lahui</w:t>
      </w:r>
      <w:proofErr w:type="spellEnd"/>
      <w:r w:rsidRPr="009C75F7">
        <w:rPr>
          <w:rFonts w:eastAsia="Times New Roman"/>
          <w:color w:val="000000"/>
        </w:rPr>
        <w:t xml:space="preserve"> Hawaii, Ha Hawaii, Ka </w:t>
      </w:r>
      <w:proofErr w:type="spellStart"/>
      <w:r w:rsidRPr="009C75F7">
        <w:rPr>
          <w:rFonts w:eastAsia="Times New Roman"/>
          <w:color w:val="000000"/>
        </w:rPr>
        <w:t>Pakaukau</w:t>
      </w:r>
      <w:proofErr w:type="spellEnd"/>
      <w:r w:rsidRPr="009C75F7">
        <w:rPr>
          <w:rFonts w:eastAsia="Times New Roman"/>
          <w:color w:val="000000"/>
        </w:rPr>
        <w:t xml:space="preserve">, and the Native Hawaiian Advisory Council. News reports indicate that the first separatist activity appears to have occurred in 1974, when there were various strikes on sugar plantations (Lexis Nexis). We therefore peg the start date of the movement </w:t>
      </w:r>
      <w:proofErr w:type="gramStart"/>
      <w:r w:rsidRPr="009C75F7">
        <w:rPr>
          <w:rFonts w:eastAsia="Times New Roman"/>
          <w:color w:val="000000"/>
        </w:rPr>
        <w:t>at</w:t>
      </w:r>
      <w:proofErr w:type="gramEnd"/>
      <w:r w:rsidRPr="009C75F7">
        <w:rPr>
          <w:rFonts w:eastAsia="Times New Roman"/>
          <w:color w:val="000000"/>
        </w:rPr>
        <w:t xml:space="preserve"> 1974. </w:t>
      </w:r>
    </w:p>
    <w:p w14:paraId="04574D33" w14:textId="77777777" w:rsidR="00D8258D" w:rsidRPr="009C75F7" w:rsidRDefault="00D8258D" w:rsidP="00D8258D">
      <w:pPr>
        <w:pStyle w:val="ListParagraph"/>
        <w:numPr>
          <w:ilvl w:val="0"/>
          <w:numId w:val="4"/>
        </w:numPr>
        <w:rPr>
          <w:rFonts w:cs="Times New Roman"/>
          <w:bCs/>
        </w:rPr>
      </w:pPr>
      <w:r w:rsidRPr="009C75F7">
        <w:rPr>
          <w:rFonts w:cs="Times New Roman"/>
          <w:bCs/>
        </w:rPr>
        <w:t xml:space="preserve">In 1987, two sisters argued in front of the UN that Hawaii is an illegally colonized nation (Roth 2015: 405-406). They also established a sovereignty movement that year, Ka </w:t>
      </w:r>
      <w:proofErr w:type="spellStart"/>
      <w:r w:rsidRPr="009C75F7">
        <w:rPr>
          <w:rFonts w:cs="Times New Roman"/>
          <w:bCs/>
        </w:rPr>
        <w:t>Lahui</w:t>
      </w:r>
      <w:proofErr w:type="spellEnd"/>
      <w:r w:rsidRPr="009C75F7">
        <w:rPr>
          <w:rFonts w:cs="Times New Roman"/>
          <w:bCs/>
        </w:rPr>
        <w:t xml:space="preserve"> </w:t>
      </w:r>
      <w:proofErr w:type="spellStart"/>
      <w:r w:rsidRPr="009C75F7">
        <w:rPr>
          <w:rFonts w:cs="Times New Roman"/>
          <w:bCs/>
        </w:rPr>
        <w:t>Hawai’I</w:t>
      </w:r>
      <w:proofErr w:type="spellEnd"/>
      <w:r w:rsidRPr="009C75F7">
        <w:rPr>
          <w:rFonts w:cs="Times New Roman"/>
          <w:bCs/>
        </w:rPr>
        <w:t xml:space="preserve"> (Hewitt and Cheetham 2000: 112). However, this groups demands have always been about gaining sovereignty rights as an indigenous group within the USA and not outright independence (Ka </w:t>
      </w:r>
      <w:proofErr w:type="spellStart"/>
      <w:r w:rsidRPr="009C75F7">
        <w:rPr>
          <w:rFonts w:cs="Times New Roman"/>
          <w:bCs/>
        </w:rPr>
        <w:t>Lahui</w:t>
      </w:r>
      <w:proofErr w:type="spellEnd"/>
      <w:r w:rsidRPr="009C75F7">
        <w:rPr>
          <w:rFonts w:cs="Times New Roman"/>
          <w:bCs/>
        </w:rPr>
        <w:t xml:space="preserve"> </w:t>
      </w:r>
      <w:proofErr w:type="spellStart"/>
      <w:r w:rsidRPr="009C75F7">
        <w:rPr>
          <w:rFonts w:cs="Times New Roman"/>
          <w:bCs/>
        </w:rPr>
        <w:t>Hawai’I</w:t>
      </w:r>
      <w:proofErr w:type="spellEnd"/>
      <w:r w:rsidRPr="009C75F7">
        <w:rPr>
          <w:rFonts w:cs="Times New Roman"/>
          <w:bCs/>
        </w:rPr>
        <w:t xml:space="preserve"> 1993).</w:t>
      </w:r>
    </w:p>
    <w:p w14:paraId="07545984" w14:textId="63ACCB1E" w:rsidR="00B32E01" w:rsidRPr="009C75F7" w:rsidRDefault="00C941E6" w:rsidP="003723F5">
      <w:pPr>
        <w:pStyle w:val="ListParagraph"/>
        <w:numPr>
          <w:ilvl w:val="0"/>
          <w:numId w:val="4"/>
        </w:numPr>
      </w:pPr>
      <w:r w:rsidRPr="009C75F7">
        <w:rPr>
          <w:rFonts w:eastAsia="Times New Roman"/>
          <w:color w:val="000000"/>
        </w:rPr>
        <w:t xml:space="preserve">In 1991 nationalists asserted that the Hawaiians are citizens of a sovereign nation, subverted and annexed illegally by the US and in 1997, on the anniversary of the US annexation of Hawaii, the state governor called upon Hawaiians to “advance a plan for Hawaiian sovereignty.” The Hawaiian Kingdom Government continues to claim that Hawaii is under occupation and aims for secession </w:t>
      </w:r>
      <w:r w:rsidR="00B32E01" w:rsidRPr="009C75F7">
        <w:rPr>
          <w:rFonts w:eastAsia="Times New Roman"/>
          <w:color w:val="000000"/>
        </w:rPr>
        <w:t xml:space="preserve">as of 2012 </w:t>
      </w:r>
      <w:r w:rsidRPr="009C75F7">
        <w:rPr>
          <w:rFonts w:eastAsia="Times New Roman"/>
          <w:color w:val="000000"/>
        </w:rPr>
        <w:t xml:space="preserve">(Enriquez 1999; Hawaiian Kingdom Government; Hewitt &amp; Cheetham 2000; </w:t>
      </w:r>
      <w:proofErr w:type="spellStart"/>
      <w:r w:rsidRPr="009C75F7">
        <w:rPr>
          <w:rFonts w:eastAsia="Times New Roman"/>
          <w:color w:val="000000"/>
        </w:rPr>
        <w:t>Keesing’s</w:t>
      </w:r>
      <w:proofErr w:type="spellEnd"/>
      <w:r w:rsidRPr="009C75F7">
        <w:rPr>
          <w:rFonts w:eastAsia="Times New Roman"/>
          <w:color w:val="000000"/>
        </w:rPr>
        <w:t xml:space="preserve">; Lexis Nexis; Marshall &amp; Gurr 2003; Minahan 1996, 2002; MAR). </w:t>
      </w:r>
    </w:p>
    <w:p w14:paraId="67C79570" w14:textId="30F67FD2" w:rsidR="00DA0EA6" w:rsidRPr="009C75F7" w:rsidRDefault="007B2D14" w:rsidP="003723F5">
      <w:pPr>
        <w:pStyle w:val="ListParagraph"/>
        <w:numPr>
          <w:ilvl w:val="0"/>
          <w:numId w:val="4"/>
        </w:numPr>
      </w:pPr>
      <w:r w:rsidRPr="009C75F7">
        <w:rPr>
          <w:rFonts w:eastAsia="Times New Roman"/>
          <w:color w:val="000000"/>
        </w:rPr>
        <w:t>Activism continued after 2012</w:t>
      </w:r>
      <w:r w:rsidR="00B32E01" w:rsidRPr="009C75F7">
        <w:rPr>
          <w:rFonts w:eastAsia="Times New Roman"/>
          <w:color w:val="000000"/>
        </w:rPr>
        <w:t xml:space="preserve">. According to MRGI, there were reports in 2017 </w:t>
      </w:r>
      <w:r w:rsidRPr="009C75F7">
        <w:rPr>
          <w:rFonts w:eastAsia="Times New Roman"/>
          <w:color w:val="000000"/>
        </w:rPr>
        <w:t xml:space="preserve">that Native </w:t>
      </w:r>
      <w:proofErr w:type="spellStart"/>
      <w:r w:rsidRPr="009C75F7">
        <w:rPr>
          <w:rFonts w:eastAsia="Times New Roman"/>
          <w:color w:val="000000"/>
        </w:rPr>
        <w:t>Hawai’an</w:t>
      </w:r>
      <w:proofErr w:type="spellEnd"/>
      <w:r w:rsidRPr="009C75F7">
        <w:rPr>
          <w:rFonts w:eastAsia="Times New Roman"/>
          <w:color w:val="000000"/>
        </w:rPr>
        <w:t xml:space="preserve"> </w:t>
      </w:r>
      <w:proofErr w:type="spellStart"/>
      <w:r w:rsidRPr="009C75F7">
        <w:rPr>
          <w:rFonts w:eastAsia="Times New Roman"/>
          <w:color w:val="000000"/>
        </w:rPr>
        <w:t>acivists</w:t>
      </w:r>
      <w:proofErr w:type="spellEnd"/>
      <w:r w:rsidRPr="009C75F7">
        <w:rPr>
          <w:rFonts w:eastAsia="Times New Roman"/>
          <w:color w:val="000000"/>
        </w:rPr>
        <w:t xml:space="preserve"> had met to discuss the development of a constitution as a legal and constitutional blueprint</w:t>
      </w:r>
      <w:r w:rsidR="00B32E01" w:rsidRPr="009C75F7">
        <w:rPr>
          <w:rFonts w:eastAsia="Times New Roman"/>
          <w:color w:val="000000"/>
        </w:rPr>
        <w:t xml:space="preserve">. </w:t>
      </w:r>
      <w:r w:rsidRPr="009C75F7">
        <w:rPr>
          <w:rFonts w:eastAsia="Times New Roman"/>
          <w:color w:val="000000"/>
        </w:rPr>
        <w:t xml:space="preserve">Nation of Hawaii, an </w:t>
      </w:r>
      <w:r w:rsidR="00B32E01" w:rsidRPr="009C75F7">
        <w:rPr>
          <w:rFonts w:eastAsia="Times New Roman"/>
          <w:color w:val="000000"/>
        </w:rPr>
        <w:t xml:space="preserve">important </w:t>
      </w:r>
      <w:r w:rsidRPr="009C75F7">
        <w:rPr>
          <w:rFonts w:eastAsia="Times New Roman"/>
          <w:color w:val="000000"/>
        </w:rPr>
        <w:t xml:space="preserve">organization </w:t>
      </w:r>
      <w:r w:rsidR="00B32E01" w:rsidRPr="009C75F7">
        <w:rPr>
          <w:rFonts w:eastAsia="Times New Roman"/>
          <w:color w:val="000000"/>
        </w:rPr>
        <w:t>associated with the movement that has made claims for independence, joined</w:t>
      </w:r>
      <w:r w:rsidRPr="009C75F7">
        <w:rPr>
          <w:rFonts w:eastAsia="Times New Roman"/>
          <w:color w:val="000000"/>
        </w:rPr>
        <w:t xml:space="preserve"> the United Nations Forum on Indigenous Issues in 2017 (Nation of </w:t>
      </w:r>
      <w:proofErr w:type="spellStart"/>
      <w:r w:rsidRPr="009C75F7">
        <w:rPr>
          <w:rFonts w:eastAsia="Times New Roman"/>
          <w:color w:val="000000"/>
        </w:rPr>
        <w:t>Hawai</w:t>
      </w:r>
      <w:r w:rsidR="00964438" w:rsidRPr="009C75F7">
        <w:rPr>
          <w:rFonts w:eastAsia="Times New Roman"/>
          <w:color w:val="000000"/>
        </w:rPr>
        <w:t>’I</w:t>
      </w:r>
      <w:proofErr w:type="spellEnd"/>
      <w:r w:rsidR="00964438" w:rsidRPr="009C75F7">
        <w:rPr>
          <w:rFonts w:eastAsia="Times New Roman"/>
          <w:color w:val="000000"/>
        </w:rPr>
        <w:t>, n.d.</w:t>
      </w:r>
      <w:r w:rsidRPr="009C75F7">
        <w:rPr>
          <w:rFonts w:eastAsia="Times New Roman"/>
          <w:color w:val="000000"/>
        </w:rPr>
        <w:t>)</w:t>
      </w:r>
      <w:r w:rsidR="00964438" w:rsidRPr="009C75F7">
        <w:rPr>
          <w:rFonts w:eastAsia="Times New Roman"/>
          <w:color w:val="000000"/>
        </w:rPr>
        <w:t xml:space="preserve"> </w:t>
      </w:r>
      <w:r w:rsidRPr="009C75F7">
        <w:rPr>
          <w:rFonts w:eastAsia="Times New Roman"/>
          <w:color w:val="000000"/>
        </w:rPr>
        <w:t>[</w:t>
      </w:r>
      <w:r w:rsidR="00DA0EA6" w:rsidRPr="009C75F7">
        <w:rPr>
          <w:rFonts w:eastAsia="Times New Roman"/>
          <w:color w:val="000000"/>
        </w:rPr>
        <w:t>start date: 19</w:t>
      </w:r>
      <w:r w:rsidR="00C941E6" w:rsidRPr="009C75F7">
        <w:rPr>
          <w:rFonts w:eastAsia="Times New Roman"/>
          <w:color w:val="000000"/>
        </w:rPr>
        <w:t>74</w:t>
      </w:r>
      <w:r w:rsidR="00DA0EA6" w:rsidRPr="009C75F7">
        <w:rPr>
          <w:rFonts w:eastAsia="Times New Roman"/>
          <w:color w:val="000000"/>
        </w:rPr>
        <w:t>; end date: ongoing]</w:t>
      </w:r>
      <w:r w:rsidR="00DA0EA6" w:rsidRPr="009C75F7">
        <w:t xml:space="preserve"> </w:t>
      </w:r>
    </w:p>
    <w:p w14:paraId="6EBCE085" w14:textId="77777777" w:rsidR="00DA0EA6" w:rsidRPr="009C75F7" w:rsidRDefault="00DA0EA6" w:rsidP="00DA0EA6">
      <w:pPr>
        <w:rPr>
          <w:rFonts w:cs="Times New Roman"/>
          <w:szCs w:val="22"/>
        </w:rPr>
      </w:pPr>
    </w:p>
    <w:p w14:paraId="5EFE51AA" w14:textId="77777777" w:rsidR="00DA0EA6" w:rsidRPr="009C75F7" w:rsidRDefault="00DA0EA6" w:rsidP="00DA0EA6">
      <w:pPr>
        <w:rPr>
          <w:rFonts w:cs="Times New Roman"/>
          <w:szCs w:val="22"/>
        </w:rPr>
      </w:pPr>
    </w:p>
    <w:p w14:paraId="07634DA6" w14:textId="5EDDC87D" w:rsidR="00A07E99" w:rsidRPr="009C75F7" w:rsidRDefault="00A07E99" w:rsidP="00A07E99">
      <w:pPr>
        <w:rPr>
          <w:rFonts w:cs="Times New Roman"/>
          <w:b/>
          <w:szCs w:val="22"/>
        </w:rPr>
      </w:pPr>
      <w:r w:rsidRPr="009C75F7">
        <w:rPr>
          <w:rFonts w:cs="Times New Roman"/>
          <w:b/>
          <w:szCs w:val="22"/>
        </w:rPr>
        <w:t>Dominant claim</w:t>
      </w:r>
    </w:p>
    <w:p w14:paraId="07A69A92" w14:textId="77777777" w:rsidR="00A07E99" w:rsidRPr="009C75F7" w:rsidRDefault="00A07E99" w:rsidP="00A07E99">
      <w:pPr>
        <w:rPr>
          <w:rFonts w:cs="Times New Roman"/>
          <w:bCs/>
          <w:szCs w:val="22"/>
        </w:rPr>
      </w:pPr>
    </w:p>
    <w:p w14:paraId="1D848E89" w14:textId="669345DA" w:rsidR="00A07E99" w:rsidRPr="009C75F7" w:rsidRDefault="0093231E" w:rsidP="00A07E99">
      <w:pPr>
        <w:numPr>
          <w:ilvl w:val="0"/>
          <w:numId w:val="2"/>
        </w:numPr>
        <w:contextualSpacing/>
        <w:rPr>
          <w:rFonts w:cs="Times New Roman"/>
        </w:rPr>
      </w:pPr>
      <w:r w:rsidRPr="009C75F7">
        <w:rPr>
          <w:rFonts w:cs="Times New Roman"/>
        </w:rPr>
        <w:t xml:space="preserve">The main demand has always been for greater autonomy, or </w:t>
      </w:r>
      <w:r w:rsidR="00232736" w:rsidRPr="009C75F7">
        <w:rPr>
          <w:rFonts w:cs="Times New Roman"/>
        </w:rPr>
        <w:t>sovereignty defined as a status for indigenous people within the USA (Hewitt and Cheetham 2000: 112</w:t>
      </w:r>
      <w:r w:rsidR="00013C49" w:rsidRPr="009C75F7">
        <w:rPr>
          <w:rFonts w:cs="Times New Roman"/>
        </w:rPr>
        <w:t xml:space="preserve">; </w:t>
      </w:r>
      <w:r w:rsidR="00013C49" w:rsidRPr="009C75F7">
        <w:rPr>
          <w:rFonts w:cs="Times New Roman"/>
          <w:bCs/>
        </w:rPr>
        <w:t xml:space="preserve">Ka </w:t>
      </w:r>
      <w:proofErr w:type="spellStart"/>
      <w:r w:rsidR="00013C49" w:rsidRPr="009C75F7">
        <w:rPr>
          <w:rFonts w:cs="Times New Roman"/>
          <w:bCs/>
        </w:rPr>
        <w:t>Lahui</w:t>
      </w:r>
      <w:proofErr w:type="spellEnd"/>
      <w:r w:rsidR="00013C49" w:rsidRPr="009C75F7">
        <w:rPr>
          <w:rFonts w:cs="Times New Roman"/>
          <w:bCs/>
        </w:rPr>
        <w:t xml:space="preserve"> </w:t>
      </w:r>
      <w:proofErr w:type="spellStart"/>
      <w:r w:rsidR="00013C49" w:rsidRPr="009C75F7">
        <w:rPr>
          <w:rFonts w:cs="Times New Roman"/>
          <w:bCs/>
        </w:rPr>
        <w:t>Hawai’I</w:t>
      </w:r>
      <w:proofErr w:type="spellEnd"/>
      <w:r w:rsidR="00013C49" w:rsidRPr="009C75F7">
        <w:rPr>
          <w:rFonts w:cs="Times New Roman"/>
          <w:bCs/>
        </w:rPr>
        <w:t xml:space="preserve"> 1993</w:t>
      </w:r>
      <w:r w:rsidR="00153DF3" w:rsidRPr="009C75F7">
        <w:rPr>
          <w:rFonts w:cs="Times New Roman"/>
        </w:rPr>
        <w:t xml:space="preserve">). However, support for </w:t>
      </w:r>
      <w:r w:rsidR="00D8258D" w:rsidRPr="009C75F7">
        <w:rPr>
          <w:rFonts w:cs="Times New Roman"/>
        </w:rPr>
        <w:t xml:space="preserve">outright </w:t>
      </w:r>
      <w:r w:rsidR="00153DF3" w:rsidRPr="009C75F7">
        <w:rPr>
          <w:rFonts w:cs="Times New Roman"/>
        </w:rPr>
        <w:t>independence has increased over time (MAR; Roth 2015: 405-406).</w:t>
      </w:r>
      <w:r w:rsidR="00A07E99" w:rsidRPr="009C75F7">
        <w:rPr>
          <w:rFonts w:cs="Times New Roman"/>
        </w:rPr>
        <w:t xml:space="preserve"> </w:t>
      </w:r>
    </w:p>
    <w:p w14:paraId="015CD9CB" w14:textId="77777777" w:rsidR="00A07E99" w:rsidRPr="009C75F7" w:rsidRDefault="00A07E99" w:rsidP="00A07E99">
      <w:pPr>
        <w:numPr>
          <w:ilvl w:val="0"/>
          <w:numId w:val="2"/>
        </w:numPr>
        <w:contextualSpacing/>
        <w:rPr>
          <w:rFonts w:cs="Times New Roman"/>
        </w:rPr>
      </w:pPr>
      <w:r w:rsidRPr="009C75F7">
        <w:rPr>
          <w:rFonts w:cs="Times New Roman"/>
        </w:rPr>
        <w:t xml:space="preserve">Recent moves towards a native government </w:t>
      </w:r>
      <w:proofErr w:type="gramStart"/>
      <w:r w:rsidRPr="009C75F7">
        <w:rPr>
          <w:rFonts w:cs="Times New Roman"/>
        </w:rPr>
        <w:t>similar to</w:t>
      </w:r>
      <w:proofErr w:type="gramEnd"/>
      <w:r w:rsidRPr="009C75F7">
        <w:rPr>
          <w:rFonts w:cs="Times New Roman"/>
        </w:rPr>
        <w:t xml:space="preserve"> that of Native American Nations have split the movement, with many rejecting any form of legitimation of U.S. rule (Wang 2021). Roth (2015: 406) writes that as many as half of </w:t>
      </w:r>
      <w:proofErr w:type="spellStart"/>
      <w:r w:rsidRPr="009C75F7">
        <w:rPr>
          <w:rFonts w:cs="Times New Roman"/>
        </w:rPr>
        <w:t>Hawaii’ans</w:t>
      </w:r>
      <w:proofErr w:type="spellEnd"/>
      <w:r w:rsidRPr="009C75F7">
        <w:rPr>
          <w:rFonts w:cs="Times New Roman"/>
        </w:rPr>
        <w:t xml:space="preserve"> supported independence at the time of his writing, up from a third a few years earlier. We use 2014 as the cut-off date because there were hearings on an autonomy solution in that year which were widely rejected by native Hawaiians [1974-2014: autonomy claim; 2015-2020: independence claim]</w:t>
      </w:r>
    </w:p>
    <w:p w14:paraId="621BE0D0" w14:textId="77777777" w:rsidR="00A07E99" w:rsidRPr="009C75F7" w:rsidRDefault="00A07E99" w:rsidP="00A07E99">
      <w:pPr>
        <w:rPr>
          <w:rFonts w:cs="Times New Roman"/>
          <w:bCs/>
          <w:szCs w:val="22"/>
        </w:rPr>
      </w:pPr>
    </w:p>
    <w:p w14:paraId="628C81E0" w14:textId="77777777" w:rsidR="00A07E99" w:rsidRPr="009C75F7" w:rsidRDefault="00A07E99" w:rsidP="00A07E99">
      <w:pPr>
        <w:rPr>
          <w:rFonts w:cs="Times New Roman"/>
          <w:bCs/>
          <w:szCs w:val="22"/>
        </w:rPr>
      </w:pPr>
    </w:p>
    <w:p w14:paraId="1A37A6BB" w14:textId="3477BAF4" w:rsidR="00A07E99" w:rsidRPr="009C75F7" w:rsidRDefault="00A07E99" w:rsidP="00A07E99">
      <w:pPr>
        <w:rPr>
          <w:rFonts w:cs="Times New Roman"/>
          <w:b/>
        </w:rPr>
      </w:pPr>
      <w:r w:rsidRPr="009C75F7">
        <w:rPr>
          <w:rFonts w:cs="Times New Roman"/>
          <w:b/>
        </w:rPr>
        <w:t>Independence claims</w:t>
      </w:r>
    </w:p>
    <w:p w14:paraId="2B504CD1" w14:textId="77777777" w:rsidR="00A07E99" w:rsidRPr="009C75F7" w:rsidRDefault="00A07E99" w:rsidP="00A07E99">
      <w:pPr>
        <w:rPr>
          <w:rFonts w:cs="Times New Roman"/>
          <w:bCs/>
        </w:rPr>
      </w:pPr>
    </w:p>
    <w:p w14:paraId="7B857063" w14:textId="77777777" w:rsidR="00D8258D" w:rsidRPr="009C75F7" w:rsidRDefault="000D7206" w:rsidP="00F410C6">
      <w:pPr>
        <w:pStyle w:val="ListParagraph"/>
        <w:numPr>
          <w:ilvl w:val="0"/>
          <w:numId w:val="17"/>
        </w:numPr>
        <w:rPr>
          <w:rFonts w:cs="Times New Roman"/>
          <w:bCs/>
        </w:rPr>
      </w:pPr>
      <w:r w:rsidRPr="009C75F7">
        <w:rPr>
          <w:rFonts w:cs="Times New Roman"/>
          <w:bCs/>
        </w:rPr>
        <w:t xml:space="preserve">Roth </w:t>
      </w:r>
      <w:r w:rsidR="00D8258D" w:rsidRPr="009C75F7">
        <w:rPr>
          <w:rFonts w:cs="Times New Roman"/>
          <w:bCs/>
        </w:rPr>
        <w:t>(2015) reports</w:t>
      </w:r>
      <w:r w:rsidR="001167C0" w:rsidRPr="009C75F7">
        <w:rPr>
          <w:rFonts w:cs="Times New Roman"/>
          <w:bCs/>
        </w:rPr>
        <w:t xml:space="preserve"> </w:t>
      </w:r>
      <w:r w:rsidR="00D8258D" w:rsidRPr="009C75F7">
        <w:rPr>
          <w:rFonts w:cs="Times New Roman"/>
          <w:bCs/>
        </w:rPr>
        <w:t xml:space="preserve">that multiple groups are seeking outright secession. The first such group appears to be </w:t>
      </w:r>
      <w:r w:rsidR="001167C0" w:rsidRPr="009C75F7">
        <w:rPr>
          <w:rFonts w:cs="Times New Roman"/>
          <w:bCs/>
        </w:rPr>
        <w:t xml:space="preserve">Nation of </w:t>
      </w:r>
      <w:proofErr w:type="spellStart"/>
      <w:r w:rsidR="001167C0" w:rsidRPr="009C75F7">
        <w:rPr>
          <w:rFonts w:cs="Times New Roman"/>
          <w:bCs/>
        </w:rPr>
        <w:t>Hawai’</w:t>
      </w:r>
      <w:r w:rsidR="00D8258D" w:rsidRPr="009C75F7">
        <w:rPr>
          <w:rFonts w:cs="Times New Roman"/>
          <w:bCs/>
        </w:rPr>
        <w:t>I</w:t>
      </w:r>
      <w:proofErr w:type="spellEnd"/>
      <w:r w:rsidR="00D8258D" w:rsidRPr="009C75F7">
        <w:rPr>
          <w:rFonts w:cs="Times New Roman"/>
          <w:bCs/>
        </w:rPr>
        <w:t>,</w:t>
      </w:r>
      <w:r w:rsidR="00C9361A" w:rsidRPr="009C75F7">
        <w:rPr>
          <w:rFonts w:cs="Times New Roman"/>
          <w:bCs/>
        </w:rPr>
        <w:t xml:space="preserve"> which was active from 1993</w:t>
      </w:r>
      <w:r w:rsidR="008A72DA" w:rsidRPr="009C75F7">
        <w:rPr>
          <w:rFonts w:cs="Times New Roman"/>
          <w:bCs/>
        </w:rPr>
        <w:t xml:space="preserve"> and made a declaration of independence in 1994</w:t>
      </w:r>
      <w:r w:rsidR="00C9361A" w:rsidRPr="009C75F7">
        <w:rPr>
          <w:rFonts w:cs="Times New Roman"/>
          <w:bCs/>
        </w:rPr>
        <w:t xml:space="preserve"> </w:t>
      </w:r>
      <w:r w:rsidR="0083218E" w:rsidRPr="009C75F7">
        <w:rPr>
          <w:rFonts w:cs="Times New Roman"/>
          <w:bCs/>
        </w:rPr>
        <w:t>(Hawaii Nation 1994)</w:t>
      </w:r>
      <w:r w:rsidR="00ED33F3" w:rsidRPr="009C75F7">
        <w:rPr>
          <w:rFonts w:cs="Times New Roman"/>
          <w:bCs/>
        </w:rPr>
        <w:t xml:space="preserve">. </w:t>
      </w:r>
    </w:p>
    <w:p w14:paraId="2FA0B140" w14:textId="77777777" w:rsidR="00D8258D" w:rsidRPr="009C75F7" w:rsidRDefault="00D8258D" w:rsidP="00D8258D">
      <w:pPr>
        <w:pStyle w:val="ListParagraph"/>
        <w:numPr>
          <w:ilvl w:val="0"/>
          <w:numId w:val="17"/>
        </w:numPr>
        <w:rPr>
          <w:rFonts w:cs="Times New Roman"/>
          <w:bCs/>
        </w:rPr>
      </w:pPr>
      <w:r w:rsidRPr="009C75F7">
        <w:rPr>
          <w:rFonts w:cs="Times New Roman"/>
          <w:bCs/>
        </w:rPr>
        <w:lastRenderedPageBreak/>
        <w:t xml:space="preserve">Roth (2015) identifies a good level of support for independence from the mid-1990s, citing a survey that found 27% of residents supported independence in 1995. </w:t>
      </w:r>
    </w:p>
    <w:p w14:paraId="067A7EFC" w14:textId="5F946D41" w:rsidR="00A07E99" w:rsidRPr="009C75F7" w:rsidRDefault="00D8258D" w:rsidP="00C439E1">
      <w:pPr>
        <w:pStyle w:val="ListParagraph"/>
        <w:numPr>
          <w:ilvl w:val="0"/>
          <w:numId w:val="17"/>
        </w:numPr>
        <w:rPr>
          <w:rFonts w:cs="Times New Roman"/>
          <w:bCs/>
        </w:rPr>
      </w:pPr>
      <w:r w:rsidRPr="009C75F7">
        <w:rPr>
          <w:rFonts w:cs="Times New Roman"/>
          <w:bCs/>
        </w:rPr>
        <w:t xml:space="preserve">Minahan (2002: 723-724) similarly suggests that independence claims increased in the 1990s. </w:t>
      </w:r>
      <w:r w:rsidR="002E531D" w:rsidRPr="009C75F7">
        <w:rPr>
          <w:rFonts w:cs="Times New Roman"/>
          <w:bCs/>
        </w:rPr>
        <w:t xml:space="preserve"> [start date: 199</w:t>
      </w:r>
      <w:r w:rsidR="006F2649" w:rsidRPr="009C75F7">
        <w:rPr>
          <w:rFonts w:cs="Times New Roman"/>
          <w:bCs/>
        </w:rPr>
        <w:t>3</w:t>
      </w:r>
      <w:r w:rsidR="002E531D" w:rsidRPr="009C75F7">
        <w:rPr>
          <w:rFonts w:cs="Times New Roman"/>
          <w:bCs/>
        </w:rPr>
        <w:t>; end date: ongoing]</w:t>
      </w:r>
    </w:p>
    <w:p w14:paraId="239D8FC8" w14:textId="5C3043EF" w:rsidR="00A07E99" w:rsidRPr="009C75F7" w:rsidRDefault="00A07E99" w:rsidP="00A07E99">
      <w:pPr>
        <w:rPr>
          <w:rFonts w:cs="Times New Roman"/>
          <w:bCs/>
        </w:rPr>
      </w:pPr>
    </w:p>
    <w:p w14:paraId="42AB0230" w14:textId="77777777" w:rsidR="00D8258D" w:rsidRPr="009C75F7" w:rsidRDefault="00D8258D" w:rsidP="00A07E99">
      <w:pPr>
        <w:rPr>
          <w:rFonts w:cs="Times New Roman"/>
          <w:bCs/>
        </w:rPr>
      </w:pPr>
    </w:p>
    <w:p w14:paraId="4A7F4038" w14:textId="2B7D4006" w:rsidR="00A07E99" w:rsidRPr="009C75F7" w:rsidRDefault="00A07E99" w:rsidP="00A07E99">
      <w:pPr>
        <w:rPr>
          <w:rFonts w:cs="Times New Roman"/>
          <w:b/>
        </w:rPr>
      </w:pPr>
      <w:r w:rsidRPr="009C75F7">
        <w:rPr>
          <w:rFonts w:cs="Times New Roman"/>
          <w:b/>
        </w:rPr>
        <w:t>Irredentist claims</w:t>
      </w:r>
    </w:p>
    <w:p w14:paraId="5585AF9D" w14:textId="77777777" w:rsidR="00A07E99" w:rsidRPr="009C75F7" w:rsidRDefault="00A07E99" w:rsidP="00A07E99">
      <w:pPr>
        <w:rPr>
          <w:rFonts w:cs="Times New Roman"/>
          <w:bCs/>
        </w:rPr>
      </w:pPr>
    </w:p>
    <w:p w14:paraId="45E2F4A7" w14:textId="069F0146" w:rsidR="00A07E99" w:rsidRPr="009C75F7" w:rsidRDefault="00D13886" w:rsidP="00A07E99">
      <w:pPr>
        <w:rPr>
          <w:rFonts w:cs="Times New Roman"/>
          <w:bCs/>
        </w:rPr>
      </w:pPr>
      <w:r w:rsidRPr="009C75F7">
        <w:rPr>
          <w:rFonts w:cs="Times New Roman"/>
          <w:bCs/>
        </w:rPr>
        <w:t>NA</w:t>
      </w:r>
    </w:p>
    <w:p w14:paraId="0F4D4E5A" w14:textId="77777777" w:rsidR="00A07E99" w:rsidRPr="009C75F7" w:rsidRDefault="00A07E99" w:rsidP="00A07E99">
      <w:pPr>
        <w:rPr>
          <w:rFonts w:cs="Times New Roman"/>
          <w:bCs/>
        </w:rPr>
      </w:pPr>
    </w:p>
    <w:p w14:paraId="26383AD9" w14:textId="77777777" w:rsidR="002E531D" w:rsidRPr="009C75F7" w:rsidRDefault="002E531D" w:rsidP="00A07E99">
      <w:pPr>
        <w:rPr>
          <w:rFonts w:cs="Times New Roman"/>
          <w:bCs/>
        </w:rPr>
      </w:pPr>
    </w:p>
    <w:p w14:paraId="435F4C69" w14:textId="7D615646" w:rsidR="00A07E99" w:rsidRPr="009C75F7" w:rsidRDefault="00A07E99" w:rsidP="00A07E99">
      <w:pPr>
        <w:rPr>
          <w:rFonts w:cs="Times New Roman"/>
        </w:rPr>
      </w:pPr>
      <w:r w:rsidRPr="009C75F7">
        <w:rPr>
          <w:rFonts w:cs="Times New Roman"/>
          <w:b/>
        </w:rPr>
        <w:t xml:space="preserve">Claimed </w:t>
      </w:r>
      <w:proofErr w:type="gramStart"/>
      <w:r w:rsidRPr="009C75F7">
        <w:rPr>
          <w:rFonts w:cs="Times New Roman"/>
          <w:b/>
        </w:rPr>
        <w:t>territory</w:t>
      </w:r>
      <w:proofErr w:type="gramEnd"/>
    </w:p>
    <w:p w14:paraId="3A033069" w14:textId="77777777" w:rsidR="00A07E99" w:rsidRPr="009C75F7" w:rsidRDefault="00A07E99" w:rsidP="00A07E99">
      <w:pPr>
        <w:rPr>
          <w:rFonts w:cs="Times New Roman"/>
          <w:bCs/>
          <w:szCs w:val="22"/>
        </w:rPr>
      </w:pPr>
    </w:p>
    <w:p w14:paraId="276504F0" w14:textId="77777777" w:rsidR="00A07E99" w:rsidRPr="009C75F7" w:rsidRDefault="00A07E99" w:rsidP="00A07E99">
      <w:pPr>
        <w:pStyle w:val="ListParagraph"/>
        <w:numPr>
          <w:ilvl w:val="0"/>
          <w:numId w:val="7"/>
        </w:numPr>
        <w:rPr>
          <w:rFonts w:cs="Times New Roman"/>
        </w:rPr>
      </w:pPr>
      <w:r w:rsidRPr="009C75F7">
        <w:rPr>
          <w:rFonts w:cs="Times New Roman"/>
          <w:bCs/>
          <w:szCs w:val="22"/>
        </w:rPr>
        <w:t xml:space="preserve">Hawaiian claims concern the current U.S. State of Hawaii. We code this claim based on the Global Administrative Areas Database. </w:t>
      </w:r>
    </w:p>
    <w:p w14:paraId="697B2807" w14:textId="77777777" w:rsidR="00A07E99" w:rsidRPr="009C75F7" w:rsidRDefault="00A07E99" w:rsidP="00A07E99">
      <w:pPr>
        <w:rPr>
          <w:rFonts w:cs="Times New Roman"/>
          <w:bCs/>
          <w:szCs w:val="22"/>
        </w:rPr>
      </w:pPr>
    </w:p>
    <w:p w14:paraId="34BB8144" w14:textId="77777777" w:rsidR="00A07E99" w:rsidRPr="009C75F7" w:rsidRDefault="00A07E99" w:rsidP="00A07E99">
      <w:pPr>
        <w:rPr>
          <w:rFonts w:cs="Times New Roman"/>
          <w:bCs/>
          <w:szCs w:val="22"/>
        </w:rPr>
      </w:pPr>
    </w:p>
    <w:p w14:paraId="185AD6B0" w14:textId="77777777" w:rsidR="00A07E99" w:rsidRPr="009C75F7" w:rsidRDefault="00A07E99" w:rsidP="00A07E99">
      <w:pPr>
        <w:rPr>
          <w:rFonts w:cs="Times New Roman"/>
          <w:b/>
          <w:szCs w:val="22"/>
        </w:rPr>
      </w:pPr>
      <w:r w:rsidRPr="009C75F7">
        <w:rPr>
          <w:rFonts w:cs="Times New Roman"/>
          <w:b/>
          <w:szCs w:val="22"/>
        </w:rPr>
        <w:t>Sovereignty declarations</w:t>
      </w:r>
    </w:p>
    <w:p w14:paraId="6FEACE43" w14:textId="77777777" w:rsidR="00A07E99" w:rsidRPr="009C75F7" w:rsidRDefault="00A07E99" w:rsidP="00A07E99">
      <w:pPr>
        <w:rPr>
          <w:rFonts w:cs="Times New Roman"/>
          <w:szCs w:val="22"/>
        </w:rPr>
      </w:pPr>
    </w:p>
    <w:p w14:paraId="1DF7E69D" w14:textId="77777777" w:rsidR="00A07E99" w:rsidRPr="009C75F7" w:rsidRDefault="00A07E99" w:rsidP="00A07E99">
      <w:pPr>
        <w:numPr>
          <w:ilvl w:val="0"/>
          <w:numId w:val="2"/>
        </w:numPr>
        <w:contextualSpacing/>
        <w:rPr>
          <w:rFonts w:cs="Times New Roman"/>
          <w:szCs w:val="22"/>
        </w:rPr>
      </w:pPr>
      <w:r w:rsidRPr="009C75F7">
        <w:rPr>
          <w:rFonts w:cs="Times New Roman"/>
          <w:szCs w:val="22"/>
        </w:rPr>
        <w:t>Independence declaration in 1994 (Minahan 2002: 724). [1994: independence declaration]</w:t>
      </w:r>
    </w:p>
    <w:p w14:paraId="4A56DBB1" w14:textId="77777777" w:rsidR="00A07E99" w:rsidRPr="009C75F7" w:rsidRDefault="00A07E99" w:rsidP="00A07E99">
      <w:pPr>
        <w:rPr>
          <w:rFonts w:cs="Times New Roman"/>
          <w:szCs w:val="22"/>
        </w:rPr>
      </w:pPr>
    </w:p>
    <w:p w14:paraId="0136FA29" w14:textId="77777777" w:rsidR="00A07E99" w:rsidRPr="009C75F7" w:rsidRDefault="00A07E99" w:rsidP="00A07E99">
      <w:pPr>
        <w:ind w:left="709" w:hanging="709"/>
        <w:rPr>
          <w:rFonts w:cs="Times New Roman"/>
          <w:szCs w:val="22"/>
        </w:rPr>
      </w:pPr>
    </w:p>
    <w:p w14:paraId="5D8FD0A1" w14:textId="77777777" w:rsidR="00DA0EA6" w:rsidRPr="009C75F7" w:rsidRDefault="00DA0EA6" w:rsidP="00DA0EA6">
      <w:pPr>
        <w:rPr>
          <w:rFonts w:cs="Times New Roman"/>
          <w:b/>
          <w:szCs w:val="22"/>
        </w:rPr>
      </w:pPr>
      <w:r w:rsidRPr="009C75F7">
        <w:rPr>
          <w:rFonts w:cs="Times New Roman"/>
          <w:b/>
          <w:szCs w:val="22"/>
        </w:rPr>
        <w:t>Separatist armed conflict</w:t>
      </w:r>
    </w:p>
    <w:p w14:paraId="7143A393" w14:textId="77777777" w:rsidR="00DA0EA6" w:rsidRPr="009C75F7" w:rsidRDefault="00DA0EA6" w:rsidP="00DA0EA6">
      <w:pPr>
        <w:rPr>
          <w:rFonts w:cs="Times New Roman"/>
          <w:szCs w:val="22"/>
        </w:rPr>
      </w:pPr>
    </w:p>
    <w:p w14:paraId="4AE73E9B" w14:textId="41D28DD6" w:rsidR="00DA0EA6" w:rsidRPr="009C75F7" w:rsidRDefault="00C941E6" w:rsidP="003723F5">
      <w:pPr>
        <w:pStyle w:val="ListParagraph"/>
        <w:numPr>
          <w:ilvl w:val="0"/>
          <w:numId w:val="4"/>
        </w:numPr>
        <w:rPr>
          <w:rFonts w:cs="Times New Roman"/>
          <w:b/>
        </w:rPr>
      </w:pPr>
      <w:r w:rsidRPr="009C75F7">
        <w:rPr>
          <w:rFonts w:eastAsia="Times New Roman"/>
          <w:color w:val="000000"/>
        </w:rPr>
        <w:t xml:space="preserve">We found no reports of separatist violence, hence a NVIOLSD classification. </w:t>
      </w:r>
      <w:r w:rsidR="00DA0EA6" w:rsidRPr="009C75F7">
        <w:t>[NVIOLSD]</w:t>
      </w:r>
    </w:p>
    <w:p w14:paraId="2459920F" w14:textId="77777777" w:rsidR="00DA0EA6" w:rsidRPr="009C75F7" w:rsidRDefault="00DA0EA6" w:rsidP="00DA0EA6">
      <w:pPr>
        <w:ind w:left="709" w:hanging="709"/>
        <w:rPr>
          <w:rFonts w:cs="Times New Roman"/>
          <w:b/>
        </w:rPr>
      </w:pPr>
    </w:p>
    <w:p w14:paraId="1B450372" w14:textId="77777777" w:rsidR="00DA0EA6" w:rsidRPr="009C75F7" w:rsidRDefault="00DA0EA6" w:rsidP="00DA0EA6">
      <w:pPr>
        <w:ind w:left="709" w:hanging="709"/>
        <w:rPr>
          <w:rFonts w:cs="Times New Roman"/>
          <w:b/>
        </w:rPr>
      </w:pPr>
    </w:p>
    <w:p w14:paraId="406C717C" w14:textId="23B83F69" w:rsidR="00BB3E5B" w:rsidRPr="009C75F7" w:rsidRDefault="00BB3E5B" w:rsidP="00BB3E5B">
      <w:pPr>
        <w:rPr>
          <w:rFonts w:cs="Times New Roman"/>
          <w:szCs w:val="22"/>
        </w:rPr>
      </w:pPr>
      <w:r w:rsidRPr="009C75F7">
        <w:rPr>
          <w:rFonts w:cs="Times New Roman"/>
          <w:b/>
          <w:szCs w:val="22"/>
        </w:rPr>
        <w:t xml:space="preserve">Historical </w:t>
      </w:r>
      <w:r w:rsidR="00713DC6" w:rsidRPr="009C75F7">
        <w:rPr>
          <w:rFonts w:cs="Times New Roman"/>
          <w:b/>
          <w:szCs w:val="22"/>
        </w:rPr>
        <w:t>c</w:t>
      </w:r>
      <w:r w:rsidRPr="009C75F7">
        <w:rPr>
          <w:rFonts w:cs="Times New Roman"/>
          <w:b/>
          <w:szCs w:val="22"/>
        </w:rPr>
        <w:t>ontext</w:t>
      </w:r>
    </w:p>
    <w:p w14:paraId="1B4A6CC1" w14:textId="77777777" w:rsidR="00BB3E5B" w:rsidRPr="009C75F7" w:rsidRDefault="00BB3E5B" w:rsidP="00BB3E5B">
      <w:pPr>
        <w:rPr>
          <w:rFonts w:cs="Times New Roman"/>
          <w:szCs w:val="22"/>
        </w:rPr>
      </w:pPr>
    </w:p>
    <w:p w14:paraId="50124117" w14:textId="59094033" w:rsidR="006450EA" w:rsidRPr="009C75F7" w:rsidRDefault="00F543EB" w:rsidP="003723F5">
      <w:pPr>
        <w:pStyle w:val="ListParagraph"/>
        <w:numPr>
          <w:ilvl w:val="0"/>
          <w:numId w:val="6"/>
        </w:numPr>
        <w:rPr>
          <w:rFonts w:cs="Times New Roman"/>
          <w:szCs w:val="22"/>
        </w:rPr>
      </w:pPr>
      <w:r w:rsidRPr="009C75F7">
        <w:rPr>
          <w:rFonts w:cs="Times New Roman"/>
          <w:szCs w:val="22"/>
        </w:rPr>
        <w:t xml:space="preserve">The </w:t>
      </w:r>
      <w:proofErr w:type="gramStart"/>
      <w:r w:rsidRPr="009C75F7">
        <w:rPr>
          <w:rFonts w:cs="Times New Roman"/>
          <w:szCs w:val="22"/>
        </w:rPr>
        <w:t>Hawaii</w:t>
      </w:r>
      <w:r w:rsidR="009057B8" w:rsidRPr="009C75F7">
        <w:rPr>
          <w:rFonts w:cs="Times New Roman"/>
          <w:szCs w:val="22"/>
        </w:rPr>
        <w:t>a</w:t>
      </w:r>
      <w:r w:rsidRPr="009C75F7">
        <w:rPr>
          <w:rFonts w:cs="Times New Roman"/>
          <w:szCs w:val="22"/>
        </w:rPr>
        <w:t>n islands</w:t>
      </w:r>
      <w:proofErr w:type="gramEnd"/>
      <w:r w:rsidRPr="009C75F7">
        <w:rPr>
          <w:rFonts w:cs="Times New Roman"/>
          <w:szCs w:val="22"/>
        </w:rPr>
        <w:t xml:space="preserve"> were settled by </w:t>
      </w:r>
      <w:r w:rsidR="009057B8" w:rsidRPr="009C75F7">
        <w:rPr>
          <w:rFonts w:cs="Times New Roman"/>
          <w:szCs w:val="22"/>
        </w:rPr>
        <w:t xml:space="preserve">people from the </w:t>
      </w:r>
      <w:r w:rsidR="006450EA" w:rsidRPr="009C75F7">
        <w:rPr>
          <w:rFonts w:cs="Times New Roman"/>
          <w:szCs w:val="22"/>
        </w:rPr>
        <w:t xml:space="preserve">Polynesian Marquesas </w:t>
      </w:r>
      <w:proofErr w:type="spellStart"/>
      <w:r w:rsidR="006450EA" w:rsidRPr="009C75F7">
        <w:rPr>
          <w:rFonts w:cs="Times New Roman"/>
          <w:szCs w:val="22"/>
        </w:rPr>
        <w:t>Isladns</w:t>
      </w:r>
      <w:proofErr w:type="spellEnd"/>
      <w:r w:rsidR="006450EA" w:rsidRPr="009C75F7">
        <w:rPr>
          <w:rFonts w:cs="Times New Roman"/>
          <w:szCs w:val="22"/>
        </w:rPr>
        <w:t xml:space="preserve"> around the 5</w:t>
      </w:r>
      <w:r w:rsidR="006450EA" w:rsidRPr="009C75F7">
        <w:rPr>
          <w:rFonts w:cs="Times New Roman"/>
          <w:szCs w:val="22"/>
          <w:vertAlign w:val="superscript"/>
        </w:rPr>
        <w:t>th</w:t>
      </w:r>
      <w:r w:rsidR="006450EA" w:rsidRPr="009C75F7">
        <w:rPr>
          <w:rFonts w:cs="Times New Roman"/>
          <w:szCs w:val="22"/>
        </w:rPr>
        <w:t xml:space="preserve"> and 6</w:t>
      </w:r>
      <w:r w:rsidR="006450EA" w:rsidRPr="009C75F7">
        <w:rPr>
          <w:rFonts w:cs="Times New Roman"/>
          <w:szCs w:val="22"/>
          <w:vertAlign w:val="superscript"/>
        </w:rPr>
        <w:t>th</w:t>
      </w:r>
      <w:r w:rsidR="006450EA" w:rsidRPr="009C75F7">
        <w:rPr>
          <w:rFonts w:cs="Times New Roman"/>
          <w:szCs w:val="22"/>
        </w:rPr>
        <w:t xml:space="preserve"> century (West 2009: 270), with more migration from Tahiti between 1100 and 1400 (Minahan 2016: 171). The separate </w:t>
      </w:r>
      <w:r w:rsidR="008A57B4" w:rsidRPr="009C75F7">
        <w:rPr>
          <w:rFonts w:cs="Times New Roman"/>
          <w:szCs w:val="22"/>
        </w:rPr>
        <w:t>islands</w:t>
      </w:r>
      <w:r w:rsidR="006450EA" w:rsidRPr="009C75F7">
        <w:rPr>
          <w:rFonts w:cs="Times New Roman"/>
          <w:szCs w:val="22"/>
        </w:rPr>
        <w:t xml:space="preserve"> had separate kingdoms and were often at war with each other. (Minahan 2016, 171). </w:t>
      </w:r>
    </w:p>
    <w:p w14:paraId="66B8652B" w14:textId="31A6E3A7" w:rsidR="00F543EB" w:rsidRPr="009C75F7" w:rsidRDefault="006450EA" w:rsidP="003723F5">
      <w:pPr>
        <w:pStyle w:val="ListParagraph"/>
        <w:numPr>
          <w:ilvl w:val="0"/>
          <w:numId w:val="6"/>
        </w:numPr>
        <w:rPr>
          <w:rFonts w:cs="Times New Roman"/>
          <w:szCs w:val="22"/>
        </w:rPr>
      </w:pPr>
      <w:r w:rsidRPr="009C75F7">
        <w:rPr>
          <w:rFonts w:cs="Times New Roman"/>
          <w:szCs w:val="22"/>
        </w:rPr>
        <w:t xml:space="preserve">In 1778, Captain Cook of the British Navy </w:t>
      </w:r>
      <w:proofErr w:type="gramStart"/>
      <w:r w:rsidRPr="009C75F7">
        <w:rPr>
          <w:rFonts w:cs="Times New Roman"/>
          <w:szCs w:val="22"/>
        </w:rPr>
        <w:t>arrived</w:t>
      </w:r>
      <w:proofErr w:type="gramEnd"/>
      <w:r w:rsidRPr="009C75F7">
        <w:rPr>
          <w:rFonts w:cs="Times New Roman"/>
          <w:szCs w:val="22"/>
        </w:rPr>
        <w:t xml:space="preserve"> and subsequent years saw disease, modern weaponry and new avenues of trade. In </w:t>
      </w:r>
      <w:r w:rsidR="00BF06DE" w:rsidRPr="009C75F7">
        <w:rPr>
          <w:rFonts w:cs="Times New Roman"/>
          <w:szCs w:val="22"/>
        </w:rPr>
        <w:t>1810, King Kamehameha united the islands as the Kingdom if Hawaii (Danver, 2015: 206)</w:t>
      </w:r>
      <w:r w:rsidR="00441D92" w:rsidRPr="009C75F7">
        <w:rPr>
          <w:rFonts w:cs="Times New Roman"/>
          <w:szCs w:val="22"/>
        </w:rPr>
        <w:t xml:space="preserve">. The impact of disease meant that the indigenous population decreased from 300,000 when </w:t>
      </w:r>
      <w:proofErr w:type="gramStart"/>
      <w:r w:rsidR="00441D92" w:rsidRPr="009C75F7">
        <w:rPr>
          <w:rFonts w:cs="Times New Roman"/>
          <w:szCs w:val="22"/>
        </w:rPr>
        <w:t>Cook</w:t>
      </w:r>
      <w:proofErr w:type="gramEnd"/>
      <w:r w:rsidR="00441D92" w:rsidRPr="009C75F7">
        <w:rPr>
          <w:rFonts w:cs="Times New Roman"/>
          <w:szCs w:val="22"/>
        </w:rPr>
        <w:t xml:space="preserve"> arrived, to 40,000 by 1900. (Danver, 2015: 206) </w:t>
      </w:r>
    </w:p>
    <w:p w14:paraId="4C5A4688" w14:textId="294D3F7F" w:rsidR="005F50E7" w:rsidRPr="009C75F7" w:rsidRDefault="005F50E7" w:rsidP="003723F5">
      <w:pPr>
        <w:pStyle w:val="ListParagraph"/>
        <w:numPr>
          <w:ilvl w:val="0"/>
          <w:numId w:val="6"/>
        </w:numPr>
        <w:rPr>
          <w:rFonts w:cs="Times New Roman"/>
          <w:szCs w:val="22"/>
        </w:rPr>
      </w:pPr>
      <w:r w:rsidRPr="009C75F7">
        <w:rPr>
          <w:rFonts w:cs="Times New Roman"/>
          <w:szCs w:val="22"/>
        </w:rPr>
        <w:t>In the mid-1800s Hawaiians had “</w:t>
      </w:r>
      <w:r w:rsidRPr="009C75F7">
        <w:t>an independent, centralized government, recognized as sovereign by virtue of multiple treaties and diplomatic relationships with European states and the United States” (MAR)</w:t>
      </w:r>
      <w:r w:rsidR="00E577AC">
        <w:t>.</w:t>
      </w:r>
      <w:r w:rsidRPr="009C75F7">
        <w:t xml:space="preserve"> </w:t>
      </w:r>
    </w:p>
    <w:p w14:paraId="68D42AC6" w14:textId="46B9A01D" w:rsidR="005F50E7" w:rsidRPr="009C75F7" w:rsidRDefault="005F50E7" w:rsidP="003723F5">
      <w:pPr>
        <w:pStyle w:val="ListParagraph"/>
        <w:numPr>
          <w:ilvl w:val="0"/>
          <w:numId w:val="6"/>
        </w:numPr>
        <w:rPr>
          <w:rFonts w:cs="Times New Roman"/>
          <w:szCs w:val="22"/>
        </w:rPr>
      </w:pPr>
      <w:r w:rsidRPr="009C75F7">
        <w:rPr>
          <w:rFonts w:cs="Times New Roman"/>
          <w:szCs w:val="22"/>
        </w:rPr>
        <w:t xml:space="preserve">In 1843 the British forcibly took control of Hawaii which lasted for six months. The </w:t>
      </w:r>
      <w:proofErr w:type="spellStart"/>
      <w:r w:rsidRPr="009C75F7">
        <w:rPr>
          <w:rFonts w:cs="Times New Roman"/>
          <w:szCs w:val="22"/>
        </w:rPr>
        <w:t>Haiwaiins</w:t>
      </w:r>
      <w:proofErr w:type="spellEnd"/>
      <w:r w:rsidRPr="009C75F7">
        <w:rPr>
          <w:rFonts w:cs="Times New Roman"/>
          <w:szCs w:val="22"/>
        </w:rPr>
        <w:t xml:space="preserve"> were helped by the US, which gradually began to take more interest in the archipelago. The Americans won control of Pearl </w:t>
      </w:r>
      <w:proofErr w:type="spellStart"/>
      <w:r w:rsidRPr="009C75F7">
        <w:rPr>
          <w:rFonts w:cs="Times New Roman"/>
          <w:szCs w:val="22"/>
        </w:rPr>
        <w:t>Harbour</w:t>
      </w:r>
      <w:proofErr w:type="spellEnd"/>
      <w:r w:rsidRPr="009C75F7">
        <w:rPr>
          <w:rFonts w:cs="Times New Roman"/>
          <w:szCs w:val="22"/>
        </w:rPr>
        <w:t xml:space="preserve"> in an 1875 treaty and started sugar plantations on the islands (Roth 2015: 403) Eventually after a period of conflict and attempted annexation by US settlers the US government was formally annexed in 1898 by the US Government. (Roth 2015: 403) </w:t>
      </w:r>
    </w:p>
    <w:p w14:paraId="6EBE898C" w14:textId="217150F2" w:rsidR="00FD1529" w:rsidRPr="009C75F7" w:rsidRDefault="00FD1529" w:rsidP="003723F5">
      <w:pPr>
        <w:pStyle w:val="ListParagraph"/>
        <w:numPr>
          <w:ilvl w:val="0"/>
          <w:numId w:val="6"/>
        </w:numPr>
        <w:rPr>
          <w:rFonts w:cs="Times New Roman"/>
          <w:szCs w:val="22"/>
        </w:rPr>
      </w:pPr>
      <w:r w:rsidRPr="009C75F7">
        <w:t xml:space="preserve">Hawaii became a US state in 1959, but this should not be seen as a concession to the native Hawaiians given White dominance. </w:t>
      </w:r>
    </w:p>
    <w:p w14:paraId="113ADF44" w14:textId="609928C9" w:rsidR="00BB3E5B" w:rsidRPr="009C75F7" w:rsidRDefault="00FD1529" w:rsidP="003723F5">
      <w:pPr>
        <w:pStyle w:val="ListParagraph"/>
        <w:numPr>
          <w:ilvl w:val="0"/>
          <w:numId w:val="6"/>
        </w:numPr>
        <w:rPr>
          <w:rFonts w:cs="Times New Roman"/>
          <w:szCs w:val="22"/>
        </w:rPr>
      </w:pPr>
      <w:r w:rsidRPr="009C75F7">
        <w:t>We found no concession or restriction in the ten years before the start date.</w:t>
      </w:r>
    </w:p>
    <w:p w14:paraId="02164297" w14:textId="77777777" w:rsidR="00D8258D" w:rsidRPr="009C75F7" w:rsidRDefault="00D8258D" w:rsidP="00BB3E5B">
      <w:pPr>
        <w:rPr>
          <w:rFonts w:cs="Times New Roman"/>
          <w:b/>
          <w:szCs w:val="22"/>
        </w:rPr>
      </w:pPr>
    </w:p>
    <w:p w14:paraId="0441F413" w14:textId="77777777" w:rsidR="00D8258D" w:rsidRPr="009C75F7" w:rsidRDefault="00D8258D" w:rsidP="00BB3E5B">
      <w:pPr>
        <w:rPr>
          <w:rFonts w:cs="Times New Roman"/>
          <w:b/>
          <w:szCs w:val="22"/>
        </w:rPr>
      </w:pPr>
    </w:p>
    <w:p w14:paraId="354CB613" w14:textId="2B054557" w:rsidR="00BB3E5B" w:rsidRPr="009C75F7" w:rsidRDefault="00BB3E5B" w:rsidP="00BB3E5B">
      <w:pPr>
        <w:rPr>
          <w:rFonts w:cs="Times New Roman"/>
          <w:b/>
          <w:szCs w:val="22"/>
        </w:rPr>
      </w:pPr>
      <w:r w:rsidRPr="009C75F7">
        <w:rPr>
          <w:rFonts w:cs="Times New Roman"/>
          <w:b/>
          <w:szCs w:val="22"/>
        </w:rPr>
        <w:t>Concessions and restrictions</w:t>
      </w:r>
    </w:p>
    <w:p w14:paraId="5AF1D77C" w14:textId="77777777" w:rsidR="00BB3E5B" w:rsidRPr="009C75F7" w:rsidRDefault="00BB3E5B" w:rsidP="00BB3E5B">
      <w:pPr>
        <w:rPr>
          <w:rFonts w:cs="Times New Roman"/>
          <w:szCs w:val="22"/>
        </w:rPr>
      </w:pPr>
    </w:p>
    <w:p w14:paraId="5DD1E12A" w14:textId="6D536EF8" w:rsidR="00FD1529" w:rsidRPr="009C75F7" w:rsidRDefault="00FD1529" w:rsidP="00FD1529">
      <w:pPr>
        <w:numPr>
          <w:ilvl w:val="0"/>
          <w:numId w:val="2"/>
        </w:numPr>
        <w:contextualSpacing/>
        <w:rPr>
          <w:rFonts w:cs="Times New Roman"/>
          <w:szCs w:val="22"/>
        </w:rPr>
      </w:pPr>
      <w:r w:rsidRPr="009C75F7">
        <w:rPr>
          <w:rFonts w:cs="Times New Roman"/>
          <w:color w:val="000000"/>
          <w:szCs w:val="22"/>
        </w:rPr>
        <w:t xml:space="preserve">In 1978, the Office of Hawaiian Affairs was established.  It is a semi-autonomous self-government </w:t>
      </w:r>
      <w:proofErr w:type="gramStart"/>
      <w:r w:rsidRPr="009C75F7">
        <w:rPr>
          <w:rFonts w:cs="Times New Roman"/>
          <w:color w:val="000000"/>
          <w:szCs w:val="22"/>
        </w:rPr>
        <w:t>device</w:t>
      </w:r>
      <w:proofErr w:type="gramEnd"/>
      <w:r w:rsidRPr="009C75F7">
        <w:rPr>
          <w:rFonts w:cs="Times New Roman"/>
          <w:color w:val="000000"/>
          <w:szCs w:val="22"/>
        </w:rPr>
        <w:t xml:space="preserve"> and many believe that as a state agency, there is an inherent conflict of interest (Minority Rights Group International 1997: 47; OHA). We code this as a cultural rights </w:t>
      </w:r>
      <w:r w:rsidRPr="009C75F7">
        <w:rPr>
          <w:rFonts w:cs="Times New Roman"/>
          <w:color w:val="000000"/>
          <w:szCs w:val="22"/>
        </w:rPr>
        <w:lastRenderedPageBreak/>
        <w:t>concession as the Office’s main mission is to support native Hawaiians economically and support Hawaiian culture (OHA). [1978: cultural rights concession]</w:t>
      </w:r>
    </w:p>
    <w:p w14:paraId="6F087825" w14:textId="725DC3CC" w:rsidR="00437C05" w:rsidRPr="009C75F7" w:rsidRDefault="00C941E6" w:rsidP="00C941E6">
      <w:pPr>
        <w:pStyle w:val="ListParagraph"/>
        <w:numPr>
          <w:ilvl w:val="1"/>
          <w:numId w:val="2"/>
        </w:numPr>
        <w:rPr>
          <w:rFonts w:cs="Times New Roman"/>
          <w:szCs w:val="22"/>
        </w:rPr>
      </w:pPr>
      <w:r w:rsidRPr="009C75F7">
        <w:rPr>
          <w:rFonts w:cs="Times New Roman"/>
          <w:szCs w:val="22"/>
          <w:shd w:val="clear" w:color="auto" w:fill="FFFFFF"/>
        </w:rPr>
        <w:t>Furthermore, t</w:t>
      </w:r>
      <w:r w:rsidR="00437C05" w:rsidRPr="009C75F7">
        <w:rPr>
          <w:rFonts w:cs="Times New Roman"/>
          <w:szCs w:val="22"/>
          <w:shd w:val="clear" w:color="auto" w:fill="FFFFFF"/>
        </w:rPr>
        <w:t>he US Congress passed the American Indian Religious Freedom Act in 1978, which permitted access to sacred sites, use and possession of sacred objects, and freedom of worship. This included the Hawaiian</w:t>
      </w:r>
      <w:r w:rsidRPr="009C75F7">
        <w:rPr>
          <w:rFonts w:cs="Times New Roman"/>
          <w:szCs w:val="22"/>
          <w:shd w:val="clear" w:color="auto" w:fill="FFFFFF"/>
        </w:rPr>
        <w:t>s</w:t>
      </w:r>
      <w:r w:rsidR="00437C05" w:rsidRPr="009C75F7">
        <w:rPr>
          <w:rFonts w:cs="Times New Roman"/>
          <w:szCs w:val="22"/>
          <w:shd w:val="clear" w:color="auto" w:fill="FFFFFF"/>
        </w:rPr>
        <w:t xml:space="preserve"> (National Geographic, 2020)</w:t>
      </w:r>
      <w:r w:rsidRPr="009C75F7">
        <w:rPr>
          <w:rFonts w:cs="Times New Roman"/>
          <w:szCs w:val="22"/>
          <w:shd w:val="clear" w:color="auto" w:fill="FFFFFF"/>
        </w:rPr>
        <w:t xml:space="preserve"> and constitutes a second reason to code a cultural rights concession in that year.</w:t>
      </w:r>
    </w:p>
    <w:p w14:paraId="34D51EB9" w14:textId="2B3C3FC6" w:rsidR="00437C05" w:rsidRPr="009C75F7" w:rsidRDefault="00437C05" w:rsidP="00EB3A34">
      <w:pPr>
        <w:pStyle w:val="ListParagraph"/>
        <w:numPr>
          <w:ilvl w:val="0"/>
          <w:numId w:val="2"/>
        </w:numPr>
        <w:rPr>
          <w:rFonts w:cs="Times New Roman"/>
          <w:szCs w:val="22"/>
        </w:rPr>
      </w:pPr>
      <w:r w:rsidRPr="009C75F7">
        <w:rPr>
          <w:rFonts w:cs="Times New Roman"/>
          <w:szCs w:val="22"/>
          <w:shd w:val="clear" w:color="auto" w:fill="FFFFFF"/>
        </w:rPr>
        <w:t xml:space="preserve">In 1990, the US passed the Native American Languages Act regarding the protection of indigenous languages and in 1992 authorized a grant </w:t>
      </w:r>
      <w:r w:rsidR="00B32E01" w:rsidRPr="009C75F7">
        <w:rPr>
          <w:rFonts w:cs="Times New Roman"/>
          <w:szCs w:val="22"/>
          <w:shd w:val="clear" w:color="auto" w:fill="FFFFFF"/>
        </w:rPr>
        <w:t>program</w:t>
      </w:r>
      <w:r w:rsidRPr="009C75F7">
        <w:rPr>
          <w:rFonts w:cs="Times New Roman"/>
          <w:szCs w:val="22"/>
          <w:shd w:val="clear" w:color="auto" w:fill="FFFFFF"/>
        </w:rPr>
        <w:t xml:space="preserve"> to actuate this protection. This included the Hawaiians (MRGI)</w:t>
      </w:r>
      <w:r w:rsidR="00422F26">
        <w:rPr>
          <w:rFonts w:cs="Times New Roman"/>
          <w:szCs w:val="22"/>
          <w:shd w:val="clear" w:color="auto" w:fill="FFFFFF"/>
        </w:rPr>
        <w:t>.</w:t>
      </w:r>
      <w:r w:rsidRPr="009C75F7">
        <w:rPr>
          <w:rFonts w:cs="Times New Roman"/>
          <w:szCs w:val="22"/>
          <w:shd w:val="clear" w:color="auto" w:fill="FFFFFF"/>
        </w:rPr>
        <w:t xml:space="preserve"> [1990: </w:t>
      </w:r>
      <w:r w:rsidR="008347B9" w:rsidRPr="009C75F7">
        <w:rPr>
          <w:rFonts w:cs="Times New Roman"/>
          <w:szCs w:val="22"/>
          <w:shd w:val="clear" w:color="auto" w:fill="FFFFFF"/>
        </w:rPr>
        <w:t>c</w:t>
      </w:r>
      <w:r w:rsidRPr="009C75F7">
        <w:rPr>
          <w:rFonts w:cs="Times New Roman"/>
          <w:szCs w:val="22"/>
          <w:shd w:val="clear" w:color="auto" w:fill="FFFFFF"/>
        </w:rPr>
        <w:t xml:space="preserve">ultural rights concession] </w:t>
      </w:r>
    </w:p>
    <w:p w14:paraId="57B7F940" w14:textId="77777777" w:rsidR="00FD1529" w:rsidRPr="009C75F7" w:rsidRDefault="00FD1529" w:rsidP="00FD1529">
      <w:pPr>
        <w:numPr>
          <w:ilvl w:val="0"/>
          <w:numId w:val="2"/>
        </w:numPr>
        <w:contextualSpacing/>
        <w:rPr>
          <w:rFonts w:cs="Times New Roman"/>
          <w:szCs w:val="22"/>
        </w:rPr>
      </w:pPr>
      <w:r w:rsidRPr="009C75F7">
        <w:rPr>
          <w:rFonts w:cs="Times New Roman"/>
          <w:szCs w:val="22"/>
        </w:rPr>
        <w:t>The Apology Resolution of 1993, in which the United States formally “acknowledges that the overthrow of the Kingdom of Hawaii occurred with the active participation of agents and citizens of the United States…” It acknowledges that the Native Hawaiians had never relinquished their sovereignty to the United States also. Secessionists and autonomists have used the Apology Resolution to prove Hawaii’s sovereignty. However, the U.S. Congress in 2009 ruled that the Apology Resolution does not give Native Hawaiians legal rights to public lands. Thus, we do not code this as a concession.</w:t>
      </w:r>
    </w:p>
    <w:p w14:paraId="47E1E2CB" w14:textId="4F0FAE36" w:rsidR="00FD1529" w:rsidRPr="009C75F7" w:rsidRDefault="00FD1529" w:rsidP="00FD1529">
      <w:pPr>
        <w:numPr>
          <w:ilvl w:val="0"/>
          <w:numId w:val="2"/>
        </w:numPr>
        <w:contextualSpacing/>
        <w:rPr>
          <w:rFonts w:cs="Times New Roman"/>
          <w:szCs w:val="22"/>
        </w:rPr>
      </w:pPr>
      <w:r w:rsidRPr="009C75F7">
        <w:rPr>
          <w:rFonts w:cs="Times New Roman"/>
          <w:szCs w:val="22"/>
        </w:rPr>
        <w:t>“In 1995, Clinton signed into law the Hawaii</w:t>
      </w:r>
      <w:r w:rsidR="00437C05" w:rsidRPr="009C75F7">
        <w:rPr>
          <w:rFonts w:cs="Times New Roman"/>
          <w:szCs w:val="22"/>
        </w:rPr>
        <w:t>a</w:t>
      </w:r>
      <w:r w:rsidRPr="009C75F7">
        <w:rPr>
          <w:rFonts w:cs="Times New Roman"/>
          <w:szCs w:val="22"/>
        </w:rPr>
        <w:t xml:space="preserve">n </w:t>
      </w:r>
      <w:proofErr w:type="gramStart"/>
      <w:r w:rsidRPr="009C75F7">
        <w:rPr>
          <w:rFonts w:cs="Times New Roman"/>
          <w:szCs w:val="22"/>
        </w:rPr>
        <w:t>Home Lands</w:t>
      </w:r>
      <w:proofErr w:type="gramEnd"/>
      <w:r w:rsidRPr="009C75F7">
        <w:rPr>
          <w:rFonts w:cs="Times New Roman"/>
          <w:szCs w:val="22"/>
        </w:rPr>
        <w:t xml:space="preserve"> Recovery Act, which established a way of compensating Native Hawaiians for land originally assigned under the 1921 Hawaiian Commission Act but illegally confiscated by the United States […]” (Minorities at Risk Project). While a concession of some sort, the 1995 act involved only financial compensation and not autonomy/cultural rights.</w:t>
      </w:r>
    </w:p>
    <w:p w14:paraId="3FC657B8" w14:textId="4B3777AD" w:rsidR="00FD1529" w:rsidRPr="009C75F7" w:rsidRDefault="00FD1529" w:rsidP="00FD1529">
      <w:pPr>
        <w:numPr>
          <w:ilvl w:val="0"/>
          <w:numId w:val="2"/>
        </w:numPr>
        <w:contextualSpacing/>
        <w:rPr>
          <w:rFonts w:cs="Times New Roman"/>
          <w:szCs w:val="22"/>
        </w:rPr>
      </w:pPr>
      <w:r w:rsidRPr="009C75F7">
        <w:rPr>
          <w:rFonts w:cs="Times New Roman"/>
          <w:szCs w:val="22"/>
        </w:rPr>
        <w:t>In 1996, a referendum on Hawaii</w:t>
      </w:r>
      <w:r w:rsidR="002D6767" w:rsidRPr="009C75F7">
        <w:rPr>
          <w:rFonts w:cs="Times New Roman"/>
          <w:szCs w:val="22"/>
        </w:rPr>
        <w:t>a</w:t>
      </w:r>
      <w:r w:rsidRPr="009C75F7">
        <w:rPr>
          <w:rFonts w:cs="Times New Roman"/>
          <w:szCs w:val="22"/>
        </w:rPr>
        <w:t xml:space="preserve">n sovereignty was organized. The vote was supported by the State of Hawaii, which appropriated two million dollars for the vote (Goldberg 1996; Minorities at Risk Project). However, the vote appears to have been informal and </w:t>
      </w:r>
      <w:r w:rsidR="006A784C">
        <w:rPr>
          <w:rFonts w:cs="Times New Roman"/>
          <w:szCs w:val="22"/>
        </w:rPr>
        <w:t>did not have</w:t>
      </w:r>
      <w:r w:rsidRPr="009C75F7">
        <w:rPr>
          <w:rFonts w:cs="Times New Roman"/>
          <w:szCs w:val="22"/>
        </w:rPr>
        <w:t xml:space="preserve"> immediate consequences; hence, we do not code a concession.</w:t>
      </w:r>
    </w:p>
    <w:p w14:paraId="7D50F236" w14:textId="088A652F" w:rsidR="00BB3E5B" w:rsidRPr="009C75F7" w:rsidRDefault="00FD1529" w:rsidP="00BF22C4">
      <w:pPr>
        <w:numPr>
          <w:ilvl w:val="0"/>
          <w:numId w:val="2"/>
        </w:numPr>
        <w:contextualSpacing/>
        <w:rPr>
          <w:rFonts w:cs="Times New Roman"/>
          <w:szCs w:val="22"/>
        </w:rPr>
      </w:pPr>
      <w:r w:rsidRPr="009C75F7">
        <w:rPr>
          <w:rFonts w:cs="Times New Roman"/>
          <w:szCs w:val="22"/>
        </w:rPr>
        <w:t xml:space="preserve">In 2009, the Native Hawaiian Government Reorganization Act (also known as the Akaka Bill) was introduced to Congress. The purpose of the bill was “to express the policy of the United States regarding the </w:t>
      </w:r>
      <w:r w:rsidR="00B32E01" w:rsidRPr="009C75F7">
        <w:rPr>
          <w:rFonts w:cs="Times New Roman"/>
          <w:szCs w:val="22"/>
        </w:rPr>
        <w:t>United</w:t>
      </w:r>
      <w:r w:rsidRPr="009C75F7">
        <w:rPr>
          <w:rFonts w:cs="Times New Roman"/>
          <w:szCs w:val="22"/>
        </w:rPr>
        <w:t xml:space="preserve"> States relationship with Native Hawaiians and to provide a process for the recognition by the United States of the Native Hawaiian governing entity”. </w:t>
      </w:r>
      <w:r w:rsidR="005E0E45" w:rsidRPr="009C75F7">
        <w:rPr>
          <w:rFonts w:cs="Times New Roman"/>
          <w:szCs w:val="22"/>
        </w:rPr>
        <w:t xml:space="preserve">This would recognize Hawaii as a political </w:t>
      </w:r>
      <w:proofErr w:type="gramStart"/>
      <w:r w:rsidR="005E0E45" w:rsidRPr="009C75F7">
        <w:rPr>
          <w:rFonts w:cs="Times New Roman"/>
          <w:szCs w:val="22"/>
        </w:rPr>
        <w:t>entity, and</w:t>
      </w:r>
      <w:proofErr w:type="gramEnd"/>
      <w:r w:rsidR="005E0E45" w:rsidRPr="009C75F7">
        <w:rPr>
          <w:rFonts w:cs="Times New Roman"/>
          <w:szCs w:val="22"/>
        </w:rPr>
        <w:t xml:space="preserve"> establish a </w:t>
      </w:r>
      <w:r w:rsidR="00B32E01" w:rsidRPr="009C75F7">
        <w:rPr>
          <w:rFonts w:cs="Times New Roman"/>
          <w:szCs w:val="22"/>
        </w:rPr>
        <w:t>relationship</w:t>
      </w:r>
      <w:r w:rsidR="005E0E45" w:rsidRPr="009C75F7">
        <w:rPr>
          <w:rFonts w:cs="Times New Roman"/>
          <w:szCs w:val="22"/>
        </w:rPr>
        <w:t xml:space="preserve"> similar to that the federal government has with Native American tribes. </w:t>
      </w:r>
      <w:r w:rsidRPr="009C75F7">
        <w:rPr>
          <w:rFonts w:cs="Times New Roman"/>
          <w:szCs w:val="22"/>
        </w:rPr>
        <w:t>However, the bill was never passed (GovTrack.us 2009)</w:t>
      </w:r>
      <w:r w:rsidR="005E0E45" w:rsidRPr="009C75F7">
        <w:rPr>
          <w:rFonts w:cs="Times New Roman"/>
          <w:szCs w:val="22"/>
        </w:rPr>
        <w:t>. The Obama administration tried to resurrect the bill, and a series of hearings were held on the issue in Hawaii</w:t>
      </w:r>
      <w:r w:rsidR="00954F8C" w:rsidRPr="009C75F7">
        <w:rPr>
          <w:rFonts w:cs="Times New Roman"/>
          <w:szCs w:val="22"/>
        </w:rPr>
        <w:t>. The initiative stalled during the Trump administration</w:t>
      </w:r>
      <w:r w:rsidR="00B32E01" w:rsidRPr="009C75F7">
        <w:rPr>
          <w:rFonts w:cs="Times New Roman"/>
          <w:szCs w:val="22"/>
        </w:rPr>
        <w:t>,</w:t>
      </w:r>
      <w:r w:rsidR="00954F8C" w:rsidRPr="009C75F7">
        <w:rPr>
          <w:rFonts w:cs="Times New Roman"/>
          <w:szCs w:val="22"/>
        </w:rPr>
        <w:t xml:space="preserve"> but Biden has restarted efforts</w:t>
      </w:r>
      <w:r w:rsidR="00B32E01" w:rsidRPr="009C75F7">
        <w:rPr>
          <w:rFonts w:cs="Times New Roman"/>
          <w:szCs w:val="22"/>
        </w:rPr>
        <w:t xml:space="preserve"> </w:t>
      </w:r>
      <w:r w:rsidR="00954F8C" w:rsidRPr="009C75F7">
        <w:rPr>
          <w:rFonts w:cs="Times New Roman"/>
          <w:szCs w:val="22"/>
        </w:rPr>
        <w:t xml:space="preserve">(Wang 2021). </w:t>
      </w:r>
    </w:p>
    <w:p w14:paraId="21CBD0F7" w14:textId="231C64A8" w:rsidR="00B32E01" w:rsidRPr="009C75F7" w:rsidRDefault="00B32E01" w:rsidP="00B32E01">
      <w:pPr>
        <w:contextualSpacing/>
        <w:rPr>
          <w:rFonts w:cs="Times New Roman"/>
          <w:szCs w:val="22"/>
        </w:rPr>
      </w:pPr>
    </w:p>
    <w:p w14:paraId="134E3B1B" w14:textId="77777777" w:rsidR="00B32E01" w:rsidRPr="009C75F7" w:rsidRDefault="00B32E01" w:rsidP="00B32E01">
      <w:pPr>
        <w:contextualSpacing/>
        <w:rPr>
          <w:rFonts w:cs="Times New Roman"/>
          <w:szCs w:val="22"/>
        </w:rPr>
      </w:pPr>
    </w:p>
    <w:p w14:paraId="2568F190" w14:textId="77777777" w:rsidR="00BB3E5B" w:rsidRPr="009C75F7" w:rsidRDefault="00BB3E5B" w:rsidP="00BB3E5B">
      <w:pPr>
        <w:rPr>
          <w:rFonts w:cs="Times New Roman"/>
          <w:b/>
          <w:szCs w:val="22"/>
        </w:rPr>
      </w:pPr>
      <w:r w:rsidRPr="009C75F7">
        <w:rPr>
          <w:rFonts w:cs="Times New Roman"/>
          <w:b/>
          <w:szCs w:val="22"/>
        </w:rPr>
        <w:t xml:space="preserve">Regional autonomy </w:t>
      </w:r>
    </w:p>
    <w:p w14:paraId="4607E32D" w14:textId="77777777" w:rsidR="00BB3E5B" w:rsidRPr="009C75F7" w:rsidRDefault="00BB3E5B" w:rsidP="00BB3E5B">
      <w:pPr>
        <w:rPr>
          <w:rFonts w:cs="Times New Roman"/>
          <w:szCs w:val="22"/>
        </w:rPr>
      </w:pPr>
    </w:p>
    <w:p w14:paraId="3CE1F4D2" w14:textId="12CEA7DE" w:rsidR="00FD1529" w:rsidRPr="009C75F7" w:rsidRDefault="00FD1529" w:rsidP="00FD1529">
      <w:pPr>
        <w:numPr>
          <w:ilvl w:val="0"/>
          <w:numId w:val="2"/>
        </w:numPr>
        <w:contextualSpacing/>
        <w:rPr>
          <w:rFonts w:cs="Times New Roman"/>
          <w:szCs w:val="22"/>
        </w:rPr>
      </w:pPr>
      <w:r w:rsidRPr="009C75F7">
        <w:rPr>
          <w:rFonts w:cs="Times New Roman"/>
          <w:szCs w:val="22"/>
        </w:rPr>
        <w:t>The Office of Hawaiian Affairs is a semi-</w:t>
      </w:r>
      <w:r w:rsidR="00B32E01" w:rsidRPr="009C75F7">
        <w:rPr>
          <w:rFonts w:cs="Times New Roman"/>
          <w:szCs w:val="22"/>
        </w:rPr>
        <w:t>autonomous</w:t>
      </w:r>
      <w:r w:rsidRPr="009C75F7">
        <w:rPr>
          <w:rFonts w:cs="Times New Roman"/>
          <w:szCs w:val="22"/>
        </w:rPr>
        <w:t xml:space="preserve"> government agency overseeing native Hawaii</w:t>
      </w:r>
      <w:r w:rsidR="002D6767" w:rsidRPr="009C75F7">
        <w:rPr>
          <w:rFonts w:cs="Times New Roman"/>
          <w:szCs w:val="22"/>
        </w:rPr>
        <w:t>a</w:t>
      </w:r>
      <w:r w:rsidRPr="009C75F7">
        <w:rPr>
          <w:rFonts w:cs="Times New Roman"/>
          <w:szCs w:val="22"/>
        </w:rPr>
        <w:t>n affairs, but not a regional government as we define it (see above; also see Minorities at Risk Project). Hence no regional autonomy.</w:t>
      </w:r>
      <w:r w:rsidR="00B32E01" w:rsidRPr="009C75F7">
        <w:rPr>
          <w:rFonts w:cs="Times New Roman"/>
          <w:szCs w:val="22"/>
        </w:rPr>
        <w:t xml:space="preserve"> [no autonomy]</w:t>
      </w:r>
    </w:p>
    <w:p w14:paraId="79342476" w14:textId="22D7834E" w:rsidR="009444BE" w:rsidRPr="009C75F7" w:rsidRDefault="009444BE" w:rsidP="00B32E01">
      <w:pPr>
        <w:contextualSpacing/>
        <w:rPr>
          <w:rFonts w:cs="Times New Roman"/>
          <w:szCs w:val="22"/>
        </w:rPr>
      </w:pPr>
    </w:p>
    <w:p w14:paraId="40D50920" w14:textId="77777777" w:rsidR="00B32E01" w:rsidRPr="009C75F7" w:rsidRDefault="00B32E01" w:rsidP="00B32E01">
      <w:pPr>
        <w:contextualSpacing/>
        <w:rPr>
          <w:rFonts w:cs="Times New Roman"/>
          <w:szCs w:val="22"/>
        </w:rPr>
      </w:pPr>
    </w:p>
    <w:p w14:paraId="264C5A7A" w14:textId="77777777" w:rsidR="00BB3E5B" w:rsidRPr="009C75F7" w:rsidRDefault="00BB3E5B" w:rsidP="00BB3E5B">
      <w:pPr>
        <w:rPr>
          <w:rFonts w:cs="Times New Roman"/>
          <w:b/>
          <w:szCs w:val="22"/>
        </w:rPr>
      </w:pPr>
      <w:r w:rsidRPr="009C75F7">
        <w:rPr>
          <w:rFonts w:cs="Times New Roman"/>
          <w:b/>
          <w:szCs w:val="22"/>
        </w:rPr>
        <w:t>De facto independence</w:t>
      </w:r>
    </w:p>
    <w:p w14:paraId="0D4F06DC" w14:textId="77777777" w:rsidR="00FD1529" w:rsidRPr="009C75F7" w:rsidRDefault="00FD1529" w:rsidP="00FD1529">
      <w:pPr>
        <w:rPr>
          <w:rFonts w:cs="Times New Roman"/>
          <w:b/>
          <w:szCs w:val="22"/>
        </w:rPr>
      </w:pPr>
    </w:p>
    <w:p w14:paraId="2BC6D760" w14:textId="77777777" w:rsidR="00FD1529" w:rsidRPr="009C75F7" w:rsidRDefault="00FD1529" w:rsidP="00FD1529">
      <w:pPr>
        <w:rPr>
          <w:rFonts w:cs="Times New Roman"/>
          <w:szCs w:val="22"/>
        </w:rPr>
      </w:pPr>
      <w:r w:rsidRPr="009C75F7">
        <w:rPr>
          <w:rFonts w:cs="Times New Roman"/>
          <w:szCs w:val="22"/>
        </w:rPr>
        <w:t>NA</w:t>
      </w:r>
    </w:p>
    <w:p w14:paraId="2ADE7A0D" w14:textId="77777777" w:rsidR="00BB3E5B" w:rsidRPr="009C75F7" w:rsidRDefault="00BB3E5B" w:rsidP="00BB3E5B">
      <w:pPr>
        <w:rPr>
          <w:rFonts w:cs="Times New Roman"/>
          <w:bCs/>
          <w:szCs w:val="22"/>
        </w:rPr>
      </w:pPr>
    </w:p>
    <w:p w14:paraId="33FD0DA1" w14:textId="77777777" w:rsidR="00BB3E5B" w:rsidRPr="009C75F7" w:rsidRDefault="00BB3E5B" w:rsidP="00BB3E5B">
      <w:pPr>
        <w:rPr>
          <w:rFonts w:cs="Times New Roman"/>
          <w:bCs/>
          <w:szCs w:val="22"/>
        </w:rPr>
      </w:pPr>
    </w:p>
    <w:p w14:paraId="0E00A937" w14:textId="77777777" w:rsidR="00BB3E5B" w:rsidRPr="009C75F7" w:rsidRDefault="00BB3E5B" w:rsidP="00BB3E5B">
      <w:pPr>
        <w:rPr>
          <w:rFonts w:cs="Times New Roman"/>
          <w:b/>
          <w:szCs w:val="22"/>
        </w:rPr>
      </w:pPr>
      <w:r w:rsidRPr="009C75F7">
        <w:rPr>
          <w:rFonts w:cs="Times New Roman"/>
          <w:b/>
          <w:szCs w:val="22"/>
        </w:rPr>
        <w:t>Major territorial changes</w:t>
      </w:r>
    </w:p>
    <w:p w14:paraId="4A6860A5" w14:textId="77777777" w:rsidR="00BB3E5B" w:rsidRPr="009C75F7" w:rsidRDefault="00BB3E5B" w:rsidP="00BB3E5B">
      <w:pPr>
        <w:rPr>
          <w:rFonts w:cs="Times New Roman"/>
          <w:bCs/>
          <w:szCs w:val="22"/>
        </w:rPr>
      </w:pPr>
    </w:p>
    <w:p w14:paraId="31BADF70" w14:textId="77777777" w:rsidR="00FD1529" w:rsidRPr="009C75F7" w:rsidRDefault="00FD1529" w:rsidP="00FD1529">
      <w:pPr>
        <w:rPr>
          <w:rFonts w:cs="Times New Roman"/>
          <w:szCs w:val="22"/>
        </w:rPr>
      </w:pPr>
      <w:r w:rsidRPr="009C75F7">
        <w:rPr>
          <w:rFonts w:cs="Times New Roman"/>
          <w:szCs w:val="22"/>
        </w:rPr>
        <w:t>NA</w:t>
      </w:r>
    </w:p>
    <w:p w14:paraId="56360B39" w14:textId="77777777" w:rsidR="00D8258D" w:rsidRPr="009C75F7" w:rsidRDefault="00D8258D" w:rsidP="00713DC6">
      <w:pPr>
        <w:ind w:left="709" w:hanging="709"/>
        <w:rPr>
          <w:rFonts w:cs="Times New Roman"/>
          <w:b/>
        </w:rPr>
      </w:pPr>
    </w:p>
    <w:p w14:paraId="6E29970A" w14:textId="77777777" w:rsidR="00D8258D" w:rsidRPr="009C75F7" w:rsidRDefault="00D8258D" w:rsidP="00713DC6">
      <w:pPr>
        <w:ind w:left="709" w:hanging="709"/>
        <w:rPr>
          <w:rFonts w:cs="Times New Roman"/>
          <w:b/>
        </w:rPr>
      </w:pPr>
    </w:p>
    <w:p w14:paraId="72A712E6" w14:textId="77777777" w:rsidR="00D8258D" w:rsidRPr="009C75F7" w:rsidRDefault="00D8258D" w:rsidP="00713DC6">
      <w:pPr>
        <w:ind w:left="709" w:hanging="709"/>
        <w:rPr>
          <w:rFonts w:cs="Times New Roman"/>
          <w:b/>
        </w:rPr>
      </w:pPr>
    </w:p>
    <w:p w14:paraId="52A8DFE0" w14:textId="77777777" w:rsidR="00D8258D" w:rsidRPr="009C75F7" w:rsidRDefault="00D8258D" w:rsidP="00713DC6">
      <w:pPr>
        <w:ind w:left="709" w:hanging="709"/>
        <w:rPr>
          <w:rFonts w:cs="Times New Roman"/>
          <w:b/>
        </w:rPr>
      </w:pPr>
    </w:p>
    <w:p w14:paraId="54081A66" w14:textId="77777777" w:rsidR="00D8258D" w:rsidRPr="009C75F7" w:rsidRDefault="00D8258D" w:rsidP="00713DC6">
      <w:pPr>
        <w:ind w:left="709" w:hanging="709"/>
        <w:rPr>
          <w:rFonts w:cs="Times New Roman"/>
          <w:b/>
        </w:rPr>
      </w:pPr>
    </w:p>
    <w:p w14:paraId="7773295F" w14:textId="33A174BC" w:rsidR="00713DC6" w:rsidRPr="009C75F7" w:rsidRDefault="00713DC6" w:rsidP="00713DC6">
      <w:pPr>
        <w:ind w:left="709" w:hanging="709"/>
        <w:rPr>
          <w:rFonts w:cs="Times New Roman"/>
          <w:b/>
        </w:rPr>
      </w:pPr>
      <w:r w:rsidRPr="009C75F7">
        <w:rPr>
          <w:rFonts w:cs="Times New Roman"/>
          <w:b/>
        </w:rPr>
        <w:lastRenderedPageBreak/>
        <w:t>EPR2SDM</w:t>
      </w:r>
    </w:p>
    <w:p w14:paraId="1807210B" w14:textId="77777777" w:rsidR="00713DC6" w:rsidRPr="009C75F7" w:rsidRDefault="00713DC6" w:rsidP="00713DC6">
      <w:pPr>
        <w:ind w:left="709" w:hanging="709"/>
        <w:rPr>
          <w:rFonts w:cs="Times New Roman"/>
          <w:b/>
        </w:rPr>
      </w:pPr>
    </w:p>
    <w:tbl>
      <w:tblPr>
        <w:tblStyle w:val="Tabellenraster1"/>
        <w:tblW w:w="5000" w:type="pct"/>
        <w:tblLook w:val="04A0" w:firstRow="1" w:lastRow="0" w:firstColumn="1" w:lastColumn="0" w:noHBand="0" w:noVBand="1"/>
      </w:tblPr>
      <w:tblGrid>
        <w:gridCol w:w="4679"/>
        <w:gridCol w:w="4665"/>
      </w:tblGrid>
      <w:tr w:rsidR="00713DC6" w:rsidRPr="009C75F7" w14:paraId="7D5ADE21" w14:textId="77777777" w:rsidTr="007B5B87">
        <w:trPr>
          <w:trHeight w:val="284"/>
        </w:trPr>
        <w:tc>
          <w:tcPr>
            <w:tcW w:w="4787" w:type="dxa"/>
            <w:vAlign w:val="center"/>
          </w:tcPr>
          <w:p w14:paraId="648B5C77" w14:textId="77777777" w:rsidR="00713DC6" w:rsidRPr="009C75F7" w:rsidRDefault="00713DC6" w:rsidP="007B5B87">
            <w:pPr>
              <w:rPr>
                <w:i/>
              </w:rPr>
            </w:pPr>
            <w:r w:rsidRPr="009C75F7">
              <w:rPr>
                <w:i/>
              </w:rPr>
              <w:t>Movement</w:t>
            </w:r>
          </w:p>
        </w:tc>
        <w:tc>
          <w:tcPr>
            <w:tcW w:w="4783" w:type="dxa"/>
            <w:vAlign w:val="center"/>
          </w:tcPr>
          <w:p w14:paraId="51672748" w14:textId="77777777" w:rsidR="00713DC6" w:rsidRPr="009C75F7" w:rsidRDefault="00713DC6" w:rsidP="007B5B87">
            <w:r w:rsidRPr="009C75F7">
              <w:t>Hawaiians</w:t>
            </w:r>
          </w:p>
        </w:tc>
      </w:tr>
      <w:tr w:rsidR="00713DC6" w:rsidRPr="009C75F7" w14:paraId="650EC78A" w14:textId="77777777" w:rsidTr="007B5B87">
        <w:trPr>
          <w:trHeight w:val="284"/>
        </w:trPr>
        <w:tc>
          <w:tcPr>
            <w:tcW w:w="4787" w:type="dxa"/>
            <w:vAlign w:val="center"/>
          </w:tcPr>
          <w:p w14:paraId="22088430" w14:textId="77777777" w:rsidR="00713DC6" w:rsidRPr="009C75F7" w:rsidRDefault="00713DC6" w:rsidP="007B5B87">
            <w:pPr>
              <w:rPr>
                <w:i/>
              </w:rPr>
            </w:pPr>
            <w:r w:rsidRPr="009C75F7">
              <w:rPr>
                <w:i/>
              </w:rPr>
              <w:t>Scenario</w:t>
            </w:r>
          </w:p>
        </w:tc>
        <w:tc>
          <w:tcPr>
            <w:tcW w:w="4783" w:type="dxa"/>
            <w:vAlign w:val="center"/>
          </w:tcPr>
          <w:p w14:paraId="3BC3E401" w14:textId="77777777" w:rsidR="00713DC6" w:rsidRPr="009C75F7" w:rsidRDefault="00713DC6" w:rsidP="007B5B87">
            <w:r w:rsidRPr="009C75F7">
              <w:t>No match</w:t>
            </w:r>
          </w:p>
        </w:tc>
      </w:tr>
      <w:tr w:rsidR="00713DC6" w:rsidRPr="009C75F7" w14:paraId="0EBB0E5B" w14:textId="77777777" w:rsidTr="007B5B87">
        <w:trPr>
          <w:trHeight w:val="284"/>
        </w:trPr>
        <w:tc>
          <w:tcPr>
            <w:tcW w:w="4787" w:type="dxa"/>
            <w:vAlign w:val="center"/>
          </w:tcPr>
          <w:p w14:paraId="0309D66C" w14:textId="77777777" w:rsidR="00713DC6" w:rsidRPr="009C75F7" w:rsidRDefault="00713DC6" w:rsidP="007B5B87">
            <w:pPr>
              <w:rPr>
                <w:i/>
              </w:rPr>
            </w:pPr>
            <w:r w:rsidRPr="009C75F7">
              <w:rPr>
                <w:i/>
              </w:rPr>
              <w:t>EPR group(s)</w:t>
            </w:r>
          </w:p>
        </w:tc>
        <w:tc>
          <w:tcPr>
            <w:tcW w:w="4783" w:type="dxa"/>
            <w:vAlign w:val="center"/>
          </w:tcPr>
          <w:p w14:paraId="2B73A62E" w14:textId="77777777" w:rsidR="00713DC6" w:rsidRPr="009C75F7" w:rsidRDefault="00713DC6" w:rsidP="007B5B87">
            <w:r w:rsidRPr="009C75F7">
              <w:t>-</w:t>
            </w:r>
          </w:p>
        </w:tc>
      </w:tr>
      <w:tr w:rsidR="00713DC6" w:rsidRPr="009C75F7" w14:paraId="437223A7" w14:textId="77777777" w:rsidTr="007B5B87">
        <w:trPr>
          <w:trHeight w:val="284"/>
        </w:trPr>
        <w:tc>
          <w:tcPr>
            <w:tcW w:w="4787" w:type="dxa"/>
            <w:vAlign w:val="center"/>
          </w:tcPr>
          <w:p w14:paraId="392262CB" w14:textId="77777777" w:rsidR="00713DC6" w:rsidRPr="009C75F7" w:rsidRDefault="00713DC6" w:rsidP="007B5B87">
            <w:pPr>
              <w:rPr>
                <w:i/>
              </w:rPr>
            </w:pPr>
            <w:proofErr w:type="spellStart"/>
            <w:r w:rsidRPr="009C75F7">
              <w:rPr>
                <w:i/>
              </w:rPr>
              <w:t>Gwgroupid</w:t>
            </w:r>
            <w:proofErr w:type="spellEnd"/>
            <w:r w:rsidRPr="009C75F7">
              <w:rPr>
                <w:i/>
              </w:rPr>
              <w:t>(s)</w:t>
            </w:r>
          </w:p>
        </w:tc>
        <w:tc>
          <w:tcPr>
            <w:tcW w:w="4783" w:type="dxa"/>
            <w:vAlign w:val="center"/>
          </w:tcPr>
          <w:p w14:paraId="7734E640" w14:textId="77777777" w:rsidR="00713DC6" w:rsidRPr="009C75F7" w:rsidRDefault="00713DC6" w:rsidP="007B5B87">
            <w:r w:rsidRPr="009C75F7">
              <w:t>-</w:t>
            </w:r>
          </w:p>
        </w:tc>
      </w:tr>
    </w:tbl>
    <w:p w14:paraId="0CCEA7FF" w14:textId="77777777" w:rsidR="00713DC6" w:rsidRPr="009C75F7" w:rsidRDefault="00713DC6" w:rsidP="00713DC6">
      <w:pPr>
        <w:rPr>
          <w:rFonts w:cs="Times New Roman"/>
          <w:b/>
          <w:szCs w:val="22"/>
        </w:rPr>
      </w:pPr>
    </w:p>
    <w:p w14:paraId="6F0F8B72" w14:textId="77777777" w:rsidR="00713DC6" w:rsidRPr="009C75F7" w:rsidRDefault="00713DC6" w:rsidP="00713DC6">
      <w:pPr>
        <w:rPr>
          <w:rFonts w:cs="Times New Roman"/>
          <w:b/>
          <w:szCs w:val="22"/>
        </w:rPr>
      </w:pPr>
    </w:p>
    <w:p w14:paraId="4016A472" w14:textId="77777777" w:rsidR="00BB3E5B" w:rsidRPr="009C75F7" w:rsidRDefault="00BB3E5B" w:rsidP="00BB3E5B">
      <w:pPr>
        <w:ind w:left="709" w:hanging="709"/>
        <w:rPr>
          <w:rFonts w:cs="Times New Roman"/>
          <w:b/>
          <w:szCs w:val="22"/>
        </w:rPr>
      </w:pPr>
      <w:r w:rsidRPr="009C75F7">
        <w:rPr>
          <w:rFonts w:cs="Times New Roman"/>
          <w:b/>
          <w:szCs w:val="22"/>
        </w:rPr>
        <w:t>Power access</w:t>
      </w:r>
    </w:p>
    <w:p w14:paraId="3FAF84C1" w14:textId="77777777" w:rsidR="00BB3E5B" w:rsidRPr="009C75F7" w:rsidRDefault="00BB3E5B" w:rsidP="00BB3E5B">
      <w:pPr>
        <w:ind w:left="709" w:hanging="709"/>
        <w:rPr>
          <w:rFonts w:cs="Times New Roman"/>
          <w:bCs/>
          <w:szCs w:val="22"/>
        </w:rPr>
      </w:pPr>
    </w:p>
    <w:p w14:paraId="7F18F975" w14:textId="160AD475" w:rsidR="009444BE" w:rsidRPr="009C75F7" w:rsidRDefault="00FD1529" w:rsidP="003723F5">
      <w:pPr>
        <w:pStyle w:val="ListParagraph"/>
        <w:numPr>
          <w:ilvl w:val="0"/>
          <w:numId w:val="7"/>
        </w:numPr>
        <w:rPr>
          <w:rFonts w:cs="Times New Roman"/>
        </w:rPr>
      </w:pPr>
      <w:r w:rsidRPr="009C75F7">
        <w:t>EPR does not code the native Hawaiians since Hawaii is a US overseas entity. There is no evidence that native Hawaiians would have played a significant role in the national executive (which according to EPR was dominated by Whites until 2009, when Blacks, Latinos, and Asian Americans attained junior partner status). But at least during the movement’s activity, we have not come across evidence that native Hawaiians were actively discriminated against, either. Native Hawaiians have American citizenship and can vote in both national and regional elections. Daniel Akaka, a native Hawaiian politician, got elected to the House of Representatives in 1976, and in 1990 he became the first Native Hawaiian delegate to the US senate. Thus, we code the native Hawaiians powerless throughout. [1974-20</w:t>
      </w:r>
      <w:r w:rsidR="009444BE" w:rsidRPr="009C75F7">
        <w:t>20</w:t>
      </w:r>
      <w:r w:rsidRPr="009C75F7">
        <w:t>: powerless]</w:t>
      </w:r>
      <w:r w:rsidR="009444BE" w:rsidRPr="009C75F7">
        <w:t xml:space="preserve"> </w:t>
      </w:r>
    </w:p>
    <w:p w14:paraId="06160052" w14:textId="7C26F875" w:rsidR="00FD1529" w:rsidRPr="009C75F7" w:rsidRDefault="00FD1529" w:rsidP="009444BE">
      <w:pPr>
        <w:contextualSpacing/>
      </w:pPr>
    </w:p>
    <w:p w14:paraId="593A932F" w14:textId="77777777" w:rsidR="002E531D" w:rsidRPr="009C75F7" w:rsidRDefault="002E531D" w:rsidP="009444BE">
      <w:pPr>
        <w:contextualSpacing/>
      </w:pPr>
    </w:p>
    <w:p w14:paraId="2FAED7ED" w14:textId="77777777" w:rsidR="00BB3E5B" w:rsidRPr="009C75F7" w:rsidRDefault="00BB3E5B" w:rsidP="00BB3E5B">
      <w:pPr>
        <w:ind w:left="709" w:hanging="709"/>
        <w:rPr>
          <w:rFonts w:cs="Times New Roman"/>
          <w:b/>
          <w:szCs w:val="22"/>
        </w:rPr>
      </w:pPr>
      <w:r w:rsidRPr="009C75F7">
        <w:rPr>
          <w:rFonts w:cs="Times New Roman"/>
          <w:b/>
          <w:szCs w:val="22"/>
        </w:rPr>
        <w:t>Group size</w:t>
      </w:r>
    </w:p>
    <w:p w14:paraId="619E7124" w14:textId="77777777" w:rsidR="00BB3E5B" w:rsidRPr="009C75F7" w:rsidRDefault="00BB3E5B" w:rsidP="00BB3E5B">
      <w:pPr>
        <w:rPr>
          <w:rFonts w:cs="Times New Roman"/>
        </w:rPr>
      </w:pPr>
    </w:p>
    <w:p w14:paraId="2004BD0E" w14:textId="38855ACE" w:rsidR="00FD1529" w:rsidRPr="009C75F7" w:rsidRDefault="00FD1529" w:rsidP="003723F5">
      <w:pPr>
        <w:pStyle w:val="ListParagraph"/>
        <w:numPr>
          <w:ilvl w:val="0"/>
          <w:numId w:val="7"/>
        </w:numPr>
        <w:rPr>
          <w:rFonts w:cs="Times New Roman"/>
        </w:rPr>
      </w:pPr>
      <w:r w:rsidRPr="009C75F7">
        <w:t>According to Minahan (2002: 719) there are about 350,000 Hawaiians in the United States in 2002. Minorities at Risk estimates the Hawaiian population at 330,000 in 1998. With 180,000 the estimate from the World Directory of Minorities is significantly lower, but this estimate presumably disregards Hawaiians living on the mainland. Basing on Minahan and in combination with the 287.6 million living in the US in 2002 according to the World Bank, we get a group size estimate of about .0012. [</w:t>
      </w:r>
      <w:r w:rsidR="008347B9" w:rsidRPr="009C75F7">
        <w:t>0</w:t>
      </w:r>
      <w:r w:rsidRPr="009C75F7">
        <w:t>.0012]</w:t>
      </w:r>
      <w:r w:rsidR="009444BE" w:rsidRPr="009C75F7">
        <w:t xml:space="preserve"> </w:t>
      </w:r>
    </w:p>
    <w:p w14:paraId="16676E50" w14:textId="77777777" w:rsidR="00BB3E5B" w:rsidRPr="009C75F7" w:rsidRDefault="00BB3E5B" w:rsidP="00BB3E5B">
      <w:pPr>
        <w:rPr>
          <w:rFonts w:cs="Times New Roman"/>
        </w:rPr>
      </w:pPr>
    </w:p>
    <w:p w14:paraId="18FFACAF" w14:textId="77777777" w:rsidR="00BB3E5B" w:rsidRPr="009C75F7" w:rsidRDefault="00BB3E5B" w:rsidP="00BB3E5B">
      <w:pPr>
        <w:rPr>
          <w:rFonts w:cs="Times New Roman"/>
        </w:rPr>
      </w:pPr>
    </w:p>
    <w:p w14:paraId="23908334" w14:textId="77777777" w:rsidR="00BB3E5B" w:rsidRPr="009C75F7" w:rsidRDefault="00BB3E5B" w:rsidP="00BB3E5B">
      <w:pPr>
        <w:rPr>
          <w:rFonts w:cs="Times New Roman"/>
          <w:b/>
          <w:bCs/>
        </w:rPr>
      </w:pPr>
      <w:r w:rsidRPr="009C75F7">
        <w:rPr>
          <w:rFonts w:cs="Times New Roman"/>
          <w:b/>
          <w:bCs/>
        </w:rPr>
        <w:t>Regional concentration</w:t>
      </w:r>
    </w:p>
    <w:p w14:paraId="7A061C42" w14:textId="77777777" w:rsidR="00BB3E5B" w:rsidRPr="009C75F7" w:rsidRDefault="00BB3E5B" w:rsidP="00BB3E5B">
      <w:pPr>
        <w:rPr>
          <w:rFonts w:cs="Times New Roman"/>
        </w:rPr>
      </w:pPr>
    </w:p>
    <w:p w14:paraId="127DEA37" w14:textId="6EF9638E" w:rsidR="009444BE" w:rsidRPr="009C75F7" w:rsidRDefault="00FD1529" w:rsidP="003723F5">
      <w:pPr>
        <w:pStyle w:val="ListParagraph"/>
        <w:numPr>
          <w:ilvl w:val="0"/>
          <w:numId w:val="7"/>
        </w:numPr>
        <w:rPr>
          <w:rFonts w:cs="Times New Roman"/>
        </w:rPr>
      </w:pPr>
      <w:r w:rsidRPr="009C75F7">
        <w:rPr>
          <w:szCs w:val="22"/>
        </w:rPr>
        <w:t>According to MAR, the native Hawaiians have a regional base, the Hawaiian Islands, yet they do not form a majority there. According to the MAR coding notes, “[w]</w:t>
      </w:r>
      <w:proofErr w:type="spellStart"/>
      <w:r w:rsidRPr="009C75F7">
        <w:rPr>
          <w:szCs w:val="22"/>
        </w:rPr>
        <w:t>hile</w:t>
      </w:r>
      <w:proofErr w:type="spellEnd"/>
      <w:r w:rsidRPr="009C75F7">
        <w:rPr>
          <w:szCs w:val="22"/>
        </w:rPr>
        <w:t xml:space="preserve"> [the native Hawaiians] are indigenous to the islands, they are now interspersed with non-Hawaiians.” According to Minahan (2002: 718), the Hawaiians make up but 20% of the local population. [not concentrated]</w:t>
      </w:r>
      <w:r w:rsidR="009444BE" w:rsidRPr="009C75F7">
        <w:rPr>
          <w:rFonts w:cs="Times New Roman"/>
          <w:highlight w:val="yellow"/>
        </w:rPr>
        <w:t xml:space="preserve"> </w:t>
      </w:r>
    </w:p>
    <w:p w14:paraId="06C0A9B7" w14:textId="4BD7E107" w:rsidR="00FD1529" w:rsidRPr="009C75F7" w:rsidRDefault="00FD1529" w:rsidP="008A57B4">
      <w:pPr>
        <w:widowControl w:val="0"/>
        <w:rPr>
          <w:szCs w:val="22"/>
        </w:rPr>
      </w:pPr>
    </w:p>
    <w:p w14:paraId="33E0B0DF" w14:textId="77777777" w:rsidR="008A57B4" w:rsidRPr="009C75F7" w:rsidRDefault="008A57B4" w:rsidP="008A57B4">
      <w:pPr>
        <w:widowControl w:val="0"/>
        <w:rPr>
          <w:szCs w:val="22"/>
        </w:rPr>
      </w:pPr>
    </w:p>
    <w:p w14:paraId="2CE9A8D5" w14:textId="77777777" w:rsidR="00BB3E5B" w:rsidRPr="009C75F7" w:rsidRDefault="00BB3E5B" w:rsidP="00BB3E5B">
      <w:pPr>
        <w:rPr>
          <w:rFonts w:cs="Times New Roman"/>
          <w:b/>
        </w:rPr>
      </w:pPr>
      <w:r w:rsidRPr="009C75F7">
        <w:rPr>
          <w:rFonts w:cs="Times New Roman"/>
          <w:b/>
        </w:rPr>
        <w:t>Kin</w:t>
      </w:r>
    </w:p>
    <w:p w14:paraId="1AFECC2C" w14:textId="77777777" w:rsidR="00BB3E5B" w:rsidRPr="009C75F7" w:rsidRDefault="00BB3E5B" w:rsidP="00BB3E5B">
      <w:pPr>
        <w:rPr>
          <w:rFonts w:cs="Times New Roman"/>
          <w:bCs/>
        </w:rPr>
      </w:pPr>
    </w:p>
    <w:p w14:paraId="30771585" w14:textId="2BAB95AA" w:rsidR="00FD1529" w:rsidRPr="009C75F7" w:rsidRDefault="00FD1529" w:rsidP="003723F5">
      <w:pPr>
        <w:pStyle w:val="ListParagraph"/>
        <w:numPr>
          <w:ilvl w:val="0"/>
          <w:numId w:val="7"/>
        </w:numPr>
        <w:rPr>
          <w:rFonts w:cs="Times New Roman"/>
        </w:rPr>
      </w:pPr>
      <w:r w:rsidRPr="009C75F7">
        <w:t>We could not find evidence suggesting that there are numerically significant populations of native Hawaiians outside the United States (see e.g. MAR). [no kin]</w:t>
      </w:r>
    </w:p>
    <w:p w14:paraId="3BEB70D4" w14:textId="77777777" w:rsidR="00BB3E5B" w:rsidRPr="009C75F7" w:rsidRDefault="00BB3E5B" w:rsidP="00BB3E5B">
      <w:pPr>
        <w:spacing w:after="60"/>
        <w:ind w:left="709" w:hanging="709"/>
        <w:rPr>
          <w:rFonts w:cs="Times New Roman"/>
          <w:bCs/>
          <w:szCs w:val="22"/>
        </w:rPr>
      </w:pPr>
    </w:p>
    <w:p w14:paraId="52543B5F" w14:textId="77777777" w:rsidR="00BB3E5B" w:rsidRPr="009C75F7" w:rsidRDefault="00BB3E5B" w:rsidP="00BB3E5B">
      <w:pPr>
        <w:spacing w:after="60"/>
        <w:ind w:left="709" w:hanging="709"/>
        <w:rPr>
          <w:rFonts w:cs="Times New Roman"/>
          <w:bCs/>
          <w:szCs w:val="22"/>
        </w:rPr>
      </w:pPr>
    </w:p>
    <w:p w14:paraId="2B4FD614" w14:textId="77777777" w:rsidR="00BB3E5B" w:rsidRPr="009C75F7" w:rsidRDefault="00BB3E5B" w:rsidP="00BB3E5B">
      <w:pPr>
        <w:spacing w:after="60"/>
        <w:ind w:left="709" w:hanging="709"/>
        <w:rPr>
          <w:rFonts w:cs="Times New Roman"/>
          <w:b/>
          <w:szCs w:val="22"/>
        </w:rPr>
      </w:pPr>
      <w:r w:rsidRPr="009C75F7">
        <w:rPr>
          <w:rFonts w:cs="Times New Roman"/>
          <w:b/>
          <w:szCs w:val="22"/>
        </w:rPr>
        <w:t>Sources</w:t>
      </w:r>
    </w:p>
    <w:p w14:paraId="30D4837A" w14:textId="77777777" w:rsidR="00BB3E5B" w:rsidRPr="009C75F7" w:rsidRDefault="00BB3E5B" w:rsidP="00BB3E5B">
      <w:pPr>
        <w:rPr>
          <w:rFonts w:cs="Times New Roman"/>
          <w:szCs w:val="22"/>
        </w:rPr>
      </w:pPr>
    </w:p>
    <w:p w14:paraId="20258C19" w14:textId="77777777" w:rsidR="00AE532E" w:rsidRPr="009C75F7" w:rsidRDefault="00AE532E" w:rsidP="008347B9">
      <w:pPr>
        <w:spacing w:after="60"/>
        <w:ind w:left="709" w:hanging="709"/>
        <w:rPr>
          <w:rFonts w:cs="Times New Roman"/>
          <w:b/>
          <w:szCs w:val="22"/>
        </w:rPr>
      </w:pPr>
      <w:proofErr w:type="spellStart"/>
      <w:r w:rsidRPr="009C75F7">
        <w:rPr>
          <w:rFonts w:cs="Times New Roman"/>
          <w:szCs w:val="22"/>
        </w:rPr>
        <w:t>Cederman</w:t>
      </w:r>
      <w:proofErr w:type="spellEnd"/>
      <w:r w:rsidRPr="009C75F7">
        <w:rPr>
          <w:rFonts w:cs="Times New Roman"/>
          <w:szCs w:val="22"/>
        </w:rPr>
        <w:t xml:space="preserve">, Lars-Erik, Andreas Wimmer, and Brian Min (2010). “Why Do Ethnic Groups Rebel: New Data and Analysis.” </w:t>
      </w:r>
      <w:r w:rsidRPr="009C75F7">
        <w:rPr>
          <w:rFonts w:cs="Times New Roman"/>
          <w:i/>
          <w:iCs/>
          <w:szCs w:val="22"/>
        </w:rPr>
        <w:t>World Politics</w:t>
      </w:r>
      <w:r w:rsidRPr="009C75F7">
        <w:rPr>
          <w:rFonts w:cs="Times New Roman"/>
          <w:szCs w:val="22"/>
        </w:rPr>
        <w:t xml:space="preserve"> </w:t>
      </w:r>
      <w:r w:rsidRPr="009C75F7">
        <w:rPr>
          <w:rFonts w:cs="Times New Roman"/>
          <w:iCs/>
          <w:szCs w:val="22"/>
        </w:rPr>
        <w:t>62</w:t>
      </w:r>
      <w:r w:rsidRPr="009C75F7">
        <w:rPr>
          <w:rFonts w:cs="Times New Roman"/>
          <w:szCs w:val="22"/>
        </w:rPr>
        <w:t>(1): 87-119.</w:t>
      </w:r>
    </w:p>
    <w:p w14:paraId="5B7C6453" w14:textId="77777777" w:rsidR="00AE532E" w:rsidRPr="009C75F7" w:rsidRDefault="00AE532E" w:rsidP="008347B9">
      <w:pPr>
        <w:pStyle w:val="NormalWeb"/>
        <w:spacing w:before="0" w:beforeAutospacing="0" w:after="60" w:afterAutospacing="0"/>
        <w:ind w:left="709" w:hanging="709"/>
        <w:rPr>
          <w:sz w:val="22"/>
          <w:szCs w:val="22"/>
          <w:lang w:val="en-US"/>
        </w:rPr>
      </w:pPr>
      <w:r w:rsidRPr="009C75F7">
        <w:rPr>
          <w:sz w:val="22"/>
          <w:szCs w:val="22"/>
          <w:lang w:val="en-US"/>
        </w:rPr>
        <w:t xml:space="preserve">Enriquez, Juan (1999). “Too Many Flags?” </w:t>
      </w:r>
      <w:r w:rsidRPr="009C75F7">
        <w:rPr>
          <w:i/>
          <w:sz w:val="22"/>
          <w:szCs w:val="22"/>
          <w:lang w:val="en-US"/>
        </w:rPr>
        <w:t>Foreign Policy</w:t>
      </w:r>
      <w:r w:rsidRPr="009C75F7">
        <w:rPr>
          <w:sz w:val="22"/>
          <w:szCs w:val="22"/>
          <w:lang w:val="en-US"/>
        </w:rPr>
        <w:t xml:space="preserve"> 116 (Fall): 30-49, p. 42.</w:t>
      </w:r>
    </w:p>
    <w:p w14:paraId="4E21A00D" w14:textId="77777777" w:rsidR="00AE532E" w:rsidRPr="009C75F7" w:rsidRDefault="00AE532E" w:rsidP="008347B9">
      <w:pPr>
        <w:pStyle w:val="NormalWeb"/>
        <w:spacing w:before="0" w:beforeAutospacing="0" w:after="60" w:afterAutospacing="0"/>
        <w:ind w:left="709" w:hanging="709"/>
        <w:rPr>
          <w:i/>
          <w:iCs/>
          <w:sz w:val="22"/>
          <w:szCs w:val="22"/>
          <w:lang w:val="en-US"/>
        </w:rPr>
      </w:pPr>
      <w:r w:rsidRPr="009C75F7">
        <w:rPr>
          <w:sz w:val="22"/>
          <w:szCs w:val="22"/>
          <w:lang w:val="en-US"/>
        </w:rPr>
        <w:t xml:space="preserve">GADM (2019). Database of Global Administrative Boundaries, Version 3.6. </w:t>
      </w:r>
      <w:hyperlink r:id="rId64" w:history="1">
        <w:r w:rsidRPr="009C75F7">
          <w:rPr>
            <w:rStyle w:val="Hyperlink"/>
            <w:sz w:val="22"/>
            <w:szCs w:val="22"/>
            <w:lang w:val="en-US"/>
          </w:rPr>
          <w:t>https://gadm.org/</w:t>
        </w:r>
      </w:hyperlink>
      <w:r w:rsidRPr="009C75F7">
        <w:rPr>
          <w:sz w:val="22"/>
          <w:szCs w:val="22"/>
          <w:lang w:val="en-US"/>
        </w:rPr>
        <w:t xml:space="preserve"> [November 19, 2021].</w:t>
      </w:r>
    </w:p>
    <w:p w14:paraId="7B05F76C" w14:textId="77777777" w:rsidR="00AE532E" w:rsidRPr="009C75F7" w:rsidRDefault="00AE532E" w:rsidP="008347B9">
      <w:pPr>
        <w:spacing w:after="60"/>
        <w:ind w:left="709" w:hanging="709"/>
        <w:rPr>
          <w:rFonts w:eastAsia="Times New Roman" w:cs="Times New Roman"/>
          <w:szCs w:val="22"/>
        </w:rPr>
      </w:pPr>
      <w:r w:rsidRPr="009C75F7">
        <w:rPr>
          <w:rFonts w:eastAsia="Times New Roman" w:cs="Times New Roman"/>
          <w:szCs w:val="22"/>
        </w:rPr>
        <w:lastRenderedPageBreak/>
        <w:t xml:space="preserve">Goldberg, Carey (1996). “Native Hawaiian Vote Favors Sovereignty.” </w:t>
      </w:r>
      <w:r w:rsidRPr="009C75F7">
        <w:rPr>
          <w:rFonts w:eastAsia="Times New Roman" w:cs="Times New Roman"/>
          <w:i/>
          <w:szCs w:val="22"/>
        </w:rPr>
        <w:t>New York Times</w:t>
      </w:r>
      <w:r w:rsidRPr="009C75F7">
        <w:rPr>
          <w:rFonts w:eastAsia="Times New Roman" w:cs="Times New Roman"/>
          <w:szCs w:val="22"/>
        </w:rPr>
        <w:t xml:space="preserve">. September 14. </w:t>
      </w:r>
      <w:hyperlink r:id="rId65" w:history="1">
        <w:r w:rsidRPr="009C75F7">
          <w:rPr>
            <w:rFonts w:eastAsia="Times New Roman" w:cs="Times New Roman"/>
            <w:color w:val="000000" w:themeColor="text1"/>
            <w:szCs w:val="22"/>
          </w:rPr>
          <w:t>http://www.nytimes.com/1996/09/14/us/native-hawaiian-vote-favors-sovereignty.html</w:t>
        </w:r>
      </w:hyperlink>
      <w:r w:rsidRPr="009C75F7">
        <w:rPr>
          <w:rFonts w:eastAsia="Times New Roman" w:cs="Times New Roman"/>
          <w:szCs w:val="22"/>
        </w:rPr>
        <w:t xml:space="preserve"> [July 11, 2014].</w:t>
      </w:r>
    </w:p>
    <w:p w14:paraId="2EF1EF3C" w14:textId="77777777" w:rsidR="00AE532E" w:rsidRPr="009C75F7" w:rsidRDefault="00AE532E" w:rsidP="008347B9">
      <w:pPr>
        <w:spacing w:after="60"/>
        <w:ind w:left="709" w:hanging="709"/>
        <w:rPr>
          <w:rFonts w:eastAsia="Times New Roman" w:cs="Times New Roman"/>
          <w:szCs w:val="22"/>
        </w:rPr>
      </w:pPr>
      <w:r w:rsidRPr="009C75F7">
        <w:rPr>
          <w:rFonts w:eastAsia="Times New Roman" w:cs="Times New Roman"/>
          <w:szCs w:val="22"/>
        </w:rPr>
        <w:t xml:space="preserve">GovTrack.us (2009). “Native Hawaiian Government Reorganization Act of 2009 (2009S. 1011).” May 7. </w:t>
      </w:r>
      <w:hyperlink r:id="rId66" w:history="1">
        <w:r w:rsidRPr="009C75F7">
          <w:rPr>
            <w:rFonts w:eastAsia="Times New Roman" w:cs="Times New Roman"/>
            <w:color w:val="000000" w:themeColor="text1"/>
            <w:szCs w:val="22"/>
          </w:rPr>
          <w:t>https://www.govtrack.us/congress/bills/111/s1011</w:t>
        </w:r>
      </w:hyperlink>
      <w:r w:rsidRPr="009C75F7">
        <w:rPr>
          <w:rFonts w:eastAsia="Times New Roman" w:cs="Times New Roman"/>
          <w:szCs w:val="22"/>
        </w:rPr>
        <w:t xml:space="preserve"> [March 23, 2014].</w:t>
      </w:r>
    </w:p>
    <w:p w14:paraId="12739429" w14:textId="77777777" w:rsidR="00AE532E" w:rsidRPr="009C75F7" w:rsidRDefault="00AE532E" w:rsidP="008347B9">
      <w:pPr>
        <w:spacing w:after="60"/>
        <w:ind w:left="709" w:hanging="709"/>
        <w:rPr>
          <w:szCs w:val="22"/>
        </w:rPr>
      </w:pPr>
      <w:r w:rsidRPr="009C75F7">
        <w:rPr>
          <w:szCs w:val="22"/>
        </w:rPr>
        <w:t xml:space="preserve">Hawaii Nation (1994) Proclamation of Restoration of the Independence of the Sovereign Nation-State of </w:t>
      </w:r>
      <w:proofErr w:type="spellStart"/>
      <w:r w:rsidRPr="009C75F7">
        <w:rPr>
          <w:szCs w:val="22"/>
        </w:rPr>
        <w:t>Hawai’I</w:t>
      </w:r>
      <w:proofErr w:type="spellEnd"/>
      <w:r w:rsidRPr="009C75F7">
        <w:rPr>
          <w:szCs w:val="22"/>
        </w:rPr>
        <w:t xml:space="preserve">. </w:t>
      </w:r>
      <w:hyperlink r:id="rId67" w:history="1">
        <w:r w:rsidRPr="009C75F7">
          <w:rPr>
            <w:rStyle w:val="Hyperlink"/>
            <w:szCs w:val="22"/>
          </w:rPr>
          <w:t>https://www.hawaii-nation.org/proclamsum.html</w:t>
        </w:r>
      </w:hyperlink>
      <w:r w:rsidRPr="009C75F7">
        <w:rPr>
          <w:szCs w:val="22"/>
        </w:rPr>
        <w:t xml:space="preserve"> [April 4, 2023]. </w:t>
      </w:r>
    </w:p>
    <w:p w14:paraId="7707A7AE" w14:textId="77777777" w:rsidR="00AE532E" w:rsidRPr="009C75F7" w:rsidRDefault="00AE532E" w:rsidP="008347B9">
      <w:pPr>
        <w:spacing w:after="60"/>
        <w:ind w:left="709" w:hanging="709"/>
        <w:rPr>
          <w:rFonts w:eastAsia="Times New Roman" w:cs="Times New Roman"/>
          <w:szCs w:val="22"/>
        </w:rPr>
      </w:pPr>
      <w:r w:rsidRPr="009C75F7">
        <w:rPr>
          <w:rFonts w:eastAsia="Times New Roman" w:cs="Times New Roman"/>
          <w:szCs w:val="22"/>
        </w:rPr>
        <w:t xml:space="preserve">Hawaii Nation (1997). “Sovereignty Council Expires.” February 2. </w:t>
      </w:r>
      <w:hyperlink r:id="rId68" w:history="1">
        <w:r w:rsidRPr="009C75F7">
          <w:rPr>
            <w:rFonts w:eastAsia="Times New Roman" w:cs="Times New Roman"/>
            <w:color w:val="000000" w:themeColor="text1"/>
            <w:szCs w:val="22"/>
          </w:rPr>
          <w:t>http://www.hawaii-nation.org/expires.html</w:t>
        </w:r>
      </w:hyperlink>
      <w:r w:rsidRPr="009C75F7">
        <w:rPr>
          <w:rFonts w:eastAsia="Times New Roman" w:cs="Times New Roman"/>
          <w:szCs w:val="22"/>
        </w:rPr>
        <w:t xml:space="preserve"> [March 23, 2014].</w:t>
      </w:r>
    </w:p>
    <w:p w14:paraId="7BB8C6A7" w14:textId="77777777" w:rsidR="00AE532E" w:rsidRPr="009C75F7" w:rsidRDefault="00AE532E" w:rsidP="008347B9">
      <w:pPr>
        <w:pStyle w:val="NormalWeb"/>
        <w:spacing w:before="0" w:beforeAutospacing="0" w:after="60" w:afterAutospacing="0"/>
        <w:ind w:left="709" w:hanging="709"/>
        <w:rPr>
          <w:sz w:val="22"/>
          <w:szCs w:val="22"/>
          <w:lang w:val="en-US"/>
        </w:rPr>
      </w:pPr>
      <w:r w:rsidRPr="009C75F7">
        <w:rPr>
          <w:sz w:val="22"/>
          <w:szCs w:val="22"/>
          <w:lang w:val="en-US"/>
        </w:rPr>
        <w:t xml:space="preserve">Hawaiian Kingdom Government. </w:t>
      </w:r>
      <w:hyperlink r:id="rId69" w:history="1">
        <w:r w:rsidRPr="009C75F7">
          <w:rPr>
            <w:rStyle w:val="Hyperlink"/>
            <w:sz w:val="22"/>
            <w:szCs w:val="22"/>
            <w:lang w:val="en-US"/>
          </w:rPr>
          <w:t>http://www.hawaiiankingdom.org/</w:t>
        </w:r>
      </w:hyperlink>
      <w:r w:rsidRPr="009C75F7">
        <w:rPr>
          <w:sz w:val="22"/>
          <w:szCs w:val="22"/>
          <w:lang w:val="en-US"/>
        </w:rPr>
        <w:t xml:space="preserve"> [December 13, 2013].</w:t>
      </w:r>
    </w:p>
    <w:p w14:paraId="7AA9EC07" w14:textId="77777777" w:rsidR="00AE532E" w:rsidRPr="009C75F7" w:rsidRDefault="00AE532E" w:rsidP="008347B9">
      <w:pPr>
        <w:pStyle w:val="NormalWeb"/>
        <w:spacing w:before="0" w:beforeAutospacing="0" w:after="60" w:afterAutospacing="0"/>
        <w:ind w:left="709" w:hanging="709"/>
        <w:rPr>
          <w:color w:val="000000"/>
          <w:sz w:val="22"/>
          <w:szCs w:val="22"/>
          <w:lang w:val="en-US"/>
        </w:rPr>
      </w:pPr>
      <w:r w:rsidRPr="009C75F7">
        <w:rPr>
          <w:color w:val="000000"/>
          <w:sz w:val="22"/>
          <w:szCs w:val="22"/>
          <w:lang w:val="en-US"/>
        </w:rPr>
        <w:t xml:space="preserve">Hewitt, Christopher, and Tom Cheetham (2000). </w:t>
      </w:r>
      <w:r w:rsidRPr="009C75F7">
        <w:rPr>
          <w:i/>
          <w:iCs/>
          <w:color w:val="000000"/>
          <w:sz w:val="22"/>
          <w:szCs w:val="22"/>
          <w:lang w:val="en-US"/>
        </w:rPr>
        <w:t>Encyclopedia of Modern Separatist Movements</w:t>
      </w:r>
      <w:r w:rsidRPr="009C75F7">
        <w:rPr>
          <w:color w:val="000000"/>
          <w:sz w:val="22"/>
          <w:szCs w:val="22"/>
          <w:lang w:val="en-US"/>
        </w:rPr>
        <w:t>. Santa Barbara, CA: ABC-CLIO, p. 122.</w:t>
      </w:r>
    </w:p>
    <w:p w14:paraId="63D0B004" w14:textId="77777777" w:rsidR="00AE532E" w:rsidRPr="009C75F7" w:rsidRDefault="00AE532E" w:rsidP="008347B9">
      <w:pPr>
        <w:spacing w:after="60"/>
        <w:ind w:left="709" w:hanging="709"/>
        <w:rPr>
          <w:szCs w:val="22"/>
        </w:rPr>
      </w:pPr>
      <w:r w:rsidRPr="009C75F7">
        <w:rPr>
          <w:szCs w:val="22"/>
        </w:rPr>
        <w:t xml:space="preserve">Ka </w:t>
      </w:r>
      <w:proofErr w:type="spellStart"/>
      <w:r w:rsidRPr="009C75F7">
        <w:rPr>
          <w:szCs w:val="22"/>
        </w:rPr>
        <w:t>Lahui</w:t>
      </w:r>
      <w:proofErr w:type="spellEnd"/>
      <w:r w:rsidRPr="009C75F7">
        <w:rPr>
          <w:szCs w:val="22"/>
        </w:rPr>
        <w:t xml:space="preserve"> </w:t>
      </w:r>
      <w:proofErr w:type="spellStart"/>
      <w:r w:rsidRPr="009C75F7">
        <w:rPr>
          <w:szCs w:val="22"/>
        </w:rPr>
        <w:t>Hawai’I</w:t>
      </w:r>
      <w:proofErr w:type="spellEnd"/>
      <w:r w:rsidRPr="009C75F7">
        <w:rPr>
          <w:szCs w:val="22"/>
        </w:rPr>
        <w:t xml:space="preserve"> (1993) Ka </w:t>
      </w:r>
      <w:proofErr w:type="spellStart"/>
      <w:r w:rsidRPr="009C75F7">
        <w:rPr>
          <w:szCs w:val="22"/>
        </w:rPr>
        <w:t>Lahui</w:t>
      </w:r>
      <w:proofErr w:type="spellEnd"/>
      <w:r w:rsidRPr="009C75F7">
        <w:rPr>
          <w:szCs w:val="22"/>
        </w:rPr>
        <w:t xml:space="preserve"> Hawaii Constitution. </w:t>
      </w:r>
      <w:hyperlink r:id="rId70" w:history="1">
        <w:r w:rsidRPr="009C75F7">
          <w:rPr>
            <w:rStyle w:val="Hyperlink"/>
            <w:szCs w:val="22"/>
          </w:rPr>
          <w:t>https://kalahuihawaii.com/ka-lahui-hawaii-constitution/</w:t>
        </w:r>
      </w:hyperlink>
      <w:r w:rsidRPr="009C75F7">
        <w:rPr>
          <w:szCs w:val="22"/>
        </w:rPr>
        <w:t xml:space="preserve"> [April 4, 2023]. </w:t>
      </w:r>
    </w:p>
    <w:p w14:paraId="57FD83CF" w14:textId="77777777" w:rsidR="00AE532E" w:rsidRPr="009C75F7" w:rsidRDefault="00AE532E" w:rsidP="008347B9">
      <w:pPr>
        <w:pStyle w:val="NormalWeb"/>
        <w:spacing w:before="0" w:beforeAutospacing="0" w:after="60" w:afterAutospacing="0"/>
        <w:ind w:left="709" w:hanging="709"/>
        <w:rPr>
          <w:sz w:val="22"/>
          <w:szCs w:val="22"/>
          <w:lang w:val="en-US"/>
        </w:rPr>
      </w:pPr>
      <w:proofErr w:type="spellStart"/>
      <w:r w:rsidRPr="009C75F7">
        <w:rPr>
          <w:sz w:val="22"/>
          <w:szCs w:val="22"/>
          <w:lang w:val="en-US"/>
        </w:rPr>
        <w:t>Keesing’s</w:t>
      </w:r>
      <w:proofErr w:type="spellEnd"/>
      <w:r w:rsidRPr="009C75F7">
        <w:rPr>
          <w:sz w:val="22"/>
          <w:szCs w:val="22"/>
          <w:lang w:val="en-US"/>
        </w:rPr>
        <w:t xml:space="preserve"> Record of World Events. </w:t>
      </w:r>
      <w:hyperlink r:id="rId71" w:history="1">
        <w:r w:rsidRPr="009C75F7">
          <w:rPr>
            <w:rStyle w:val="Hyperlink"/>
            <w:sz w:val="22"/>
            <w:szCs w:val="22"/>
            <w:lang w:val="en-US"/>
          </w:rPr>
          <w:t>http://www.keesings.com</w:t>
        </w:r>
      </w:hyperlink>
      <w:r w:rsidRPr="009C75F7">
        <w:rPr>
          <w:sz w:val="22"/>
          <w:szCs w:val="22"/>
          <w:lang w:val="en-US"/>
        </w:rPr>
        <w:t xml:space="preserve"> [April 25, 2002].</w:t>
      </w:r>
    </w:p>
    <w:p w14:paraId="33B68DCB" w14:textId="77777777" w:rsidR="00AE532E" w:rsidRPr="009C75F7" w:rsidRDefault="00AE532E" w:rsidP="008347B9">
      <w:pPr>
        <w:pStyle w:val="NormalWeb"/>
        <w:spacing w:before="0" w:beforeAutospacing="0" w:after="60" w:afterAutospacing="0"/>
        <w:ind w:left="709" w:hanging="709"/>
        <w:rPr>
          <w:sz w:val="22"/>
          <w:szCs w:val="22"/>
          <w:lang w:val="en-US"/>
        </w:rPr>
      </w:pPr>
      <w:r w:rsidRPr="009C75F7">
        <w:rPr>
          <w:sz w:val="22"/>
          <w:szCs w:val="22"/>
          <w:lang w:val="en-US"/>
        </w:rPr>
        <w:t xml:space="preserve">Lexis Nexis. </w:t>
      </w:r>
      <w:hyperlink r:id="rId72" w:history="1">
        <w:r w:rsidRPr="009C75F7">
          <w:rPr>
            <w:rStyle w:val="Hyperlink"/>
            <w:sz w:val="22"/>
            <w:szCs w:val="22"/>
            <w:lang w:val="en-US"/>
          </w:rPr>
          <w:t>http://www.lexis-nexis.com</w:t>
        </w:r>
      </w:hyperlink>
      <w:r w:rsidRPr="009C75F7">
        <w:rPr>
          <w:sz w:val="22"/>
          <w:szCs w:val="22"/>
          <w:lang w:val="en-US"/>
        </w:rPr>
        <w:t xml:space="preserve"> [December 10, 2013].</w:t>
      </w:r>
    </w:p>
    <w:p w14:paraId="7D6A664E" w14:textId="77777777" w:rsidR="00AE532E" w:rsidRPr="009C75F7" w:rsidRDefault="00AE532E" w:rsidP="008347B9">
      <w:pPr>
        <w:pStyle w:val="NormalWeb"/>
        <w:spacing w:before="0" w:beforeAutospacing="0" w:after="60" w:afterAutospacing="0"/>
        <w:ind w:left="709" w:hanging="709"/>
        <w:rPr>
          <w:sz w:val="22"/>
          <w:szCs w:val="22"/>
          <w:lang w:val="en-US"/>
        </w:rPr>
      </w:pPr>
      <w:r w:rsidRPr="009C75F7">
        <w:rPr>
          <w:sz w:val="22"/>
          <w:szCs w:val="22"/>
          <w:lang w:val="en-US"/>
        </w:rPr>
        <w:t xml:space="preserve">Marshall, Monty G., and Ted R. Gurr (2003). </w:t>
      </w:r>
      <w:r w:rsidRPr="009C75F7">
        <w:rPr>
          <w:i/>
          <w:sz w:val="22"/>
          <w:szCs w:val="22"/>
          <w:lang w:val="en-US"/>
        </w:rPr>
        <w:t>Peace and Conflict 2003: A Global Survey of Armed Conflicts, Self-Determination Movements and Democracy.</w:t>
      </w:r>
      <w:r w:rsidRPr="009C75F7">
        <w:rPr>
          <w:sz w:val="22"/>
          <w:szCs w:val="22"/>
          <w:lang w:val="en-US"/>
        </w:rPr>
        <w:t xml:space="preserve"> College Park, MD: Center for International Development and Conflict Management, p. 63.</w:t>
      </w:r>
    </w:p>
    <w:p w14:paraId="75E3BC10" w14:textId="77777777" w:rsidR="00AE532E" w:rsidRPr="009C75F7" w:rsidRDefault="00AE532E" w:rsidP="008347B9">
      <w:pPr>
        <w:spacing w:after="60"/>
        <w:ind w:left="709" w:hanging="709"/>
        <w:rPr>
          <w:rFonts w:eastAsia="Times New Roman" w:cs="Times New Roman"/>
          <w:szCs w:val="22"/>
        </w:rPr>
      </w:pPr>
      <w:r w:rsidRPr="009C75F7">
        <w:rPr>
          <w:rFonts w:eastAsia="Times New Roman" w:cs="Times New Roman"/>
          <w:szCs w:val="22"/>
        </w:rPr>
        <w:t xml:space="preserve">Miliani, Trask (2000). “Hawaiian Sovereignty.” </w:t>
      </w:r>
      <w:r w:rsidRPr="009C75F7">
        <w:rPr>
          <w:rFonts w:eastAsia="Times New Roman" w:cs="Times New Roman"/>
          <w:i/>
          <w:iCs/>
          <w:szCs w:val="22"/>
        </w:rPr>
        <w:t>CSQ</w:t>
      </w:r>
      <w:r w:rsidRPr="009C75F7">
        <w:rPr>
          <w:rFonts w:eastAsia="Times New Roman" w:cs="Times New Roman"/>
          <w:szCs w:val="22"/>
        </w:rPr>
        <w:t xml:space="preserve"> 24(1). http://www.culturalsurvival.org/ourpublications/csq/article/hawaiian-sovereignty.</w:t>
      </w:r>
    </w:p>
    <w:p w14:paraId="3CB2AA39" w14:textId="77777777" w:rsidR="00AE532E" w:rsidRPr="009C75F7" w:rsidRDefault="00AE532E" w:rsidP="008347B9">
      <w:pPr>
        <w:pStyle w:val="NormalWeb"/>
        <w:spacing w:before="0" w:beforeAutospacing="0" w:after="60" w:afterAutospacing="0"/>
        <w:ind w:left="709" w:hanging="709"/>
        <w:rPr>
          <w:sz w:val="22"/>
          <w:szCs w:val="22"/>
          <w:lang w:val="en-US"/>
        </w:rPr>
      </w:pPr>
      <w:r w:rsidRPr="009C75F7">
        <w:rPr>
          <w:sz w:val="22"/>
          <w:szCs w:val="22"/>
          <w:lang w:val="en-US"/>
        </w:rPr>
        <w:t xml:space="preserve">Minahan, James (1996). </w:t>
      </w:r>
      <w:r w:rsidRPr="009C75F7">
        <w:rPr>
          <w:i/>
          <w:sz w:val="22"/>
          <w:szCs w:val="22"/>
          <w:lang w:val="en-US"/>
        </w:rPr>
        <w:t xml:space="preserve">Nations without States: A Historical Dictionary of Contemporary National Movements. </w:t>
      </w:r>
      <w:r w:rsidRPr="009C75F7">
        <w:rPr>
          <w:sz w:val="22"/>
          <w:szCs w:val="22"/>
          <w:lang w:val="en-US"/>
        </w:rPr>
        <w:t>London: Greenwood Press, pp. 226-228.</w:t>
      </w:r>
    </w:p>
    <w:p w14:paraId="2D3922A7" w14:textId="77777777" w:rsidR="00AE532E" w:rsidRPr="009C75F7" w:rsidRDefault="00AE532E" w:rsidP="008347B9">
      <w:pPr>
        <w:pStyle w:val="NormalWeb"/>
        <w:spacing w:before="0" w:beforeAutospacing="0" w:after="60" w:afterAutospacing="0"/>
        <w:ind w:left="709" w:hanging="709"/>
        <w:rPr>
          <w:sz w:val="22"/>
          <w:szCs w:val="22"/>
          <w:lang w:val="en-US"/>
        </w:rPr>
      </w:pPr>
      <w:r w:rsidRPr="009C75F7">
        <w:rPr>
          <w:sz w:val="22"/>
          <w:szCs w:val="22"/>
          <w:lang w:val="en-US"/>
        </w:rPr>
        <w:t xml:space="preserve">Minahan, James (2002). </w:t>
      </w:r>
      <w:r w:rsidRPr="009C75F7">
        <w:rPr>
          <w:i/>
          <w:sz w:val="22"/>
          <w:szCs w:val="22"/>
          <w:lang w:val="en-US"/>
        </w:rPr>
        <w:t xml:space="preserve">Encyclopedia of the Stateless Nations. </w:t>
      </w:r>
      <w:r w:rsidRPr="009C75F7">
        <w:rPr>
          <w:sz w:val="22"/>
          <w:szCs w:val="22"/>
          <w:lang w:val="en-US"/>
        </w:rPr>
        <w:t>Westport, CT: Greenwood Press, pp. 719-725.</w:t>
      </w:r>
    </w:p>
    <w:p w14:paraId="03F32143" w14:textId="77777777" w:rsidR="00AE532E" w:rsidRPr="009C75F7" w:rsidRDefault="00AE532E" w:rsidP="008347B9">
      <w:pPr>
        <w:pStyle w:val="NormalWeb"/>
        <w:spacing w:before="0" w:beforeAutospacing="0" w:after="60" w:afterAutospacing="0"/>
        <w:ind w:left="709" w:hanging="709"/>
        <w:rPr>
          <w:sz w:val="22"/>
          <w:szCs w:val="22"/>
          <w:lang w:val="en-US"/>
        </w:rPr>
      </w:pPr>
      <w:r w:rsidRPr="009C75F7">
        <w:rPr>
          <w:sz w:val="22"/>
          <w:szCs w:val="22"/>
          <w:lang w:val="en-US"/>
        </w:rPr>
        <w:t xml:space="preserve">Minorities at Risk Project (2009). College Park, MD: University of Maryland. </w:t>
      </w:r>
    </w:p>
    <w:p w14:paraId="214FAA7C" w14:textId="77777777" w:rsidR="00AE532E" w:rsidRPr="009C75F7" w:rsidRDefault="00AE532E" w:rsidP="008347B9">
      <w:pPr>
        <w:spacing w:after="60"/>
        <w:ind w:left="709" w:hanging="709"/>
        <w:rPr>
          <w:szCs w:val="22"/>
        </w:rPr>
      </w:pPr>
      <w:r w:rsidRPr="009C75F7">
        <w:rPr>
          <w:szCs w:val="22"/>
        </w:rPr>
        <w:t>Minority Rights Group International (1997).</w:t>
      </w:r>
      <w:r w:rsidRPr="009C75F7">
        <w:rPr>
          <w:i/>
          <w:szCs w:val="22"/>
        </w:rPr>
        <w:t xml:space="preserve"> World Directory of Minorities. </w:t>
      </w:r>
      <w:r w:rsidRPr="009C75F7">
        <w:rPr>
          <w:szCs w:val="22"/>
        </w:rPr>
        <w:t>London: Minority Rights Group International.</w:t>
      </w:r>
    </w:p>
    <w:p w14:paraId="084C11CB" w14:textId="77777777" w:rsidR="00AE532E" w:rsidRPr="009C75F7" w:rsidRDefault="00AE532E" w:rsidP="008347B9">
      <w:pPr>
        <w:spacing w:after="60"/>
        <w:ind w:left="709" w:hanging="709"/>
        <w:rPr>
          <w:rFonts w:cs="Times New Roman"/>
          <w:szCs w:val="22"/>
        </w:rPr>
      </w:pPr>
      <w:r w:rsidRPr="009C75F7">
        <w:rPr>
          <w:rFonts w:cs="Times New Roman"/>
          <w:szCs w:val="22"/>
        </w:rPr>
        <w:t xml:space="preserve">Minority Rights Group International. </w:t>
      </w:r>
      <w:r w:rsidRPr="009C75F7">
        <w:rPr>
          <w:rFonts w:cs="Times New Roman"/>
          <w:i/>
          <w:szCs w:val="22"/>
        </w:rPr>
        <w:t>World Directory of Minorities and Indigenous Peoples</w:t>
      </w:r>
      <w:r w:rsidRPr="009C75F7">
        <w:rPr>
          <w:rFonts w:cs="Times New Roman"/>
          <w:szCs w:val="22"/>
        </w:rPr>
        <w:t xml:space="preserve">. </w:t>
      </w:r>
      <w:hyperlink r:id="rId73" w:history="1">
        <w:r w:rsidRPr="009C75F7">
          <w:rPr>
            <w:color w:val="000000" w:themeColor="text1"/>
            <w:szCs w:val="22"/>
          </w:rPr>
          <w:t>http://www.minorityrights.org/2616/united-states-of-america/native-hawaiians.html</w:t>
        </w:r>
      </w:hyperlink>
      <w:r w:rsidRPr="009C75F7">
        <w:rPr>
          <w:rFonts w:cs="Times New Roman"/>
          <w:szCs w:val="22"/>
        </w:rPr>
        <w:t xml:space="preserve"> [August 28, 2014].</w:t>
      </w:r>
    </w:p>
    <w:p w14:paraId="69535BCE" w14:textId="77777777" w:rsidR="00AE532E" w:rsidRPr="009C75F7" w:rsidRDefault="00AE532E" w:rsidP="008347B9">
      <w:pPr>
        <w:spacing w:after="60"/>
        <w:ind w:left="709" w:hanging="709"/>
        <w:rPr>
          <w:rFonts w:cs="Times New Roman"/>
          <w:szCs w:val="22"/>
        </w:rPr>
      </w:pPr>
      <w:r w:rsidRPr="009C75F7">
        <w:rPr>
          <w:rFonts w:cs="Times New Roman"/>
          <w:szCs w:val="22"/>
        </w:rPr>
        <w:t xml:space="preserve">Nation of Hawaii (n.d.) “Timeline.” </w:t>
      </w:r>
      <w:r w:rsidRPr="009C75F7">
        <w:rPr>
          <w:rFonts w:cs="Times New Roman"/>
          <w:i/>
          <w:iCs/>
          <w:szCs w:val="22"/>
        </w:rPr>
        <w:t>Nation of Hawaii</w:t>
      </w:r>
      <w:r w:rsidRPr="009C75F7">
        <w:rPr>
          <w:rFonts w:cs="Times New Roman"/>
          <w:szCs w:val="22"/>
        </w:rPr>
        <w:t xml:space="preserve">. </w:t>
      </w:r>
      <w:hyperlink r:id="rId74" w:history="1">
        <w:r w:rsidRPr="009C75F7">
          <w:rPr>
            <w:rStyle w:val="Hyperlink"/>
            <w:rFonts w:cs="Times New Roman"/>
            <w:szCs w:val="22"/>
          </w:rPr>
          <w:t>https://www.nationofhawaii.org/timeline/</w:t>
        </w:r>
      </w:hyperlink>
      <w:r w:rsidRPr="009C75F7">
        <w:rPr>
          <w:rFonts w:cs="Times New Roman"/>
          <w:szCs w:val="22"/>
        </w:rPr>
        <w:t xml:space="preserve"> [July 16, 2022]</w:t>
      </w:r>
    </w:p>
    <w:p w14:paraId="3DF5DD7B" w14:textId="77777777" w:rsidR="00AE532E" w:rsidRPr="009C75F7" w:rsidRDefault="00AE532E" w:rsidP="008347B9">
      <w:pPr>
        <w:spacing w:after="60"/>
        <w:ind w:left="709" w:hanging="709"/>
        <w:rPr>
          <w:rFonts w:eastAsia="Times New Roman" w:cs="Times New Roman"/>
          <w:szCs w:val="22"/>
        </w:rPr>
      </w:pPr>
      <w:r w:rsidRPr="009C75F7">
        <w:rPr>
          <w:rFonts w:eastAsia="Times New Roman" w:cs="Times New Roman"/>
          <w:szCs w:val="22"/>
        </w:rPr>
        <w:t xml:space="preserve">National Geographic. (2020, April 27) </w:t>
      </w:r>
      <w:r w:rsidRPr="009C75F7">
        <w:rPr>
          <w:rFonts w:eastAsia="Times New Roman" w:cs="Times New Roman"/>
          <w:i/>
          <w:iCs/>
          <w:szCs w:val="22"/>
        </w:rPr>
        <w:t xml:space="preserve">Native Americans and Freedom of Religion. </w:t>
      </w:r>
      <w:hyperlink r:id="rId75" w:history="1">
        <w:r w:rsidRPr="009C75F7">
          <w:rPr>
            <w:rStyle w:val="Hyperlink"/>
            <w:rFonts w:eastAsia="Times New Roman" w:cs="Times New Roman"/>
            <w:szCs w:val="22"/>
          </w:rPr>
          <w:t>https://www.nationalgeographic.org/article/native-americans-and-freedom-religion/</w:t>
        </w:r>
      </w:hyperlink>
      <w:r w:rsidRPr="009C75F7">
        <w:rPr>
          <w:rFonts w:eastAsia="Times New Roman" w:cs="Times New Roman"/>
          <w:szCs w:val="22"/>
        </w:rPr>
        <w:t xml:space="preserve"> [April 17, 2022].</w:t>
      </w:r>
    </w:p>
    <w:p w14:paraId="1C3E83E3" w14:textId="77777777" w:rsidR="00AE532E" w:rsidRPr="009C75F7" w:rsidRDefault="00AE532E" w:rsidP="008347B9">
      <w:pPr>
        <w:spacing w:after="60"/>
        <w:ind w:left="709" w:hanging="709"/>
        <w:rPr>
          <w:rFonts w:eastAsia="Times New Roman" w:cs="Times New Roman"/>
          <w:szCs w:val="22"/>
        </w:rPr>
      </w:pPr>
      <w:r w:rsidRPr="009C75F7">
        <w:rPr>
          <w:rFonts w:eastAsia="Times New Roman" w:cs="Times New Roman"/>
          <w:szCs w:val="22"/>
        </w:rPr>
        <w:t xml:space="preserve">Office of Hawaiian Affairs (OHA). “About.” </w:t>
      </w:r>
      <w:hyperlink r:id="rId76" w:history="1">
        <w:r w:rsidRPr="009C75F7">
          <w:rPr>
            <w:rFonts w:eastAsia="Times New Roman" w:cs="Times New Roman"/>
            <w:color w:val="000000" w:themeColor="text1"/>
            <w:szCs w:val="22"/>
          </w:rPr>
          <w:t>http://www.oha.org/about/</w:t>
        </w:r>
      </w:hyperlink>
      <w:r w:rsidRPr="009C75F7">
        <w:rPr>
          <w:rFonts w:eastAsia="Times New Roman" w:cs="Times New Roman"/>
          <w:szCs w:val="22"/>
        </w:rPr>
        <w:t xml:space="preserve"> [April 21, 2015].</w:t>
      </w:r>
    </w:p>
    <w:p w14:paraId="25566AE4" w14:textId="77777777" w:rsidR="00AE532E" w:rsidRPr="009C75F7" w:rsidRDefault="00AE532E" w:rsidP="008347B9">
      <w:pPr>
        <w:spacing w:after="60"/>
        <w:ind w:left="709" w:hanging="709"/>
        <w:rPr>
          <w:rFonts w:eastAsia="Times New Roman" w:cs="Times New Roman"/>
          <w:szCs w:val="22"/>
        </w:rPr>
      </w:pPr>
      <w:proofErr w:type="spellStart"/>
      <w:r w:rsidRPr="009C75F7">
        <w:rPr>
          <w:rFonts w:eastAsia="Times New Roman" w:cs="Times New Roman"/>
          <w:szCs w:val="22"/>
        </w:rPr>
        <w:t>Omandam</w:t>
      </w:r>
      <w:proofErr w:type="spellEnd"/>
      <w:r w:rsidRPr="009C75F7">
        <w:rPr>
          <w:rFonts w:eastAsia="Times New Roman" w:cs="Times New Roman"/>
          <w:szCs w:val="22"/>
        </w:rPr>
        <w:t xml:space="preserve">, Pat (1998). “Case’s Hawaiian Autonomy Bill to Die.” </w:t>
      </w:r>
      <w:r w:rsidRPr="009C75F7">
        <w:rPr>
          <w:rFonts w:eastAsia="Times New Roman" w:cs="Times New Roman"/>
          <w:i/>
          <w:iCs/>
          <w:szCs w:val="22"/>
        </w:rPr>
        <w:t>Hawaii Nation</w:t>
      </w:r>
      <w:r w:rsidRPr="009C75F7">
        <w:rPr>
          <w:rFonts w:eastAsia="Times New Roman" w:cs="Times New Roman"/>
          <w:szCs w:val="22"/>
        </w:rPr>
        <w:t xml:space="preserve">. February 3. </w:t>
      </w:r>
      <w:hyperlink r:id="rId77" w:history="1">
        <w:r w:rsidRPr="009C75F7">
          <w:rPr>
            <w:rFonts w:eastAsia="Times New Roman" w:cs="Times New Roman"/>
            <w:color w:val="000000" w:themeColor="text1"/>
            <w:szCs w:val="22"/>
          </w:rPr>
          <w:t>http://www.hawaii-nation.org/case-billtodie.html</w:t>
        </w:r>
      </w:hyperlink>
      <w:r w:rsidRPr="009C75F7">
        <w:rPr>
          <w:rFonts w:eastAsia="Times New Roman" w:cs="Times New Roman"/>
          <w:szCs w:val="22"/>
        </w:rPr>
        <w:t xml:space="preserve"> [March 23, 2014].</w:t>
      </w:r>
    </w:p>
    <w:p w14:paraId="7F4F74FB" w14:textId="77777777" w:rsidR="00AE532E" w:rsidRPr="009C75F7" w:rsidRDefault="00AE532E" w:rsidP="008347B9">
      <w:pPr>
        <w:spacing w:after="60"/>
        <w:ind w:left="709" w:hanging="709"/>
        <w:rPr>
          <w:rFonts w:eastAsia="Times New Roman" w:cs="Times New Roman"/>
          <w:szCs w:val="22"/>
        </w:rPr>
      </w:pPr>
      <w:r w:rsidRPr="009C75F7">
        <w:rPr>
          <w:rFonts w:eastAsia="Times New Roman" w:cs="Times New Roman"/>
          <w:szCs w:val="22"/>
        </w:rPr>
        <w:t>Public Law 103-150 (1998). 103</w:t>
      </w:r>
      <w:r w:rsidRPr="009C75F7">
        <w:rPr>
          <w:rFonts w:eastAsia="Times New Roman" w:cs="Times New Roman"/>
          <w:szCs w:val="22"/>
          <w:vertAlign w:val="superscript"/>
        </w:rPr>
        <w:t>rd</w:t>
      </w:r>
      <w:r w:rsidRPr="009C75F7">
        <w:rPr>
          <w:rFonts w:eastAsia="Times New Roman" w:cs="Times New Roman"/>
          <w:szCs w:val="22"/>
        </w:rPr>
        <w:t xml:space="preserve"> Congress. November 23. </w:t>
      </w:r>
      <w:hyperlink r:id="rId78" w:history="1">
        <w:r w:rsidRPr="009C75F7">
          <w:rPr>
            <w:rFonts w:eastAsia="Times New Roman" w:cs="Times New Roman"/>
            <w:color w:val="000000" w:themeColor="text1"/>
            <w:szCs w:val="22"/>
          </w:rPr>
          <w:t>http://www.gpo.gov/fdsys/pkg/STATUTE-107/pdf/STATUTE-107-Pg1510.pdf</w:t>
        </w:r>
      </w:hyperlink>
      <w:r w:rsidRPr="009C75F7">
        <w:rPr>
          <w:rFonts w:eastAsia="Times New Roman" w:cs="Times New Roman"/>
          <w:szCs w:val="22"/>
        </w:rPr>
        <w:t xml:space="preserve"> [</w:t>
      </w:r>
      <w:proofErr w:type="spellStart"/>
      <w:r w:rsidRPr="009C75F7">
        <w:rPr>
          <w:rFonts w:eastAsia="Times New Roman" w:cs="Times New Roman"/>
          <w:szCs w:val="22"/>
        </w:rPr>
        <w:t>JMarch</w:t>
      </w:r>
      <w:proofErr w:type="spellEnd"/>
      <w:r w:rsidRPr="009C75F7">
        <w:rPr>
          <w:rFonts w:eastAsia="Times New Roman" w:cs="Times New Roman"/>
          <w:szCs w:val="22"/>
        </w:rPr>
        <w:t xml:space="preserve"> 23, 2014].</w:t>
      </w:r>
    </w:p>
    <w:p w14:paraId="2647BE51" w14:textId="77777777" w:rsidR="00AE532E" w:rsidRPr="009C75F7" w:rsidRDefault="00AE532E" w:rsidP="008347B9">
      <w:pPr>
        <w:spacing w:after="60"/>
        <w:ind w:left="709" w:hanging="709"/>
        <w:rPr>
          <w:szCs w:val="22"/>
        </w:rPr>
      </w:pPr>
      <w:r w:rsidRPr="009C75F7">
        <w:rPr>
          <w:szCs w:val="22"/>
        </w:rPr>
        <w:t xml:space="preserve">Vogt, Manuel, Nils-Christian Bormann, Seraina </w:t>
      </w:r>
      <w:proofErr w:type="spellStart"/>
      <w:r w:rsidRPr="009C75F7">
        <w:rPr>
          <w:szCs w:val="22"/>
        </w:rPr>
        <w:t>Rüegger</w:t>
      </w:r>
      <w:proofErr w:type="spellEnd"/>
      <w:r w:rsidRPr="009C75F7">
        <w:rPr>
          <w:szCs w:val="22"/>
        </w:rPr>
        <w:t xml:space="preserve">, Lars-Erik </w:t>
      </w:r>
      <w:proofErr w:type="spellStart"/>
      <w:r w:rsidRPr="009C75F7">
        <w:rPr>
          <w:szCs w:val="22"/>
        </w:rPr>
        <w:t>Cederman</w:t>
      </w:r>
      <w:proofErr w:type="spellEnd"/>
      <w:r w:rsidRPr="009C75F7">
        <w:rPr>
          <w:szCs w:val="22"/>
        </w:rPr>
        <w:t xml:space="preserve">, Philipp Hunziker, and Luc Girardin (2015). “Integrating Data on Ethnicity, Geography, and Conflict: The Ethnic Power Relations Data Set Family.” </w:t>
      </w:r>
      <w:r w:rsidRPr="009C75F7">
        <w:rPr>
          <w:i/>
          <w:iCs/>
          <w:szCs w:val="22"/>
        </w:rPr>
        <w:t>Journal of Conflict Resolution</w:t>
      </w:r>
      <w:r w:rsidRPr="009C75F7">
        <w:rPr>
          <w:szCs w:val="22"/>
        </w:rPr>
        <w:t xml:space="preserve"> 59(7): 1327-1342.</w:t>
      </w:r>
    </w:p>
    <w:p w14:paraId="295CEA17" w14:textId="77777777" w:rsidR="00AE532E" w:rsidRPr="009C75F7" w:rsidRDefault="00AE532E" w:rsidP="00FD1529">
      <w:pPr>
        <w:spacing w:after="60"/>
        <w:ind w:left="709" w:hanging="709"/>
        <w:rPr>
          <w:szCs w:val="22"/>
        </w:rPr>
      </w:pPr>
      <w:r w:rsidRPr="009C75F7">
        <w:rPr>
          <w:szCs w:val="22"/>
        </w:rPr>
        <w:t xml:space="preserve">Wang, Claire, (2021). “Covid Spike Reignites Sovereignty Debate Among Native Hawaiians.” </w:t>
      </w:r>
      <w:r w:rsidRPr="009C75F7">
        <w:rPr>
          <w:i/>
          <w:iCs/>
          <w:szCs w:val="22"/>
        </w:rPr>
        <w:t xml:space="preserve">NBC News. </w:t>
      </w:r>
      <w:r w:rsidRPr="009C75F7">
        <w:rPr>
          <w:szCs w:val="22"/>
        </w:rPr>
        <w:t xml:space="preserve">August 30. </w:t>
      </w:r>
      <w:hyperlink r:id="rId79" w:history="1">
        <w:r w:rsidRPr="009C75F7">
          <w:rPr>
            <w:rStyle w:val="Hyperlink"/>
            <w:szCs w:val="22"/>
          </w:rPr>
          <w:t>https://www.nbcnews.com/news/asian-america/covid-spike-reignites-sovereignty-debate-native-hawaiians-rcna1761</w:t>
        </w:r>
      </w:hyperlink>
      <w:r w:rsidRPr="009C75F7">
        <w:rPr>
          <w:szCs w:val="22"/>
        </w:rPr>
        <w:t xml:space="preserve"> [July 16, 2022]. </w:t>
      </w:r>
    </w:p>
    <w:p w14:paraId="50789F14" w14:textId="7B4EB8F3" w:rsidR="00BB3E5B" w:rsidRPr="009C75F7" w:rsidRDefault="00BB3E5B" w:rsidP="00BB3E5B">
      <w:pPr>
        <w:pStyle w:val="Heading2"/>
      </w:pPr>
      <w:r w:rsidRPr="009C75F7">
        <w:br w:type="page"/>
      </w:r>
      <w:r w:rsidR="00162321" w:rsidRPr="009C75F7">
        <w:lastRenderedPageBreak/>
        <w:t>Iroquois</w:t>
      </w:r>
    </w:p>
    <w:p w14:paraId="3E7B93DD" w14:textId="77777777" w:rsidR="00BB3E5B" w:rsidRPr="009C75F7" w:rsidRDefault="00BB3E5B" w:rsidP="00BB3E5B"/>
    <w:p w14:paraId="25E457B5" w14:textId="512ECB4F" w:rsidR="00BB3E5B" w:rsidRPr="009C75F7" w:rsidRDefault="00BB3E5B" w:rsidP="00BB3E5B">
      <w:pPr>
        <w:rPr>
          <w:rFonts w:cs="Times New Roman"/>
        </w:rPr>
      </w:pPr>
      <w:r w:rsidRPr="009C75F7">
        <w:rPr>
          <w:rFonts w:cs="Times New Roman"/>
        </w:rPr>
        <w:t xml:space="preserve">Activity: </w:t>
      </w:r>
      <w:r w:rsidR="00162321" w:rsidRPr="009C75F7">
        <w:rPr>
          <w:rFonts w:cs="Times New Roman"/>
        </w:rPr>
        <w:t>1977-20</w:t>
      </w:r>
      <w:r w:rsidR="00F8377D" w:rsidRPr="009C75F7">
        <w:rPr>
          <w:rFonts w:cs="Times New Roman"/>
        </w:rPr>
        <w:t>20</w:t>
      </w:r>
    </w:p>
    <w:p w14:paraId="44058D1A" w14:textId="77777777" w:rsidR="00BB3E5B" w:rsidRPr="009C75F7" w:rsidRDefault="00BB3E5B" w:rsidP="00BB3E5B">
      <w:pPr>
        <w:rPr>
          <w:rFonts w:cs="Times New Roman"/>
        </w:rPr>
      </w:pPr>
    </w:p>
    <w:p w14:paraId="2402E9D3" w14:textId="77777777" w:rsidR="00BB3E5B" w:rsidRPr="009C75F7" w:rsidRDefault="00BB3E5B" w:rsidP="00BB3E5B">
      <w:pPr>
        <w:rPr>
          <w:rFonts w:cs="Times New Roman"/>
          <w:b/>
          <w:szCs w:val="22"/>
        </w:rPr>
      </w:pPr>
    </w:p>
    <w:p w14:paraId="1ED11327" w14:textId="77777777" w:rsidR="00BB3E5B" w:rsidRPr="009C75F7" w:rsidRDefault="00BB3E5B" w:rsidP="00BB3E5B">
      <w:pPr>
        <w:rPr>
          <w:rFonts w:cs="Times New Roman"/>
          <w:b/>
          <w:szCs w:val="22"/>
        </w:rPr>
      </w:pPr>
      <w:r w:rsidRPr="009C75F7">
        <w:rPr>
          <w:rFonts w:cs="Times New Roman"/>
          <w:b/>
          <w:szCs w:val="22"/>
        </w:rPr>
        <w:t xml:space="preserve">General notes </w:t>
      </w:r>
    </w:p>
    <w:p w14:paraId="55D88E4B" w14:textId="77777777" w:rsidR="00BB3E5B" w:rsidRPr="009C75F7" w:rsidRDefault="00BB3E5B" w:rsidP="00BB3E5B">
      <w:pPr>
        <w:rPr>
          <w:rFonts w:cs="Times New Roman"/>
          <w:bCs/>
          <w:szCs w:val="22"/>
        </w:rPr>
      </w:pPr>
    </w:p>
    <w:p w14:paraId="6FD7A5E4" w14:textId="3EA590F5" w:rsidR="00BB3E5B" w:rsidRPr="009C75F7" w:rsidRDefault="008A57B4" w:rsidP="003723F5">
      <w:pPr>
        <w:pStyle w:val="ListParagraph"/>
        <w:numPr>
          <w:ilvl w:val="0"/>
          <w:numId w:val="5"/>
        </w:numPr>
        <w:rPr>
          <w:rFonts w:cs="Times New Roman"/>
          <w:bCs/>
          <w:szCs w:val="22"/>
        </w:rPr>
      </w:pPr>
      <w:r w:rsidRPr="009C75F7">
        <w:rPr>
          <w:rFonts w:cs="Times New Roman"/>
          <w:bCs/>
          <w:szCs w:val="22"/>
        </w:rPr>
        <w:t>Iroquois</w:t>
      </w:r>
      <w:r w:rsidR="00CA18B7" w:rsidRPr="009C75F7">
        <w:rPr>
          <w:rFonts w:cs="Times New Roman"/>
          <w:bCs/>
          <w:szCs w:val="22"/>
        </w:rPr>
        <w:t xml:space="preserve"> is a French word.</w:t>
      </w:r>
      <w:r w:rsidR="00796FBA" w:rsidRPr="009C75F7">
        <w:rPr>
          <w:rFonts w:cs="Times New Roman"/>
          <w:bCs/>
          <w:szCs w:val="22"/>
        </w:rPr>
        <w:t xml:space="preserve"> </w:t>
      </w:r>
      <w:r w:rsidR="00905961" w:rsidRPr="009C75F7">
        <w:rPr>
          <w:rFonts w:cs="Times New Roman"/>
          <w:bCs/>
          <w:szCs w:val="22"/>
        </w:rPr>
        <w:t xml:space="preserve">The indigenous word for the Iroquois Confederacy is the Haudenosaunee, and </w:t>
      </w:r>
      <w:r w:rsidR="003124D5" w:rsidRPr="009C75F7">
        <w:rPr>
          <w:rFonts w:cs="Times New Roman"/>
          <w:bCs/>
          <w:szCs w:val="22"/>
        </w:rPr>
        <w:t>the confederacy is</w:t>
      </w:r>
      <w:r w:rsidR="00905961" w:rsidRPr="009C75F7">
        <w:rPr>
          <w:rFonts w:cs="Times New Roman"/>
          <w:bCs/>
          <w:szCs w:val="22"/>
        </w:rPr>
        <w:t xml:space="preserve"> comprised of six tribes – the Mohawk (biggest), Cayuga, Oneida, Onondaga, Seneca, and the Tuscarora (Danver 2015: </w:t>
      </w:r>
      <w:r w:rsidR="00946D35" w:rsidRPr="009C75F7">
        <w:rPr>
          <w:rFonts w:cs="Times New Roman"/>
          <w:bCs/>
          <w:szCs w:val="22"/>
        </w:rPr>
        <w:t>4</w:t>
      </w:r>
      <w:r w:rsidR="00905961" w:rsidRPr="009C75F7">
        <w:rPr>
          <w:rFonts w:cs="Times New Roman"/>
          <w:bCs/>
          <w:szCs w:val="22"/>
        </w:rPr>
        <w:t>68)</w:t>
      </w:r>
      <w:r w:rsidR="00CA18B7" w:rsidRPr="009C75F7">
        <w:rPr>
          <w:rFonts w:cs="Times New Roman"/>
          <w:bCs/>
          <w:szCs w:val="22"/>
        </w:rPr>
        <w:t>.</w:t>
      </w:r>
      <w:r w:rsidR="00905961" w:rsidRPr="009C75F7">
        <w:rPr>
          <w:rFonts w:cs="Times New Roman"/>
          <w:bCs/>
          <w:szCs w:val="22"/>
        </w:rPr>
        <w:t xml:space="preserve"> </w:t>
      </w:r>
      <w:r w:rsidR="00FA3AD9" w:rsidRPr="009C75F7">
        <w:rPr>
          <w:rFonts w:cs="Times New Roman"/>
          <w:bCs/>
          <w:szCs w:val="22"/>
        </w:rPr>
        <w:t xml:space="preserve">Throughout this section, </w:t>
      </w:r>
      <w:r w:rsidR="00CA18B7" w:rsidRPr="009C75F7">
        <w:rPr>
          <w:rFonts w:cs="Times New Roman"/>
          <w:bCs/>
          <w:szCs w:val="22"/>
        </w:rPr>
        <w:t>we</w:t>
      </w:r>
      <w:r w:rsidR="00FA3AD9" w:rsidRPr="009C75F7">
        <w:rPr>
          <w:rFonts w:cs="Times New Roman"/>
          <w:bCs/>
          <w:szCs w:val="22"/>
        </w:rPr>
        <w:t xml:space="preserve"> use Haudenosaunee Confederacy and </w:t>
      </w:r>
      <w:r w:rsidRPr="009C75F7">
        <w:rPr>
          <w:rFonts w:cs="Times New Roman"/>
          <w:bCs/>
          <w:szCs w:val="22"/>
        </w:rPr>
        <w:t>Iroquois</w:t>
      </w:r>
      <w:r w:rsidR="00FA3AD9" w:rsidRPr="009C75F7">
        <w:rPr>
          <w:rFonts w:cs="Times New Roman"/>
          <w:bCs/>
          <w:szCs w:val="22"/>
        </w:rPr>
        <w:t xml:space="preserve"> Confederacy interchangeably as the overarching umbrella term for the alliance of the six </w:t>
      </w:r>
      <w:proofErr w:type="gramStart"/>
      <w:r w:rsidR="00FA3AD9" w:rsidRPr="009C75F7">
        <w:rPr>
          <w:rFonts w:cs="Times New Roman"/>
          <w:bCs/>
          <w:szCs w:val="22"/>
        </w:rPr>
        <w:t>aforementioned tribes</w:t>
      </w:r>
      <w:proofErr w:type="gramEnd"/>
      <w:r w:rsidR="00FA3AD9" w:rsidRPr="009C75F7">
        <w:rPr>
          <w:rFonts w:cs="Times New Roman"/>
          <w:bCs/>
          <w:szCs w:val="22"/>
        </w:rPr>
        <w:t xml:space="preserve">. </w:t>
      </w:r>
    </w:p>
    <w:p w14:paraId="2282C968" w14:textId="77777777" w:rsidR="00AD3C77" w:rsidRPr="009C75F7" w:rsidRDefault="00AD3C77" w:rsidP="00AD3C77">
      <w:pPr>
        <w:ind w:left="360"/>
        <w:rPr>
          <w:rFonts w:cs="Times New Roman"/>
          <w:bCs/>
          <w:szCs w:val="22"/>
        </w:rPr>
      </w:pPr>
    </w:p>
    <w:p w14:paraId="3F040314" w14:textId="77777777" w:rsidR="00BB3E5B" w:rsidRPr="009C75F7" w:rsidRDefault="00BB3E5B" w:rsidP="00BB3E5B">
      <w:pPr>
        <w:rPr>
          <w:rFonts w:cs="Times New Roman"/>
          <w:bCs/>
          <w:szCs w:val="22"/>
        </w:rPr>
      </w:pPr>
    </w:p>
    <w:p w14:paraId="41A1F685" w14:textId="77777777" w:rsidR="00DA0EA6" w:rsidRPr="009C75F7" w:rsidRDefault="00DA0EA6" w:rsidP="00DA0EA6">
      <w:pPr>
        <w:rPr>
          <w:rFonts w:cs="Times New Roman"/>
          <w:bCs/>
          <w:szCs w:val="22"/>
        </w:rPr>
      </w:pPr>
      <w:r w:rsidRPr="009C75F7">
        <w:rPr>
          <w:rFonts w:cs="Times New Roman"/>
          <w:b/>
          <w:szCs w:val="22"/>
        </w:rPr>
        <w:t xml:space="preserve">Movement </w:t>
      </w:r>
      <w:proofErr w:type="gramStart"/>
      <w:r w:rsidRPr="009C75F7">
        <w:rPr>
          <w:rFonts w:cs="Times New Roman"/>
          <w:b/>
          <w:szCs w:val="22"/>
        </w:rPr>
        <w:t>start</w:t>
      </w:r>
      <w:proofErr w:type="gramEnd"/>
      <w:r w:rsidRPr="009C75F7">
        <w:rPr>
          <w:rFonts w:cs="Times New Roman"/>
          <w:b/>
          <w:szCs w:val="22"/>
        </w:rPr>
        <w:t xml:space="preserve"> and end dates</w:t>
      </w:r>
    </w:p>
    <w:p w14:paraId="7D7B1871" w14:textId="77777777" w:rsidR="00DA0EA6" w:rsidRPr="009C75F7" w:rsidRDefault="00DA0EA6" w:rsidP="00DA0EA6">
      <w:pPr>
        <w:rPr>
          <w:rFonts w:cs="Times New Roman"/>
          <w:szCs w:val="22"/>
        </w:rPr>
      </w:pPr>
    </w:p>
    <w:p w14:paraId="4D1CD5BF" w14:textId="77777777" w:rsidR="00796FBA" w:rsidRPr="009C75F7" w:rsidRDefault="00CA18B7" w:rsidP="003723F5">
      <w:pPr>
        <w:pStyle w:val="ListParagraph"/>
        <w:numPr>
          <w:ilvl w:val="0"/>
          <w:numId w:val="4"/>
        </w:numPr>
      </w:pPr>
      <w:r w:rsidRPr="009C75F7">
        <w:t xml:space="preserve">The first evidence for separatist mobilization we could find is in 1977, when Iroquois representatives presented a petition seeking that the Iroquois Confederacy, a political unit that predates both Canada and the US, be recognized as a sovereign nation. We therefore peg the start date of the movement </w:t>
      </w:r>
      <w:proofErr w:type="gramStart"/>
      <w:r w:rsidRPr="009C75F7">
        <w:t>at</w:t>
      </w:r>
      <w:proofErr w:type="gramEnd"/>
      <w:r w:rsidRPr="009C75F7">
        <w:t xml:space="preserve"> 1977.</w:t>
      </w:r>
      <w:r w:rsidR="00796FBA" w:rsidRPr="009C75F7">
        <w:t xml:space="preserve"> The movement remained ongoing over the next decades </w:t>
      </w:r>
      <w:r w:rsidRPr="009C75F7">
        <w:t>(</w:t>
      </w:r>
      <w:proofErr w:type="spellStart"/>
      <w:r w:rsidRPr="009C75F7">
        <w:t>Keesing’s</w:t>
      </w:r>
      <w:proofErr w:type="spellEnd"/>
      <w:r w:rsidRPr="009C75F7">
        <w:t xml:space="preserve">; Marshall &amp; Gurr 2003; Minahan 1996, 2002; Haudenosaunee – Kahnawake Branch </w:t>
      </w:r>
      <w:proofErr w:type="gramStart"/>
      <w:r w:rsidRPr="009C75F7">
        <w:t>Of</w:t>
      </w:r>
      <w:proofErr w:type="gramEnd"/>
      <w:r w:rsidRPr="009C75F7">
        <w:t xml:space="preserve"> The Mohawk Nation Six Nation Iroquois Confederacy; Hewitt &amp; Cheetham 2000; Lexis Nexis)</w:t>
      </w:r>
      <w:r w:rsidR="00796FBA" w:rsidRPr="009C75F7">
        <w:t>.</w:t>
      </w:r>
    </w:p>
    <w:p w14:paraId="4583DBC9" w14:textId="77777777" w:rsidR="00796FBA" w:rsidRPr="009C75F7" w:rsidRDefault="00796FBA" w:rsidP="003723F5">
      <w:pPr>
        <w:pStyle w:val="ListParagraph"/>
        <w:numPr>
          <w:ilvl w:val="0"/>
          <w:numId w:val="4"/>
        </w:numPr>
      </w:pPr>
      <w:r w:rsidRPr="009C75F7">
        <w:t>Somewhat unusually, t</w:t>
      </w:r>
      <w:r w:rsidR="00566A30" w:rsidRPr="009C75F7">
        <w:t xml:space="preserve">he </w:t>
      </w:r>
      <w:r w:rsidRPr="009C75F7">
        <w:t>SD claim is</w:t>
      </w:r>
      <w:r w:rsidR="00566A30" w:rsidRPr="009C75F7">
        <w:t xml:space="preserve"> sometimes manifest</w:t>
      </w:r>
      <w:r w:rsidRPr="009C75F7">
        <w:t>ed</w:t>
      </w:r>
      <w:r w:rsidR="00566A30" w:rsidRPr="009C75F7">
        <w:t xml:space="preserve"> </w:t>
      </w:r>
      <w:r w:rsidRPr="009C75F7">
        <w:t xml:space="preserve">through </w:t>
      </w:r>
      <w:r w:rsidR="00566A30" w:rsidRPr="009C75F7">
        <w:t>a sports team. Lacrosse is a sport invented by the Iroqu</w:t>
      </w:r>
      <w:r w:rsidR="00F92547" w:rsidRPr="009C75F7">
        <w:t>oi</w:t>
      </w:r>
      <w:r w:rsidR="00566A30" w:rsidRPr="009C75F7">
        <w:t>s hundreds of years ago</w:t>
      </w:r>
      <w:r w:rsidR="00F92547" w:rsidRPr="009C75F7">
        <w:t xml:space="preserve"> and played the world over.</w:t>
      </w:r>
      <w:r w:rsidR="009A1A1F" w:rsidRPr="009C75F7">
        <w:t xml:space="preserve"> It is a source of cultural pride </w:t>
      </w:r>
      <w:r w:rsidRPr="009C75F7">
        <w:t xml:space="preserve">among the Iroquois </w:t>
      </w:r>
      <w:proofErr w:type="gramStart"/>
      <w:r w:rsidR="009A1A1F" w:rsidRPr="009C75F7">
        <w:t>and also</w:t>
      </w:r>
      <w:proofErr w:type="gramEnd"/>
      <w:r w:rsidR="009A1A1F" w:rsidRPr="009C75F7">
        <w:t xml:space="preserve"> a vehicle to assert their self-determination claims.</w:t>
      </w:r>
      <w:r w:rsidR="00F92547" w:rsidRPr="009C75F7">
        <w:t xml:space="preserve"> The </w:t>
      </w:r>
      <w:r w:rsidR="00970568" w:rsidRPr="009C75F7">
        <w:t>Iroquois</w:t>
      </w:r>
      <w:r w:rsidR="00F92547" w:rsidRPr="009C75F7">
        <w:t xml:space="preserve"> Nationals represent the Haudenosaunee Confederacy and in 2015 hosted the World Indoor Lacrosse Championships in Onondaga Nation</w:t>
      </w:r>
      <w:r w:rsidR="009A1A1F" w:rsidRPr="009C75F7">
        <w:t xml:space="preserve">. They asserted their sovereignty by stamping the passports of the competing nations who arrived (Kron 2022). </w:t>
      </w:r>
    </w:p>
    <w:p w14:paraId="766595DE" w14:textId="36DD88A5" w:rsidR="00DA0EA6" w:rsidRPr="009C75F7" w:rsidRDefault="00796FBA" w:rsidP="003723F5">
      <w:pPr>
        <w:pStyle w:val="ListParagraph"/>
        <w:numPr>
          <w:ilvl w:val="0"/>
          <w:numId w:val="4"/>
        </w:numPr>
      </w:pPr>
      <w:r w:rsidRPr="009C75F7">
        <w:t xml:space="preserve">The movement is ongoing as of 2020. A </w:t>
      </w:r>
      <w:r w:rsidR="009A1A1F" w:rsidRPr="009C75F7">
        <w:t>202</w:t>
      </w:r>
      <w:r w:rsidR="002A5610" w:rsidRPr="009C75F7">
        <w:t>1</w:t>
      </w:r>
      <w:r w:rsidR="009A1A1F" w:rsidRPr="009C75F7">
        <w:t xml:space="preserve"> Foreign Policy Article state</w:t>
      </w:r>
      <w:r w:rsidRPr="009C75F7">
        <w:t>d</w:t>
      </w:r>
      <w:r w:rsidR="009A1A1F" w:rsidRPr="009C75F7">
        <w:t xml:space="preserve"> that according to Haudenosaunee leaders, the Confederacy will “revisit its application for U.N. membership</w:t>
      </w:r>
      <w:r w:rsidR="00F8377D" w:rsidRPr="009C75F7">
        <w:t>”</w:t>
      </w:r>
      <w:r w:rsidR="009A1A1F" w:rsidRPr="009C75F7">
        <w:t xml:space="preserve"> (Kron 202</w:t>
      </w:r>
      <w:r w:rsidR="002A5610" w:rsidRPr="009C75F7">
        <w:t>1</w:t>
      </w:r>
      <w:r w:rsidR="009A1A1F" w:rsidRPr="009C75F7">
        <w:t xml:space="preserve">). </w:t>
      </w:r>
      <w:r w:rsidR="00DA0EA6" w:rsidRPr="009C75F7">
        <w:rPr>
          <w:rFonts w:eastAsia="Times New Roman"/>
          <w:color w:val="000000"/>
        </w:rPr>
        <w:t>[start date: 19</w:t>
      </w:r>
      <w:r w:rsidR="00CA18B7" w:rsidRPr="009C75F7">
        <w:rPr>
          <w:rFonts w:eastAsia="Times New Roman"/>
          <w:color w:val="000000"/>
        </w:rPr>
        <w:t>77</w:t>
      </w:r>
      <w:r w:rsidR="00DA0EA6" w:rsidRPr="009C75F7">
        <w:rPr>
          <w:rFonts w:eastAsia="Times New Roman"/>
          <w:color w:val="000000"/>
        </w:rPr>
        <w:t>; end date: ongoing]</w:t>
      </w:r>
      <w:r w:rsidR="00DA0EA6" w:rsidRPr="009C75F7">
        <w:t xml:space="preserve"> </w:t>
      </w:r>
    </w:p>
    <w:p w14:paraId="3233585D" w14:textId="77777777" w:rsidR="00DA0EA6" w:rsidRPr="009C75F7" w:rsidRDefault="00DA0EA6" w:rsidP="00DA0EA6">
      <w:pPr>
        <w:rPr>
          <w:rFonts w:cs="Times New Roman"/>
          <w:szCs w:val="22"/>
        </w:rPr>
      </w:pPr>
    </w:p>
    <w:p w14:paraId="76D1C538" w14:textId="77777777" w:rsidR="00DA0EA6" w:rsidRPr="009C75F7" w:rsidRDefault="00DA0EA6" w:rsidP="00DA0EA6">
      <w:pPr>
        <w:rPr>
          <w:rFonts w:cs="Times New Roman"/>
          <w:szCs w:val="22"/>
        </w:rPr>
      </w:pPr>
    </w:p>
    <w:p w14:paraId="7A15A62B" w14:textId="53A83282" w:rsidR="000E7951" w:rsidRPr="009C75F7" w:rsidRDefault="000E7951" w:rsidP="000E7951">
      <w:pPr>
        <w:rPr>
          <w:rFonts w:cs="Times New Roman"/>
          <w:b/>
          <w:szCs w:val="22"/>
        </w:rPr>
      </w:pPr>
      <w:r w:rsidRPr="009C75F7">
        <w:rPr>
          <w:rFonts w:cs="Times New Roman"/>
          <w:b/>
          <w:szCs w:val="22"/>
        </w:rPr>
        <w:t>Dominant claim</w:t>
      </w:r>
    </w:p>
    <w:p w14:paraId="2B94B93B" w14:textId="77777777" w:rsidR="000E7951" w:rsidRPr="009C75F7" w:rsidRDefault="000E7951" w:rsidP="000E7951">
      <w:pPr>
        <w:rPr>
          <w:rFonts w:cs="Times New Roman"/>
          <w:bCs/>
          <w:szCs w:val="22"/>
        </w:rPr>
      </w:pPr>
    </w:p>
    <w:p w14:paraId="0392DEC9" w14:textId="586B8E92" w:rsidR="000E7951" w:rsidRPr="009C75F7" w:rsidRDefault="000E7951" w:rsidP="000E7951">
      <w:pPr>
        <w:pStyle w:val="ListParagraph"/>
        <w:numPr>
          <w:ilvl w:val="0"/>
          <w:numId w:val="6"/>
        </w:numPr>
        <w:rPr>
          <w:rFonts w:cs="Times New Roman"/>
          <w:bCs/>
          <w:szCs w:val="22"/>
        </w:rPr>
      </w:pPr>
      <w:r w:rsidRPr="009C75F7">
        <w:rPr>
          <w:rFonts w:cs="Times New Roman"/>
          <w:bCs/>
          <w:szCs w:val="22"/>
        </w:rPr>
        <w:t xml:space="preserve">Iroquois representatives demanded in 1977 in a petition that the Iroquois Confederacy should be recognized as a sovereign nation. In 1977 they also sent a delegation to a major conference of indigenous peoples at the </w:t>
      </w:r>
      <w:r w:rsidRPr="009C75F7">
        <w:rPr>
          <w:rFonts w:cs="Times New Roman"/>
          <w:bCs/>
          <w:i/>
          <w:iCs/>
          <w:szCs w:val="22"/>
        </w:rPr>
        <w:t>Palais des Nations</w:t>
      </w:r>
      <w:r w:rsidRPr="009C75F7">
        <w:rPr>
          <w:rFonts w:cs="Times New Roman"/>
          <w:bCs/>
          <w:szCs w:val="22"/>
        </w:rPr>
        <w:t xml:space="preserve"> in Geneva, as the Haudenosaunee Confederacy using Haudenosaunee passports. This was an assertion of their right as a sovereign, independent nation (Lightfoot 2021: 982). [1977-2020: independence claim]</w:t>
      </w:r>
      <w:r w:rsidRPr="009C75F7">
        <w:rPr>
          <w:rFonts w:cs="Times New Roman"/>
          <w:highlight w:val="yellow"/>
        </w:rPr>
        <w:t xml:space="preserve"> </w:t>
      </w:r>
    </w:p>
    <w:p w14:paraId="34796A09" w14:textId="77777777" w:rsidR="000E7951" w:rsidRPr="009C75F7" w:rsidRDefault="000E7951" w:rsidP="000E7951">
      <w:pPr>
        <w:rPr>
          <w:rFonts w:cs="Times New Roman"/>
          <w:bCs/>
          <w:szCs w:val="22"/>
        </w:rPr>
      </w:pPr>
    </w:p>
    <w:p w14:paraId="30E5AAC5" w14:textId="77777777" w:rsidR="000E7951" w:rsidRPr="009C75F7" w:rsidRDefault="000E7951" w:rsidP="000E7951">
      <w:pPr>
        <w:rPr>
          <w:rFonts w:cs="Times New Roman"/>
          <w:bCs/>
          <w:szCs w:val="22"/>
        </w:rPr>
      </w:pPr>
    </w:p>
    <w:p w14:paraId="6EA466FB" w14:textId="27ADD002" w:rsidR="000E7951" w:rsidRPr="009C75F7" w:rsidRDefault="000E7951" w:rsidP="000E7951">
      <w:pPr>
        <w:rPr>
          <w:rFonts w:cs="Times New Roman"/>
          <w:b/>
        </w:rPr>
      </w:pPr>
      <w:r w:rsidRPr="009C75F7">
        <w:rPr>
          <w:rFonts w:cs="Times New Roman"/>
          <w:b/>
        </w:rPr>
        <w:t>Independence claims</w:t>
      </w:r>
    </w:p>
    <w:p w14:paraId="0A1D46CE" w14:textId="77777777" w:rsidR="000E7951" w:rsidRPr="009C75F7" w:rsidRDefault="000E7951" w:rsidP="000E7951">
      <w:pPr>
        <w:rPr>
          <w:rFonts w:cs="Times New Roman"/>
          <w:bCs/>
        </w:rPr>
      </w:pPr>
    </w:p>
    <w:p w14:paraId="371527D3" w14:textId="2E197A8F" w:rsidR="000E7951" w:rsidRPr="009C75F7" w:rsidRDefault="002B4B5F" w:rsidP="002B4B5F">
      <w:pPr>
        <w:pStyle w:val="ListParagraph"/>
        <w:numPr>
          <w:ilvl w:val="0"/>
          <w:numId w:val="18"/>
        </w:numPr>
        <w:rPr>
          <w:rFonts w:cs="Times New Roman"/>
          <w:bCs/>
        </w:rPr>
      </w:pPr>
      <w:r w:rsidRPr="009C75F7">
        <w:rPr>
          <w:rFonts w:cs="Times New Roman"/>
          <w:bCs/>
        </w:rPr>
        <w:t xml:space="preserve">See above. </w:t>
      </w:r>
      <w:r w:rsidRPr="009C75F7">
        <w:rPr>
          <w:rFonts w:eastAsia="Times New Roman"/>
          <w:color w:val="000000"/>
        </w:rPr>
        <w:t>[start date: 1977; end date: ongoing]</w:t>
      </w:r>
    </w:p>
    <w:p w14:paraId="0980F5D4" w14:textId="77777777" w:rsidR="000E7951" w:rsidRPr="009C75F7" w:rsidRDefault="000E7951" w:rsidP="000E7951">
      <w:pPr>
        <w:rPr>
          <w:rFonts w:cs="Times New Roman"/>
          <w:bCs/>
        </w:rPr>
      </w:pPr>
    </w:p>
    <w:p w14:paraId="0CC24B39" w14:textId="77777777" w:rsidR="000E7951" w:rsidRPr="009C75F7" w:rsidRDefault="000E7951" w:rsidP="000E7951">
      <w:pPr>
        <w:rPr>
          <w:rFonts w:cs="Times New Roman"/>
          <w:bCs/>
        </w:rPr>
      </w:pPr>
    </w:p>
    <w:p w14:paraId="0241D8E4" w14:textId="7B346D05" w:rsidR="000E7951" w:rsidRPr="009C75F7" w:rsidRDefault="000E7951" w:rsidP="000E7951">
      <w:pPr>
        <w:rPr>
          <w:rFonts w:cs="Times New Roman"/>
          <w:b/>
        </w:rPr>
      </w:pPr>
      <w:r w:rsidRPr="009C75F7">
        <w:rPr>
          <w:rFonts w:cs="Times New Roman"/>
          <w:b/>
        </w:rPr>
        <w:t>Irredentist claims</w:t>
      </w:r>
    </w:p>
    <w:p w14:paraId="3B743A7B" w14:textId="77777777" w:rsidR="000E7951" w:rsidRPr="009C75F7" w:rsidRDefault="000E7951" w:rsidP="000E7951">
      <w:pPr>
        <w:rPr>
          <w:rFonts w:cs="Times New Roman"/>
          <w:bCs/>
        </w:rPr>
      </w:pPr>
    </w:p>
    <w:p w14:paraId="5B9B0B5C" w14:textId="0FF30D65" w:rsidR="000E7951" w:rsidRPr="009C75F7" w:rsidRDefault="002B4B5F" w:rsidP="000E7951">
      <w:pPr>
        <w:rPr>
          <w:rFonts w:cs="Times New Roman"/>
          <w:bCs/>
        </w:rPr>
      </w:pPr>
      <w:r w:rsidRPr="009C75F7">
        <w:rPr>
          <w:rFonts w:cs="Times New Roman"/>
          <w:bCs/>
        </w:rPr>
        <w:t>NA</w:t>
      </w:r>
    </w:p>
    <w:p w14:paraId="42158731" w14:textId="77777777" w:rsidR="002B4B5F" w:rsidRPr="009C75F7" w:rsidRDefault="002B4B5F" w:rsidP="000E7951">
      <w:pPr>
        <w:rPr>
          <w:rFonts w:cs="Times New Roman"/>
          <w:bCs/>
        </w:rPr>
      </w:pPr>
    </w:p>
    <w:p w14:paraId="6F594802" w14:textId="77777777" w:rsidR="002B4B5F" w:rsidRPr="009C75F7" w:rsidRDefault="002B4B5F" w:rsidP="000E7951">
      <w:pPr>
        <w:rPr>
          <w:rFonts w:cs="Times New Roman"/>
          <w:bCs/>
        </w:rPr>
      </w:pPr>
    </w:p>
    <w:p w14:paraId="76F36730" w14:textId="77777777" w:rsidR="002B4B5F" w:rsidRPr="009C75F7" w:rsidRDefault="002B4B5F" w:rsidP="000E7951">
      <w:pPr>
        <w:rPr>
          <w:rFonts w:cs="Times New Roman"/>
          <w:bCs/>
        </w:rPr>
      </w:pPr>
    </w:p>
    <w:p w14:paraId="054E8249" w14:textId="77777777" w:rsidR="000E7951" w:rsidRPr="009C75F7" w:rsidRDefault="000E7951" w:rsidP="000E7951">
      <w:pPr>
        <w:rPr>
          <w:rFonts w:cs="Times New Roman"/>
          <w:bCs/>
        </w:rPr>
      </w:pPr>
    </w:p>
    <w:p w14:paraId="13B61005" w14:textId="77777777" w:rsidR="000E7951" w:rsidRPr="009C75F7" w:rsidRDefault="000E7951" w:rsidP="000E7951">
      <w:pPr>
        <w:rPr>
          <w:rFonts w:cs="Times New Roman"/>
          <w:bCs/>
        </w:rPr>
      </w:pPr>
    </w:p>
    <w:p w14:paraId="75D516B0" w14:textId="76A68E0C" w:rsidR="000E7951" w:rsidRPr="009C75F7" w:rsidRDefault="000E7951" w:rsidP="000E7951">
      <w:pPr>
        <w:rPr>
          <w:rFonts w:cs="Times New Roman"/>
        </w:rPr>
      </w:pPr>
      <w:r w:rsidRPr="009C75F7">
        <w:rPr>
          <w:rFonts w:cs="Times New Roman"/>
          <w:b/>
        </w:rPr>
        <w:lastRenderedPageBreak/>
        <w:t xml:space="preserve">Claimed </w:t>
      </w:r>
      <w:proofErr w:type="gramStart"/>
      <w:r w:rsidRPr="009C75F7">
        <w:rPr>
          <w:rFonts w:cs="Times New Roman"/>
          <w:b/>
        </w:rPr>
        <w:t>territory</w:t>
      </w:r>
      <w:proofErr w:type="gramEnd"/>
    </w:p>
    <w:p w14:paraId="0AD456F3" w14:textId="77777777" w:rsidR="000E7951" w:rsidRPr="009C75F7" w:rsidRDefault="000E7951" w:rsidP="000E7951">
      <w:pPr>
        <w:rPr>
          <w:rFonts w:cs="Times New Roman"/>
          <w:bCs/>
          <w:szCs w:val="22"/>
        </w:rPr>
      </w:pPr>
    </w:p>
    <w:p w14:paraId="0F18693E" w14:textId="68E80B17" w:rsidR="000E7951" w:rsidRPr="009C75F7" w:rsidRDefault="000E7951" w:rsidP="000E7951">
      <w:pPr>
        <w:pStyle w:val="ListParagraph"/>
        <w:numPr>
          <w:ilvl w:val="0"/>
          <w:numId w:val="2"/>
        </w:numPr>
        <w:jc w:val="both"/>
        <w:rPr>
          <w:rFonts w:cs="Times New Roman"/>
          <w:bCs/>
          <w:szCs w:val="22"/>
        </w:rPr>
      </w:pPr>
      <w:r w:rsidRPr="009C75F7">
        <w:rPr>
          <w:rFonts w:cs="Times New Roman"/>
          <w:bCs/>
          <w:szCs w:val="22"/>
        </w:rPr>
        <w:t xml:space="preserve">It is unclear exactly to what territory these claims are tied, but they appear to be derived from the historic Iroquois Confederacy. We flag this claim as ambiguous and code </w:t>
      </w:r>
      <w:r w:rsidR="0057212E" w:rsidRPr="0057212E">
        <w:rPr>
          <w:rFonts w:cs="Times New Roman"/>
          <w:bCs/>
          <w:szCs w:val="22"/>
        </w:rPr>
        <w:t xml:space="preserve">it based on a historical map of the native American population by </w:t>
      </w:r>
      <w:r w:rsidR="0057212E">
        <w:rPr>
          <w:rFonts w:cs="Times New Roman"/>
          <w:bCs/>
          <w:szCs w:val="22"/>
        </w:rPr>
        <w:t xml:space="preserve">Sturtevant </w:t>
      </w:r>
      <w:r w:rsidRPr="009C75F7">
        <w:t>(19</w:t>
      </w:r>
      <w:r w:rsidR="0057212E">
        <w:t>67</w:t>
      </w:r>
      <w:r w:rsidRPr="009C75F7">
        <w:t xml:space="preserve">).  </w:t>
      </w:r>
    </w:p>
    <w:p w14:paraId="6F3388BA" w14:textId="77777777" w:rsidR="000E7951" w:rsidRDefault="000E7951" w:rsidP="000E7951">
      <w:pPr>
        <w:rPr>
          <w:rFonts w:cs="Times New Roman"/>
          <w:bCs/>
          <w:szCs w:val="22"/>
        </w:rPr>
      </w:pPr>
    </w:p>
    <w:p w14:paraId="72EC7AE9" w14:textId="77777777" w:rsidR="0057212E" w:rsidRPr="009C75F7" w:rsidRDefault="0057212E" w:rsidP="000E7951">
      <w:pPr>
        <w:rPr>
          <w:rFonts w:cs="Times New Roman"/>
          <w:bCs/>
          <w:szCs w:val="22"/>
        </w:rPr>
      </w:pPr>
    </w:p>
    <w:p w14:paraId="271132DF" w14:textId="77777777" w:rsidR="000E7951" w:rsidRPr="009C75F7" w:rsidRDefault="000E7951" w:rsidP="000E7951">
      <w:pPr>
        <w:rPr>
          <w:rFonts w:cs="Times New Roman"/>
          <w:b/>
          <w:szCs w:val="22"/>
        </w:rPr>
      </w:pPr>
      <w:r w:rsidRPr="009C75F7">
        <w:rPr>
          <w:rFonts w:cs="Times New Roman"/>
          <w:b/>
          <w:szCs w:val="22"/>
        </w:rPr>
        <w:t>Sovereignty declarations</w:t>
      </w:r>
    </w:p>
    <w:p w14:paraId="59D94CAF" w14:textId="77777777" w:rsidR="000E7951" w:rsidRPr="009C75F7" w:rsidRDefault="000E7951" w:rsidP="000E7951">
      <w:pPr>
        <w:rPr>
          <w:rFonts w:cs="Times New Roman"/>
          <w:szCs w:val="22"/>
        </w:rPr>
      </w:pPr>
    </w:p>
    <w:p w14:paraId="005FADD8" w14:textId="77777777" w:rsidR="000E7951" w:rsidRPr="009C75F7" w:rsidRDefault="000E7951" w:rsidP="000E7951">
      <w:pPr>
        <w:ind w:left="709" w:hanging="709"/>
        <w:rPr>
          <w:rFonts w:cs="Times New Roman"/>
          <w:szCs w:val="22"/>
        </w:rPr>
      </w:pPr>
      <w:r w:rsidRPr="009C75F7">
        <w:rPr>
          <w:rFonts w:cs="Times New Roman"/>
          <w:szCs w:val="22"/>
        </w:rPr>
        <w:t>NA</w:t>
      </w:r>
    </w:p>
    <w:p w14:paraId="719CE9E5" w14:textId="77777777" w:rsidR="000E7951" w:rsidRPr="009C75F7" w:rsidRDefault="000E7951" w:rsidP="000E7951">
      <w:pPr>
        <w:ind w:left="709" w:hanging="709"/>
        <w:rPr>
          <w:rFonts w:cs="Times New Roman"/>
          <w:szCs w:val="22"/>
        </w:rPr>
      </w:pPr>
    </w:p>
    <w:p w14:paraId="2BC5D966" w14:textId="77777777" w:rsidR="000E7951" w:rsidRPr="009C75F7" w:rsidRDefault="000E7951" w:rsidP="000E7951">
      <w:pPr>
        <w:ind w:left="709" w:hanging="709"/>
        <w:rPr>
          <w:rFonts w:cs="Times New Roman"/>
          <w:szCs w:val="22"/>
        </w:rPr>
      </w:pPr>
    </w:p>
    <w:p w14:paraId="6887E296" w14:textId="77777777" w:rsidR="00DA0EA6" w:rsidRPr="009C75F7" w:rsidRDefault="00DA0EA6" w:rsidP="00DA0EA6">
      <w:pPr>
        <w:rPr>
          <w:rFonts w:cs="Times New Roman"/>
          <w:b/>
          <w:szCs w:val="22"/>
        </w:rPr>
      </w:pPr>
      <w:r w:rsidRPr="009C75F7">
        <w:rPr>
          <w:rFonts w:cs="Times New Roman"/>
          <w:b/>
          <w:szCs w:val="22"/>
        </w:rPr>
        <w:t>Separatist armed conflict</w:t>
      </w:r>
    </w:p>
    <w:p w14:paraId="400C8E67" w14:textId="77777777" w:rsidR="00DA0EA6" w:rsidRPr="009C75F7" w:rsidRDefault="00DA0EA6" w:rsidP="00DA0EA6">
      <w:pPr>
        <w:rPr>
          <w:rFonts w:cs="Times New Roman"/>
          <w:szCs w:val="22"/>
        </w:rPr>
      </w:pPr>
    </w:p>
    <w:p w14:paraId="3CBFCD33" w14:textId="53B9D8CF" w:rsidR="00DA0EA6" w:rsidRPr="009C75F7" w:rsidRDefault="00CA18B7" w:rsidP="003723F5">
      <w:pPr>
        <w:pStyle w:val="ListParagraph"/>
        <w:numPr>
          <w:ilvl w:val="0"/>
          <w:numId w:val="4"/>
        </w:numPr>
        <w:rPr>
          <w:rFonts w:cs="Times New Roman"/>
          <w:b/>
        </w:rPr>
      </w:pPr>
      <w:r w:rsidRPr="009C75F7">
        <w:t xml:space="preserve">We found no reports of deaths resulting from separatist violence, hence a NVIOLSD classification. </w:t>
      </w:r>
      <w:r w:rsidR="00DA0EA6" w:rsidRPr="009C75F7">
        <w:t>[NVIOLSD]</w:t>
      </w:r>
    </w:p>
    <w:p w14:paraId="252FF7D1" w14:textId="77777777" w:rsidR="00DA0EA6" w:rsidRPr="009C75F7" w:rsidRDefault="00DA0EA6" w:rsidP="00DA0EA6">
      <w:pPr>
        <w:ind w:left="709" w:hanging="709"/>
        <w:rPr>
          <w:rFonts w:cs="Times New Roman"/>
          <w:b/>
        </w:rPr>
      </w:pPr>
    </w:p>
    <w:p w14:paraId="3C42E20B" w14:textId="77777777" w:rsidR="00DA0EA6" w:rsidRPr="009C75F7" w:rsidRDefault="00DA0EA6" w:rsidP="00DA0EA6">
      <w:pPr>
        <w:ind w:left="709" w:hanging="709"/>
        <w:rPr>
          <w:rFonts w:cs="Times New Roman"/>
          <w:b/>
        </w:rPr>
      </w:pPr>
    </w:p>
    <w:p w14:paraId="006DD229" w14:textId="477E37A0" w:rsidR="00BB3E5B" w:rsidRPr="009C75F7" w:rsidRDefault="00BB3E5B" w:rsidP="00BB3E5B">
      <w:pPr>
        <w:rPr>
          <w:rFonts w:cs="Times New Roman"/>
          <w:szCs w:val="22"/>
        </w:rPr>
      </w:pPr>
      <w:r w:rsidRPr="009C75F7">
        <w:rPr>
          <w:rFonts w:cs="Times New Roman"/>
          <w:b/>
          <w:szCs w:val="22"/>
        </w:rPr>
        <w:t xml:space="preserve">Historical </w:t>
      </w:r>
      <w:r w:rsidR="000E7951" w:rsidRPr="009C75F7">
        <w:rPr>
          <w:rFonts w:cs="Times New Roman"/>
          <w:b/>
          <w:szCs w:val="22"/>
        </w:rPr>
        <w:t>c</w:t>
      </w:r>
      <w:r w:rsidRPr="009C75F7">
        <w:rPr>
          <w:rFonts w:cs="Times New Roman"/>
          <w:b/>
          <w:szCs w:val="22"/>
        </w:rPr>
        <w:t>ontext</w:t>
      </w:r>
    </w:p>
    <w:p w14:paraId="10242DC3" w14:textId="77777777" w:rsidR="00BB3E5B" w:rsidRPr="009C75F7" w:rsidRDefault="00BB3E5B" w:rsidP="00BB3E5B">
      <w:pPr>
        <w:rPr>
          <w:rFonts w:cs="Times New Roman"/>
          <w:szCs w:val="22"/>
        </w:rPr>
      </w:pPr>
    </w:p>
    <w:p w14:paraId="1B50004F" w14:textId="2163E45C" w:rsidR="00DB5849" w:rsidRPr="009C75F7" w:rsidRDefault="00DB5849" w:rsidP="003723F5">
      <w:pPr>
        <w:pStyle w:val="ListParagraph"/>
        <w:numPr>
          <w:ilvl w:val="0"/>
          <w:numId w:val="5"/>
        </w:numPr>
        <w:rPr>
          <w:rFonts w:cs="Times New Roman"/>
          <w:szCs w:val="22"/>
        </w:rPr>
      </w:pPr>
      <w:r w:rsidRPr="009C75F7">
        <w:rPr>
          <w:rFonts w:cs="Times New Roman"/>
          <w:szCs w:val="22"/>
        </w:rPr>
        <w:t xml:space="preserve">Settled in what is now New York State, the tribes of the </w:t>
      </w:r>
      <w:r w:rsidR="00F8377D" w:rsidRPr="009C75F7">
        <w:rPr>
          <w:rFonts w:cs="Times New Roman"/>
          <w:szCs w:val="22"/>
        </w:rPr>
        <w:t>Iroquois</w:t>
      </w:r>
      <w:r w:rsidRPr="009C75F7">
        <w:rPr>
          <w:rFonts w:cs="Times New Roman"/>
          <w:szCs w:val="22"/>
        </w:rPr>
        <w:t xml:space="preserve"> had advanced fortified settlements, and were often at war with each other. </w:t>
      </w:r>
      <w:r w:rsidR="00CA18B7" w:rsidRPr="009C75F7">
        <w:rPr>
          <w:rFonts w:cs="Times New Roman"/>
          <w:szCs w:val="22"/>
        </w:rPr>
        <w:t>They</w:t>
      </w:r>
      <w:r w:rsidRPr="009C75F7">
        <w:rPr>
          <w:rFonts w:cs="Times New Roman"/>
          <w:szCs w:val="22"/>
        </w:rPr>
        <w:t xml:space="preserve"> came to unify between 1350 and 1600, although this is </w:t>
      </w:r>
      <w:proofErr w:type="gramStart"/>
      <w:r w:rsidRPr="009C75F7">
        <w:rPr>
          <w:rFonts w:cs="Times New Roman"/>
          <w:szCs w:val="22"/>
        </w:rPr>
        <w:t>disputed</w:t>
      </w:r>
      <w:proofErr w:type="gramEnd"/>
      <w:r w:rsidRPr="009C75F7">
        <w:rPr>
          <w:rFonts w:cs="Times New Roman"/>
          <w:szCs w:val="22"/>
        </w:rPr>
        <w:t xml:space="preserve"> and some historians say </w:t>
      </w:r>
      <w:r w:rsidR="00F8377D" w:rsidRPr="009C75F7">
        <w:rPr>
          <w:rFonts w:cs="Times New Roman"/>
          <w:szCs w:val="22"/>
        </w:rPr>
        <w:t>they</w:t>
      </w:r>
      <w:r w:rsidRPr="009C75F7">
        <w:rPr>
          <w:rFonts w:cs="Times New Roman"/>
          <w:szCs w:val="22"/>
        </w:rPr>
        <w:t xml:space="preserve"> were </w:t>
      </w:r>
      <w:r w:rsidR="00F8377D" w:rsidRPr="009C75F7">
        <w:rPr>
          <w:rFonts w:cs="Times New Roman"/>
          <w:szCs w:val="22"/>
        </w:rPr>
        <w:t>unified</w:t>
      </w:r>
      <w:r w:rsidRPr="009C75F7">
        <w:rPr>
          <w:rFonts w:cs="Times New Roman"/>
          <w:szCs w:val="22"/>
        </w:rPr>
        <w:t xml:space="preserve"> a thousand years prior to this (Min</w:t>
      </w:r>
      <w:r w:rsidR="00AD1996" w:rsidRPr="009C75F7">
        <w:rPr>
          <w:rFonts w:cs="Times New Roman"/>
          <w:szCs w:val="22"/>
        </w:rPr>
        <w:t>a</w:t>
      </w:r>
      <w:r w:rsidRPr="009C75F7">
        <w:rPr>
          <w:rFonts w:cs="Times New Roman"/>
          <w:szCs w:val="22"/>
        </w:rPr>
        <w:t>han 2002: 801)</w:t>
      </w:r>
      <w:r w:rsidR="00CA18B7" w:rsidRPr="009C75F7">
        <w:rPr>
          <w:rFonts w:cs="Times New Roman"/>
          <w:szCs w:val="22"/>
        </w:rPr>
        <w:t>.</w:t>
      </w:r>
    </w:p>
    <w:p w14:paraId="237497C3" w14:textId="7237A3EF" w:rsidR="00597F2E" w:rsidRPr="009C75F7" w:rsidRDefault="00597F2E" w:rsidP="003723F5">
      <w:pPr>
        <w:pStyle w:val="ListParagraph"/>
        <w:numPr>
          <w:ilvl w:val="0"/>
          <w:numId w:val="5"/>
        </w:numPr>
        <w:rPr>
          <w:rFonts w:cs="Times New Roman"/>
          <w:szCs w:val="22"/>
        </w:rPr>
      </w:pPr>
      <w:r w:rsidRPr="009C75F7">
        <w:rPr>
          <w:rFonts w:cs="Times New Roman"/>
          <w:szCs w:val="22"/>
        </w:rPr>
        <w:t xml:space="preserve">With the arrival of the French, and their arming of the </w:t>
      </w:r>
      <w:proofErr w:type="spellStart"/>
      <w:r w:rsidRPr="009C75F7">
        <w:rPr>
          <w:rFonts w:cs="Times New Roman"/>
          <w:szCs w:val="22"/>
        </w:rPr>
        <w:t>Iroquios</w:t>
      </w:r>
      <w:proofErr w:type="spellEnd"/>
      <w:r w:rsidRPr="009C75F7">
        <w:rPr>
          <w:rFonts w:cs="Times New Roman"/>
          <w:szCs w:val="22"/>
        </w:rPr>
        <w:t xml:space="preserve"> rivals, the Huron and Algonquin, war became a constant, with French-Huron attacks on the Iroquois and vice-versa. The </w:t>
      </w:r>
      <w:proofErr w:type="spellStart"/>
      <w:r w:rsidRPr="009C75F7">
        <w:rPr>
          <w:rFonts w:cs="Times New Roman"/>
          <w:szCs w:val="22"/>
        </w:rPr>
        <w:t>Iroqouis</w:t>
      </w:r>
      <w:proofErr w:type="spellEnd"/>
      <w:r w:rsidRPr="009C75F7">
        <w:rPr>
          <w:rFonts w:cs="Times New Roman"/>
          <w:szCs w:val="22"/>
        </w:rPr>
        <w:t xml:space="preserve"> wiped out the Huron Confederacy in 1648-50 and attacked settlements in New France with arms gained from the newly arrived Dutch and English (Min</w:t>
      </w:r>
      <w:r w:rsidR="00AD1996" w:rsidRPr="009C75F7">
        <w:rPr>
          <w:rFonts w:cs="Times New Roman"/>
          <w:szCs w:val="22"/>
        </w:rPr>
        <w:t>a</w:t>
      </w:r>
      <w:r w:rsidRPr="009C75F7">
        <w:rPr>
          <w:rFonts w:cs="Times New Roman"/>
          <w:szCs w:val="22"/>
        </w:rPr>
        <w:t>han 2002: 801)</w:t>
      </w:r>
      <w:r w:rsidR="000D758A" w:rsidRPr="009C75F7">
        <w:rPr>
          <w:rFonts w:cs="Times New Roman"/>
          <w:szCs w:val="22"/>
        </w:rPr>
        <w:t>.</w:t>
      </w:r>
      <w:r w:rsidRPr="009C75F7">
        <w:rPr>
          <w:rFonts w:cs="Times New Roman"/>
          <w:szCs w:val="22"/>
        </w:rPr>
        <w:t xml:space="preserve"> Disease from the English and war had halved the </w:t>
      </w:r>
      <w:r w:rsidR="00F8377D" w:rsidRPr="009C75F7">
        <w:rPr>
          <w:rFonts w:cs="Times New Roman"/>
          <w:szCs w:val="22"/>
        </w:rPr>
        <w:t>Iroquois population</w:t>
      </w:r>
      <w:r w:rsidRPr="009C75F7">
        <w:rPr>
          <w:rFonts w:cs="Times New Roman"/>
          <w:szCs w:val="22"/>
        </w:rPr>
        <w:t xml:space="preserve"> by the </w:t>
      </w:r>
      <w:r w:rsidR="00F8377D" w:rsidRPr="009C75F7">
        <w:rPr>
          <w:rFonts w:cs="Times New Roman"/>
          <w:szCs w:val="22"/>
        </w:rPr>
        <w:t>mid-17</w:t>
      </w:r>
      <w:r w:rsidR="00F8377D" w:rsidRPr="009C75F7">
        <w:rPr>
          <w:rFonts w:cs="Times New Roman"/>
          <w:szCs w:val="22"/>
          <w:vertAlign w:val="superscript"/>
        </w:rPr>
        <w:t>th</w:t>
      </w:r>
      <w:r w:rsidRPr="009C75F7">
        <w:rPr>
          <w:rFonts w:cs="Times New Roman"/>
          <w:szCs w:val="22"/>
        </w:rPr>
        <w:t xml:space="preserve"> century. </w:t>
      </w:r>
    </w:p>
    <w:p w14:paraId="73EB770D" w14:textId="0302AFCC" w:rsidR="009B71A9" w:rsidRPr="009C75F7" w:rsidRDefault="000D758A" w:rsidP="003723F5">
      <w:pPr>
        <w:pStyle w:val="ListParagraph"/>
        <w:numPr>
          <w:ilvl w:val="0"/>
          <w:numId w:val="5"/>
        </w:numPr>
        <w:rPr>
          <w:rFonts w:cs="Times New Roman"/>
          <w:szCs w:val="22"/>
        </w:rPr>
      </w:pPr>
      <w:r w:rsidRPr="009C75F7">
        <w:rPr>
          <w:rFonts w:cs="Times New Roman"/>
          <w:szCs w:val="22"/>
        </w:rPr>
        <w:t>I</w:t>
      </w:r>
      <w:r w:rsidR="009B71A9" w:rsidRPr="009C75F7">
        <w:rPr>
          <w:rFonts w:cs="Times New Roman"/>
          <w:szCs w:val="22"/>
        </w:rPr>
        <w:t>ncorporation of defeated tribe members, expansion north</w:t>
      </w:r>
      <w:r w:rsidR="003124D5" w:rsidRPr="009C75F7">
        <w:rPr>
          <w:rFonts w:cs="Times New Roman"/>
          <w:szCs w:val="22"/>
        </w:rPr>
        <w:t>,</w:t>
      </w:r>
      <w:r w:rsidR="009B71A9" w:rsidRPr="009C75F7">
        <w:rPr>
          <w:rFonts w:cs="Times New Roman"/>
          <w:szCs w:val="22"/>
        </w:rPr>
        <w:t xml:space="preserve"> </w:t>
      </w:r>
      <w:proofErr w:type="gramStart"/>
      <w:r w:rsidR="009B71A9" w:rsidRPr="009C75F7">
        <w:rPr>
          <w:rFonts w:cs="Times New Roman"/>
          <w:szCs w:val="22"/>
        </w:rPr>
        <w:t>south</w:t>
      </w:r>
      <w:proofErr w:type="gramEnd"/>
      <w:r w:rsidR="009B71A9" w:rsidRPr="009C75F7">
        <w:rPr>
          <w:rFonts w:cs="Times New Roman"/>
          <w:szCs w:val="22"/>
        </w:rPr>
        <w:t xml:space="preserve"> and westward</w:t>
      </w:r>
      <w:r w:rsidR="00A97847" w:rsidRPr="009C75F7">
        <w:rPr>
          <w:rFonts w:cs="Times New Roman"/>
          <w:szCs w:val="22"/>
        </w:rPr>
        <w:t xml:space="preserve"> in the ‘Beaver Wars’</w:t>
      </w:r>
      <w:r w:rsidR="009B71A9" w:rsidRPr="009C75F7">
        <w:rPr>
          <w:rFonts w:cs="Times New Roman"/>
          <w:szCs w:val="22"/>
        </w:rPr>
        <w:t>, meant that by 1680, the Iroquois confederacy had reached its territorial zenith. By the 1750s, they had subdued or incorporated most of the tribes of the Great Lakes area. A 6</w:t>
      </w:r>
      <w:r w:rsidR="009B71A9" w:rsidRPr="009C75F7">
        <w:rPr>
          <w:rFonts w:cs="Times New Roman"/>
          <w:szCs w:val="22"/>
          <w:vertAlign w:val="superscript"/>
        </w:rPr>
        <w:t>th</w:t>
      </w:r>
      <w:r w:rsidR="009B71A9" w:rsidRPr="009C75F7">
        <w:rPr>
          <w:rFonts w:cs="Times New Roman"/>
          <w:szCs w:val="22"/>
        </w:rPr>
        <w:t xml:space="preserve"> tribe, the Tuscarora, was added in 17</w:t>
      </w:r>
      <w:r w:rsidR="00905961" w:rsidRPr="009C75F7">
        <w:rPr>
          <w:rFonts w:cs="Times New Roman"/>
          <w:szCs w:val="22"/>
        </w:rPr>
        <w:t>2</w:t>
      </w:r>
      <w:r w:rsidR="009B71A9" w:rsidRPr="009C75F7">
        <w:rPr>
          <w:rFonts w:cs="Times New Roman"/>
          <w:szCs w:val="22"/>
        </w:rPr>
        <w:t>2</w:t>
      </w:r>
      <w:r w:rsidR="00905961" w:rsidRPr="009C75F7">
        <w:rPr>
          <w:rFonts w:cs="Times New Roman"/>
          <w:szCs w:val="22"/>
        </w:rPr>
        <w:t xml:space="preserve"> (Danver 2015: 468)</w:t>
      </w:r>
      <w:r w:rsidR="009B71A9" w:rsidRPr="009C75F7">
        <w:rPr>
          <w:rFonts w:cs="Times New Roman"/>
          <w:szCs w:val="22"/>
        </w:rPr>
        <w:t>, while the confederacy also played an important role in the British defeat of the French in 1762 (Min</w:t>
      </w:r>
      <w:r w:rsidR="00AD1996" w:rsidRPr="009C75F7">
        <w:rPr>
          <w:rFonts w:cs="Times New Roman"/>
          <w:szCs w:val="22"/>
        </w:rPr>
        <w:t>a</w:t>
      </w:r>
      <w:r w:rsidR="009B71A9" w:rsidRPr="009C75F7">
        <w:rPr>
          <w:rFonts w:cs="Times New Roman"/>
          <w:szCs w:val="22"/>
        </w:rPr>
        <w:t>han 2002: 801)</w:t>
      </w:r>
      <w:r w:rsidRPr="009C75F7">
        <w:rPr>
          <w:rFonts w:cs="Times New Roman"/>
          <w:szCs w:val="22"/>
        </w:rPr>
        <w:t>.</w:t>
      </w:r>
      <w:r w:rsidR="007A6138" w:rsidRPr="009C75F7">
        <w:rPr>
          <w:rFonts w:cs="Times New Roman"/>
          <w:szCs w:val="22"/>
        </w:rPr>
        <w:t xml:space="preserve"> Until the American Revolutionary War, the Iroquois</w:t>
      </w:r>
      <w:r w:rsidR="003124D5" w:rsidRPr="009C75F7">
        <w:rPr>
          <w:rFonts w:cs="Times New Roman"/>
          <w:szCs w:val="22"/>
        </w:rPr>
        <w:t xml:space="preserve"> enjoyed</w:t>
      </w:r>
      <w:r w:rsidR="007A6138" w:rsidRPr="009C75F7">
        <w:rPr>
          <w:rFonts w:cs="Times New Roman"/>
          <w:szCs w:val="22"/>
        </w:rPr>
        <w:t xml:space="preserve"> sovereignty</w:t>
      </w:r>
      <w:r w:rsidR="00FD390C" w:rsidRPr="009C75F7">
        <w:rPr>
          <w:rFonts w:cs="Times New Roman"/>
          <w:szCs w:val="22"/>
        </w:rPr>
        <w:t>.</w:t>
      </w:r>
      <w:r w:rsidR="007A6138" w:rsidRPr="009C75F7">
        <w:rPr>
          <w:rFonts w:cs="Times New Roman"/>
          <w:szCs w:val="22"/>
        </w:rPr>
        <w:t xml:space="preserve"> They remained enemies of the French and</w:t>
      </w:r>
      <w:r w:rsidRPr="009C75F7">
        <w:rPr>
          <w:rFonts w:cs="Times New Roman"/>
          <w:szCs w:val="22"/>
        </w:rPr>
        <w:t xml:space="preserve"> had</w:t>
      </w:r>
      <w:r w:rsidR="007A6138" w:rsidRPr="009C75F7">
        <w:rPr>
          <w:rFonts w:cs="Times New Roman"/>
          <w:szCs w:val="22"/>
        </w:rPr>
        <w:t xml:space="preserve"> largely good relations with the English (Min</w:t>
      </w:r>
      <w:r w:rsidR="00AD1996" w:rsidRPr="009C75F7">
        <w:rPr>
          <w:rFonts w:cs="Times New Roman"/>
          <w:szCs w:val="22"/>
        </w:rPr>
        <w:t>a</w:t>
      </w:r>
      <w:r w:rsidR="007A6138" w:rsidRPr="009C75F7">
        <w:rPr>
          <w:rFonts w:cs="Times New Roman"/>
          <w:szCs w:val="22"/>
        </w:rPr>
        <w:t>han 2002: 802)</w:t>
      </w:r>
      <w:r w:rsidRPr="009C75F7">
        <w:rPr>
          <w:rFonts w:cs="Times New Roman"/>
          <w:szCs w:val="22"/>
        </w:rPr>
        <w:t>.</w:t>
      </w:r>
    </w:p>
    <w:p w14:paraId="3AC82368" w14:textId="191EE7F3" w:rsidR="00AD368C" w:rsidRPr="009C75F7" w:rsidRDefault="00AD368C" w:rsidP="003723F5">
      <w:pPr>
        <w:pStyle w:val="ListParagraph"/>
        <w:numPr>
          <w:ilvl w:val="0"/>
          <w:numId w:val="5"/>
        </w:numPr>
        <w:rPr>
          <w:rFonts w:cs="Times New Roman"/>
          <w:szCs w:val="22"/>
        </w:rPr>
      </w:pPr>
      <w:r w:rsidRPr="009C75F7">
        <w:rPr>
          <w:rFonts w:cs="Times New Roman"/>
          <w:szCs w:val="22"/>
        </w:rPr>
        <w:t xml:space="preserve">In 1768, the first Treaty of Fort Stanwix was signed with the British which ceded some Iroquois land while also confirming their sovereignty on the remaining lands (Danver 2015: </w:t>
      </w:r>
      <w:r w:rsidR="009D0DF6" w:rsidRPr="009C75F7">
        <w:rPr>
          <w:rFonts w:cs="Times New Roman"/>
          <w:szCs w:val="22"/>
        </w:rPr>
        <w:t>490)</w:t>
      </w:r>
      <w:r w:rsidR="000D758A" w:rsidRPr="009C75F7">
        <w:rPr>
          <w:rFonts w:cs="Times New Roman"/>
          <w:szCs w:val="22"/>
        </w:rPr>
        <w:t>.</w:t>
      </w:r>
    </w:p>
    <w:p w14:paraId="00A22AB8" w14:textId="3880E60E" w:rsidR="007918DB" w:rsidRPr="009C75F7" w:rsidRDefault="007918DB" w:rsidP="003723F5">
      <w:pPr>
        <w:pStyle w:val="ListParagraph"/>
        <w:numPr>
          <w:ilvl w:val="0"/>
          <w:numId w:val="5"/>
        </w:numPr>
        <w:rPr>
          <w:rFonts w:cs="Times New Roman"/>
          <w:szCs w:val="22"/>
        </w:rPr>
      </w:pPr>
      <w:r w:rsidRPr="009C75F7">
        <w:rPr>
          <w:rFonts w:cs="Times New Roman"/>
          <w:szCs w:val="22"/>
        </w:rPr>
        <w:t>The American Revolutionary War was damaging for the</w:t>
      </w:r>
      <w:r w:rsidR="003124D5" w:rsidRPr="009C75F7">
        <w:rPr>
          <w:rFonts w:cs="Times New Roman"/>
          <w:szCs w:val="22"/>
        </w:rPr>
        <w:t xml:space="preserve"> </w:t>
      </w:r>
      <w:proofErr w:type="spellStart"/>
      <w:r w:rsidR="003124D5" w:rsidRPr="009C75F7">
        <w:rPr>
          <w:rFonts w:cs="Times New Roman"/>
          <w:szCs w:val="22"/>
        </w:rPr>
        <w:t>Iroquios</w:t>
      </w:r>
      <w:proofErr w:type="spellEnd"/>
      <w:r w:rsidRPr="009C75F7">
        <w:rPr>
          <w:rFonts w:cs="Times New Roman"/>
          <w:szCs w:val="22"/>
        </w:rPr>
        <w:t xml:space="preserve"> Confederacy, as some tribes supported the British and some supported the Americans. </w:t>
      </w:r>
      <w:r w:rsidR="007A6138" w:rsidRPr="009C75F7">
        <w:rPr>
          <w:rFonts w:cs="Times New Roman"/>
          <w:szCs w:val="22"/>
        </w:rPr>
        <w:t>When the pro-British Mohawk tribe defeated American forces at Niagara, the Americans attacked and decimated the Iroquois heartland of Onondaga, destroying crops and burning towns.</w:t>
      </w:r>
      <w:r w:rsidR="00C50EA6" w:rsidRPr="009C75F7">
        <w:rPr>
          <w:rFonts w:cs="Times New Roman"/>
          <w:szCs w:val="22"/>
        </w:rPr>
        <w:t xml:space="preserve"> However, due to the lack of unity among the tribes, at the end of the war, there was weak resistance when much of Confederacy land was ceded to the Americans as part of the </w:t>
      </w:r>
      <w:r w:rsidR="009D0DF6" w:rsidRPr="009C75F7">
        <w:rPr>
          <w:rFonts w:cs="Times New Roman"/>
          <w:szCs w:val="22"/>
        </w:rPr>
        <w:t>second</w:t>
      </w:r>
      <w:r w:rsidR="00C50EA6" w:rsidRPr="009C75F7">
        <w:rPr>
          <w:rFonts w:cs="Times New Roman"/>
          <w:szCs w:val="22"/>
        </w:rPr>
        <w:t xml:space="preserve"> Treaty of Fort Stanwix</w:t>
      </w:r>
      <w:r w:rsidR="009D0DF6" w:rsidRPr="009C75F7">
        <w:rPr>
          <w:rFonts w:cs="Times New Roman"/>
          <w:szCs w:val="22"/>
        </w:rPr>
        <w:t xml:space="preserve"> in 1784</w:t>
      </w:r>
      <w:r w:rsidR="00C50EA6" w:rsidRPr="009C75F7">
        <w:rPr>
          <w:rFonts w:cs="Times New Roman"/>
          <w:szCs w:val="22"/>
        </w:rPr>
        <w:t xml:space="preserve"> (Danver 2015: 457)</w:t>
      </w:r>
      <w:r w:rsidR="000D758A" w:rsidRPr="009C75F7">
        <w:rPr>
          <w:rFonts w:cs="Times New Roman"/>
          <w:szCs w:val="22"/>
        </w:rPr>
        <w:t>.</w:t>
      </w:r>
    </w:p>
    <w:p w14:paraId="7B23730F" w14:textId="3B151184" w:rsidR="0025276D" w:rsidRPr="009C75F7" w:rsidRDefault="0025276D" w:rsidP="003723F5">
      <w:pPr>
        <w:pStyle w:val="ListParagraph"/>
        <w:numPr>
          <w:ilvl w:val="0"/>
          <w:numId w:val="5"/>
        </w:numPr>
        <w:rPr>
          <w:rFonts w:cs="Times New Roman"/>
          <w:szCs w:val="22"/>
        </w:rPr>
      </w:pPr>
      <w:r w:rsidRPr="009C75F7">
        <w:rPr>
          <w:rFonts w:cs="Times New Roman"/>
          <w:szCs w:val="22"/>
        </w:rPr>
        <w:t xml:space="preserve">After the war, many </w:t>
      </w:r>
      <w:r w:rsidR="00F8377D" w:rsidRPr="009C75F7">
        <w:rPr>
          <w:rFonts w:cs="Times New Roman"/>
          <w:szCs w:val="22"/>
        </w:rPr>
        <w:t>Mohawks</w:t>
      </w:r>
      <w:r w:rsidR="005E4A8C" w:rsidRPr="009C75F7">
        <w:rPr>
          <w:rFonts w:cs="Times New Roman"/>
          <w:szCs w:val="22"/>
        </w:rPr>
        <w:t xml:space="preserve"> and </w:t>
      </w:r>
      <w:proofErr w:type="spellStart"/>
      <w:r w:rsidRPr="009C75F7">
        <w:rPr>
          <w:rFonts w:cs="Times New Roman"/>
          <w:szCs w:val="22"/>
        </w:rPr>
        <w:t>Onandaga</w:t>
      </w:r>
      <w:proofErr w:type="spellEnd"/>
      <w:r w:rsidRPr="009C75F7">
        <w:rPr>
          <w:rFonts w:cs="Times New Roman"/>
          <w:szCs w:val="22"/>
        </w:rPr>
        <w:t xml:space="preserve">, </w:t>
      </w:r>
      <w:r w:rsidR="005E4A8C" w:rsidRPr="009C75F7">
        <w:rPr>
          <w:rFonts w:cs="Times New Roman"/>
          <w:szCs w:val="22"/>
        </w:rPr>
        <w:t>who supported the British, migrated to British Canada, settling in the Six Nations Reserve, Ontario (Danver 2015: 470)</w:t>
      </w:r>
      <w:r w:rsidR="000D758A" w:rsidRPr="009C75F7">
        <w:rPr>
          <w:rFonts w:cs="Times New Roman"/>
          <w:szCs w:val="22"/>
        </w:rPr>
        <w:t>.</w:t>
      </w:r>
    </w:p>
    <w:p w14:paraId="56DC89F1" w14:textId="750DA3C1" w:rsidR="001E78BD" w:rsidRPr="009C75F7" w:rsidRDefault="001E78BD" w:rsidP="003723F5">
      <w:pPr>
        <w:pStyle w:val="ListParagraph"/>
        <w:numPr>
          <w:ilvl w:val="0"/>
          <w:numId w:val="5"/>
        </w:numPr>
        <w:rPr>
          <w:rFonts w:cs="Times New Roman"/>
          <w:szCs w:val="22"/>
        </w:rPr>
      </w:pPr>
      <w:r w:rsidRPr="009C75F7">
        <w:rPr>
          <w:rFonts w:cs="Times New Roman"/>
          <w:szCs w:val="22"/>
        </w:rPr>
        <w:t xml:space="preserve">Two more treaties, the Treaty of Fort Harmar </w:t>
      </w:r>
      <w:proofErr w:type="gramStart"/>
      <w:r w:rsidRPr="009C75F7">
        <w:rPr>
          <w:rFonts w:cs="Times New Roman"/>
          <w:szCs w:val="22"/>
        </w:rPr>
        <w:t>1789</w:t>
      </w:r>
      <w:proofErr w:type="gramEnd"/>
      <w:r w:rsidRPr="009C75F7">
        <w:rPr>
          <w:rFonts w:cs="Times New Roman"/>
          <w:szCs w:val="22"/>
        </w:rPr>
        <w:t xml:space="preserve"> and the Treaty of Canandaigua (otherwise known as the Treaty of Pickering) 1794 were signed that ostensibly confirmed the sovereignty of the Confederacy and right of the six nations to control much of today’s New York State. However, the Treaty of Canandaigua was soon violated by US settlers and was ultimately ignored (Min</w:t>
      </w:r>
      <w:r w:rsidR="00AD1996" w:rsidRPr="009C75F7">
        <w:rPr>
          <w:rFonts w:cs="Times New Roman"/>
          <w:szCs w:val="22"/>
        </w:rPr>
        <w:t>a</w:t>
      </w:r>
      <w:r w:rsidRPr="009C75F7">
        <w:rPr>
          <w:rFonts w:cs="Times New Roman"/>
          <w:szCs w:val="22"/>
        </w:rPr>
        <w:t>han 2002: 802)</w:t>
      </w:r>
      <w:r w:rsidR="000D758A" w:rsidRPr="009C75F7">
        <w:rPr>
          <w:rFonts w:cs="Times New Roman"/>
          <w:szCs w:val="22"/>
        </w:rPr>
        <w:t>.</w:t>
      </w:r>
    </w:p>
    <w:p w14:paraId="29C313E7" w14:textId="05A259A1" w:rsidR="00E72228" w:rsidRPr="009C75F7" w:rsidRDefault="00E72228" w:rsidP="003723F5">
      <w:pPr>
        <w:pStyle w:val="ListParagraph"/>
        <w:numPr>
          <w:ilvl w:val="0"/>
          <w:numId w:val="5"/>
        </w:numPr>
        <w:rPr>
          <w:rFonts w:cs="Times New Roman"/>
          <w:szCs w:val="22"/>
        </w:rPr>
      </w:pPr>
      <w:r w:rsidRPr="009C75F7">
        <w:rPr>
          <w:rFonts w:cs="Times New Roman"/>
          <w:szCs w:val="22"/>
        </w:rPr>
        <w:t>After the late 18</w:t>
      </w:r>
      <w:r w:rsidRPr="009C75F7">
        <w:rPr>
          <w:rFonts w:cs="Times New Roman"/>
          <w:szCs w:val="22"/>
          <w:vertAlign w:val="superscript"/>
        </w:rPr>
        <w:t>th</w:t>
      </w:r>
      <w:r w:rsidRPr="009C75F7">
        <w:rPr>
          <w:rFonts w:cs="Times New Roman"/>
          <w:szCs w:val="22"/>
        </w:rPr>
        <w:t xml:space="preserve"> </w:t>
      </w:r>
      <w:r w:rsidR="00F8377D" w:rsidRPr="009C75F7">
        <w:rPr>
          <w:rFonts w:cs="Times New Roman"/>
          <w:szCs w:val="22"/>
        </w:rPr>
        <w:t>century,</w:t>
      </w:r>
      <w:r w:rsidRPr="009C75F7">
        <w:rPr>
          <w:rFonts w:cs="Times New Roman"/>
          <w:szCs w:val="22"/>
        </w:rPr>
        <w:t xml:space="preserve"> the Confederacy was considerably weakened, with loss of land, and being forced into reservations on either side of the US-Canada border (Min</w:t>
      </w:r>
      <w:r w:rsidR="00AD1996" w:rsidRPr="009C75F7">
        <w:rPr>
          <w:rFonts w:cs="Times New Roman"/>
          <w:szCs w:val="22"/>
        </w:rPr>
        <w:t>a</w:t>
      </w:r>
      <w:r w:rsidRPr="009C75F7">
        <w:rPr>
          <w:rFonts w:cs="Times New Roman"/>
          <w:szCs w:val="22"/>
        </w:rPr>
        <w:t>han 2002: 802)</w:t>
      </w:r>
      <w:r w:rsidR="000D758A" w:rsidRPr="009C75F7">
        <w:rPr>
          <w:rFonts w:cs="Times New Roman"/>
          <w:szCs w:val="22"/>
        </w:rPr>
        <w:t>.</w:t>
      </w:r>
    </w:p>
    <w:p w14:paraId="4CA194DC" w14:textId="30E9FC5A" w:rsidR="000D758A" w:rsidRPr="009C75F7" w:rsidRDefault="000D758A" w:rsidP="003723F5">
      <w:pPr>
        <w:pStyle w:val="ListParagraph"/>
        <w:numPr>
          <w:ilvl w:val="0"/>
          <w:numId w:val="5"/>
        </w:numPr>
        <w:rPr>
          <w:rFonts w:cs="Times New Roman"/>
          <w:szCs w:val="22"/>
        </w:rPr>
      </w:pPr>
      <w:r w:rsidRPr="009C75F7">
        <w:rPr>
          <w:rFonts w:cs="Times New Roman"/>
        </w:rPr>
        <w:t xml:space="preserve">Three US Supreme Court cases drastically reduced the sovereignty of all Native Americans. First, in 1823’s </w:t>
      </w:r>
      <w:r w:rsidRPr="009C75F7">
        <w:rPr>
          <w:rFonts w:eastAsiaTheme="minorHAnsi" w:cs="Times New Roman"/>
          <w:i/>
          <w:iCs/>
          <w:lang w:bidi="my-MM"/>
        </w:rPr>
        <w:t xml:space="preserve">Johnson v. </w:t>
      </w:r>
      <w:proofErr w:type="spellStart"/>
      <w:r w:rsidRPr="009C75F7">
        <w:rPr>
          <w:rFonts w:eastAsiaTheme="minorHAnsi" w:cs="Times New Roman"/>
          <w:i/>
          <w:iCs/>
          <w:lang w:bidi="my-MM"/>
        </w:rPr>
        <w:t>M’Intosh</w:t>
      </w:r>
      <w:proofErr w:type="spellEnd"/>
      <w:r w:rsidRPr="009C75F7">
        <w:rPr>
          <w:rFonts w:eastAsiaTheme="minorHAnsi" w:cs="Times New Roman"/>
          <w:i/>
          <w:iCs/>
          <w:lang w:bidi="my-MM"/>
        </w:rPr>
        <w:t xml:space="preserve"> </w:t>
      </w:r>
      <w:r w:rsidRPr="009C75F7">
        <w:rPr>
          <w:rFonts w:eastAsiaTheme="minorHAnsi" w:cs="Times New Roman"/>
          <w:lang w:bidi="my-MM"/>
        </w:rPr>
        <w:t xml:space="preserve">(1823), the court ruled that “Indians had the right to occupy their </w:t>
      </w:r>
      <w:r w:rsidRPr="009C75F7">
        <w:rPr>
          <w:rFonts w:eastAsiaTheme="minorHAnsi" w:cs="Times New Roman"/>
          <w:lang w:bidi="my-MM"/>
        </w:rPr>
        <w:lastRenderedPageBreak/>
        <w:t>land, but the land itself was owned by the government” (Danver 2015: 395</w:t>
      </w:r>
      <w:r w:rsidR="00F8377D" w:rsidRPr="009C75F7">
        <w:rPr>
          <w:rFonts w:eastAsiaTheme="minorHAnsi" w:cs="Times New Roman"/>
          <w:lang w:bidi="my-MM"/>
        </w:rPr>
        <w:t>). Secondly</w:t>
      </w:r>
      <w:r w:rsidRPr="009C75F7">
        <w:rPr>
          <w:rFonts w:eastAsiaTheme="minorHAnsi" w:cs="Times New Roman"/>
          <w:lang w:bidi="my-MM"/>
        </w:rPr>
        <w:t xml:space="preserve">, in 1831’s </w:t>
      </w:r>
      <w:r w:rsidRPr="009C75F7">
        <w:rPr>
          <w:rFonts w:eastAsiaTheme="minorHAnsi" w:cs="Times New Roman"/>
          <w:i/>
          <w:iCs/>
          <w:lang w:bidi="my-MM"/>
        </w:rPr>
        <w:t xml:space="preserve">Cherokee Nation v. Georgia, </w:t>
      </w:r>
      <w:r w:rsidRPr="009C75F7">
        <w:rPr>
          <w:rFonts w:eastAsiaTheme="minorHAnsi" w:cs="Times New Roman"/>
          <w:lang w:bidi="my-MM"/>
        </w:rPr>
        <w:t xml:space="preserve">the </w:t>
      </w:r>
      <w:proofErr w:type="gramStart"/>
      <w:r w:rsidRPr="009C75F7">
        <w:rPr>
          <w:rFonts w:eastAsiaTheme="minorHAnsi" w:cs="Times New Roman"/>
          <w:lang w:bidi="my-MM"/>
        </w:rPr>
        <w:t>court  “</w:t>
      </w:r>
      <w:proofErr w:type="gramEnd"/>
      <w:r w:rsidRPr="009C75F7">
        <w:rPr>
          <w:rFonts w:eastAsiaTheme="minorHAnsi" w:cs="Times New Roman"/>
          <w:lang w:bidi="my-MM"/>
        </w:rPr>
        <w:t xml:space="preserve">defined Indian tribes as “domestic dependent nations,” establishing the federal government as the sole body in charge of the tribes’ interests and Native American people as wards of the government” (Danver 2015: 395). In the last case, </w:t>
      </w:r>
      <w:r w:rsidRPr="009C75F7">
        <w:rPr>
          <w:rFonts w:eastAsiaTheme="minorHAnsi" w:cs="Times New Roman"/>
          <w:i/>
          <w:iCs/>
          <w:lang w:bidi="my-MM"/>
        </w:rPr>
        <w:t xml:space="preserve">Worcester v. Georgia </w:t>
      </w:r>
      <w:r w:rsidRPr="009C75F7">
        <w:rPr>
          <w:rFonts w:eastAsiaTheme="minorHAnsi" w:cs="Times New Roman"/>
          <w:lang w:bidi="my-MM"/>
        </w:rPr>
        <w:t>(1832,) the “Court stated that tribes were the undisputed possessors of the soil, but as a weak state under the protection of the federal government” (Danver 2015: 395).</w:t>
      </w:r>
    </w:p>
    <w:p w14:paraId="3E1C370C" w14:textId="77777777" w:rsidR="000D758A" w:rsidRPr="009C75F7" w:rsidRDefault="000D758A" w:rsidP="003723F5">
      <w:pPr>
        <w:pStyle w:val="ListParagraph"/>
        <w:numPr>
          <w:ilvl w:val="0"/>
          <w:numId w:val="5"/>
        </w:numPr>
      </w:pPr>
      <w:r w:rsidRPr="009C75F7">
        <w:rPr>
          <w:rFonts w:cs="Times New Roman"/>
          <w:szCs w:val="22"/>
        </w:rPr>
        <w:t xml:space="preserve">In 1871, Congress passed the Appropriations Act which ended the ratification of treaties between the US government and various </w:t>
      </w:r>
      <w:proofErr w:type="gramStart"/>
      <w:r w:rsidRPr="009C75F7">
        <w:rPr>
          <w:rFonts w:cs="Times New Roman"/>
          <w:szCs w:val="22"/>
        </w:rPr>
        <w:t>tribes, and</w:t>
      </w:r>
      <w:proofErr w:type="gramEnd"/>
      <w:r w:rsidRPr="009C75F7">
        <w:rPr>
          <w:rFonts w:cs="Times New Roman"/>
          <w:szCs w:val="22"/>
        </w:rPr>
        <w:t xml:space="preserve"> declared that Congress has “the sole governing power to make laws controlling the lives of Tribal governments and their citizens” (</w:t>
      </w:r>
      <w:r w:rsidRPr="009C75F7">
        <w:rPr>
          <w:rFonts w:eastAsia="Times New Roman" w:cs="Times New Roman"/>
          <w:szCs w:val="22"/>
        </w:rPr>
        <w:t>Self Governance Communication and Education Tribal Consortium., n.d.</w:t>
      </w:r>
      <w:r w:rsidRPr="009C75F7">
        <w:rPr>
          <w:rFonts w:cs="Times New Roman"/>
          <w:szCs w:val="22"/>
        </w:rPr>
        <w:t>).</w:t>
      </w:r>
    </w:p>
    <w:p w14:paraId="3F0BE538" w14:textId="77777777" w:rsidR="000D758A" w:rsidRPr="009C75F7" w:rsidRDefault="000D758A" w:rsidP="003723F5">
      <w:pPr>
        <w:pStyle w:val="ListParagraph"/>
        <w:numPr>
          <w:ilvl w:val="0"/>
          <w:numId w:val="5"/>
        </w:numPr>
      </w:pPr>
      <w:r w:rsidRPr="009C75F7">
        <w:rPr>
          <w:rFonts w:cs="Times New Roman"/>
          <w:szCs w:val="22"/>
        </w:rPr>
        <w:t xml:space="preserve">The Dawes Act of 1887 abolished communal property of the native tribes </w:t>
      </w:r>
      <w:proofErr w:type="gramStart"/>
      <w:r w:rsidRPr="009C75F7">
        <w:rPr>
          <w:rFonts w:cs="Times New Roman"/>
          <w:szCs w:val="22"/>
        </w:rPr>
        <w:t>in an attempt to</w:t>
      </w:r>
      <w:proofErr w:type="gramEnd"/>
      <w:r w:rsidRPr="009C75F7">
        <w:rPr>
          <w:rFonts w:cs="Times New Roman"/>
          <w:szCs w:val="22"/>
        </w:rPr>
        <w:t xml:space="preserve"> impose individual land title and the 1895 Curtis Act dissolved Indian tribal governments and forced land to be assigned individually (Danver 2015: 416). </w:t>
      </w:r>
    </w:p>
    <w:p w14:paraId="3B8C769B" w14:textId="3CB1EC62" w:rsidR="007E6DFF" w:rsidRPr="009C75F7" w:rsidRDefault="007E6DFF" w:rsidP="003723F5">
      <w:pPr>
        <w:pStyle w:val="ListParagraph"/>
        <w:numPr>
          <w:ilvl w:val="0"/>
          <w:numId w:val="5"/>
        </w:numPr>
      </w:pPr>
      <w:r w:rsidRPr="009C75F7">
        <w:rPr>
          <w:rFonts w:cs="Times New Roman"/>
          <w:szCs w:val="22"/>
        </w:rPr>
        <w:t>The US offered Native Americans citizenship in 1924</w:t>
      </w:r>
      <w:r w:rsidR="000D758A" w:rsidRPr="009C75F7">
        <w:rPr>
          <w:rFonts w:cs="Times New Roman"/>
          <w:szCs w:val="22"/>
        </w:rPr>
        <w:t>,</w:t>
      </w:r>
      <w:r w:rsidRPr="009C75F7">
        <w:rPr>
          <w:rFonts w:cs="Times New Roman"/>
          <w:szCs w:val="22"/>
        </w:rPr>
        <w:t xml:space="preserve"> but the Haudenosaunee Confederacy rejected this (Lightfoot, 2021: 980)</w:t>
      </w:r>
      <w:r w:rsidR="000D758A" w:rsidRPr="009C75F7">
        <w:rPr>
          <w:rFonts w:cs="Times New Roman"/>
          <w:szCs w:val="22"/>
        </w:rPr>
        <w:t>.</w:t>
      </w:r>
    </w:p>
    <w:p w14:paraId="23424A2D" w14:textId="4406CDCC" w:rsidR="00C939C3" w:rsidRPr="009C75F7" w:rsidRDefault="00C939C3" w:rsidP="003723F5">
      <w:pPr>
        <w:pStyle w:val="ListParagraph"/>
        <w:numPr>
          <w:ilvl w:val="0"/>
          <w:numId w:val="5"/>
        </w:numPr>
      </w:pPr>
      <w:r w:rsidRPr="009C75F7">
        <w:rPr>
          <w:rFonts w:cs="Times New Roman"/>
          <w:szCs w:val="22"/>
        </w:rPr>
        <w:t>The Indian Reorganization Act of 1934 “</w:t>
      </w:r>
      <w:proofErr w:type="spellStart"/>
      <w:r w:rsidRPr="009C75F7">
        <w:rPr>
          <w:rFonts w:cs="Times New Roman"/>
          <w:szCs w:val="22"/>
        </w:rPr>
        <w:t>recognised</w:t>
      </w:r>
      <w:proofErr w:type="spellEnd"/>
      <w:r w:rsidRPr="009C75F7">
        <w:rPr>
          <w:rFonts w:cs="Times New Roman"/>
          <w:szCs w:val="22"/>
        </w:rPr>
        <w:t xml:space="preserve"> limited sovereignty for Native American tribes, and mandated elected councils to assume partial control over reservations” as well as economic support and more healthcare and education provision on reservations (MRGI). </w:t>
      </w:r>
      <w:r w:rsidR="00E01F7C" w:rsidRPr="009C75F7">
        <w:rPr>
          <w:rFonts w:cs="Times New Roman"/>
          <w:szCs w:val="22"/>
        </w:rPr>
        <w:t xml:space="preserve">However, Iroquois nations continued with their own traditional council of </w:t>
      </w:r>
      <w:proofErr w:type="gramStart"/>
      <w:r w:rsidR="00E01F7C" w:rsidRPr="009C75F7">
        <w:rPr>
          <w:rFonts w:cs="Times New Roman"/>
          <w:szCs w:val="22"/>
        </w:rPr>
        <w:t>chiefs</w:t>
      </w:r>
      <w:proofErr w:type="gramEnd"/>
      <w:r w:rsidR="00E01F7C" w:rsidRPr="009C75F7">
        <w:rPr>
          <w:rFonts w:cs="Times New Roman"/>
          <w:szCs w:val="22"/>
        </w:rPr>
        <w:t xml:space="preserve"> governance structure (Danver 2015: 501)</w:t>
      </w:r>
      <w:r w:rsidR="00972BA9" w:rsidRPr="009C75F7">
        <w:rPr>
          <w:rFonts w:cs="Times New Roman"/>
          <w:szCs w:val="22"/>
        </w:rPr>
        <w:t>.</w:t>
      </w:r>
    </w:p>
    <w:p w14:paraId="2CCABAB4" w14:textId="25DA2C78" w:rsidR="007F465E" w:rsidRPr="009C75F7" w:rsidRDefault="007F465E" w:rsidP="003723F5">
      <w:pPr>
        <w:pStyle w:val="ListParagraph"/>
        <w:numPr>
          <w:ilvl w:val="0"/>
          <w:numId w:val="7"/>
        </w:numPr>
        <w:rPr>
          <w:rFonts w:cs="Times New Roman"/>
          <w:szCs w:val="22"/>
        </w:rPr>
      </w:pPr>
      <w:r w:rsidRPr="009C75F7">
        <w:rPr>
          <w:rFonts w:cs="Times New Roman"/>
          <w:szCs w:val="22"/>
        </w:rPr>
        <w:t xml:space="preserve">In the 1950s, the U.S. government instituted the ‘termination’ policy, which aimed to assimilate Native Americans and encourage migration to urban areas from reservations. Under the termination policy, civil and criminal jurisdiction was transferred from the tribes and federal government to the state level, tax exemptions were ended, state judicial and legislative authority was imposed, federal assistance was discontinued, and the selling of native land to the highest bidder was facilitated. Overall, the termination policy effectively ended tribal sovereignty. The termination policy was gradually enacted over several years, but a key catalyst was the Concurrent Resolution No. 108, which was passed by the U.S. government in 1953 (Wilkinson and Briggs 1977: 150-153). </w:t>
      </w:r>
    </w:p>
    <w:p w14:paraId="4B57C1A3" w14:textId="7E2E71C3" w:rsidR="00F8377D" w:rsidRPr="009C75F7" w:rsidRDefault="00F8377D" w:rsidP="003723F5">
      <w:pPr>
        <w:pStyle w:val="ListParagraph"/>
        <w:numPr>
          <w:ilvl w:val="0"/>
          <w:numId w:val="7"/>
        </w:numPr>
        <w:rPr>
          <w:rFonts w:cs="Times New Roman"/>
          <w:szCs w:val="22"/>
        </w:rPr>
      </w:pPr>
      <w:r w:rsidRPr="009C75F7">
        <w:rPr>
          <w:rFonts w:cs="Times New Roman"/>
          <w:szCs w:val="22"/>
        </w:rPr>
        <w:t xml:space="preserve">In 1968, the Indian Civil Rights Act </w:t>
      </w:r>
      <w:r w:rsidR="004C1AF1" w:rsidRPr="009C75F7">
        <w:rPr>
          <w:rFonts w:cs="Times New Roman"/>
          <w:szCs w:val="22"/>
        </w:rPr>
        <w:t>was passed</w:t>
      </w:r>
      <w:r w:rsidRPr="009C75F7">
        <w:rPr>
          <w:rFonts w:cs="Times New Roman"/>
          <w:szCs w:val="22"/>
        </w:rPr>
        <w:t xml:space="preserve"> (MRGI). The Indian Civil Rights act was focused on individual-level instead of collective rights; therefore, we do not code a concession. </w:t>
      </w:r>
    </w:p>
    <w:p w14:paraId="1B3CF8A2" w14:textId="77777777" w:rsidR="007F465E" w:rsidRPr="009C75F7" w:rsidRDefault="007F465E" w:rsidP="003723F5">
      <w:pPr>
        <w:pStyle w:val="ListParagraph"/>
        <w:numPr>
          <w:ilvl w:val="0"/>
          <w:numId w:val="7"/>
        </w:numPr>
        <w:rPr>
          <w:rFonts w:cs="Times New Roman"/>
          <w:szCs w:val="22"/>
        </w:rPr>
      </w:pPr>
      <w:r w:rsidRPr="009C75F7">
        <w:rPr>
          <w:rFonts w:cs="Times New Roman"/>
          <w:szCs w:val="22"/>
        </w:rPr>
        <w:t>The termination policy (see above) was gradually weakened over the course of the 1960s and officially ended in 1971 through the Senate Concurrent Resolution 26 (</w:t>
      </w:r>
      <w:r w:rsidRPr="009C75F7">
        <w:rPr>
          <w:rFonts w:eastAsia="Times New Roman" w:cs="Times New Roman"/>
          <w:szCs w:val="22"/>
        </w:rPr>
        <w:t>Self Governance Communication and Education Tribal Consortium n.d.</w:t>
      </w:r>
      <w:r w:rsidRPr="009C75F7">
        <w:rPr>
          <w:rFonts w:cs="Times New Roman"/>
          <w:szCs w:val="22"/>
        </w:rPr>
        <w:t>). This increased indigenous peoples’ autonomy and land rights protection. [1971: autonomy concession]</w:t>
      </w:r>
    </w:p>
    <w:p w14:paraId="79313A2B" w14:textId="0BC15ED1" w:rsidR="00972BA9" w:rsidRPr="009C75F7" w:rsidRDefault="00972BA9" w:rsidP="003723F5">
      <w:pPr>
        <w:pStyle w:val="ListParagraph"/>
        <w:numPr>
          <w:ilvl w:val="0"/>
          <w:numId w:val="7"/>
        </w:numPr>
        <w:rPr>
          <w:rFonts w:cs="Times New Roman"/>
          <w:szCs w:val="22"/>
        </w:rPr>
      </w:pPr>
      <w:r w:rsidRPr="009C75F7">
        <w:rPr>
          <w:rFonts w:cs="Times New Roman"/>
          <w:shd w:val="clear" w:color="auto" w:fill="FFFFFF"/>
        </w:rPr>
        <w:t xml:space="preserve">Congress enacted the Indian Self-Determination and Education Assistance Act, Public Law 93-638 (ISDEAA) in 1975 which allows for Native American tribes to “have greater autonomy and to have the opportunity to assume the responsibility for programs and services administered to them on behalf of the Secretary of the Interior through contractual agreements” (Bureau of Indian Affairs n.d.). This gave American indigenous groups the power to directly manage and oversee federal funds, to implement their own projects and </w:t>
      </w:r>
      <w:r w:rsidR="00422F26" w:rsidRPr="009C75F7">
        <w:rPr>
          <w:rFonts w:cs="Times New Roman"/>
          <w:shd w:val="clear" w:color="auto" w:fill="FFFFFF"/>
        </w:rPr>
        <w:t>programs</w:t>
      </w:r>
      <w:r w:rsidRPr="009C75F7">
        <w:rPr>
          <w:rFonts w:cs="Times New Roman"/>
          <w:shd w:val="clear" w:color="auto" w:fill="FFFFFF"/>
        </w:rPr>
        <w:t>, rather than them being implemented by the federal government itself (Bureau of Indian Affairs, n.d.). [1975: autonomy concession]</w:t>
      </w:r>
    </w:p>
    <w:p w14:paraId="57F07639" w14:textId="77777777" w:rsidR="00C939C3" w:rsidRPr="009C75F7" w:rsidRDefault="00C939C3" w:rsidP="00972BA9">
      <w:pPr>
        <w:rPr>
          <w:rFonts w:cs="Times New Roman"/>
          <w:szCs w:val="22"/>
        </w:rPr>
      </w:pPr>
    </w:p>
    <w:p w14:paraId="29439759" w14:textId="77777777" w:rsidR="00BB3E5B" w:rsidRPr="009C75F7" w:rsidRDefault="00BB3E5B" w:rsidP="00BB3E5B">
      <w:pPr>
        <w:rPr>
          <w:rFonts w:cs="Times New Roman"/>
          <w:szCs w:val="22"/>
        </w:rPr>
      </w:pPr>
    </w:p>
    <w:p w14:paraId="2111FA77" w14:textId="77777777" w:rsidR="00BB3E5B" w:rsidRPr="009C75F7" w:rsidRDefault="00BB3E5B" w:rsidP="00BB3E5B">
      <w:pPr>
        <w:rPr>
          <w:rFonts w:cs="Times New Roman"/>
          <w:b/>
          <w:szCs w:val="22"/>
        </w:rPr>
      </w:pPr>
      <w:r w:rsidRPr="009C75F7">
        <w:rPr>
          <w:rFonts w:cs="Times New Roman"/>
          <w:b/>
          <w:szCs w:val="22"/>
        </w:rPr>
        <w:t>Concessions and restrictions</w:t>
      </w:r>
    </w:p>
    <w:p w14:paraId="49C2657F" w14:textId="77777777" w:rsidR="00BB3E5B" w:rsidRPr="009C75F7" w:rsidRDefault="00BB3E5B" w:rsidP="00BB3E5B">
      <w:pPr>
        <w:rPr>
          <w:rFonts w:cs="Times New Roman"/>
          <w:szCs w:val="22"/>
        </w:rPr>
      </w:pPr>
    </w:p>
    <w:p w14:paraId="41BC90CE" w14:textId="2CD4E10F" w:rsidR="00BB3E5B" w:rsidRPr="009C75F7" w:rsidRDefault="00C50EA6" w:rsidP="003723F5">
      <w:pPr>
        <w:pStyle w:val="ListParagraph"/>
        <w:numPr>
          <w:ilvl w:val="0"/>
          <w:numId w:val="5"/>
        </w:numPr>
        <w:autoSpaceDE w:val="0"/>
        <w:autoSpaceDN w:val="0"/>
        <w:adjustRightInd w:val="0"/>
        <w:rPr>
          <w:rFonts w:eastAsiaTheme="minorHAnsi" w:cs="Times New Roman"/>
          <w:szCs w:val="22"/>
          <w:lang w:bidi="my-MM"/>
        </w:rPr>
      </w:pPr>
      <w:r w:rsidRPr="009C75F7">
        <w:rPr>
          <w:rFonts w:eastAsiaTheme="minorHAnsi" w:cs="Times New Roman"/>
          <w:szCs w:val="22"/>
          <w:lang w:bidi="my-MM"/>
        </w:rPr>
        <w:t>In 197</w:t>
      </w:r>
      <w:r w:rsidR="00ED3479" w:rsidRPr="009C75F7">
        <w:rPr>
          <w:rFonts w:eastAsiaTheme="minorHAnsi" w:cs="Times New Roman"/>
          <w:szCs w:val="22"/>
          <w:lang w:bidi="my-MM"/>
        </w:rPr>
        <w:t>4</w:t>
      </w:r>
      <w:r w:rsidRPr="009C75F7">
        <w:rPr>
          <w:rFonts w:eastAsiaTheme="minorHAnsi" w:cs="Times New Roman"/>
          <w:szCs w:val="22"/>
          <w:lang w:bidi="my-MM"/>
        </w:rPr>
        <w:t>,</w:t>
      </w:r>
      <w:r w:rsidR="00ED3479" w:rsidRPr="009C75F7">
        <w:rPr>
          <w:rFonts w:eastAsiaTheme="minorHAnsi" w:cs="Times New Roman"/>
          <w:szCs w:val="22"/>
          <w:lang w:bidi="my-MM"/>
        </w:rPr>
        <w:t xml:space="preserve"> a small Mohawk community called the </w:t>
      </w:r>
      <w:proofErr w:type="spellStart"/>
      <w:r w:rsidR="00ED3479" w:rsidRPr="009C75F7">
        <w:rPr>
          <w:rFonts w:eastAsiaTheme="minorHAnsi" w:cs="Times New Roman"/>
          <w:szCs w:val="22"/>
          <w:lang w:bidi="my-MM"/>
        </w:rPr>
        <w:t>Ganienkeh</w:t>
      </w:r>
      <w:proofErr w:type="spellEnd"/>
      <w:r w:rsidR="00ED3479" w:rsidRPr="009C75F7">
        <w:rPr>
          <w:rFonts w:eastAsiaTheme="minorHAnsi" w:cs="Times New Roman"/>
          <w:szCs w:val="22"/>
          <w:lang w:bidi="my-MM"/>
        </w:rPr>
        <w:t xml:space="preserve"> established itself as a self-governing sovereign nation in the corner of New York State. After a </w:t>
      </w:r>
      <w:r w:rsidR="00F8377D" w:rsidRPr="009C75F7">
        <w:rPr>
          <w:rFonts w:eastAsiaTheme="minorHAnsi" w:cs="Times New Roman"/>
          <w:szCs w:val="22"/>
          <w:lang w:bidi="my-MM"/>
        </w:rPr>
        <w:t>three-year</w:t>
      </w:r>
      <w:r w:rsidR="00ED3479" w:rsidRPr="009C75F7">
        <w:rPr>
          <w:rFonts w:eastAsiaTheme="minorHAnsi" w:cs="Times New Roman"/>
          <w:szCs w:val="22"/>
          <w:lang w:bidi="my-MM"/>
        </w:rPr>
        <w:t xml:space="preserve"> standoff, the</w:t>
      </w:r>
      <w:r w:rsidRPr="009C75F7">
        <w:rPr>
          <w:rFonts w:eastAsiaTheme="minorHAnsi" w:cs="Times New Roman"/>
          <w:szCs w:val="22"/>
          <w:lang w:bidi="my-MM"/>
        </w:rPr>
        <w:t xml:space="preserve"> New York State </w:t>
      </w:r>
      <w:r w:rsidR="00ED3479" w:rsidRPr="009C75F7">
        <w:rPr>
          <w:rFonts w:eastAsiaTheme="minorHAnsi" w:cs="Times New Roman"/>
          <w:szCs w:val="22"/>
          <w:lang w:bidi="my-MM"/>
        </w:rPr>
        <w:t xml:space="preserve">came to an agreement with them that </w:t>
      </w:r>
      <w:r w:rsidR="00466522" w:rsidRPr="009C75F7">
        <w:rPr>
          <w:rFonts w:eastAsiaTheme="minorHAnsi" w:cs="Times New Roman"/>
          <w:szCs w:val="22"/>
          <w:lang w:bidi="my-MM"/>
        </w:rPr>
        <w:t xml:space="preserve">left it operating outside both state and federal jurisdiction. According to Roth, “Iroquois traditionalists and jurists regard it as the one scrap of land that is fully under League of Iroquois jurisdiction in the traditional sense” </w:t>
      </w:r>
      <w:r w:rsidR="00A278D7" w:rsidRPr="009C75F7">
        <w:rPr>
          <w:rFonts w:eastAsiaTheme="minorHAnsi" w:cs="Times New Roman"/>
          <w:szCs w:val="22"/>
          <w:lang w:bidi="my-MM"/>
        </w:rPr>
        <w:t xml:space="preserve">(Roth 2015: 466) </w:t>
      </w:r>
      <w:r w:rsidR="00BC283E" w:rsidRPr="009C75F7">
        <w:rPr>
          <w:rFonts w:eastAsiaTheme="minorHAnsi" w:cs="Times New Roman"/>
          <w:szCs w:val="22"/>
          <w:lang w:bidi="my-MM"/>
        </w:rPr>
        <w:t xml:space="preserve">We code a concession in 1977 as this is when </w:t>
      </w:r>
      <w:r w:rsidR="00466522" w:rsidRPr="009C75F7">
        <w:rPr>
          <w:rFonts w:eastAsiaTheme="minorHAnsi" w:cs="Times New Roman"/>
          <w:szCs w:val="22"/>
          <w:lang w:bidi="my-MM"/>
        </w:rPr>
        <w:t xml:space="preserve">the State of New York conceded to leave </w:t>
      </w:r>
      <w:proofErr w:type="spellStart"/>
      <w:r w:rsidR="00466522" w:rsidRPr="009C75F7">
        <w:rPr>
          <w:rFonts w:eastAsiaTheme="minorHAnsi" w:cs="Times New Roman"/>
          <w:szCs w:val="22"/>
          <w:lang w:bidi="my-MM"/>
        </w:rPr>
        <w:t>Ganienkeh</w:t>
      </w:r>
      <w:proofErr w:type="spellEnd"/>
      <w:r w:rsidR="00466522" w:rsidRPr="009C75F7">
        <w:rPr>
          <w:rFonts w:eastAsiaTheme="minorHAnsi" w:cs="Times New Roman"/>
          <w:szCs w:val="22"/>
          <w:lang w:bidi="my-MM"/>
        </w:rPr>
        <w:t xml:space="preserve"> alone. </w:t>
      </w:r>
      <w:r w:rsidR="00DC55F1">
        <w:rPr>
          <w:rFonts w:eastAsiaTheme="minorHAnsi" w:cs="Times New Roman"/>
          <w:szCs w:val="22"/>
          <w:lang w:bidi="my-MM"/>
        </w:rPr>
        <w:t xml:space="preserve">Note: it is not clear whether the concession was made before or after the movement’s start date. </w:t>
      </w:r>
      <w:r w:rsidR="00466522" w:rsidRPr="009C75F7">
        <w:rPr>
          <w:rFonts w:eastAsiaTheme="minorHAnsi" w:cs="Times New Roman"/>
          <w:szCs w:val="22"/>
          <w:lang w:bidi="my-MM"/>
        </w:rPr>
        <w:t xml:space="preserve">[1977: </w:t>
      </w:r>
      <w:r w:rsidR="00BC283E" w:rsidRPr="009C75F7">
        <w:rPr>
          <w:rFonts w:eastAsiaTheme="minorHAnsi" w:cs="Times New Roman"/>
          <w:szCs w:val="22"/>
          <w:lang w:bidi="my-MM"/>
        </w:rPr>
        <w:t>a</w:t>
      </w:r>
      <w:r w:rsidR="00466522" w:rsidRPr="009C75F7">
        <w:rPr>
          <w:rFonts w:eastAsiaTheme="minorHAnsi" w:cs="Times New Roman"/>
          <w:szCs w:val="22"/>
          <w:lang w:bidi="my-MM"/>
        </w:rPr>
        <w:t xml:space="preserve">utonomy </w:t>
      </w:r>
      <w:r w:rsidR="00BC283E" w:rsidRPr="009C75F7">
        <w:rPr>
          <w:rFonts w:eastAsiaTheme="minorHAnsi" w:cs="Times New Roman"/>
          <w:szCs w:val="22"/>
          <w:lang w:bidi="my-MM"/>
        </w:rPr>
        <w:t>c</w:t>
      </w:r>
      <w:r w:rsidR="00466522" w:rsidRPr="009C75F7">
        <w:rPr>
          <w:rFonts w:eastAsiaTheme="minorHAnsi" w:cs="Times New Roman"/>
          <w:szCs w:val="22"/>
          <w:lang w:bidi="my-MM"/>
        </w:rPr>
        <w:t>oncession]</w:t>
      </w:r>
    </w:p>
    <w:p w14:paraId="60656E5B" w14:textId="77777777" w:rsidR="00BC283E" w:rsidRPr="009C75F7" w:rsidRDefault="00BC283E" w:rsidP="003723F5">
      <w:pPr>
        <w:pStyle w:val="ListParagraph"/>
        <w:numPr>
          <w:ilvl w:val="0"/>
          <w:numId w:val="5"/>
        </w:numPr>
        <w:rPr>
          <w:rFonts w:cs="Times New Roman"/>
          <w:szCs w:val="22"/>
        </w:rPr>
      </w:pPr>
      <w:r w:rsidRPr="009C75F7">
        <w:rPr>
          <w:rFonts w:cs="Times New Roman"/>
          <w:szCs w:val="22"/>
          <w:shd w:val="clear" w:color="auto" w:fill="FFFFFF"/>
        </w:rPr>
        <w:lastRenderedPageBreak/>
        <w:t>The US Congress passed the American Indian Religious Freedom Act in 1978, which permitted access to sacred sites, use and possession of sacred objects, and freedom of worship (National Geographic, 2020) [1978: cultural rights concession]</w:t>
      </w:r>
    </w:p>
    <w:p w14:paraId="6C01A844" w14:textId="2F79A62B" w:rsidR="007B6D55" w:rsidRPr="009C75F7" w:rsidRDefault="007B6D55" w:rsidP="003723F5">
      <w:pPr>
        <w:pStyle w:val="ListParagraph"/>
        <w:numPr>
          <w:ilvl w:val="0"/>
          <w:numId w:val="5"/>
        </w:numPr>
        <w:rPr>
          <w:rFonts w:cs="Times New Roman"/>
          <w:szCs w:val="22"/>
        </w:rPr>
      </w:pPr>
      <w:r w:rsidRPr="009C75F7">
        <w:rPr>
          <w:rFonts w:cs="Times New Roman"/>
          <w:szCs w:val="22"/>
          <w:shd w:val="clear" w:color="auto" w:fill="FFFFFF"/>
        </w:rPr>
        <w:t xml:space="preserve">In 1988, the ISDEAA was amended to strengthen the original law and to establish the Tribal Self Governance Demonstration Project, an experiment which allowed greater Native American control and flexibility over federally-funded programs (Strommer and Osborne 2014: 31-32). In 1990, the Cherokee Nation participated in this program, signing an agreement with the Bureau of Indian Affairs, giving it direct control of millions of dollars of federal money (L.A. Times, 1990). This was further </w:t>
      </w:r>
      <w:proofErr w:type="spellStart"/>
      <w:r w:rsidRPr="009C75F7">
        <w:rPr>
          <w:rFonts w:cs="Times New Roman"/>
          <w:szCs w:val="22"/>
          <w:shd w:val="clear" w:color="auto" w:fill="FFFFFF"/>
        </w:rPr>
        <w:t>institionalised</w:t>
      </w:r>
      <w:proofErr w:type="spellEnd"/>
      <w:r w:rsidRPr="009C75F7">
        <w:rPr>
          <w:rFonts w:cs="Times New Roman"/>
          <w:szCs w:val="22"/>
          <w:shd w:val="clear" w:color="auto" w:fill="FFFFFF"/>
        </w:rPr>
        <w:t xml:space="preserve"> and expanded as a permanent </w:t>
      </w:r>
      <w:proofErr w:type="spellStart"/>
      <w:r w:rsidRPr="009C75F7">
        <w:rPr>
          <w:rFonts w:cs="Times New Roman"/>
          <w:szCs w:val="22"/>
          <w:shd w:val="clear" w:color="auto" w:fill="FFFFFF"/>
        </w:rPr>
        <w:t>programme</w:t>
      </w:r>
      <w:proofErr w:type="spellEnd"/>
      <w:r w:rsidRPr="009C75F7">
        <w:rPr>
          <w:rFonts w:cs="Times New Roman"/>
          <w:szCs w:val="22"/>
          <w:shd w:val="clear" w:color="auto" w:fill="FFFFFF"/>
        </w:rPr>
        <w:t xml:space="preserve"> by the Tribal Self-Governance Act in 1994 (Strommer and Osborne 2014: 34). [1988: autonomy concession]</w:t>
      </w:r>
    </w:p>
    <w:p w14:paraId="3A12A68E" w14:textId="77777777" w:rsidR="00EE19DC" w:rsidRPr="009C75F7" w:rsidRDefault="00EE19DC" w:rsidP="00EE19DC">
      <w:pPr>
        <w:pStyle w:val="ListParagraph"/>
        <w:numPr>
          <w:ilvl w:val="0"/>
          <w:numId w:val="5"/>
        </w:numPr>
        <w:rPr>
          <w:rFonts w:cs="Times New Roman"/>
          <w:szCs w:val="22"/>
        </w:rPr>
      </w:pPr>
      <w:r w:rsidRPr="009C75F7">
        <w:rPr>
          <w:rFonts w:cs="Times New Roman"/>
          <w:szCs w:val="22"/>
        </w:rPr>
        <w:t xml:space="preserve">In 1989, the Supreme Court ruled that “tribal councils could not limit land uses by non-Natives on reservation land” (MRGI) that was deemed open, i.e. already under mixed ownership and partially developed by non-Natives (Greenhouse, 1989). </w:t>
      </w:r>
      <w:r>
        <w:rPr>
          <w:rFonts w:cs="Times New Roman"/>
          <w:szCs w:val="22"/>
        </w:rPr>
        <w:t>It is not clear whether indigenous groups had had that right before this, so we do not code a restriction.</w:t>
      </w:r>
    </w:p>
    <w:p w14:paraId="7AF1BBEB" w14:textId="3F448277" w:rsidR="007B6D55" w:rsidRPr="009C75F7" w:rsidRDefault="007B6D55" w:rsidP="003723F5">
      <w:pPr>
        <w:pStyle w:val="ListParagraph"/>
        <w:numPr>
          <w:ilvl w:val="0"/>
          <w:numId w:val="5"/>
        </w:numPr>
        <w:rPr>
          <w:rFonts w:cs="Times New Roman"/>
          <w:szCs w:val="22"/>
        </w:rPr>
      </w:pPr>
      <w:r w:rsidRPr="009C75F7">
        <w:rPr>
          <w:rFonts w:cs="Times New Roman"/>
          <w:szCs w:val="22"/>
          <w:shd w:val="clear" w:color="auto" w:fill="FFFFFF"/>
        </w:rPr>
        <w:t xml:space="preserve">In 1990, the US passed the Native American Languages Act regarding the protection of indigenous languages and in 1992 authorized a grant program to actuate this protection. (MRGI). [1990: cultural rights concession] </w:t>
      </w:r>
    </w:p>
    <w:p w14:paraId="424DEA0B" w14:textId="42F8F474" w:rsidR="00FC0C73" w:rsidRPr="009C75F7" w:rsidRDefault="00FC0C73" w:rsidP="003723F5">
      <w:pPr>
        <w:pStyle w:val="ListParagraph"/>
        <w:numPr>
          <w:ilvl w:val="0"/>
          <w:numId w:val="5"/>
        </w:numPr>
        <w:rPr>
          <w:rFonts w:cs="Times New Roman"/>
          <w:szCs w:val="22"/>
        </w:rPr>
      </w:pPr>
      <w:r w:rsidRPr="009C75F7">
        <w:rPr>
          <w:rFonts w:cs="Times New Roman"/>
          <w:szCs w:val="22"/>
          <w:shd w:val="clear" w:color="auto" w:fill="FFFFFF"/>
        </w:rPr>
        <w:t xml:space="preserve">In 2010, after the intervention of </w:t>
      </w:r>
      <w:r w:rsidR="00665B9B" w:rsidRPr="009C75F7">
        <w:rPr>
          <w:rFonts w:cs="Times New Roman"/>
          <w:szCs w:val="22"/>
          <w:shd w:val="clear" w:color="auto" w:fill="FFFFFF"/>
        </w:rPr>
        <w:t>Secretary of State Hilary</w:t>
      </w:r>
      <w:r w:rsidRPr="009C75F7">
        <w:rPr>
          <w:rFonts w:cs="Times New Roman"/>
          <w:szCs w:val="22"/>
          <w:shd w:val="clear" w:color="auto" w:fill="FFFFFF"/>
        </w:rPr>
        <w:t xml:space="preserve"> Clinton, the Haudenosaunee were allowed to travel </w:t>
      </w:r>
      <w:r w:rsidR="001230D5" w:rsidRPr="009C75F7">
        <w:rPr>
          <w:rFonts w:cs="Times New Roman"/>
          <w:szCs w:val="22"/>
        </w:rPr>
        <w:t>to</w:t>
      </w:r>
      <w:r w:rsidRPr="009C75F7">
        <w:rPr>
          <w:rFonts w:cs="Times New Roman"/>
          <w:szCs w:val="22"/>
        </w:rPr>
        <w:t xml:space="preserve"> the World Lacrosse Championship in England</w:t>
      </w:r>
      <w:r w:rsidR="00887A13" w:rsidRPr="009C75F7">
        <w:rPr>
          <w:rFonts w:cs="Times New Roman"/>
          <w:szCs w:val="22"/>
        </w:rPr>
        <w:t xml:space="preserve"> </w:t>
      </w:r>
      <w:r w:rsidR="007F465E" w:rsidRPr="009C75F7">
        <w:rPr>
          <w:rFonts w:cs="Times New Roman"/>
          <w:szCs w:val="22"/>
        </w:rPr>
        <w:t>with</w:t>
      </w:r>
      <w:r w:rsidR="00887A13" w:rsidRPr="009C75F7">
        <w:rPr>
          <w:rFonts w:cs="Times New Roman"/>
          <w:szCs w:val="22"/>
        </w:rPr>
        <w:t xml:space="preserve"> their own, Haudenosaunee</w:t>
      </w:r>
      <w:r w:rsidR="001230D5" w:rsidRPr="009C75F7">
        <w:rPr>
          <w:rFonts w:cs="Times New Roman"/>
          <w:szCs w:val="22"/>
        </w:rPr>
        <w:t>-issued</w:t>
      </w:r>
      <w:r w:rsidR="00887A13" w:rsidRPr="009C75F7">
        <w:rPr>
          <w:rFonts w:cs="Times New Roman"/>
          <w:szCs w:val="22"/>
        </w:rPr>
        <w:t xml:space="preserve"> passports</w:t>
      </w:r>
      <w:r w:rsidR="007F465E" w:rsidRPr="009C75F7">
        <w:rPr>
          <w:rFonts w:cs="Times New Roman"/>
          <w:szCs w:val="22"/>
        </w:rPr>
        <w:t xml:space="preserve"> </w:t>
      </w:r>
      <w:r w:rsidRPr="009C75F7">
        <w:rPr>
          <w:rFonts w:cs="Times New Roman"/>
          <w:szCs w:val="22"/>
        </w:rPr>
        <w:t xml:space="preserve">(Kron 2021). </w:t>
      </w:r>
      <w:r w:rsidR="007F465E" w:rsidRPr="009C75F7">
        <w:rPr>
          <w:rFonts w:cs="Times New Roman"/>
          <w:szCs w:val="22"/>
        </w:rPr>
        <w:t>This is difficult to see as a concession as defined here.</w:t>
      </w:r>
    </w:p>
    <w:p w14:paraId="4A9CFD67" w14:textId="4BD0B6DE" w:rsidR="007B6D55" w:rsidRPr="009C75F7" w:rsidRDefault="007B6D55" w:rsidP="003723F5">
      <w:pPr>
        <w:pStyle w:val="ListParagraph"/>
        <w:numPr>
          <w:ilvl w:val="0"/>
          <w:numId w:val="5"/>
        </w:numPr>
        <w:rPr>
          <w:rFonts w:cs="Times New Roman"/>
          <w:szCs w:val="22"/>
        </w:rPr>
      </w:pPr>
      <w:r w:rsidRPr="009C75F7">
        <w:rPr>
          <w:rFonts w:cs="Times New Roman"/>
          <w:szCs w:val="22"/>
          <w:shd w:val="clear" w:color="auto" w:fill="FFFFFF"/>
        </w:rPr>
        <w:t>The Fixing America’s Surface Transportation Act was passed in 2015, which established the Tribal Transportation Self-Governance Program. This expanded tribal nations</w:t>
      </w:r>
      <w:r w:rsidR="00F8377D" w:rsidRPr="009C75F7">
        <w:rPr>
          <w:rFonts w:cs="Times New Roman"/>
          <w:szCs w:val="22"/>
          <w:shd w:val="clear" w:color="auto" w:fill="FFFFFF"/>
        </w:rPr>
        <w:t>’</w:t>
      </w:r>
      <w:r w:rsidRPr="009C75F7">
        <w:rPr>
          <w:rFonts w:cs="Times New Roman"/>
          <w:szCs w:val="22"/>
          <w:shd w:val="clear" w:color="auto" w:fill="FFFFFF"/>
        </w:rPr>
        <w:t xml:space="preserve"> authority, control, and flexibility over federal funding for tribal transportation program</w:t>
      </w:r>
      <w:r w:rsidR="00EE19DC">
        <w:rPr>
          <w:rFonts w:cs="Times New Roman"/>
          <w:szCs w:val="22"/>
          <w:shd w:val="clear" w:color="auto" w:fill="FFFFFF"/>
        </w:rPr>
        <w:t>s</w:t>
      </w:r>
      <w:r w:rsidRPr="009C75F7">
        <w:rPr>
          <w:rFonts w:cs="Times New Roman"/>
          <w:szCs w:val="22"/>
          <w:shd w:val="clear" w:color="auto" w:fill="FFFFFF"/>
        </w:rPr>
        <w:t xml:space="preserve"> such as road construction (</w:t>
      </w:r>
      <w:r w:rsidRPr="009C75F7">
        <w:rPr>
          <w:rFonts w:eastAsia="Times New Roman" w:cs="Times New Roman"/>
          <w:szCs w:val="22"/>
        </w:rPr>
        <w:t>Self Governance Communication and Education Tribal Consortium, n.d.</w:t>
      </w:r>
      <w:r w:rsidRPr="009C75F7">
        <w:rPr>
          <w:rFonts w:cs="Times New Roman"/>
          <w:szCs w:val="22"/>
          <w:shd w:val="clear" w:color="auto" w:fill="FFFFFF"/>
        </w:rPr>
        <w:t xml:space="preserve">). [2015: autonomy concession] </w:t>
      </w:r>
    </w:p>
    <w:p w14:paraId="7A0BF63D" w14:textId="5434D28E" w:rsidR="00BB3E5B" w:rsidRPr="009C75F7" w:rsidRDefault="00BB3E5B" w:rsidP="00BB3E5B">
      <w:pPr>
        <w:rPr>
          <w:rFonts w:cs="Times New Roman"/>
          <w:szCs w:val="22"/>
        </w:rPr>
      </w:pPr>
    </w:p>
    <w:p w14:paraId="61BCF330" w14:textId="77777777" w:rsidR="002B4B5F" w:rsidRPr="009C75F7" w:rsidRDefault="002B4B5F" w:rsidP="00BB3E5B">
      <w:pPr>
        <w:rPr>
          <w:rFonts w:cs="Times New Roman"/>
          <w:szCs w:val="22"/>
        </w:rPr>
      </w:pPr>
    </w:p>
    <w:p w14:paraId="37F28656" w14:textId="77777777" w:rsidR="00BB3E5B" w:rsidRPr="009C75F7" w:rsidRDefault="00BB3E5B" w:rsidP="00BB3E5B">
      <w:pPr>
        <w:rPr>
          <w:rFonts w:cs="Times New Roman"/>
          <w:b/>
          <w:szCs w:val="22"/>
        </w:rPr>
      </w:pPr>
      <w:r w:rsidRPr="009C75F7">
        <w:rPr>
          <w:rFonts w:cs="Times New Roman"/>
          <w:b/>
          <w:szCs w:val="22"/>
        </w:rPr>
        <w:t xml:space="preserve">Regional autonomy </w:t>
      </w:r>
    </w:p>
    <w:p w14:paraId="6E18549A" w14:textId="77777777" w:rsidR="00BB3E5B" w:rsidRPr="009C75F7" w:rsidRDefault="00BB3E5B" w:rsidP="00BB3E5B">
      <w:pPr>
        <w:rPr>
          <w:rFonts w:cs="Times New Roman"/>
          <w:szCs w:val="22"/>
        </w:rPr>
      </w:pPr>
    </w:p>
    <w:p w14:paraId="36727D19" w14:textId="021BDD34" w:rsidR="00BB3E5B" w:rsidRPr="009C75F7" w:rsidRDefault="006A5A5D" w:rsidP="003723F5">
      <w:pPr>
        <w:pStyle w:val="ListParagraph"/>
        <w:numPr>
          <w:ilvl w:val="0"/>
          <w:numId w:val="5"/>
        </w:numPr>
        <w:rPr>
          <w:rFonts w:cs="Times New Roman"/>
          <w:szCs w:val="22"/>
        </w:rPr>
      </w:pPr>
      <w:r w:rsidRPr="009C75F7">
        <w:rPr>
          <w:rFonts w:cs="Times New Roman"/>
          <w:szCs w:val="22"/>
        </w:rPr>
        <w:t xml:space="preserve">The different nations of the Haudenosaunee Confederacy have their own </w:t>
      </w:r>
      <w:r w:rsidR="0031065F" w:rsidRPr="009C75F7">
        <w:rPr>
          <w:rFonts w:cs="Times New Roman"/>
          <w:szCs w:val="22"/>
        </w:rPr>
        <w:t xml:space="preserve">Tribal </w:t>
      </w:r>
      <w:r w:rsidRPr="009C75F7">
        <w:rPr>
          <w:rFonts w:cs="Times New Roman"/>
          <w:szCs w:val="22"/>
        </w:rPr>
        <w:t>Council of Chiefs. These Council</w:t>
      </w:r>
      <w:r w:rsidR="0031065F" w:rsidRPr="009C75F7">
        <w:rPr>
          <w:rFonts w:cs="Times New Roman"/>
          <w:szCs w:val="22"/>
        </w:rPr>
        <w:t>s</w:t>
      </w:r>
      <w:r w:rsidRPr="009C75F7">
        <w:rPr>
          <w:rFonts w:cs="Times New Roman"/>
          <w:szCs w:val="22"/>
        </w:rPr>
        <w:t xml:space="preserve"> of Chiefs have power within their nations, or reservations to</w:t>
      </w:r>
      <w:r w:rsidR="00DA422F" w:rsidRPr="009C75F7">
        <w:rPr>
          <w:rFonts w:cs="Times New Roman"/>
          <w:szCs w:val="22"/>
        </w:rPr>
        <w:t xml:space="preserve"> make laws</w:t>
      </w:r>
      <w:r w:rsidR="00130053" w:rsidRPr="009C75F7">
        <w:rPr>
          <w:rFonts w:cs="Times New Roman"/>
          <w:szCs w:val="22"/>
        </w:rPr>
        <w:t xml:space="preserve"> (Haudenosaunee Confederacy, n.d.)</w:t>
      </w:r>
      <w:r w:rsidR="00DA422F" w:rsidRPr="009C75F7">
        <w:rPr>
          <w:rFonts w:cs="Times New Roman"/>
          <w:szCs w:val="22"/>
        </w:rPr>
        <w:t>. For example, the On</w:t>
      </w:r>
      <w:r w:rsidR="00DF7C9C" w:rsidRPr="009C75F7">
        <w:rPr>
          <w:rFonts w:cs="Times New Roman"/>
          <w:szCs w:val="22"/>
        </w:rPr>
        <w:t>on</w:t>
      </w:r>
      <w:r w:rsidR="00DA422F" w:rsidRPr="009C75F7">
        <w:rPr>
          <w:rFonts w:cs="Times New Roman"/>
          <w:szCs w:val="22"/>
        </w:rPr>
        <w:t>daga</w:t>
      </w:r>
      <w:r w:rsidR="004B6508" w:rsidRPr="009C75F7">
        <w:rPr>
          <w:rFonts w:cs="Times New Roman"/>
          <w:szCs w:val="22"/>
        </w:rPr>
        <w:t xml:space="preserve"> Nation</w:t>
      </w:r>
      <w:r w:rsidR="00DA422F" w:rsidRPr="009C75F7">
        <w:rPr>
          <w:rFonts w:cs="Times New Roman"/>
          <w:szCs w:val="22"/>
        </w:rPr>
        <w:t xml:space="preserve"> is outside the jurisdiction of the State of </w:t>
      </w:r>
      <w:proofErr w:type="gramStart"/>
      <w:r w:rsidR="00DA422F" w:rsidRPr="009C75F7">
        <w:rPr>
          <w:rFonts w:cs="Times New Roman"/>
          <w:szCs w:val="22"/>
        </w:rPr>
        <w:t>New York, and</w:t>
      </w:r>
      <w:proofErr w:type="gramEnd"/>
      <w:r w:rsidR="00DA422F" w:rsidRPr="009C75F7">
        <w:rPr>
          <w:rFonts w:cs="Times New Roman"/>
          <w:szCs w:val="22"/>
        </w:rPr>
        <w:t xml:space="preserve"> does not pay federal or state taxes (On</w:t>
      </w:r>
      <w:r w:rsidR="00DF7C9C" w:rsidRPr="009C75F7">
        <w:rPr>
          <w:rFonts w:cs="Times New Roman"/>
          <w:szCs w:val="22"/>
        </w:rPr>
        <w:t>o</w:t>
      </w:r>
      <w:r w:rsidR="00DA422F" w:rsidRPr="009C75F7">
        <w:rPr>
          <w:rFonts w:cs="Times New Roman"/>
          <w:szCs w:val="22"/>
        </w:rPr>
        <w:t>n</w:t>
      </w:r>
      <w:r w:rsidR="00DF7C9C" w:rsidRPr="009C75F7">
        <w:rPr>
          <w:rFonts w:cs="Times New Roman"/>
          <w:szCs w:val="22"/>
        </w:rPr>
        <w:t>da</w:t>
      </w:r>
      <w:r w:rsidR="00DA422F" w:rsidRPr="009C75F7">
        <w:rPr>
          <w:rFonts w:cs="Times New Roman"/>
          <w:szCs w:val="22"/>
        </w:rPr>
        <w:t>ga Nation</w:t>
      </w:r>
      <w:r w:rsidR="002E7BDC" w:rsidRPr="009C75F7">
        <w:rPr>
          <w:rFonts w:cs="Times New Roman"/>
          <w:szCs w:val="22"/>
        </w:rPr>
        <w:t>,</w:t>
      </w:r>
      <w:r w:rsidR="00DA422F" w:rsidRPr="009C75F7">
        <w:rPr>
          <w:rFonts w:cs="Times New Roman"/>
          <w:szCs w:val="22"/>
        </w:rPr>
        <w:t xml:space="preserve"> </w:t>
      </w:r>
      <w:r w:rsidR="002E7BDC" w:rsidRPr="009C75F7">
        <w:rPr>
          <w:rFonts w:cs="Times New Roman"/>
          <w:szCs w:val="22"/>
        </w:rPr>
        <w:t>n.d.</w:t>
      </w:r>
      <w:r w:rsidR="00DF7C9C" w:rsidRPr="009C75F7">
        <w:rPr>
          <w:rFonts w:cs="Times New Roman"/>
          <w:szCs w:val="22"/>
        </w:rPr>
        <w:t xml:space="preserve">). </w:t>
      </w:r>
      <w:r w:rsidR="00A5725F" w:rsidRPr="009C75F7">
        <w:rPr>
          <w:rFonts w:cs="Times New Roman"/>
          <w:szCs w:val="22"/>
        </w:rPr>
        <w:t>The Cayuga Nation has its own Police Force and housing and education departments. (</w:t>
      </w:r>
      <w:r w:rsidR="002E7BDC" w:rsidRPr="009C75F7">
        <w:rPr>
          <w:rFonts w:cs="Times New Roman"/>
          <w:szCs w:val="22"/>
        </w:rPr>
        <w:t>Cayuga Nation, n.d.)</w:t>
      </w:r>
      <w:r w:rsidR="007B6D55" w:rsidRPr="009C75F7">
        <w:rPr>
          <w:rFonts w:cs="Times New Roman"/>
          <w:szCs w:val="22"/>
        </w:rPr>
        <w:t>.</w:t>
      </w:r>
      <w:r w:rsidR="002E7BDC" w:rsidRPr="009C75F7">
        <w:rPr>
          <w:rFonts w:cs="Times New Roman"/>
          <w:szCs w:val="22"/>
        </w:rPr>
        <w:t xml:space="preserve"> </w:t>
      </w:r>
      <w:r w:rsidR="0031065F" w:rsidRPr="009C75F7">
        <w:rPr>
          <w:rFonts w:cs="Times New Roman"/>
          <w:szCs w:val="22"/>
        </w:rPr>
        <w:t>Together, these 50 chiefs</w:t>
      </w:r>
      <w:r w:rsidR="004B6508" w:rsidRPr="009C75F7">
        <w:rPr>
          <w:rFonts w:cs="Times New Roman"/>
          <w:szCs w:val="22"/>
        </w:rPr>
        <w:t xml:space="preserve"> of the six nations</w:t>
      </w:r>
      <w:r w:rsidR="0031065F" w:rsidRPr="009C75F7">
        <w:rPr>
          <w:rFonts w:cs="Times New Roman"/>
          <w:szCs w:val="22"/>
        </w:rPr>
        <w:t xml:space="preserve"> meet at the Grand Council of the Haudenosaunee Confederacy. </w:t>
      </w:r>
      <w:r w:rsidR="007B6D55" w:rsidRPr="009C75F7">
        <w:rPr>
          <w:rFonts w:cs="Times New Roman"/>
          <w:szCs w:val="22"/>
        </w:rPr>
        <w:t>[1977-2020: regional autonomy]</w:t>
      </w:r>
    </w:p>
    <w:p w14:paraId="61360A50" w14:textId="75E2AC23" w:rsidR="00BB3E5B" w:rsidRPr="009C75F7" w:rsidRDefault="00BB3E5B" w:rsidP="00BB3E5B">
      <w:pPr>
        <w:rPr>
          <w:rFonts w:cs="Times New Roman"/>
          <w:szCs w:val="22"/>
        </w:rPr>
      </w:pPr>
    </w:p>
    <w:p w14:paraId="13F2B2C1" w14:textId="77777777" w:rsidR="007B6D55" w:rsidRPr="009C75F7" w:rsidRDefault="007B6D55" w:rsidP="00BB3E5B">
      <w:pPr>
        <w:rPr>
          <w:rFonts w:cs="Times New Roman"/>
          <w:szCs w:val="22"/>
        </w:rPr>
      </w:pPr>
    </w:p>
    <w:p w14:paraId="71367DEB" w14:textId="77777777" w:rsidR="00BB3E5B" w:rsidRPr="009C75F7" w:rsidRDefault="00BB3E5B" w:rsidP="00BB3E5B">
      <w:pPr>
        <w:rPr>
          <w:rFonts w:cs="Times New Roman"/>
          <w:b/>
          <w:szCs w:val="22"/>
        </w:rPr>
      </w:pPr>
      <w:r w:rsidRPr="009C75F7">
        <w:rPr>
          <w:rFonts w:cs="Times New Roman"/>
          <w:b/>
          <w:szCs w:val="22"/>
        </w:rPr>
        <w:t>De facto independence</w:t>
      </w:r>
    </w:p>
    <w:p w14:paraId="52899EED" w14:textId="77777777" w:rsidR="00BB3E5B" w:rsidRPr="009C75F7" w:rsidRDefault="00BB3E5B" w:rsidP="00BB3E5B">
      <w:pPr>
        <w:rPr>
          <w:rFonts w:cs="Times New Roman"/>
          <w:bCs/>
          <w:szCs w:val="22"/>
        </w:rPr>
      </w:pPr>
    </w:p>
    <w:p w14:paraId="04A2BC00" w14:textId="06C8C681" w:rsidR="00BB3E5B" w:rsidRPr="009C75F7" w:rsidRDefault="00BB5E38" w:rsidP="003723F5">
      <w:pPr>
        <w:pStyle w:val="ListParagraph"/>
        <w:numPr>
          <w:ilvl w:val="0"/>
          <w:numId w:val="5"/>
        </w:numPr>
        <w:rPr>
          <w:rFonts w:cs="Times New Roman"/>
          <w:bCs/>
          <w:szCs w:val="22"/>
        </w:rPr>
      </w:pPr>
      <w:r w:rsidRPr="009C75F7">
        <w:rPr>
          <w:rFonts w:cs="Times New Roman"/>
          <w:bCs/>
          <w:szCs w:val="22"/>
        </w:rPr>
        <w:t xml:space="preserve">The above establishment of </w:t>
      </w:r>
      <w:proofErr w:type="spellStart"/>
      <w:r w:rsidRPr="009C75F7">
        <w:rPr>
          <w:rFonts w:eastAsiaTheme="minorHAnsi" w:cs="Times New Roman"/>
          <w:szCs w:val="22"/>
          <w:lang w:bidi="my-MM"/>
        </w:rPr>
        <w:t>Ganienkeh</w:t>
      </w:r>
      <w:proofErr w:type="spellEnd"/>
      <w:r w:rsidRPr="009C75F7">
        <w:rPr>
          <w:rFonts w:eastAsiaTheme="minorHAnsi" w:cs="Times New Roman"/>
          <w:szCs w:val="22"/>
          <w:lang w:bidi="my-MM"/>
        </w:rPr>
        <w:t xml:space="preserve"> would be coded as de facto independence if it was much larger. However, it was only a tiny corner of land</w:t>
      </w:r>
      <w:r w:rsidR="00AC0FF9" w:rsidRPr="009C75F7">
        <w:rPr>
          <w:rFonts w:eastAsiaTheme="minorHAnsi" w:cs="Times New Roman"/>
          <w:szCs w:val="22"/>
          <w:lang w:bidi="my-MM"/>
        </w:rPr>
        <w:t>, and a small proportion of Iroquois territory</w:t>
      </w:r>
      <w:r w:rsidRPr="009C75F7">
        <w:rPr>
          <w:rFonts w:eastAsiaTheme="minorHAnsi" w:cs="Times New Roman"/>
          <w:szCs w:val="22"/>
          <w:lang w:bidi="my-MM"/>
        </w:rPr>
        <w:t xml:space="preserve"> (Roth 2015: 466)</w:t>
      </w:r>
      <w:r w:rsidR="007B6D55" w:rsidRPr="009C75F7">
        <w:rPr>
          <w:rFonts w:eastAsiaTheme="minorHAnsi" w:cs="Times New Roman"/>
          <w:szCs w:val="22"/>
          <w:lang w:bidi="my-MM"/>
        </w:rPr>
        <w:t>.</w:t>
      </w:r>
    </w:p>
    <w:p w14:paraId="7212ED91" w14:textId="5F73EE2C" w:rsidR="00BB3E5B" w:rsidRPr="009C75F7" w:rsidRDefault="00BB3E5B" w:rsidP="00BB3E5B">
      <w:pPr>
        <w:rPr>
          <w:rFonts w:cs="Times New Roman"/>
          <w:bCs/>
          <w:szCs w:val="22"/>
        </w:rPr>
      </w:pPr>
    </w:p>
    <w:p w14:paraId="7D84E75F" w14:textId="77777777" w:rsidR="007B6D55" w:rsidRPr="009C75F7" w:rsidRDefault="007B6D55" w:rsidP="00BB3E5B">
      <w:pPr>
        <w:rPr>
          <w:rFonts w:cs="Times New Roman"/>
          <w:bCs/>
          <w:szCs w:val="22"/>
        </w:rPr>
      </w:pPr>
    </w:p>
    <w:p w14:paraId="5B30BBE6" w14:textId="77777777" w:rsidR="00BB3E5B" w:rsidRPr="009C75F7" w:rsidRDefault="00BB3E5B" w:rsidP="00BB3E5B">
      <w:pPr>
        <w:rPr>
          <w:rFonts w:cs="Times New Roman"/>
          <w:b/>
          <w:szCs w:val="22"/>
        </w:rPr>
      </w:pPr>
      <w:r w:rsidRPr="009C75F7">
        <w:rPr>
          <w:rFonts w:cs="Times New Roman"/>
          <w:b/>
          <w:szCs w:val="22"/>
        </w:rPr>
        <w:t>Major territorial changes</w:t>
      </w:r>
    </w:p>
    <w:p w14:paraId="77A559DE" w14:textId="77777777" w:rsidR="00BB3E5B" w:rsidRPr="009C75F7" w:rsidRDefault="00BB3E5B" w:rsidP="00BB3E5B">
      <w:pPr>
        <w:rPr>
          <w:rFonts w:cs="Times New Roman"/>
          <w:bCs/>
          <w:szCs w:val="22"/>
        </w:rPr>
      </w:pPr>
    </w:p>
    <w:p w14:paraId="11E76704" w14:textId="3FAA6F99" w:rsidR="00EC08BA" w:rsidRPr="009C75F7" w:rsidRDefault="00A97252" w:rsidP="003723F5">
      <w:pPr>
        <w:pStyle w:val="ListParagraph"/>
        <w:numPr>
          <w:ilvl w:val="0"/>
          <w:numId w:val="7"/>
        </w:numPr>
        <w:rPr>
          <w:rFonts w:cs="Times New Roman"/>
        </w:rPr>
      </w:pPr>
      <w:r w:rsidRPr="009C75F7">
        <w:rPr>
          <w:rFonts w:cs="Times New Roman"/>
          <w:bCs/>
          <w:szCs w:val="22"/>
        </w:rPr>
        <w:t>Similarly, the above re</w:t>
      </w:r>
      <w:r w:rsidR="00AC0FF9" w:rsidRPr="009C75F7">
        <w:rPr>
          <w:rFonts w:cs="Times New Roman"/>
          <w:bCs/>
          <w:szCs w:val="22"/>
        </w:rPr>
        <w:t>e</w:t>
      </w:r>
      <w:r w:rsidRPr="009C75F7">
        <w:rPr>
          <w:rFonts w:cs="Times New Roman"/>
          <w:bCs/>
          <w:szCs w:val="22"/>
        </w:rPr>
        <w:t>st</w:t>
      </w:r>
      <w:r w:rsidR="00AC0FF9" w:rsidRPr="009C75F7">
        <w:rPr>
          <w:rFonts w:cs="Times New Roman"/>
          <w:bCs/>
          <w:szCs w:val="22"/>
        </w:rPr>
        <w:t>a</w:t>
      </w:r>
      <w:r w:rsidRPr="009C75F7">
        <w:rPr>
          <w:rFonts w:cs="Times New Roman"/>
          <w:bCs/>
          <w:szCs w:val="22"/>
        </w:rPr>
        <w:t xml:space="preserve">blishment of </w:t>
      </w:r>
      <w:proofErr w:type="spellStart"/>
      <w:r w:rsidRPr="009C75F7">
        <w:rPr>
          <w:rFonts w:eastAsiaTheme="minorHAnsi" w:cs="Times New Roman"/>
          <w:szCs w:val="22"/>
          <w:lang w:bidi="my-MM"/>
        </w:rPr>
        <w:t>Ganienkeh</w:t>
      </w:r>
      <w:proofErr w:type="spellEnd"/>
      <w:r w:rsidRPr="009C75F7">
        <w:rPr>
          <w:rFonts w:eastAsiaTheme="minorHAnsi" w:cs="Times New Roman"/>
          <w:szCs w:val="22"/>
          <w:lang w:bidi="my-MM"/>
        </w:rPr>
        <w:t xml:space="preserve"> was not a </w:t>
      </w:r>
      <w:r w:rsidRPr="009C75F7">
        <w:rPr>
          <w:rFonts w:eastAsiaTheme="minorHAnsi" w:cs="Times New Roman"/>
          <w:i/>
          <w:iCs/>
          <w:szCs w:val="22"/>
          <w:lang w:bidi="my-MM"/>
        </w:rPr>
        <w:t xml:space="preserve">major </w:t>
      </w:r>
      <w:r w:rsidRPr="009C75F7">
        <w:rPr>
          <w:rFonts w:eastAsiaTheme="minorHAnsi" w:cs="Times New Roman"/>
          <w:szCs w:val="22"/>
          <w:lang w:bidi="my-MM"/>
        </w:rPr>
        <w:t xml:space="preserve">territorial change. </w:t>
      </w:r>
      <w:r w:rsidR="00EC08BA" w:rsidRPr="009C75F7">
        <w:rPr>
          <w:rFonts w:eastAsiaTheme="minorHAnsi" w:cs="Times New Roman"/>
          <w:szCs w:val="22"/>
          <w:lang w:bidi="my-MM"/>
        </w:rPr>
        <w:t xml:space="preserve"> </w:t>
      </w:r>
    </w:p>
    <w:p w14:paraId="1D758865" w14:textId="7567C869" w:rsidR="00BB3E5B" w:rsidRPr="009C75F7" w:rsidRDefault="00BB3E5B" w:rsidP="00EC08BA">
      <w:pPr>
        <w:pStyle w:val="ListParagraph"/>
        <w:rPr>
          <w:rFonts w:cs="Times New Roman"/>
          <w:bCs/>
          <w:szCs w:val="22"/>
        </w:rPr>
      </w:pPr>
    </w:p>
    <w:p w14:paraId="0790023A" w14:textId="77777777" w:rsidR="002B4B5F" w:rsidRPr="009C75F7" w:rsidRDefault="002B4B5F" w:rsidP="00EC08BA">
      <w:pPr>
        <w:pStyle w:val="ListParagraph"/>
        <w:rPr>
          <w:rFonts w:cs="Times New Roman"/>
          <w:bCs/>
          <w:szCs w:val="22"/>
        </w:rPr>
      </w:pPr>
    </w:p>
    <w:p w14:paraId="0BF076CC" w14:textId="77777777" w:rsidR="007B6D55" w:rsidRPr="009C75F7" w:rsidRDefault="007B6D55" w:rsidP="00BB3E5B">
      <w:pPr>
        <w:rPr>
          <w:rFonts w:cs="Times New Roman"/>
          <w:bCs/>
          <w:szCs w:val="22"/>
        </w:rPr>
      </w:pPr>
    </w:p>
    <w:p w14:paraId="65A073B0" w14:textId="77777777" w:rsidR="00DC55F1" w:rsidRDefault="00DC55F1" w:rsidP="000E7951">
      <w:pPr>
        <w:ind w:left="709" w:hanging="709"/>
        <w:rPr>
          <w:rFonts w:cs="Times New Roman"/>
          <w:b/>
        </w:rPr>
      </w:pPr>
    </w:p>
    <w:p w14:paraId="5A84C426" w14:textId="77777777" w:rsidR="00DC55F1" w:rsidRDefault="00DC55F1" w:rsidP="000E7951">
      <w:pPr>
        <w:ind w:left="709" w:hanging="709"/>
        <w:rPr>
          <w:rFonts w:cs="Times New Roman"/>
          <w:b/>
        </w:rPr>
      </w:pPr>
    </w:p>
    <w:p w14:paraId="07B1C95F" w14:textId="77777777" w:rsidR="00DC55F1" w:rsidRDefault="00DC55F1" w:rsidP="000E7951">
      <w:pPr>
        <w:ind w:left="709" w:hanging="709"/>
        <w:rPr>
          <w:rFonts w:cs="Times New Roman"/>
          <w:b/>
        </w:rPr>
      </w:pPr>
    </w:p>
    <w:p w14:paraId="36BC1C38" w14:textId="77777777" w:rsidR="00DC55F1" w:rsidRDefault="00DC55F1" w:rsidP="000E7951">
      <w:pPr>
        <w:ind w:left="709" w:hanging="709"/>
        <w:rPr>
          <w:rFonts w:cs="Times New Roman"/>
          <w:b/>
        </w:rPr>
      </w:pPr>
    </w:p>
    <w:p w14:paraId="587CD1D0" w14:textId="77777777" w:rsidR="00DC55F1" w:rsidRDefault="00DC55F1" w:rsidP="000E7951">
      <w:pPr>
        <w:ind w:left="709" w:hanging="709"/>
        <w:rPr>
          <w:rFonts w:cs="Times New Roman"/>
          <w:b/>
        </w:rPr>
      </w:pPr>
    </w:p>
    <w:p w14:paraId="10F739EF" w14:textId="699371AC" w:rsidR="000E7951" w:rsidRPr="009C75F7" w:rsidRDefault="000E7951" w:rsidP="000E7951">
      <w:pPr>
        <w:ind w:left="709" w:hanging="709"/>
        <w:rPr>
          <w:rFonts w:cs="Times New Roman"/>
          <w:b/>
        </w:rPr>
      </w:pPr>
      <w:r w:rsidRPr="009C75F7">
        <w:rPr>
          <w:rFonts w:cs="Times New Roman"/>
          <w:b/>
        </w:rPr>
        <w:t>EPR2SDM</w:t>
      </w:r>
    </w:p>
    <w:p w14:paraId="77764463" w14:textId="77777777" w:rsidR="000E7951" w:rsidRPr="009C75F7" w:rsidRDefault="000E7951" w:rsidP="000E7951">
      <w:pPr>
        <w:ind w:left="709" w:hanging="709"/>
        <w:rPr>
          <w:rFonts w:cs="Times New Roman"/>
          <w:b/>
        </w:rPr>
      </w:pPr>
    </w:p>
    <w:tbl>
      <w:tblPr>
        <w:tblStyle w:val="Tabellenraster1"/>
        <w:tblW w:w="5000" w:type="pct"/>
        <w:tblLook w:val="04A0" w:firstRow="1" w:lastRow="0" w:firstColumn="1" w:lastColumn="0" w:noHBand="0" w:noVBand="1"/>
      </w:tblPr>
      <w:tblGrid>
        <w:gridCol w:w="4680"/>
        <w:gridCol w:w="4664"/>
      </w:tblGrid>
      <w:tr w:rsidR="000E7951" w:rsidRPr="009C75F7" w14:paraId="46DB9FDB" w14:textId="77777777" w:rsidTr="008E7E8A">
        <w:trPr>
          <w:trHeight w:val="284"/>
        </w:trPr>
        <w:tc>
          <w:tcPr>
            <w:tcW w:w="4787" w:type="dxa"/>
            <w:vAlign w:val="center"/>
          </w:tcPr>
          <w:p w14:paraId="0F2A7D82" w14:textId="77777777" w:rsidR="000E7951" w:rsidRPr="009C75F7" w:rsidRDefault="000E7951" w:rsidP="008E7E8A">
            <w:pPr>
              <w:rPr>
                <w:i/>
              </w:rPr>
            </w:pPr>
            <w:r w:rsidRPr="009C75F7">
              <w:rPr>
                <w:i/>
              </w:rPr>
              <w:t>Movement</w:t>
            </w:r>
          </w:p>
        </w:tc>
        <w:tc>
          <w:tcPr>
            <w:tcW w:w="4783" w:type="dxa"/>
            <w:vAlign w:val="center"/>
          </w:tcPr>
          <w:p w14:paraId="6C1D9B4C" w14:textId="77777777" w:rsidR="000E7951" w:rsidRPr="009C75F7" w:rsidRDefault="000E7951" w:rsidP="008E7E8A">
            <w:r w:rsidRPr="009C75F7">
              <w:t>Iroquois</w:t>
            </w:r>
          </w:p>
        </w:tc>
      </w:tr>
      <w:tr w:rsidR="000E7951" w:rsidRPr="009C75F7" w14:paraId="17BBCA4C" w14:textId="77777777" w:rsidTr="008E7E8A">
        <w:trPr>
          <w:trHeight w:val="284"/>
        </w:trPr>
        <w:tc>
          <w:tcPr>
            <w:tcW w:w="4787" w:type="dxa"/>
            <w:vAlign w:val="center"/>
          </w:tcPr>
          <w:p w14:paraId="7290681A" w14:textId="77777777" w:rsidR="000E7951" w:rsidRPr="009C75F7" w:rsidRDefault="000E7951" w:rsidP="008E7E8A">
            <w:pPr>
              <w:rPr>
                <w:i/>
              </w:rPr>
            </w:pPr>
            <w:r w:rsidRPr="009C75F7">
              <w:rPr>
                <w:i/>
              </w:rPr>
              <w:t>Scenario</w:t>
            </w:r>
          </w:p>
        </w:tc>
        <w:tc>
          <w:tcPr>
            <w:tcW w:w="4783" w:type="dxa"/>
            <w:vAlign w:val="center"/>
          </w:tcPr>
          <w:p w14:paraId="28F69B97" w14:textId="77777777" w:rsidR="000E7951" w:rsidRPr="009C75F7" w:rsidRDefault="000E7951" w:rsidP="008E7E8A">
            <w:r w:rsidRPr="009C75F7">
              <w:t>n:1</w:t>
            </w:r>
          </w:p>
        </w:tc>
      </w:tr>
      <w:tr w:rsidR="000E7951" w:rsidRPr="009C75F7" w14:paraId="3283BDB3" w14:textId="77777777" w:rsidTr="008E7E8A">
        <w:trPr>
          <w:trHeight w:val="284"/>
        </w:trPr>
        <w:tc>
          <w:tcPr>
            <w:tcW w:w="4787" w:type="dxa"/>
            <w:vAlign w:val="center"/>
          </w:tcPr>
          <w:p w14:paraId="1A4C824E" w14:textId="77777777" w:rsidR="000E7951" w:rsidRPr="009C75F7" w:rsidRDefault="000E7951" w:rsidP="008E7E8A">
            <w:pPr>
              <w:rPr>
                <w:i/>
              </w:rPr>
            </w:pPr>
            <w:r w:rsidRPr="009C75F7">
              <w:rPr>
                <w:i/>
              </w:rPr>
              <w:t>EPR group(s)</w:t>
            </w:r>
          </w:p>
        </w:tc>
        <w:tc>
          <w:tcPr>
            <w:tcW w:w="4783" w:type="dxa"/>
            <w:vAlign w:val="center"/>
          </w:tcPr>
          <w:p w14:paraId="042FA2C3" w14:textId="77777777" w:rsidR="000E7951" w:rsidRPr="009C75F7" w:rsidRDefault="000E7951" w:rsidP="008E7E8A">
            <w:r w:rsidRPr="009C75F7">
              <w:t>American Indians</w:t>
            </w:r>
          </w:p>
        </w:tc>
      </w:tr>
      <w:tr w:rsidR="000E7951" w:rsidRPr="009C75F7" w14:paraId="0B2A5BDF" w14:textId="77777777" w:rsidTr="008E7E8A">
        <w:trPr>
          <w:trHeight w:val="284"/>
        </w:trPr>
        <w:tc>
          <w:tcPr>
            <w:tcW w:w="4787" w:type="dxa"/>
            <w:vAlign w:val="center"/>
          </w:tcPr>
          <w:p w14:paraId="031151F9" w14:textId="77777777" w:rsidR="000E7951" w:rsidRPr="009C75F7" w:rsidRDefault="000E7951" w:rsidP="008E7E8A">
            <w:pPr>
              <w:rPr>
                <w:i/>
              </w:rPr>
            </w:pPr>
            <w:proofErr w:type="spellStart"/>
            <w:r w:rsidRPr="009C75F7">
              <w:rPr>
                <w:i/>
              </w:rPr>
              <w:t>Gwgroupid</w:t>
            </w:r>
            <w:proofErr w:type="spellEnd"/>
            <w:r w:rsidRPr="009C75F7">
              <w:rPr>
                <w:i/>
              </w:rPr>
              <w:t>(s)</w:t>
            </w:r>
          </w:p>
        </w:tc>
        <w:tc>
          <w:tcPr>
            <w:tcW w:w="4783" w:type="dxa"/>
            <w:vAlign w:val="center"/>
          </w:tcPr>
          <w:p w14:paraId="4A827E0B" w14:textId="77777777" w:rsidR="000E7951" w:rsidRPr="009C75F7" w:rsidRDefault="000E7951" w:rsidP="008E7E8A">
            <w:r w:rsidRPr="009C75F7">
              <w:t>205000</w:t>
            </w:r>
          </w:p>
        </w:tc>
      </w:tr>
    </w:tbl>
    <w:p w14:paraId="73132564" w14:textId="77777777" w:rsidR="000E7951" w:rsidRDefault="000E7951" w:rsidP="000E7951">
      <w:pPr>
        <w:rPr>
          <w:rFonts w:cs="Times New Roman"/>
          <w:b/>
          <w:szCs w:val="22"/>
        </w:rPr>
      </w:pPr>
    </w:p>
    <w:p w14:paraId="138F5ACC" w14:textId="77777777" w:rsidR="00DC55F1" w:rsidRPr="009C75F7" w:rsidRDefault="00DC55F1" w:rsidP="000E7951">
      <w:pPr>
        <w:rPr>
          <w:rFonts w:cs="Times New Roman"/>
          <w:b/>
          <w:szCs w:val="22"/>
        </w:rPr>
      </w:pPr>
    </w:p>
    <w:p w14:paraId="3A06D001" w14:textId="77777777" w:rsidR="00BB3E5B" w:rsidRPr="009C75F7" w:rsidRDefault="00BB3E5B" w:rsidP="00BB3E5B">
      <w:pPr>
        <w:ind w:left="709" w:hanging="709"/>
        <w:rPr>
          <w:rFonts w:cs="Times New Roman"/>
          <w:b/>
          <w:szCs w:val="22"/>
        </w:rPr>
      </w:pPr>
      <w:r w:rsidRPr="009C75F7">
        <w:rPr>
          <w:rFonts w:cs="Times New Roman"/>
          <w:b/>
          <w:szCs w:val="22"/>
        </w:rPr>
        <w:t>Power access</w:t>
      </w:r>
    </w:p>
    <w:p w14:paraId="32667F45" w14:textId="77777777" w:rsidR="00BB3E5B" w:rsidRPr="009C75F7" w:rsidRDefault="00BB3E5B" w:rsidP="00BB3E5B">
      <w:pPr>
        <w:ind w:left="709" w:hanging="709"/>
        <w:rPr>
          <w:rFonts w:cs="Times New Roman"/>
          <w:bCs/>
          <w:szCs w:val="22"/>
        </w:rPr>
      </w:pPr>
    </w:p>
    <w:p w14:paraId="3FE6E5CF" w14:textId="033A7E9A" w:rsidR="00B13163" w:rsidRPr="009C75F7" w:rsidRDefault="00BD17EA" w:rsidP="00B13163">
      <w:pPr>
        <w:pStyle w:val="ListParagraph"/>
        <w:numPr>
          <w:ilvl w:val="0"/>
          <w:numId w:val="2"/>
        </w:numPr>
      </w:pPr>
      <w:r w:rsidRPr="009C75F7">
        <w:rPr>
          <w:rFonts w:cs="Times New Roman"/>
        </w:rPr>
        <w:t>The Iroquois are an indigenous people (Minahan 2002: 799) and thus form part of EPR's American Indians group</w:t>
      </w:r>
      <w:r w:rsidR="00B13163" w:rsidRPr="009C75F7">
        <w:rPr>
          <w:rFonts w:cs="Times New Roman"/>
        </w:rPr>
        <w:t xml:space="preserve">, which </w:t>
      </w:r>
      <w:r w:rsidR="00A740A8" w:rsidRPr="009C75F7">
        <w:rPr>
          <w:rFonts w:cs="Times New Roman"/>
        </w:rPr>
        <w:t xml:space="preserve">is </w:t>
      </w:r>
      <w:r w:rsidR="00B13163" w:rsidRPr="009C75F7">
        <w:rPr>
          <w:rFonts w:cs="Times New Roman"/>
        </w:rPr>
        <w:t>coded as powerless throughout. Native Americans remained without representation in the U.S. cabinet until 2021, when Deb Haaland (a Pueblo) became Interior Secretary (BBC News 2021). [1977-20</w:t>
      </w:r>
      <w:r w:rsidR="00010753" w:rsidRPr="009C75F7">
        <w:rPr>
          <w:rFonts w:cs="Times New Roman"/>
        </w:rPr>
        <w:t>20</w:t>
      </w:r>
      <w:r w:rsidR="00B13163" w:rsidRPr="009C75F7">
        <w:rPr>
          <w:rFonts w:cs="Times New Roman"/>
        </w:rPr>
        <w:t>: powerless]</w:t>
      </w:r>
      <w:r w:rsidR="007B02DB" w:rsidRPr="009C75F7">
        <w:rPr>
          <w:rFonts w:cs="Times New Roman"/>
        </w:rPr>
        <w:t xml:space="preserve"> </w:t>
      </w:r>
    </w:p>
    <w:p w14:paraId="212D49CB" w14:textId="77777777" w:rsidR="00BB3E5B" w:rsidRPr="009C75F7" w:rsidRDefault="00BB3E5B" w:rsidP="00BB3E5B">
      <w:pPr>
        <w:ind w:left="709" w:hanging="709"/>
        <w:rPr>
          <w:rFonts w:cs="Times New Roman"/>
          <w:bCs/>
          <w:szCs w:val="22"/>
        </w:rPr>
      </w:pPr>
    </w:p>
    <w:p w14:paraId="6174AE69" w14:textId="77777777" w:rsidR="00BB3E5B" w:rsidRPr="009C75F7" w:rsidRDefault="00BB3E5B" w:rsidP="00BB3E5B">
      <w:pPr>
        <w:ind w:left="709" w:hanging="709"/>
        <w:rPr>
          <w:rFonts w:cs="Times New Roman"/>
          <w:bCs/>
          <w:szCs w:val="22"/>
        </w:rPr>
      </w:pPr>
    </w:p>
    <w:p w14:paraId="5453DECA" w14:textId="77777777" w:rsidR="00BB3E5B" w:rsidRPr="009C75F7" w:rsidRDefault="00BB3E5B" w:rsidP="00BB3E5B">
      <w:pPr>
        <w:ind w:left="709" w:hanging="709"/>
        <w:rPr>
          <w:rFonts w:cs="Times New Roman"/>
          <w:b/>
          <w:szCs w:val="22"/>
        </w:rPr>
      </w:pPr>
      <w:r w:rsidRPr="009C75F7">
        <w:rPr>
          <w:rFonts w:cs="Times New Roman"/>
          <w:b/>
          <w:szCs w:val="22"/>
        </w:rPr>
        <w:t>Group size</w:t>
      </w:r>
    </w:p>
    <w:p w14:paraId="3096D3C2" w14:textId="77777777" w:rsidR="00BB3E5B" w:rsidRPr="009C75F7" w:rsidRDefault="00BB3E5B" w:rsidP="00BB3E5B">
      <w:pPr>
        <w:rPr>
          <w:rFonts w:cs="Times New Roman"/>
        </w:rPr>
      </w:pPr>
    </w:p>
    <w:p w14:paraId="01C7A8D9" w14:textId="7617931D" w:rsidR="00BD17EA" w:rsidRPr="009C75F7" w:rsidRDefault="00BD17EA" w:rsidP="003723F5">
      <w:pPr>
        <w:pStyle w:val="ListParagraph"/>
        <w:numPr>
          <w:ilvl w:val="0"/>
          <w:numId w:val="7"/>
        </w:numPr>
        <w:rPr>
          <w:rFonts w:cs="Times New Roman"/>
          <w:b/>
        </w:rPr>
      </w:pPr>
      <w:r w:rsidRPr="009C75F7">
        <w:rPr>
          <w:rFonts w:cs="Times New Roman"/>
        </w:rPr>
        <w:t>Minahan (2002: 799) only provides a combined population estimate for the US and Canada. According to the 2010 US census, there were 80,000 Iroquois in the US, suggesting a group size estimate of 0.03%. Minahan argues that official figures underestimate the ethnic population because not all self-identified Iroquois are officially affiliated with the tribal governments, so we round the estimate to 0.05%. [0.0005]</w:t>
      </w:r>
      <w:r w:rsidR="007B02DB" w:rsidRPr="009C75F7">
        <w:rPr>
          <w:rFonts w:cs="Times New Roman"/>
        </w:rPr>
        <w:t xml:space="preserve"> </w:t>
      </w:r>
    </w:p>
    <w:p w14:paraId="2546944B" w14:textId="77777777" w:rsidR="00BB3E5B" w:rsidRPr="009C75F7" w:rsidRDefault="00BB3E5B" w:rsidP="00BB3E5B">
      <w:pPr>
        <w:rPr>
          <w:rFonts w:cs="Times New Roman"/>
        </w:rPr>
      </w:pPr>
    </w:p>
    <w:p w14:paraId="1FB3BA6B" w14:textId="77777777" w:rsidR="00BB3E5B" w:rsidRPr="009C75F7" w:rsidRDefault="00BB3E5B" w:rsidP="00BB3E5B">
      <w:pPr>
        <w:rPr>
          <w:rFonts w:cs="Times New Roman"/>
        </w:rPr>
      </w:pPr>
    </w:p>
    <w:p w14:paraId="4D03650D" w14:textId="30E8F901" w:rsidR="00BB3E5B" w:rsidRPr="009C75F7" w:rsidRDefault="00BB3E5B" w:rsidP="00BB3E5B">
      <w:pPr>
        <w:rPr>
          <w:rFonts w:cs="Times New Roman"/>
          <w:b/>
          <w:bCs/>
        </w:rPr>
      </w:pPr>
      <w:r w:rsidRPr="009C75F7">
        <w:rPr>
          <w:rFonts w:cs="Times New Roman"/>
          <w:b/>
          <w:bCs/>
        </w:rPr>
        <w:t>Regional concentration</w:t>
      </w:r>
    </w:p>
    <w:p w14:paraId="164876D2" w14:textId="77777777" w:rsidR="00BB3E5B" w:rsidRPr="009C75F7" w:rsidRDefault="00BB3E5B" w:rsidP="00BB3E5B">
      <w:pPr>
        <w:rPr>
          <w:rFonts w:cs="Times New Roman"/>
        </w:rPr>
      </w:pPr>
    </w:p>
    <w:p w14:paraId="407058AD" w14:textId="0173B015" w:rsidR="00B13163" w:rsidRPr="009C75F7" w:rsidRDefault="00B13163" w:rsidP="003723F5">
      <w:pPr>
        <w:pStyle w:val="ListParagraph"/>
        <w:numPr>
          <w:ilvl w:val="0"/>
          <w:numId w:val="5"/>
        </w:numPr>
        <w:ind w:hanging="357"/>
        <w:rPr>
          <w:rFonts w:cs="Times New Roman"/>
        </w:rPr>
      </w:pPr>
      <w:r w:rsidRPr="009C75F7">
        <w:rPr>
          <w:rFonts w:cs="Times New Roman"/>
        </w:rPr>
        <w:t>The Iroquois are scattered on the fringes of their original homeland and are “concentrated in about 20 towns and eight reservations in New York, Ontario, and Quebec” (Minahan 2002: 799). Given the non-contiguous Iroquois settlement, we code them as not regionally concentrated. [not concentrated]</w:t>
      </w:r>
      <w:r w:rsidR="007B02DB" w:rsidRPr="009C75F7">
        <w:rPr>
          <w:rFonts w:cs="Times New Roman"/>
        </w:rPr>
        <w:t xml:space="preserve"> </w:t>
      </w:r>
    </w:p>
    <w:p w14:paraId="75031A9F" w14:textId="77777777" w:rsidR="00BB3E5B" w:rsidRPr="009C75F7" w:rsidRDefault="00BB3E5B" w:rsidP="00BB3E5B">
      <w:pPr>
        <w:rPr>
          <w:rFonts w:cs="Times New Roman"/>
        </w:rPr>
      </w:pPr>
    </w:p>
    <w:p w14:paraId="132138C8" w14:textId="77777777" w:rsidR="00BB3E5B" w:rsidRPr="009C75F7" w:rsidRDefault="00BB3E5B" w:rsidP="00BB3E5B">
      <w:pPr>
        <w:rPr>
          <w:rFonts w:cs="Times New Roman"/>
        </w:rPr>
      </w:pPr>
    </w:p>
    <w:p w14:paraId="7C8BFD3C" w14:textId="77777777" w:rsidR="00BB3E5B" w:rsidRPr="009C75F7" w:rsidRDefault="00BB3E5B" w:rsidP="00BB3E5B">
      <w:pPr>
        <w:rPr>
          <w:rFonts w:cs="Times New Roman"/>
          <w:b/>
        </w:rPr>
      </w:pPr>
      <w:r w:rsidRPr="009C75F7">
        <w:rPr>
          <w:rFonts w:cs="Times New Roman"/>
          <w:b/>
        </w:rPr>
        <w:t>Kin</w:t>
      </w:r>
    </w:p>
    <w:p w14:paraId="217EE9EC" w14:textId="77777777" w:rsidR="00BB3E5B" w:rsidRPr="009C75F7" w:rsidRDefault="00BB3E5B" w:rsidP="00BB3E5B">
      <w:pPr>
        <w:rPr>
          <w:rFonts w:cs="Times New Roman"/>
          <w:bCs/>
        </w:rPr>
      </w:pPr>
    </w:p>
    <w:p w14:paraId="4D585839" w14:textId="5BE473A6" w:rsidR="00B13163" w:rsidRPr="009C75F7" w:rsidRDefault="00B13163" w:rsidP="003723F5">
      <w:pPr>
        <w:pStyle w:val="ListParagraph"/>
        <w:numPr>
          <w:ilvl w:val="0"/>
          <w:numId w:val="5"/>
        </w:numPr>
        <w:ind w:left="714" w:hanging="357"/>
      </w:pPr>
      <w:r w:rsidRPr="009C75F7">
        <w:t>According to Minahan (2002: 799), there are Iroquois in Canada; however, they number below 100,000 (see Iroquois in Canada). [no kin]</w:t>
      </w:r>
    </w:p>
    <w:p w14:paraId="1CE0D7C8" w14:textId="77777777" w:rsidR="00BB3E5B" w:rsidRPr="009C75F7" w:rsidRDefault="00BB3E5B" w:rsidP="00BB3E5B">
      <w:pPr>
        <w:spacing w:after="60"/>
        <w:ind w:left="709" w:hanging="709"/>
        <w:rPr>
          <w:rFonts w:cs="Times New Roman"/>
          <w:bCs/>
          <w:szCs w:val="22"/>
        </w:rPr>
      </w:pPr>
    </w:p>
    <w:p w14:paraId="78C2CD59" w14:textId="77777777" w:rsidR="00BB3E5B" w:rsidRPr="009C75F7" w:rsidRDefault="00BB3E5B" w:rsidP="00BB3E5B">
      <w:pPr>
        <w:spacing w:after="60"/>
        <w:ind w:left="709" w:hanging="709"/>
        <w:rPr>
          <w:rFonts w:cs="Times New Roman"/>
          <w:bCs/>
          <w:szCs w:val="22"/>
        </w:rPr>
      </w:pPr>
    </w:p>
    <w:p w14:paraId="2B7B48EC" w14:textId="21BC1B1B" w:rsidR="00BB3E5B" w:rsidRPr="009C75F7" w:rsidRDefault="00BB3E5B" w:rsidP="00BB3E5B">
      <w:pPr>
        <w:spacing w:after="60"/>
        <w:ind w:left="709" w:hanging="709"/>
        <w:rPr>
          <w:rFonts w:cs="Times New Roman"/>
          <w:b/>
          <w:szCs w:val="22"/>
        </w:rPr>
      </w:pPr>
      <w:r w:rsidRPr="009C75F7">
        <w:rPr>
          <w:rFonts w:cs="Times New Roman"/>
          <w:b/>
          <w:szCs w:val="22"/>
        </w:rPr>
        <w:t>Sources</w:t>
      </w:r>
    </w:p>
    <w:p w14:paraId="6D10CE5C" w14:textId="77777777" w:rsidR="0029636F" w:rsidRPr="009C75F7" w:rsidRDefault="0029636F" w:rsidP="0029636F">
      <w:pPr>
        <w:rPr>
          <w:rFonts w:cs="Times New Roman"/>
          <w:szCs w:val="22"/>
        </w:rPr>
      </w:pPr>
    </w:p>
    <w:p w14:paraId="524F1249" w14:textId="77777777" w:rsidR="0057212E" w:rsidRPr="009C75F7" w:rsidRDefault="0057212E" w:rsidP="00010753">
      <w:pPr>
        <w:spacing w:after="60"/>
        <w:ind w:left="709" w:hanging="709"/>
        <w:rPr>
          <w:rFonts w:cs="Times New Roman"/>
          <w:szCs w:val="22"/>
        </w:rPr>
      </w:pPr>
      <w:r w:rsidRPr="009C75F7">
        <w:rPr>
          <w:rFonts w:cs="Times New Roman"/>
          <w:szCs w:val="22"/>
        </w:rPr>
        <w:t xml:space="preserve">BBC News (2021). “Deb Haaland: America’s First Native Cabinet Secretary.” </w:t>
      </w:r>
      <w:r w:rsidRPr="009C75F7">
        <w:rPr>
          <w:rFonts w:cs="Times New Roman"/>
          <w:i/>
          <w:iCs/>
          <w:szCs w:val="22"/>
        </w:rPr>
        <w:t>BBC News.</w:t>
      </w:r>
      <w:r w:rsidRPr="009C75F7">
        <w:rPr>
          <w:rFonts w:cs="Times New Roman"/>
          <w:szCs w:val="22"/>
        </w:rPr>
        <w:t xml:space="preserve"> https://www.bbc.co.uk/news/world-us-canada-56421097 [March 2, 2022].</w:t>
      </w:r>
    </w:p>
    <w:p w14:paraId="3E7D62E5" w14:textId="77777777" w:rsidR="0057212E" w:rsidRPr="009C75F7" w:rsidRDefault="0057212E" w:rsidP="00010753">
      <w:pPr>
        <w:spacing w:after="60"/>
        <w:ind w:left="709" w:hanging="709"/>
        <w:rPr>
          <w:rFonts w:eastAsia="Times"/>
          <w:szCs w:val="22"/>
        </w:rPr>
      </w:pPr>
      <w:r w:rsidRPr="009C75F7">
        <w:rPr>
          <w:rFonts w:cs="Times New Roman"/>
          <w:szCs w:val="22"/>
        </w:rPr>
        <w:t xml:space="preserve">Bureau of Indian Affairs (n.d.) </w:t>
      </w:r>
      <w:r w:rsidRPr="009C75F7">
        <w:rPr>
          <w:rFonts w:cs="Times New Roman"/>
          <w:i/>
          <w:iCs/>
          <w:szCs w:val="22"/>
        </w:rPr>
        <w:t xml:space="preserve">Self-Determination. </w:t>
      </w:r>
      <w:r w:rsidRPr="009C75F7">
        <w:rPr>
          <w:rFonts w:cs="Times New Roman"/>
          <w:szCs w:val="22"/>
        </w:rPr>
        <w:t xml:space="preserve">U.S. Department of the Interior. </w:t>
      </w:r>
      <w:hyperlink r:id="rId80" w:anchor=":~:text=Great%20Plains&amp;text=The%20Act%20allowed%20for%20Indian,the%20Interior%20through%20contractual%20agreements" w:history="1">
        <w:r w:rsidRPr="009C75F7">
          <w:rPr>
            <w:rStyle w:val="Hyperlink"/>
            <w:rFonts w:cs="Times New Roman"/>
            <w:szCs w:val="22"/>
          </w:rPr>
          <w:t>https://www.bia.gov/regional-offices/great-plains/self-determination#:~:text=Great%20Plains&amp;text=The%20Act%20allowed%20for%20Indian,the%20Interior%20through%20contractual%20agreements</w:t>
        </w:r>
      </w:hyperlink>
      <w:r w:rsidRPr="009C75F7">
        <w:rPr>
          <w:rFonts w:cs="Times New Roman"/>
          <w:szCs w:val="22"/>
        </w:rPr>
        <w:t xml:space="preserve">. </w:t>
      </w:r>
      <w:r w:rsidRPr="009C75F7">
        <w:rPr>
          <w:rFonts w:eastAsia="Times"/>
          <w:szCs w:val="22"/>
        </w:rPr>
        <w:t>[April 17, 2022].</w:t>
      </w:r>
    </w:p>
    <w:p w14:paraId="6B47C601" w14:textId="77777777" w:rsidR="0057212E" w:rsidRPr="009C75F7" w:rsidRDefault="0057212E" w:rsidP="00010753">
      <w:pPr>
        <w:spacing w:after="60"/>
        <w:ind w:left="709" w:hanging="709"/>
        <w:rPr>
          <w:szCs w:val="22"/>
        </w:rPr>
      </w:pPr>
      <w:r w:rsidRPr="009C75F7">
        <w:rPr>
          <w:rFonts w:eastAsia="Times"/>
          <w:szCs w:val="22"/>
        </w:rPr>
        <w:t xml:space="preserve">Cayuga Nation. (n.d.) </w:t>
      </w:r>
      <w:r w:rsidRPr="009C75F7">
        <w:rPr>
          <w:rFonts w:eastAsia="Times"/>
          <w:i/>
          <w:iCs/>
          <w:szCs w:val="22"/>
        </w:rPr>
        <w:t xml:space="preserve">Cayuga Nation Government. </w:t>
      </w:r>
      <w:hyperlink r:id="rId81" w:history="1">
        <w:r w:rsidRPr="009C75F7">
          <w:rPr>
            <w:rStyle w:val="Hyperlink"/>
            <w:szCs w:val="22"/>
          </w:rPr>
          <w:t>https://www.onondaganation.org/government/</w:t>
        </w:r>
      </w:hyperlink>
      <w:r w:rsidRPr="009C75F7">
        <w:rPr>
          <w:szCs w:val="22"/>
        </w:rPr>
        <w:t xml:space="preserve"> [May 8, 2022]</w:t>
      </w:r>
    </w:p>
    <w:p w14:paraId="3B83F3E6" w14:textId="77777777" w:rsidR="0057212E" w:rsidRPr="009C75F7" w:rsidRDefault="0057212E" w:rsidP="00010753">
      <w:pPr>
        <w:spacing w:after="60"/>
        <w:ind w:left="709" w:hanging="709"/>
        <w:rPr>
          <w:rFonts w:cs="Times New Roman"/>
          <w:szCs w:val="22"/>
        </w:rPr>
      </w:pPr>
      <w:proofErr w:type="spellStart"/>
      <w:r w:rsidRPr="009C75F7">
        <w:rPr>
          <w:rFonts w:cs="Times New Roman"/>
          <w:szCs w:val="22"/>
        </w:rPr>
        <w:t>Cederman</w:t>
      </w:r>
      <w:proofErr w:type="spellEnd"/>
      <w:r w:rsidRPr="009C75F7">
        <w:rPr>
          <w:rFonts w:cs="Times New Roman"/>
          <w:szCs w:val="22"/>
        </w:rPr>
        <w:t xml:space="preserve">, Lars-Erik, Andreas Wimmer, and Brian Min (2010). “Why Do Ethnic Groups Rebel: New Data and Analysis.” </w:t>
      </w:r>
      <w:r w:rsidRPr="009C75F7">
        <w:rPr>
          <w:rFonts w:cs="Times New Roman"/>
          <w:i/>
          <w:iCs/>
          <w:szCs w:val="22"/>
        </w:rPr>
        <w:t>World Politics</w:t>
      </w:r>
      <w:r w:rsidRPr="009C75F7">
        <w:rPr>
          <w:rFonts w:cs="Times New Roman"/>
          <w:szCs w:val="22"/>
        </w:rPr>
        <w:t xml:space="preserve"> </w:t>
      </w:r>
      <w:r w:rsidRPr="009C75F7">
        <w:rPr>
          <w:rFonts w:cs="Times New Roman"/>
          <w:iCs/>
          <w:szCs w:val="22"/>
        </w:rPr>
        <w:t>62</w:t>
      </w:r>
      <w:r w:rsidRPr="009C75F7">
        <w:rPr>
          <w:rFonts w:cs="Times New Roman"/>
          <w:szCs w:val="22"/>
        </w:rPr>
        <w:t>(1): 87-119.</w:t>
      </w:r>
    </w:p>
    <w:p w14:paraId="503088CF" w14:textId="77777777" w:rsidR="0057212E" w:rsidRPr="009C75F7" w:rsidRDefault="0057212E" w:rsidP="00010753">
      <w:pPr>
        <w:spacing w:after="60"/>
        <w:ind w:left="709" w:hanging="709"/>
        <w:rPr>
          <w:szCs w:val="22"/>
        </w:rPr>
      </w:pPr>
      <w:r w:rsidRPr="009C75F7">
        <w:rPr>
          <w:szCs w:val="22"/>
        </w:rPr>
        <w:t xml:space="preserve">Danver, Steven L. (ed.) (2015). </w:t>
      </w:r>
      <w:r w:rsidRPr="009C75F7">
        <w:rPr>
          <w:i/>
          <w:iCs/>
          <w:szCs w:val="22"/>
        </w:rPr>
        <w:t xml:space="preserve">Native Peoples of the World: An </w:t>
      </w:r>
      <w:proofErr w:type="spellStart"/>
      <w:r w:rsidRPr="009C75F7">
        <w:rPr>
          <w:i/>
          <w:iCs/>
          <w:szCs w:val="22"/>
        </w:rPr>
        <w:t>Encylopedia</w:t>
      </w:r>
      <w:proofErr w:type="spellEnd"/>
      <w:r w:rsidRPr="009C75F7">
        <w:rPr>
          <w:i/>
          <w:iCs/>
          <w:szCs w:val="22"/>
        </w:rPr>
        <w:t xml:space="preserve"> of Groups, Cultures and Contemporary Issues.</w:t>
      </w:r>
      <w:r w:rsidRPr="009C75F7">
        <w:rPr>
          <w:szCs w:val="22"/>
        </w:rPr>
        <w:t xml:space="preserve"> London and New York, NY: Routledge. </w:t>
      </w:r>
    </w:p>
    <w:p w14:paraId="70FD4743" w14:textId="77777777" w:rsidR="0057212E" w:rsidRPr="009C75F7" w:rsidRDefault="0057212E" w:rsidP="007D45F3">
      <w:pPr>
        <w:spacing w:after="60"/>
        <w:ind w:left="709" w:hanging="709"/>
      </w:pPr>
      <w:r w:rsidRPr="009C75F7">
        <w:lastRenderedPageBreak/>
        <w:t xml:space="preserve">Greenhouse, Linda. (1989) “Court Splits Over Tribal Control of Land.” </w:t>
      </w:r>
      <w:r w:rsidRPr="009C75F7">
        <w:rPr>
          <w:i/>
          <w:iCs/>
        </w:rPr>
        <w:t xml:space="preserve">The New York Times. </w:t>
      </w:r>
      <w:r w:rsidRPr="009C75F7">
        <w:t xml:space="preserve">June 30. https://www.nytimes.com/1989/06/30/us/court-splits-over-tribal-control-of-land.html [July 9, 2022]. </w:t>
      </w:r>
    </w:p>
    <w:p w14:paraId="3FA3BBEB" w14:textId="77777777" w:rsidR="0057212E" w:rsidRPr="009C75F7" w:rsidRDefault="0057212E" w:rsidP="00010753">
      <w:pPr>
        <w:pStyle w:val="NormalWeb"/>
        <w:spacing w:before="0" w:beforeAutospacing="0" w:after="60" w:afterAutospacing="0"/>
        <w:ind w:left="709" w:hanging="709"/>
        <w:rPr>
          <w:sz w:val="22"/>
          <w:szCs w:val="22"/>
          <w:lang w:val="en-US"/>
        </w:rPr>
      </w:pPr>
      <w:r w:rsidRPr="009C75F7">
        <w:rPr>
          <w:sz w:val="22"/>
          <w:szCs w:val="22"/>
          <w:lang w:val="en-US"/>
        </w:rPr>
        <w:t xml:space="preserve">Haudenosaunee – Kahnawake Branch </w:t>
      </w:r>
      <w:proofErr w:type="gramStart"/>
      <w:r w:rsidRPr="009C75F7">
        <w:rPr>
          <w:sz w:val="22"/>
          <w:szCs w:val="22"/>
          <w:lang w:val="en-US"/>
        </w:rPr>
        <w:t>Of</w:t>
      </w:r>
      <w:proofErr w:type="gramEnd"/>
      <w:r w:rsidRPr="009C75F7">
        <w:rPr>
          <w:sz w:val="22"/>
          <w:szCs w:val="22"/>
          <w:lang w:val="en-US"/>
        </w:rPr>
        <w:t xml:space="preserve"> The Mohawk Nation Six Nation Iroquois Confederacy. </w:t>
      </w:r>
      <w:hyperlink r:id="rId82" w:history="1">
        <w:r w:rsidRPr="009C75F7">
          <w:rPr>
            <w:rStyle w:val="Hyperlink"/>
            <w:sz w:val="22"/>
            <w:szCs w:val="22"/>
            <w:lang w:val="en-US"/>
          </w:rPr>
          <w:t>http://www.kahnawakelonghouse.com/index.php?mid=1</w:t>
        </w:r>
      </w:hyperlink>
      <w:r w:rsidRPr="009C75F7">
        <w:rPr>
          <w:sz w:val="22"/>
          <w:szCs w:val="22"/>
          <w:lang w:val="en-US"/>
        </w:rPr>
        <w:t xml:space="preserve"> [December 13, 2013].</w:t>
      </w:r>
    </w:p>
    <w:p w14:paraId="076CF37A" w14:textId="77777777" w:rsidR="0057212E" w:rsidRPr="009C75F7" w:rsidRDefault="0057212E" w:rsidP="00010753">
      <w:pPr>
        <w:spacing w:after="60"/>
        <w:ind w:left="709" w:hanging="709"/>
        <w:rPr>
          <w:szCs w:val="22"/>
        </w:rPr>
      </w:pPr>
      <w:r w:rsidRPr="009C75F7">
        <w:rPr>
          <w:szCs w:val="22"/>
        </w:rPr>
        <w:t xml:space="preserve">Haudenosaunee Confederacy (n.d.) </w:t>
      </w:r>
      <w:r w:rsidRPr="009C75F7">
        <w:rPr>
          <w:i/>
          <w:iCs/>
          <w:szCs w:val="22"/>
        </w:rPr>
        <w:t xml:space="preserve">Government. </w:t>
      </w:r>
      <w:hyperlink r:id="rId83" w:history="1">
        <w:r w:rsidRPr="009C75F7">
          <w:rPr>
            <w:rStyle w:val="Hyperlink"/>
            <w:szCs w:val="22"/>
          </w:rPr>
          <w:t>https://www.haudenosauneeconfederacy.com/government/</w:t>
        </w:r>
      </w:hyperlink>
      <w:r w:rsidRPr="009C75F7">
        <w:rPr>
          <w:szCs w:val="22"/>
        </w:rPr>
        <w:t xml:space="preserve"> [May 8, 2022]</w:t>
      </w:r>
    </w:p>
    <w:p w14:paraId="79C53F45" w14:textId="77777777" w:rsidR="0057212E" w:rsidRPr="009C75F7" w:rsidRDefault="0057212E" w:rsidP="00010753">
      <w:pPr>
        <w:pStyle w:val="NormalWeb"/>
        <w:spacing w:before="0" w:beforeAutospacing="0" w:after="60" w:afterAutospacing="0"/>
        <w:ind w:left="709" w:hanging="709"/>
        <w:rPr>
          <w:sz w:val="22"/>
          <w:szCs w:val="22"/>
          <w:lang w:val="en-US"/>
        </w:rPr>
      </w:pPr>
      <w:r w:rsidRPr="009C75F7">
        <w:rPr>
          <w:color w:val="000000"/>
          <w:sz w:val="22"/>
          <w:szCs w:val="22"/>
          <w:lang w:val="en-US"/>
        </w:rPr>
        <w:t xml:space="preserve">Hewitt, Christopher, and Tom Cheetham (2000). </w:t>
      </w:r>
      <w:r w:rsidRPr="009C75F7">
        <w:rPr>
          <w:i/>
          <w:iCs/>
          <w:color w:val="000000"/>
          <w:sz w:val="22"/>
          <w:szCs w:val="22"/>
          <w:lang w:val="en-US"/>
        </w:rPr>
        <w:t>Encyclopedia of Modern Separatist Movements</w:t>
      </w:r>
      <w:r w:rsidRPr="009C75F7">
        <w:rPr>
          <w:color w:val="000000"/>
          <w:sz w:val="22"/>
          <w:szCs w:val="22"/>
          <w:lang w:val="en-US"/>
        </w:rPr>
        <w:t xml:space="preserve">. Santa Barbara, CA: ABC-CLIO, pp. </w:t>
      </w:r>
      <w:r w:rsidRPr="009C75F7">
        <w:rPr>
          <w:sz w:val="22"/>
          <w:szCs w:val="22"/>
          <w:lang w:val="en-US"/>
        </w:rPr>
        <w:t xml:space="preserve">20-22, </w:t>
      </w:r>
      <w:r w:rsidRPr="009C75F7">
        <w:rPr>
          <w:color w:val="000000"/>
          <w:sz w:val="22"/>
          <w:szCs w:val="22"/>
          <w:lang w:val="en-US"/>
        </w:rPr>
        <w:t>203.</w:t>
      </w:r>
      <w:r w:rsidRPr="009C75F7">
        <w:rPr>
          <w:sz w:val="22"/>
          <w:szCs w:val="22"/>
          <w:lang w:val="en-US"/>
        </w:rPr>
        <w:t xml:space="preserve"> </w:t>
      </w:r>
    </w:p>
    <w:p w14:paraId="1F1943DD" w14:textId="77777777" w:rsidR="0057212E" w:rsidRPr="009C75F7" w:rsidRDefault="0057212E" w:rsidP="00010753">
      <w:pPr>
        <w:pStyle w:val="NormalWeb"/>
        <w:spacing w:before="0" w:beforeAutospacing="0" w:after="60" w:afterAutospacing="0"/>
        <w:ind w:left="709" w:hanging="709"/>
        <w:rPr>
          <w:sz w:val="22"/>
          <w:szCs w:val="22"/>
          <w:lang w:val="en-US"/>
        </w:rPr>
      </w:pPr>
      <w:proofErr w:type="spellStart"/>
      <w:r w:rsidRPr="009C75F7">
        <w:rPr>
          <w:sz w:val="22"/>
          <w:szCs w:val="22"/>
          <w:lang w:val="en-US"/>
        </w:rPr>
        <w:t>Keesing’s</w:t>
      </w:r>
      <w:proofErr w:type="spellEnd"/>
      <w:r w:rsidRPr="009C75F7">
        <w:rPr>
          <w:sz w:val="22"/>
          <w:szCs w:val="22"/>
          <w:lang w:val="en-US"/>
        </w:rPr>
        <w:t xml:space="preserve"> Record of World Events. </w:t>
      </w:r>
      <w:hyperlink r:id="rId84" w:history="1">
        <w:r w:rsidRPr="009C75F7">
          <w:rPr>
            <w:rStyle w:val="Hyperlink"/>
            <w:sz w:val="22"/>
            <w:szCs w:val="22"/>
            <w:lang w:val="en-US"/>
          </w:rPr>
          <w:t>http://www.keesings.com</w:t>
        </w:r>
      </w:hyperlink>
      <w:r w:rsidRPr="009C75F7">
        <w:rPr>
          <w:sz w:val="22"/>
          <w:szCs w:val="22"/>
          <w:lang w:val="en-US"/>
        </w:rPr>
        <w:t xml:space="preserve"> [February 24, 2002].</w:t>
      </w:r>
    </w:p>
    <w:p w14:paraId="274D2A43" w14:textId="77777777" w:rsidR="0057212E" w:rsidRPr="009C75F7" w:rsidRDefault="0057212E" w:rsidP="00010753">
      <w:pPr>
        <w:pStyle w:val="NormalWeb"/>
        <w:spacing w:before="0" w:beforeAutospacing="0" w:after="60" w:afterAutospacing="0"/>
        <w:ind w:left="709" w:hanging="709"/>
        <w:rPr>
          <w:sz w:val="22"/>
          <w:szCs w:val="22"/>
          <w:lang w:val="en-US"/>
        </w:rPr>
      </w:pPr>
      <w:r w:rsidRPr="009C75F7">
        <w:rPr>
          <w:sz w:val="22"/>
          <w:szCs w:val="22"/>
          <w:lang w:val="en-US"/>
        </w:rPr>
        <w:t xml:space="preserve">Kron, Josh. (2021). “Gaming the State System.” </w:t>
      </w:r>
      <w:r w:rsidRPr="009C75F7">
        <w:rPr>
          <w:i/>
          <w:iCs/>
          <w:sz w:val="22"/>
          <w:szCs w:val="22"/>
          <w:lang w:val="en-US"/>
        </w:rPr>
        <w:t xml:space="preserve">Foreign Policy. </w:t>
      </w:r>
      <w:r w:rsidRPr="009C75F7">
        <w:rPr>
          <w:sz w:val="22"/>
          <w:szCs w:val="22"/>
          <w:lang w:val="en-US"/>
        </w:rPr>
        <w:t xml:space="preserve">August, 22. </w:t>
      </w:r>
      <w:hyperlink r:id="rId85" w:history="1">
        <w:r w:rsidRPr="009C75F7">
          <w:rPr>
            <w:rStyle w:val="Hyperlink"/>
            <w:sz w:val="22"/>
            <w:szCs w:val="22"/>
            <w:lang w:val="en-US"/>
          </w:rPr>
          <w:t>https://foreignpolicy.com/2021/08/22/iroquois-nationals-haudenosaunee-confederacy-lacrosse-los-angeles-olympics-2028-indigenous-sovereignty-canada-united-states/?fbclid=IwAR068_S5zDFIn_Bvfm--W_qcb4T99kTd87XSVG8HKY2K5FoQwXZRUSOp4yQ</w:t>
        </w:r>
      </w:hyperlink>
      <w:r w:rsidRPr="009C75F7">
        <w:rPr>
          <w:sz w:val="22"/>
          <w:szCs w:val="22"/>
          <w:lang w:val="en-US"/>
        </w:rPr>
        <w:t xml:space="preserve"> [July 22, 2022]. </w:t>
      </w:r>
    </w:p>
    <w:p w14:paraId="565B0FED" w14:textId="77777777" w:rsidR="0057212E" w:rsidRPr="009C75F7" w:rsidRDefault="0057212E" w:rsidP="00010753">
      <w:pPr>
        <w:pStyle w:val="NormalWeb"/>
        <w:spacing w:before="0" w:beforeAutospacing="0" w:after="60" w:afterAutospacing="0"/>
        <w:ind w:left="709" w:hanging="709"/>
        <w:rPr>
          <w:sz w:val="22"/>
          <w:szCs w:val="22"/>
          <w:lang w:val="en-US"/>
        </w:rPr>
      </w:pPr>
      <w:r w:rsidRPr="009C75F7">
        <w:rPr>
          <w:sz w:val="22"/>
          <w:szCs w:val="22"/>
          <w:lang w:val="en-US"/>
        </w:rPr>
        <w:t xml:space="preserve">Lexis Nexis. </w:t>
      </w:r>
      <w:hyperlink r:id="rId86" w:history="1">
        <w:r w:rsidRPr="009C75F7">
          <w:rPr>
            <w:rStyle w:val="Hyperlink"/>
            <w:sz w:val="22"/>
            <w:szCs w:val="22"/>
            <w:lang w:val="en-US"/>
          </w:rPr>
          <w:t>http://www.lexis-nexis.com</w:t>
        </w:r>
      </w:hyperlink>
      <w:r w:rsidRPr="009C75F7">
        <w:rPr>
          <w:sz w:val="22"/>
          <w:szCs w:val="22"/>
          <w:lang w:val="en-US"/>
        </w:rPr>
        <w:t xml:space="preserve"> [July 2, 2003].</w:t>
      </w:r>
    </w:p>
    <w:p w14:paraId="7E7ECACA" w14:textId="77777777" w:rsidR="0057212E" w:rsidRPr="009C75F7" w:rsidRDefault="0057212E" w:rsidP="00010753">
      <w:pPr>
        <w:spacing w:after="60"/>
        <w:ind w:left="709" w:hanging="709"/>
        <w:rPr>
          <w:rFonts w:cs="Times New Roman"/>
          <w:szCs w:val="22"/>
        </w:rPr>
      </w:pPr>
      <w:r w:rsidRPr="009C75F7">
        <w:rPr>
          <w:rFonts w:cs="Times New Roman"/>
          <w:color w:val="333333"/>
          <w:szCs w:val="22"/>
          <w:shd w:val="clear" w:color="auto" w:fill="FFFFFF"/>
        </w:rPr>
        <w:t>Lightfoot, S. R. (2021). Decolonizing Self-Determination: Haudenosaunee Passports and Negotiated Sovereignty. </w:t>
      </w:r>
      <w:r w:rsidRPr="009C75F7">
        <w:rPr>
          <w:rFonts w:cs="Times New Roman"/>
          <w:i/>
          <w:iCs/>
          <w:color w:val="333333"/>
          <w:szCs w:val="22"/>
          <w:shd w:val="clear" w:color="auto" w:fill="FFFFFF"/>
        </w:rPr>
        <w:t>European Journal of International Relations</w:t>
      </w:r>
      <w:r w:rsidRPr="009C75F7">
        <w:rPr>
          <w:rFonts w:cs="Times New Roman"/>
          <w:color w:val="333333"/>
          <w:szCs w:val="22"/>
          <w:shd w:val="clear" w:color="auto" w:fill="FFFFFF"/>
        </w:rPr>
        <w:t>, </w:t>
      </w:r>
      <w:r w:rsidRPr="009C75F7">
        <w:rPr>
          <w:rFonts w:cs="Times New Roman"/>
          <w:i/>
          <w:iCs/>
          <w:color w:val="333333"/>
          <w:szCs w:val="22"/>
          <w:shd w:val="clear" w:color="auto" w:fill="FFFFFF"/>
        </w:rPr>
        <w:t>27</w:t>
      </w:r>
      <w:r w:rsidRPr="009C75F7">
        <w:rPr>
          <w:rFonts w:cs="Times New Roman"/>
          <w:color w:val="333333"/>
          <w:szCs w:val="22"/>
          <w:shd w:val="clear" w:color="auto" w:fill="FFFFFF"/>
        </w:rPr>
        <w:t>(4), 971–994.</w:t>
      </w:r>
    </w:p>
    <w:p w14:paraId="6136A376" w14:textId="77777777" w:rsidR="0057212E" w:rsidRPr="009C75F7" w:rsidRDefault="0057212E" w:rsidP="00010753">
      <w:pPr>
        <w:pStyle w:val="NormalWeb"/>
        <w:spacing w:before="0" w:beforeAutospacing="0" w:after="60" w:afterAutospacing="0"/>
        <w:ind w:left="709" w:hanging="709"/>
        <w:rPr>
          <w:sz w:val="22"/>
          <w:szCs w:val="22"/>
          <w:lang w:val="en-US"/>
        </w:rPr>
      </w:pPr>
      <w:r w:rsidRPr="009C75F7">
        <w:rPr>
          <w:sz w:val="22"/>
          <w:szCs w:val="22"/>
          <w:lang w:val="en-US"/>
        </w:rPr>
        <w:t xml:space="preserve">Marshall, Monty G., and Ted R. Gurr (2003). </w:t>
      </w:r>
      <w:r w:rsidRPr="009C75F7">
        <w:rPr>
          <w:i/>
          <w:sz w:val="22"/>
          <w:szCs w:val="22"/>
          <w:lang w:val="en-US"/>
        </w:rPr>
        <w:t>Peace and Conflict 2003: A Global Survey of Armed Conflicts, Self-Determination Movements and Democracy.</w:t>
      </w:r>
      <w:r w:rsidRPr="009C75F7">
        <w:rPr>
          <w:sz w:val="22"/>
          <w:szCs w:val="22"/>
          <w:lang w:val="en-US"/>
        </w:rPr>
        <w:t xml:space="preserve"> College Park, MD: Center for International Development and Conflict Management, p. 63.</w:t>
      </w:r>
    </w:p>
    <w:p w14:paraId="0829DE48" w14:textId="77777777" w:rsidR="0057212E" w:rsidRPr="009C75F7" w:rsidRDefault="0057212E" w:rsidP="00010753">
      <w:pPr>
        <w:pStyle w:val="NormalWeb"/>
        <w:spacing w:before="0" w:beforeAutospacing="0" w:after="60" w:afterAutospacing="0"/>
        <w:ind w:left="709" w:hanging="709"/>
        <w:rPr>
          <w:sz w:val="22"/>
          <w:szCs w:val="22"/>
          <w:lang w:val="en-US"/>
        </w:rPr>
      </w:pPr>
      <w:r w:rsidRPr="009C75F7">
        <w:rPr>
          <w:sz w:val="22"/>
          <w:szCs w:val="22"/>
          <w:lang w:val="en-US"/>
        </w:rPr>
        <w:t xml:space="preserve">Minahan, James (1996). </w:t>
      </w:r>
      <w:r w:rsidRPr="009C75F7">
        <w:rPr>
          <w:i/>
          <w:sz w:val="22"/>
          <w:szCs w:val="22"/>
          <w:lang w:val="en-US"/>
        </w:rPr>
        <w:t xml:space="preserve">Nations without States: A Historical Dictionary of Contemporary National Movements. </w:t>
      </w:r>
      <w:r w:rsidRPr="009C75F7">
        <w:rPr>
          <w:sz w:val="22"/>
          <w:szCs w:val="22"/>
          <w:lang w:val="en-US"/>
        </w:rPr>
        <w:t>London: Greenwood Press, pp. 220-222.</w:t>
      </w:r>
    </w:p>
    <w:p w14:paraId="49411FA9" w14:textId="77777777" w:rsidR="0057212E" w:rsidRPr="009C75F7" w:rsidRDefault="0057212E" w:rsidP="00010753">
      <w:pPr>
        <w:pStyle w:val="NormalWeb"/>
        <w:spacing w:before="0" w:beforeAutospacing="0" w:after="60" w:afterAutospacing="0"/>
        <w:ind w:left="709" w:hanging="709"/>
        <w:rPr>
          <w:sz w:val="22"/>
          <w:szCs w:val="22"/>
          <w:lang w:val="en-US"/>
        </w:rPr>
      </w:pPr>
      <w:r w:rsidRPr="009C75F7">
        <w:rPr>
          <w:sz w:val="22"/>
          <w:szCs w:val="22"/>
          <w:lang w:val="en-US"/>
        </w:rPr>
        <w:t xml:space="preserve">Minahan, James (2002). </w:t>
      </w:r>
      <w:r w:rsidRPr="009C75F7">
        <w:rPr>
          <w:i/>
          <w:sz w:val="22"/>
          <w:szCs w:val="22"/>
          <w:lang w:val="en-US"/>
        </w:rPr>
        <w:t xml:space="preserve">Encyclopedia of the Stateless Nations. </w:t>
      </w:r>
      <w:r w:rsidRPr="009C75F7">
        <w:rPr>
          <w:sz w:val="22"/>
          <w:szCs w:val="22"/>
          <w:lang w:val="en-US"/>
        </w:rPr>
        <w:t>Westport, CT: Greenwood Press, pp. 799-805.</w:t>
      </w:r>
    </w:p>
    <w:p w14:paraId="62687660" w14:textId="77777777" w:rsidR="0057212E" w:rsidRPr="009C75F7" w:rsidRDefault="0057212E" w:rsidP="00010753">
      <w:pPr>
        <w:widowControl w:val="0"/>
        <w:spacing w:after="60"/>
        <w:ind w:left="709" w:hanging="709"/>
        <w:rPr>
          <w:szCs w:val="22"/>
        </w:rPr>
      </w:pPr>
      <w:r w:rsidRPr="009C75F7">
        <w:rPr>
          <w:szCs w:val="22"/>
        </w:rPr>
        <w:t xml:space="preserve">Minority Rights Group International. </w:t>
      </w:r>
      <w:r w:rsidRPr="009C75F7">
        <w:rPr>
          <w:i/>
          <w:szCs w:val="22"/>
        </w:rPr>
        <w:t>World Directory of Minorities and Indigenous Groups</w:t>
      </w:r>
      <w:r w:rsidRPr="009C75F7">
        <w:rPr>
          <w:szCs w:val="22"/>
        </w:rPr>
        <w:t xml:space="preserve">. </w:t>
      </w:r>
      <w:hyperlink r:id="rId87" w:history="1">
        <w:r w:rsidRPr="009C75F7">
          <w:rPr>
            <w:szCs w:val="22"/>
          </w:rPr>
          <w:t>http://minorityrights.org/directory/</w:t>
        </w:r>
      </w:hyperlink>
      <w:r w:rsidRPr="009C75F7">
        <w:rPr>
          <w:szCs w:val="22"/>
        </w:rPr>
        <w:t xml:space="preserve"> [April 30, 2022].</w:t>
      </w:r>
    </w:p>
    <w:p w14:paraId="5C9234DD" w14:textId="77777777" w:rsidR="0057212E" w:rsidRPr="009C75F7" w:rsidRDefault="0057212E" w:rsidP="00010753">
      <w:pPr>
        <w:spacing w:after="60"/>
        <w:ind w:left="709" w:hanging="709"/>
        <w:rPr>
          <w:rFonts w:eastAsia="Times New Roman" w:cs="Times New Roman"/>
          <w:szCs w:val="22"/>
        </w:rPr>
      </w:pPr>
      <w:r w:rsidRPr="009C75F7">
        <w:rPr>
          <w:rFonts w:eastAsia="Times New Roman" w:cs="Times New Roman"/>
          <w:szCs w:val="22"/>
        </w:rPr>
        <w:t xml:space="preserve">National Geographic. (2020, April 27) </w:t>
      </w:r>
      <w:r w:rsidRPr="009C75F7">
        <w:rPr>
          <w:rFonts w:eastAsia="Times New Roman" w:cs="Times New Roman"/>
          <w:i/>
          <w:iCs/>
          <w:szCs w:val="22"/>
        </w:rPr>
        <w:t xml:space="preserve">Native Americans and Freedom of Religion. </w:t>
      </w:r>
      <w:hyperlink r:id="rId88" w:history="1">
        <w:r w:rsidRPr="009C75F7">
          <w:rPr>
            <w:rStyle w:val="Hyperlink"/>
            <w:rFonts w:eastAsia="Times New Roman" w:cs="Times New Roman"/>
            <w:szCs w:val="22"/>
          </w:rPr>
          <w:t>https://www.nationalgeographic.org/article/native-americans-and-freedom-religion/</w:t>
        </w:r>
      </w:hyperlink>
      <w:r w:rsidRPr="009C75F7">
        <w:rPr>
          <w:rFonts w:eastAsia="Times New Roman" w:cs="Times New Roman"/>
          <w:szCs w:val="22"/>
        </w:rPr>
        <w:t xml:space="preserve"> [April 17, 2022].</w:t>
      </w:r>
    </w:p>
    <w:p w14:paraId="39CBFD66" w14:textId="77777777" w:rsidR="0057212E" w:rsidRPr="009C75F7" w:rsidRDefault="0057212E" w:rsidP="00010753">
      <w:pPr>
        <w:spacing w:after="60"/>
        <w:ind w:left="709" w:hanging="709"/>
        <w:rPr>
          <w:szCs w:val="22"/>
        </w:rPr>
      </w:pPr>
      <w:r w:rsidRPr="009C75F7">
        <w:rPr>
          <w:rFonts w:eastAsia="Times New Roman"/>
          <w:szCs w:val="22"/>
          <w:lang w:eastAsia="de-CH"/>
        </w:rPr>
        <w:t xml:space="preserve">Onondaga Nation. (n.d.) </w:t>
      </w:r>
      <w:r w:rsidRPr="009C75F7">
        <w:rPr>
          <w:rFonts w:eastAsia="Times New Roman"/>
          <w:i/>
          <w:iCs/>
          <w:szCs w:val="22"/>
          <w:lang w:eastAsia="de-CH"/>
        </w:rPr>
        <w:t>Government.</w:t>
      </w:r>
      <w:r w:rsidRPr="009C75F7">
        <w:rPr>
          <w:rFonts w:eastAsia="Times New Roman"/>
          <w:szCs w:val="22"/>
          <w:lang w:eastAsia="de-CH"/>
        </w:rPr>
        <w:t xml:space="preserve"> </w:t>
      </w:r>
      <w:hyperlink r:id="rId89" w:history="1">
        <w:r w:rsidRPr="009C75F7">
          <w:rPr>
            <w:rStyle w:val="Hyperlink"/>
            <w:szCs w:val="22"/>
          </w:rPr>
          <w:t>https://www.onondaganation.org/government/</w:t>
        </w:r>
      </w:hyperlink>
      <w:r w:rsidRPr="009C75F7">
        <w:rPr>
          <w:szCs w:val="22"/>
        </w:rPr>
        <w:t xml:space="preserve">  [May 8, 2022]</w:t>
      </w:r>
    </w:p>
    <w:p w14:paraId="61C51017" w14:textId="77777777" w:rsidR="0057212E" w:rsidRPr="009C75F7" w:rsidRDefault="0057212E" w:rsidP="00010753">
      <w:pPr>
        <w:pStyle w:val="NormalWeb"/>
        <w:spacing w:before="0" w:beforeAutospacing="0" w:after="60" w:afterAutospacing="0"/>
        <w:ind w:left="709" w:hanging="709"/>
        <w:jc w:val="both"/>
        <w:rPr>
          <w:sz w:val="22"/>
          <w:szCs w:val="22"/>
          <w:lang w:val="en-US"/>
        </w:rPr>
      </w:pPr>
      <w:r w:rsidRPr="009C75F7">
        <w:rPr>
          <w:sz w:val="22"/>
          <w:szCs w:val="22"/>
          <w:lang w:val="en-US"/>
        </w:rPr>
        <w:t xml:space="preserve">Roth, Christopher F. (2015). </w:t>
      </w:r>
      <w:r w:rsidRPr="009C75F7">
        <w:rPr>
          <w:i/>
          <w:iCs/>
          <w:sz w:val="22"/>
          <w:szCs w:val="22"/>
          <w:lang w:val="en-US"/>
        </w:rPr>
        <w:t>Let's Split! A Complete Guide to Separatist Movements and Aspirant Nations, from Abkhazia to Zanzibar.</w:t>
      </w:r>
      <w:r w:rsidRPr="009C75F7">
        <w:rPr>
          <w:sz w:val="22"/>
          <w:szCs w:val="22"/>
          <w:lang w:val="en-US"/>
        </w:rPr>
        <w:t xml:space="preserve"> Sacramento, CA: Litwin Books.</w:t>
      </w:r>
    </w:p>
    <w:p w14:paraId="60071A9F" w14:textId="77777777" w:rsidR="0057212E" w:rsidRPr="009C75F7" w:rsidRDefault="0057212E" w:rsidP="00010753">
      <w:pPr>
        <w:spacing w:after="60"/>
        <w:ind w:left="709" w:hanging="709"/>
        <w:rPr>
          <w:rFonts w:eastAsia="Times New Roman" w:cs="Times New Roman"/>
          <w:szCs w:val="22"/>
        </w:rPr>
      </w:pPr>
      <w:proofErr w:type="spellStart"/>
      <w:r w:rsidRPr="009C75F7">
        <w:rPr>
          <w:rFonts w:eastAsia="Times New Roman" w:cs="Times New Roman"/>
          <w:szCs w:val="22"/>
        </w:rPr>
        <w:t>Self Governance</w:t>
      </w:r>
      <w:proofErr w:type="spellEnd"/>
      <w:r w:rsidRPr="009C75F7">
        <w:rPr>
          <w:rFonts w:eastAsia="Times New Roman" w:cs="Times New Roman"/>
          <w:szCs w:val="22"/>
        </w:rPr>
        <w:t xml:space="preserve"> Communication and Education Tribal Consortium. (n.d.) </w:t>
      </w:r>
      <w:r w:rsidRPr="009C75F7">
        <w:rPr>
          <w:rFonts w:eastAsia="Times New Roman" w:cs="Times New Roman"/>
          <w:i/>
          <w:iCs/>
          <w:szCs w:val="22"/>
        </w:rPr>
        <w:t xml:space="preserve">Tribal Self-Governance Timeline. </w:t>
      </w:r>
      <w:hyperlink r:id="rId90" w:anchor=":~:text=An%20Act%20to%20provide%20maximum,Indian%20people%3B%20to%20establish%20a" w:history="1">
        <w:r w:rsidRPr="009C75F7">
          <w:rPr>
            <w:rStyle w:val="Hyperlink"/>
            <w:rFonts w:eastAsia="Times New Roman" w:cs="Times New Roman"/>
            <w:i/>
            <w:iCs/>
            <w:szCs w:val="22"/>
          </w:rPr>
          <w:t>https://www.tribalselfgov.org/resources/milestones-tribal-self-governance/#:~:text=An%20Act%20to%20provide%20maximum,Indian%20people%3B%20to%20establish%20a</w:t>
        </w:r>
      </w:hyperlink>
      <w:r w:rsidRPr="009C75F7">
        <w:rPr>
          <w:rFonts w:eastAsia="Times New Roman" w:cs="Times New Roman"/>
          <w:i/>
          <w:iCs/>
          <w:szCs w:val="22"/>
        </w:rPr>
        <w:t xml:space="preserve"> </w:t>
      </w:r>
      <w:r w:rsidRPr="009C75F7">
        <w:rPr>
          <w:rFonts w:eastAsia="Times New Roman" w:cs="Times New Roman"/>
          <w:szCs w:val="22"/>
        </w:rPr>
        <w:t>[April 17, 2022].</w:t>
      </w:r>
    </w:p>
    <w:p w14:paraId="0B951E8E" w14:textId="77777777" w:rsidR="0057212E" w:rsidRPr="009C75F7" w:rsidRDefault="0057212E" w:rsidP="00010753">
      <w:pPr>
        <w:spacing w:after="60"/>
        <w:ind w:left="709" w:hanging="709"/>
        <w:rPr>
          <w:rFonts w:eastAsiaTheme="minorHAnsi" w:cs="Times New Roman"/>
          <w:szCs w:val="22"/>
          <w:lang w:bidi="my-MM"/>
        </w:rPr>
      </w:pPr>
      <w:r w:rsidRPr="009C75F7">
        <w:rPr>
          <w:rFonts w:eastAsiaTheme="minorHAnsi" w:cs="Times New Roman"/>
          <w:szCs w:val="22"/>
          <w:lang w:bidi="my-MM"/>
        </w:rPr>
        <w:t xml:space="preserve">Strommer Geoffrey D. &amp; Osborne, Stephen D. (2014), “The History, Status, and Future of Tribal Self-Governance Under the Indian Self-Determination and Education Assistance Act.” </w:t>
      </w:r>
      <w:r w:rsidRPr="009C75F7">
        <w:rPr>
          <w:rFonts w:eastAsiaTheme="minorHAnsi" w:cs="Times New Roman"/>
          <w:i/>
          <w:iCs/>
          <w:szCs w:val="22"/>
          <w:lang w:bidi="my-MM"/>
        </w:rPr>
        <w:t>39 Am. Indian L. Rev. 1.</w:t>
      </w:r>
      <w:r w:rsidRPr="009C75F7">
        <w:rPr>
          <w:rFonts w:eastAsiaTheme="minorHAnsi" w:cs="Times New Roman"/>
          <w:szCs w:val="22"/>
          <w:lang w:bidi="my-MM"/>
        </w:rPr>
        <w:t xml:space="preserve"> </w:t>
      </w:r>
    </w:p>
    <w:p w14:paraId="72C1EA6D" w14:textId="77777777" w:rsidR="0057212E" w:rsidRPr="009C75F7" w:rsidRDefault="0057212E" w:rsidP="00010753">
      <w:pPr>
        <w:widowControl w:val="0"/>
        <w:spacing w:after="60"/>
        <w:ind w:left="709" w:hanging="709"/>
        <w:rPr>
          <w:rFonts w:cs="Times New Roman"/>
          <w:szCs w:val="22"/>
        </w:rPr>
      </w:pPr>
      <w:r>
        <w:rPr>
          <w:rFonts w:eastAsiaTheme="minorHAnsi" w:cs="Times New Roman"/>
          <w:szCs w:val="22"/>
          <w:lang w:bidi="my-MM"/>
        </w:rPr>
        <w:t>Sturtevant, W. (1967). “</w:t>
      </w:r>
      <w:r w:rsidRPr="0057212E">
        <w:rPr>
          <w:rFonts w:eastAsiaTheme="minorHAnsi" w:cs="Times New Roman"/>
          <w:szCs w:val="22"/>
          <w:lang w:bidi="my-MM"/>
        </w:rPr>
        <w:t>Historical Map of the United States - Early Indian Tribes, Culture Areas, and Linguistic Stocks</w:t>
      </w:r>
      <w:r>
        <w:rPr>
          <w:rFonts w:eastAsiaTheme="minorHAnsi" w:cs="Times New Roman"/>
          <w:szCs w:val="22"/>
          <w:lang w:bidi="my-MM"/>
        </w:rPr>
        <w:t>.” Smithsonian Institution.</w:t>
      </w:r>
    </w:p>
    <w:p w14:paraId="144B4452" w14:textId="77777777" w:rsidR="0057212E" w:rsidRPr="009C75F7" w:rsidRDefault="0057212E" w:rsidP="00010753">
      <w:pPr>
        <w:widowControl w:val="0"/>
        <w:spacing w:after="60"/>
        <w:ind w:left="709" w:hanging="709"/>
        <w:rPr>
          <w:rFonts w:cs="Times New Roman"/>
          <w:szCs w:val="22"/>
        </w:rPr>
      </w:pPr>
      <w:r w:rsidRPr="009C75F7">
        <w:rPr>
          <w:rFonts w:cs="Times New Roman"/>
          <w:szCs w:val="22"/>
        </w:rPr>
        <w:t xml:space="preserve">Vogt, Manuel, Nils-Christian Bormann, Seraina </w:t>
      </w:r>
      <w:proofErr w:type="spellStart"/>
      <w:r w:rsidRPr="009C75F7">
        <w:rPr>
          <w:rFonts w:cs="Times New Roman"/>
          <w:szCs w:val="22"/>
        </w:rPr>
        <w:t>Rüegger</w:t>
      </w:r>
      <w:proofErr w:type="spellEnd"/>
      <w:r w:rsidRPr="009C75F7">
        <w:rPr>
          <w:rFonts w:cs="Times New Roman"/>
          <w:szCs w:val="22"/>
        </w:rPr>
        <w:t xml:space="preserve">, Lars-Erik </w:t>
      </w:r>
      <w:proofErr w:type="spellStart"/>
      <w:r w:rsidRPr="009C75F7">
        <w:rPr>
          <w:rFonts w:cs="Times New Roman"/>
          <w:szCs w:val="22"/>
        </w:rPr>
        <w:t>Cederman</w:t>
      </w:r>
      <w:proofErr w:type="spellEnd"/>
      <w:r w:rsidRPr="009C75F7">
        <w:rPr>
          <w:rFonts w:cs="Times New Roman"/>
          <w:szCs w:val="22"/>
        </w:rPr>
        <w:t xml:space="preserve">, Philipp Hunziker, and Luc Girardin (2015). “Integrating Data on Ethnicity, Geography, and Conflict: The Ethnic Power Relations Data Set Family.” </w:t>
      </w:r>
      <w:r w:rsidRPr="009C75F7">
        <w:rPr>
          <w:rFonts w:cs="Times New Roman"/>
          <w:i/>
          <w:iCs/>
          <w:szCs w:val="22"/>
        </w:rPr>
        <w:t>Journal of Conflict Resolution</w:t>
      </w:r>
      <w:r w:rsidRPr="009C75F7">
        <w:rPr>
          <w:rFonts w:cs="Times New Roman"/>
          <w:szCs w:val="22"/>
        </w:rPr>
        <w:t xml:space="preserve"> 59(7): 1327-1342.</w:t>
      </w:r>
    </w:p>
    <w:p w14:paraId="2688C6D9" w14:textId="77777777" w:rsidR="0057212E" w:rsidRDefault="0057212E" w:rsidP="00010753">
      <w:pPr>
        <w:widowControl w:val="0"/>
        <w:spacing w:after="60"/>
        <w:ind w:left="709" w:hanging="709"/>
        <w:rPr>
          <w:rFonts w:eastAsiaTheme="minorHAnsi" w:cs="Times New Roman"/>
          <w:szCs w:val="22"/>
          <w:lang w:bidi="my-MM"/>
        </w:rPr>
      </w:pPr>
      <w:r w:rsidRPr="009C75F7">
        <w:rPr>
          <w:rFonts w:eastAsiaTheme="minorHAnsi" w:cs="Times New Roman"/>
          <w:szCs w:val="22"/>
          <w:lang w:bidi="my-MM"/>
        </w:rPr>
        <w:t xml:space="preserve">Wilkinson, Charles F. &amp;. Biggs, Eric R (1977) “The Evolution of the Termination Policy.” </w:t>
      </w:r>
      <w:r w:rsidRPr="009C75F7">
        <w:rPr>
          <w:rFonts w:eastAsiaTheme="minorHAnsi" w:cs="Times New Roman"/>
          <w:i/>
          <w:iCs/>
          <w:szCs w:val="22"/>
          <w:lang w:bidi="my-MM"/>
        </w:rPr>
        <w:t xml:space="preserve">5 Am. Indian L. Rev. </w:t>
      </w:r>
      <w:r w:rsidRPr="009C75F7">
        <w:rPr>
          <w:rFonts w:eastAsiaTheme="minorHAnsi" w:cs="Times New Roman"/>
          <w:szCs w:val="22"/>
          <w:lang w:bidi="my-MM"/>
        </w:rPr>
        <w:t>139.</w:t>
      </w:r>
    </w:p>
    <w:p w14:paraId="7CA924BD" w14:textId="77777777" w:rsidR="00BB3E5B" w:rsidRDefault="00BB3E5B" w:rsidP="00BB3E5B">
      <w:pPr>
        <w:spacing w:after="60"/>
      </w:pPr>
    </w:p>
    <w:p w14:paraId="3336D9C3" w14:textId="77777777" w:rsidR="00DA646C" w:rsidRDefault="00DA646C">
      <w:pPr>
        <w:spacing w:after="200" w:line="276" w:lineRule="auto"/>
        <w:rPr>
          <w:rFonts w:eastAsiaTheme="majorEastAsia" w:cstheme="majorBidi"/>
          <w:b/>
          <w:bCs/>
          <w:szCs w:val="26"/>
          <w:u w:val="single"/>
        </w:rPr>
      </w:pPr>
      <w:r>
        <w:br w:type="page"/>
      </w:r>
    </w:p>
    <w:p w14:paraId="2705F087" w14:textId="199CE62C" w:rsidR="00BB3E5B" w:rsidRPr="009C75F7" w:rsidRDefault="00162321" w:rsidP="00BB3E5B">
      <w:pPr>
        <w:pStyle w:val="Heading2"/>
      </w:pPr>
      <w:r w:rsidRPr="009C75F7">
        <w:lastRenderedPageBreak/>
        <w:t>Lakota (Sioux)</w:t>
      </w:r>
    </w:p>
    <w:p w14:paraId="29E937FF" w14:textId="77777777" w:rsidR="00BB3E5B" w:rsidRPr="009C75F7" w:rsidRDefault="00BB3E5B" w:rsidP="00BB3E5B"/>
    <w:p w14:paraId="7315FA04" w14:textId="2912F2DF" w:rsidR="00BB3E5B" w:rsidRPr="009C75F7" w:rsidRDefault="00BB3E5B" w:rsidP="00BB3E5B">
      <w:pPr>
        <w:rPr>
          <w:rFonts w:cs="Times New Roman"/>
        </w:rPr>
      </w:pPr>
      <w:r w:rsidRPr="009C75F7">
        <w:rPr>
          <w:rFonts w:cs="Times New Roman"/>
        </w:rPr>
        <w:t xml:space="preserve">Activity: </w:t>
      </w:r>
      <w:r w:rsidR="00162321" w:rsidRPr="009C75F7">
        <w:rPr>
          <w:rFonts w:cs="Times New Roman"/>
        </w:rPr>
        <w:t>1964-20</w:t>
      </w:r>
      <w:r w:rsidR="00F8377D" w:rsidRPr="009C75F7">
        <w:rPr>
          <w:rFonts w:cs="Times New Roman"/>
        </w:rPr>
        <w:t>20</w:t>
      </w:r>
    </w:p>
    <w:p w14:paraId="2D255720" w14:textId="77777777" w:rsidR="00BB3E5B" w:rsidRPr="009C75F7" w:rsidRDefault="00BB3E5B" w:rsidP="00BB3E5B">
      <w:pPr>
        <w:rPr>
          <w:rFonts w:cs="Times New Roman"/>
        </w:rPr>
      </w:pPr>
    </w:p>
    <w:p w14:paraId="0C8C4137" w14:textId="77777777" w:rsidR="00BB3E5B" w:rsidRPr="009C75F7" w:rsidRDefault="00BB3E5B" w:rsidP="00BB3E5B">
      <w:pPr>
        <w:rPr>
          <w:rFonts w:cs="Times New Roman"/>
          <w:b/>
          <w:szCs w:val="22"/>
        </w:rPr>
      </w:pPr>
    </w:p>
    <w:p w14:paraId="7BAEA59B" w14:textId="77777777" w:rsidR="00BB3E5B" w:rsidRPr="009C75F7" w:rsidRDefault="00BB3E5B" w:rsidP="00BB3E5B">
      <w:pPr>
        <w:rPr>
          <w:rFonts w:cs="Times New Roman"/>
          <w:b/>
          <w:szCs w:val="22"/>
        </w:rPr>
      </w:pPr>
      <w:r w:rsidRPr="009C75F7">
        <w:rPr>
          <w:rFonts w:cs="Times New Roman"/>
          <w:b/>
          <w:szCs w:val="22"/>
        </w:rPr>
        <w:t xml:space="preserve">General notes </w:t>
      </w:r>
    </w:p>
    <w:p w14:paraId="76142836" w14:textId="77777777" w:rsidR="00BB3E5B" w:rsidRPr="009C75F7" w:rsidRDefault="00BB3E5B" w:rsidP="00BB3E5B">
      <w:pPr>
        <w:rPr>
          <w:rFonts w:cs="Times New Roman"/>
          <w:bCs/>
          <w:szCs w:val="22"/>
        </w:rPr>
      </w:pPr>
    </w:p>
    <w:p w14:paraId="7E579806" w14:textId="27772991" w:rsidR="00BB3E5B" w:rsidRPr="009C75F7" w:rsidRDefault="00ED0155" w:rsidP="003723F5">
      <w:pPr>
        <w:pStyle w:val="ListParagraph"/>
        <w:numPr>
          <w:ilvl w:val="0"/>
          <w:numId w:val="5"/>
        </w:numPr>
        <w:rPr>
          <w:rFonts w:cs="Times New Roman"/>
          <w:bCs/>
          <w:szCs w:val="22"/>
        </w:rPr>
      </w:pPr>
      <w:r w:rsidRPr="009C75F7">
        <w:rPr>
          <w:rFonts w:cs="Times New Roman"/>
          <w:bCs/>
          <w:szCs w:val="22"/>
        </w:rPr>
        <w:t xml:space="preserve">The Lakota Nation is also called the Sioux Nation and is comprised of </w:t>
      </w:r>
      <w:r w:rsidR="000D07F6" w:rsidRPr="009C75F7">
        <w:rPr>
          <w:rFonts w:cs="Times New Roman"/>
          <w:bCs/>
          <w:szCs w:val="22"/>
        </w:rPr>
        <w:t>seven bands</w:t>
      </w:r>
      <w:r w:rsidR="005E0183" w:rsidRPr="009C75F7">
        <w:rPr>
          <w:rFonts w:cs="Times New Roman"/>
          <w:bCs/>
          <w:szCs w:val="22"/>
        </w:rPr>
        <w:t xml:space="preserve">, or </w:t>
      </w:r>
      <w:r w:rsidR="0004289B" w:rsidRPr="009C75F7">
        <w:rPr>
          <w:rFonts w:cs="Times New Roman"/>
          <w:bCs/>
          <w:szCs w:val="22"/>
        </w:rPr>
        <w:t>C</w:t>
      </w:r>
      <w:r w:rsidR="005E0183" w:rsidRPr="009C75F7">
        <w:rPr>
          <w:rFonts w:cs="Times New Roman"/>
          <w:bCs/>
          <w:szCs w:val="22"/>
        </w:rPr>
        <w:t xml:space="preserve">ouncil </w:t>
      </w:r>
      <w:r w:rsidR="0004289B" w:rsidRPr="009C75F7">
        <w:rPr>
          <w:rFonts w:cs="Times New Roman"/>
          <w:bCs/>
          <w:szCs w:val="22"/>
        </w:rPr>
        <w:t>F</w:t>
      </w:r>
      <w:r w:rsidR="005E0183" w:rsidRPr="009C75F7">
        <w:rPr>
          <w:rFonts w:cs="Times New Roman"/>
          <w:bCs/>
          <w:szCs w:val="22"/>
        </w:rPr>
        <w:t>ires</w:t>
      </w:r>
      <w:r w:rsidR="00520479" w:rsidRPr="009C75F7">
        <w:rPr>
          <w:rFonts w:cs="Times New Roman"/>
          <w:bCs/>
          <w:szCs w:val="22"/>
        </w:rPr>
        <w:t>, each with several tribes.</w:t>
      </w:r>
      <w:r w:rsidR="005E0183" w:rsidRPr="009C75F7">
        <w:rPr>
          <w:rFonts w:cs="Times New Roman"/>
          <w:bCs/>
          <w:szCs w:val="22"/>
        </w:rPr>
        <w:t xml:space="preserve"> These seven Council Fires comprise a political confederacy.</w:t>
      </w:r>
      <w:r w:rsidR="000D07F6" w:rsidRPr="009C75F7">
        <w:rPr>
          <w:rFonts w:cs="Times New Roman"/>
          <w:bCs/>
          <w:szCs w:val="22"/>
        </w:rPr>
        <w:t xml:space="preserve"> (Danver 2015: 494).</w:t>
      </w:r>
      <w:r w:rsidR="00F6021B" w:rsidRPr="009C75F7">
        <w:rPr>
          <w:rFonts w:cs="Times New Roman"/>
          <w:bCs/>
          <w:szCs w:val="22"/>
        </w:rPr>
        <w:t xml:space="preserve"> The three main subdivisions</w:t>
      </w:r>
      <w:r w:rsidR="00E86A4C" w:rsidRPr="009C75F7">
        <w:rPr>
          <w:rFonts w:cs="Times New Roman"/>
          <w:bCs/>
          <w:szCs w:val="22"/>
        </w:rPr>
        <w:t>, based on language</w:t>
      </w:r>
      <w:r w:rsidR="00F6021B" w:rsidRPr="009C75F7">
        <w:rPr>
          <w:rFonts w:cs="Times New Roman"/>
          <w:bCs/>
          <w:szCs w:val="22"/>
        </w:rPr>
        <w:t xml:space="preserve"> of the Sioux are Lakota, Dakota, and Nakota.</w:t>
      </w:r>
      <w:r w:rsidR="007A1DE8" w:rsidRPr="009C75F7">
        <w:rPr>
          <w:rFonts w:cs="Times New Roman"/>
          <w:bCs/>
          <w:szCs w:val="22"/>
        </w:rPr>
        <w:t xml:space="preserve"> Lakota has one band (Tetons), Dakota</w:t>
      </w:r>
      <w:r w:rsidR="005E0183" w:rsidRPr="009C75F7">
        <w:rPr>
          <w:rFonts w:cs="Times New Roman"/>
          <w:bCs/>
          <w:szCs w:val="22"/>
        </w:rPr>
        <w:t xml:space="preserve"> has four (Mdewakantunwan, </w:t>
      </w:r>
      <w:proofErr w:type="spellStart"/>
      <w:r w:rsidR="005E0183" w:rsidRPr="009C75F7">
        <w:rPr>
          <w:rFonts w:cs="Times New Roman"/>
          <w:bCs/>
          <w:szCs w:val="22"/>
        </w:rPr>
        <w:t>Sisitunwan</w:t>
      </w:r>
      <w:proofErr w:type="spellEnd"/>
      <w:r w:rsidR="005E0183" w:rsidRPr="009C75F7">
        <w:rPr>
          <w:rFonts w:cs="Times New Roman"/>
          <w:bCs/>
          <w:szCs w:val="22"/>
        </w:rPr>
        <w:t xml:space="preserve">, </w:t>
      </w:r>
      <w:proofErr w:type="spellStart"/>
      <w:r w:rsidR="005E0183" w:rsidRPr="009C75F7">
        <w:rPr>
          <w:rFonts w:cs="Times New Roman"/>
          <w:bCs/>
          <w:szCs w:val="22"/>
        </w:rPr>
        <w:t>Wahpetunwan</w:t>
      </w:r>
      <w:proofErr w:type="spellEnd"/>
      <w:r w:rsidR="005E0183" w:rsidRPr="009C75F7">
        <w:rPr>
          <w:rFonts w:cs="Times New Roman"/>
          <w:bCs/>
          <w:szCs w:val="22"/>
        </w:rPr>
        <w:t xml:space="preserve"> and the Wahpekute) and Nakota has two (</w:t>
      </w:r>
      <w:proofErr w:type="spellStart"/>
      <w:r w:rsidR="005E0183" w:rsidRPr="009C75F7">
        <w:rPr>
          <w:rFonts w:cs="Times New Roman"/>
          <w:bCs/>
          <w:szCs w:val="22"/>
        </w:rPr>
        <w:t>Yanktons</w:t>
      </w:r>
      <w:proofErr w:type="spellEnd"/>
      <w:r w:rsidR="005E0183" w:rsidRPr="009C75F7">
        <w:rPr>
          <w:rFonts w:cs="Times New Roman"/>
          <w:bCs/>
          <w:szCs w:val="22"/>
        </w:rPr>
        <w:t xml:space="preserve"> and </w:t>
      </w:r>
      <w:proofErr w:type="spellStart"/>
      <w:r w:rsidR="005E0183" w:rsidRPr="009C75F7">
        <w:rPr>
          <w:rFonts w:cs="Times New Roman"/>
          <w:bCs/>
          <w:szCs w:val="22"/>
        </w:rPr>
        <w:t>Yanktonais</w:t>
      </w:r>
      <w:proofErr w:type="spellEnd"/>
      <w:r w:rsidR="005E0183" w:rsidRPr="009C75F7">
        <w:rPr>
          <w:rFonts w:cs="Times New Roman"/>
          <w:bCs/>
          <w:szCs w:val="22"/>
        </w:rPr>
        <w:t>) T</w:t>
      </w:r>
      <w:r w:rsidR="00AB70FD" w:rsidRPr="009C75F7">
        <w:rPr>
          <w:rFonts w:cs="Times New Roman"/>
          <w:bCs/>
          <w:szCs w:val="22"/>
        </w:rPr>
        <w:t xml:space="preserve">here are </w:t>
      </w:r>
      <w:r w:rsidR="005E0183" w:rsidRPr="009C75F7">
        <w:rPr>
          <w:rFonts w:cs="Times New Roman"/>
          <w:bCs/>
          <w:szCs w:val="22"/>
        </w:rPr>
        <w:t>also several</w:t>
      </w:r>
      <w:r w:rsidR="00AB70FD" w:rsidRPr="009C75F7">
        <w:rPr>
          <w:rFonts w:cs="Times New Roman"/>
          <w:bCs/>
          <w:szCs w:val="22"/>
        </w:rPr>
        <w:t xml:space="preserve"> tribes</w:t>
      </w:r>
      <w:r w:rsidR="005E0183" w:rsidRPr="009C75F7">
        <w:rPr>
          <w:rFonts w:cs="Times New Roman"/>
          <w:bCs/>
          <w:szCs w:val="22"/>
        </w:rPr>
        <w:t xml:space="preserve"> under each band, especially the Tetons. </w:t>
      </w:r>
      <w:proofErr w:type="gramStart"/>
      <w:r w:rsidR="005E0183" w:rsidRPr="009C75F7">
        <w:rPr>
          <w:rFonts w:cs="Times New Roman"/>
          <w:bCs/>
          <w:szCs w:val="22"/>
        </w:rPr>
        <w:t>A</w:t>
      </w:r>
      <w:r w:rsidR="00AB70FD" w:rsidRPr="009C75F7">
        <w:rPr>
          <w:rFonts w:cs="Times New Roman"/>
          <w:bCs/>
          <w:szCs w:val="22"/>
        </w:rPr>
        <w:t>ll of</w:t>
      </w:r>
      <w:proofErr w:type="gramEnd"/>
      <w:r w:rsidR="00AB70FD" w:rsidRPr="009C75F7">
        <w:rPr>
          <w:rFonts w:cs="Times New Roman"/>
          <w:bCs/>
          <w:szCs w:val="22"/>
        </w:rPr>
        <w:t xml:space="preserve"> </w:t>
      </w:r>
      <w:r w:rsidR="005E0183" w:rsidRPr="009C75F7">
        <w:rPr>
          <w:rFonts w:cs="Times New Roman"/>
          <w:bCs/>
          <w:szCs w:val="22"/>
        </w:rPr>
        <w:t>these groups</w:t>
      </w:r>
      <w:r w:rsidR="00AB70FD" w:rsidRPr="009C75F7">
        <w:rPr>
          <w:rFonts w:cs="Times New Roman"/>
          <w:bCs/>
          <w:szCs w:val="22"/>
        </w:rPr>
        <w:t xml:space="preserve"> fall under the umbrella ‘Sioux</w:t>
      </w:r>
      <w:r w:rsidR="0004289B" w:rsidRPr="009C75F7">
        <w:rPr>
          <w:rFonts w:cs="Times New Roman"/>
          <w:bCs/>
          <w:szCs w:val="22"/>
        </w:rPr>
        <w:t>,</w:t>
      </w:r>
      <w:r w:rsidR="00AB70FD" w:rsidRPr="009C75F7">
        <w:rPr>
          <w:rFonts w:cs="Times New Roman"/>
          <w:bCs/>
          <w:szCs w:val="22"/>
        </w:rPr>
        <w:t>’</w:t>
      </w:r>
      <w:r w:rsidR="0004289B" w:rsidRPr="009C75F7">
        <w:rPr>
          <w:rFonts w:cs="Times New Roman"/>
          <w:bCs/>
          <w:szCs w:val="22"/>
        </w:rPr>
        <w:t xml:space="preserve"> a name given to them by the French.</w:t>
      </w:r>
      <w:r w:rsidR="00AB70FD" w:rsidRPr="009C75F7">
        <w:rPr>
          <w:rFonts w:cs="Times New Roman"/>
          <w:bCs/>
          <w:szCs w:val="22"/>
        </w:rPr>
        <w:t xml:space="preserve"> </w:t>
      </w:r>
      <w:r w:rsidR="00E86A4C" w:rsidRPr="009C75F7">
        <w:rPr>
          <w:rFonts w:cs="Times New Roman"/>
          <w:bCs/>
          <w:szCs w:val="22"/>
        </w:rPr>
        <w:t>By the mid-19</w:t>
      </w:r>
      <w:r w:rsidR="00E86A4C" w:rsidRPr="009C75F7">
        <w:rPr>
          <w:rFonts w:cs="Times New Roman"/>
          <w:bCs/>
          <w:szCs w:val="22"/>
          <w:vertAlign w:val="superscript"/>
        </w:rPr>
        <w:t>th</w:t>
      </w:r>
      <w:r w:rsidR="00E86A4C" w:rsidRPr="009C75F7">
        <w:rPr>
          <w:rFonts w:cs="Times New Roman"/>
          <w:bCs/>
          <w:szCs w:val="22"/>
        </w:rPr>
        <w:t xml:space="preserve"> century, the Lakota</w:t>
      </w:r>
      <w:r w:rsidR="005E0183" w:rsidRPr="009C75F7">
        <w:rPr>
          <w:rFonts w:cs="Times New Roman"/>
          <w:bCs/>
          <w:szCs w:val="22"/>
        </w:rPr>
        <w:t>-speaking band and sub-tribes</w:t>
      </w:r>
      <w:r w:rsidR="00E86A4C" w:rsidRPr="009C75F7">
        <w:rPr>
          <w:rFonts w:cs="Times New Roman"/>
          <w:bCs/>
          <w:szCs w:val="22"/>
        </w:rPr>
        <w:t xml:space="preserve"> had become the most populous and powerful band of all the Sioux bands.  (Gibbon, 2011) </w:t>
      </w:r>
      <w:r w:rsidR="005E0183" w:rsidRPr="009C75F7">
        <w:rPr>
          <w:rFonts w:cs="Times New Roman"/>
          <w:bCs/>
          <w:szCs w:val="22"/>
        </w:rPr>
        <w:t>The rest of this coding refers to the overall umbrella term – Sioux, rather than the main group of the Sioux, th</w:t>
      </w:r>
      <w:r w:rsidR="0004289B" w:rsidRPr="009C75F7">
        <w:rPr>
          <w:rFonts w:cs="Times New Roman"/>
          <w:bCs/>
          <w:szCs w:val="22"/>
        </w:rPr>
        <w:t>e</w:t>
      </w:r>
      <w:r w:rsidR="005E0183" w:rsidRPr="009C75F7">
        <w:rPr>
          <w:rFonts w:cs="Times New Roman"/>
          <w:bCs/>
          <w:szCs w:val="22"/>
        </w:rPr>
        <w:t xml:space="preserve"> Lakota </w:t>
      </w:r>
      <w:r w:rsidR="0004289B" w:rsidRPr="009C75F7">
        <w:rPr>
          <w:rFonts w:cs="Times New Roman"/>
          <w:bCs/>
          <w:szCs w:val="22"/>
        </w:rPr>
        <w:t>(Teton)</w:t>
      </w:r>
      <w:r w:rsidR="005E0183" w:rsidRPr="009C75F7">
        <w:rPr>
          <w:rFonts w:cs="Times New Roman"/>
          <w:bCs/>
          <w:szCs w:val="22"/>
        </w:rPr>
        <w:t xml:space="preserve">. </w:t>
      </w:r>
    </w:p>
    <w:p w14:paraId="5B110662" w14:textId="6F838321" w:rsidR="005B2210" w:rsidRPr="009C75F7" w:rsidRDefault="006A6F89" w:rsidP="003723F5">
      <w:pPr>
        <w:pStyle w:val="ListParagraph"/>
        <w:numPr>
          <w:ilvl w:val="0"/>
          <w:numId w:val="5"/>
        </w:numPr>
        <w:rPr>
          <w:rFonts w:cs="Times New Roman"/>
          <w:bCs/>
          <w:szCs w:val="22"/>
        </w:rPr>
      </w:pPr>
      <w:r w:rsidRPr="009C75F7">
        <w:rPr>
          <w:rFonts w:cs="Times New Roman"/>
          <w:bCs/>
          <w:szCs w:val="22"/>
        </w:rPr>
        <w:t xml:space="preserve">Because of the nature of the confederacy, there are several </w:t>
      </w:r>
      <w:proofErr w:type="spellStart"/>
      <w:r w:rsidRPr="009C75F7">
        <w:rPr>
          <w:rFonts w:cs="Times New Roman"/>
          <w:bCs/>
          <w:szCs w:val="22"/>
        </w:rPr>
        <w:t>self governance</w:t>
      </w:r>
      <w:proofErr w:type="spellEnd"/>
      <w:r w:rsidRPr="009C75F7">
        <w:rPr>
          <w:rFonts w:cs="Times New Roman"/>
          <w:bCs/>
          <w:szCs w:val="22"/>
        </w:rPr>
        <w:t xml:space="preserve"> entities of the various bands, which together fall under the Great Sioux Nation. For example, the Standing Rock Reservation has its own tribal council based on the 1934 Indian </w:t>
      </w:r>
      <w:proofErr w:type="spellStart"/>
      <w:r w:rsidRPr="009C75F7">
        <w:rPr>
          <w:rFonts w:cs="Times New Roman"/>
          <w:bCs/>
          <w:szCs w:val="22"/>
        </w:rPr>
        <w:t>Reoorganization</w:t>
      </w:r>
      <w:proofErr w:type="spellEnd"/>
      <w:r w:rsidRPr="009C75F7">
        <w:rPr>
          <w:rFonts w:cs="Times New Roman"/>
          <w:bCs/>
          <w:szCs w:val="22"/>
        </w:rPr>
        <w:t xml:space="preserve"> Act, as do several other Sioux bands </w:t>
      </w:r>
      <w:r w:rsidR="004134FB" w:rsidRPr="009C75F7">
        <w:rPr>
          <w:rFonts w:cs="Times New Roman"/>
          <w:bCs/>
          <w:szCs w:val="22"/>
        </w:rPr>
        <w:t xml:space="preserve">(Standing Rock Sioux Tribe, </w:t>
      </w:r>
      <w:proofErr w:type="spellStart"/>
      <w:r w:rsidR="004134FB" w:rsidRPr="009C75F7">
        <w:rPr>
          <w:rFonts w:cs="Times New Roman"/>
          <w:bCs/>
          <w:szCs w:val="22"/>
        </w:rPr>
        <w:t>n.d</w:t>
      </w:r>
      <w:proofErr w:type="spellEnd"/>
      <w:r w:rsidR="004134FB" w:rsidRPr="009C75F7">
        <w:rPr>
          <w:rFonts w:cs="Times New Roman"/>
          <w:bCs/>
          <w:szCs w:val="22"/>
        </w:rPr>
        <w:t>)</w:t>
      </w:r>
      <w:r w:rsidR="00010753" w:rsidRPr="009C75F7">
        <w:rPr>
          <w:rFonts w:cs="Times New Roman"/>
          <w:bCs/>
          <w:szCs w:val="22"/>
        </w:rPr>
        <w:t>.</w:t>
      </w:r>
    </w:p>
    <w:p w14:paraId="298AB6A8" w14:textId="69A44B54" w:rsidR="006A6F89" w:rsidRPr="009C75F7" w:rsidRDefault="006A6F89" w:rsidP="005B2210">
      <w:pPr>
        <w:ind w:left="360"/>
        <w:rPr>
          <w:rFonts w:cs="Times New Roman"/>
          <w:bCs/>
          <w:szCs w:val="22"/>
        </w:rPr>
      </w:pPr>
    </w:p>
    <w:p w14:paraId="01701A7D" w14:textId="77777777" w:rsidR="00BB3E5B" w:rsidRPr="009C75F7" w:rsidRDefault="00BB3E5B" w:rsidP="00BB3E5B">
      <w:pPr>
        <w:rPr>
          <w:rFonts w:cs="Times New Roman"/>
          <w:bCs/>
          <w:szCs w:val="22"/>
        </w:rPr>
      </w:pPr>
    </w:p>
    <w:p w14:paraId="6CE6A705" w14:textId="77777777" w:rsidR="00DA0EA6" w:rsidRPr="009C75F7" w:rsidRDefault="00DA0EA6" w:rsidP="00DA0EA6">
      <w:pPr>
        <w:rPr>
          <w:rFonts w:cs="Times New Roman"/>
          <w:bCs/>
          <w:szCs w:val="22"/>
        </w:rPr>
      </w:pPr>
      <w:r w:rsidRPr="009C75F7">
        <w:rPr>
          <w:rFonts w:cs="Times New Roman"/>
          <w:b/>
          <w:szCs w:val="22"/>
        </w:rPr>
        <w:t xml:space="preserve">Movement </w:t>
      </w:r>
      <w:proofErr w:type="gramStart"/>
      <w:r w:rsidRPr="009C75F7">
        <w:rPr>
          <w:rFonts w:cs="Times New Roman"/>
          <w:b/>
          <w:szCs w:val="22"/>
        </w:rPr>
        <w:t>start</w:t>
      </w:r>
      <w:proofErr w:type="gramEnd"/>
      <w:r w:rsidRPr="009C75F7">
        <w:rPr>
          <w:rFonts w:cs="Times New Roman"/>
          <w:b/>
          <w:szCs w:val="22"/>
        </w:rPr>
        <w:t xml:space="preserve"> and end dates</w:t>
      </w:r>
    </w:p>
    <w:p w14:paraId="67A261A7" w14:textId="77777777" w:rsidR="00DA0EA6" w:rsidRPr="009C75F7" w:rsidRDefault="00DA0EA6" w:rsidP="00DA0EA6">
      <w:pPr>
        <w:rPr>
          <w:rFonts w:cs="Times New Roman"/>
          <w:szCs w:val="22"/>
        </w:rPr>
      </w:pPr>
    </w:p>
    <w:p w14:paraId="384079C1" w14:textId="77777777" w:rsidR="00481BFF" w:rsidRPr="009C75F7" w:rsidRDefault="00481BFF" w:rsidP="003723F5">
      <w:pPr>
        <w:pStyle w:val="ListParagraph"/>
        <w:numPr>
          <w:ilvl w:val="0"/>
          <w:numId w:val="4"/>
        </w:numPr>
      </w:pPr>
      <w:r w:rsidRPr="009C75F7">
        <w:t xml:space="preserve">In 1964 a small group of Sioux demonstrated on Alcatraz, demanding that the island be returned to the Sioux. This is the first incidence of organized separatist activity we found, thus 1964 is coded as the movement’s start date. </w:t>
      </w:r>
    </w:p>
    <w:p w14:paraId="33B600AC" w14:textId="77777777" w:rsidR="00481BFF" w:rsidRPr="009C75F7" w:rsidRDefault="00481BFF" w:rsidP="003723F5">
      <w:pPr>
        <w:pStyle w:val="ListParagraph"/>
        <w:numPr>
          <w:ilvl w:val="0"/>
          <w:numId w:val="4"/>
        </w:numPr>
      </w:pPr>
      <w:r w:rsidRPr="009C75F7">
        <w:t xml:space="preserve">In 1969 a larger group of Sioux occupied Alcatraz. The occupation lasted for 19 months and was forcibly ended by the U.S. government, though without casualties. </w:t>
      </w:r>
    </w:p>
    <w:p w14:paraId="2AD30CD2" w14:textId="77777777" w:rsidR="00481BFF" w:rsidRPr="009C75F7" w:rsidRDefault="00481BFF" w:rsidP="003723F5">
      <w:pPr>
        <w:pStyle w:val="ListParagraph"/>
        <w:numPr>
          <w:ilvl w:val="0"/>
          <w:numId w:val="4"/>
        </w:numPr>
      </w:pPr>
      <w:r w:rsidRPr="009C75F7">
        <w:t xml:space="preserve">In 1973 hundreds of Lakota activists occupied Wounded Knee and held out for seventy days. </w:t>
      </w:r>
    </w:p>
    <w:p w14:paraId="6CD793FC" w14:textId="77777777" w:rsidR="00481BFF" w:rsidRPr="009C75F7" w:rsidRDefault="00481BFF" w:rsidP="003723F5">
      <w:pPr>
        <w:pStyle w:val="ListParagraph"/>
        <w:numPr>
          <w:ilvl w:val="0"/>
          <w:numId w:val="4"/>
        </w:numPr>
      </w:pPr>
      <w:r w:rsidRPr="009C75F7">
        <w:t xml:space="preserve">In 1991 the Lakota Sioux Nation declared its independence from the United States and in 1994 it became part of the Unrepresented Peoples and Nations Organization. </w:t>
      </w:r>
    </w:p>
    <w:p w14:paraId="15AF9219" w14:textId="03004F17" w:rsidR="001A79E8" w:rsidRPr="009C75F7" w:rsidRDefault="00481BFF" w:rsidP="003723F5">
      <w:pPr>
        <w:pStyle w:val="ListParagraph"/>
        <w:numPr>
          <w:ilvl w:val="0"/>
          <w:numId w:val="4"/>
        </w:numPr>
      </w:pPr>
      <w:r w:rsidRPr="009C75F7">
        <w:t>In 2007, the Lakota Sioux Nation declared its independence from the United States once again</w:t>
      </w:r>
      <w:r w:rsidR="00695AAE" w:rsidRPr="009C75F7">
        <w:t xml:space="preserve"> (Hewitt &amp; Cheetham 2000; Independent Journal Review; </w:t>
      </w:r>
      <w:proofErr w:type="spellStart"/>
      <w:r w:rsidR="00695AAE" w:rsidRPr="009C75F7">
        <w:t>Keesing’s</w:t>
      </w:r>
      <w:proofErr w:type="spellEnd"/>
      <w:r w:rsidR="00695AAE" w:rsidRPr="009C75F7">
        <w:t xml:space="preserve">; Marshall &amp; Gurr 2003; Minahan 1996, 2002; </w:t>
      </w:r>
      <w:proofErr w:type="spellStart"/>
      <w:r w:rsidR="00695AAE" w:rsidRPr="009C75F7">
        <w:t>Newscorp</w:t>
      </w:r>
      <w:proofErr w:type="spellEnd"/>
      <w:r w:rsidR="00695AAE" w:rsidRPr="009C75F7">
        <w:t xml:space="preserve"> Australian Papers 2007)</w:t>
      </w:r>
      <w:r w:rsidRPr="009C75F7">
        <w:t xml:space="preserve">. </w:t>
      </w:r>
      <w:r w:rsidR="00182C93" w:rsidRPr="009C75F7">
        <w:t>In recent years, claims have focused on land rights protection in the context of the Dakota Access Pipeline project (National Museum of the American Indian n.d.)</w:t>
      </w:r>
      <w:r w:rsidR="00B91111" w:rsidRPr="009C75F7">
        <w:t>.</w:t>
      </w:r>
      <w:r w:rsidR="00182C93" w:rsidRPr="009C75F7">
        <w:t xml:space="preserve"> </w:t>
      </w:r>
      <w:r w:rsidR="00F8377D" w:rsidRPr="009C75F7">
        <w:rPr>
          <w:rFonts w:eastAsia="Times New Roman"/>
          <w:color w:val="000000"/>
        </w:rPr>
        <w:t>[start date: 1964; end date: ongoing]</w:t>
      </w:r>
    </w:p>
    <w:p w14:paraId="36BC5035" w14:textId="77777777" w:rsidR="00DA0EA6" w:rsidRPr="009C75F7" w:rsidRDefault="00DA0EA6" w:rsidP="00DA0EA6">
      <w:pPr>
        <w:rPr>
          <w:rFonts w:cs="Times New Roman"/>
          <w:szCs w:val="22"/>
        </w:rPr>
      </w:pPr>
    </w:p>
    <w:p w14:paraId="715DE521" w14:textId="77777777" w:rsidR="00DA0EA6" w:rsidRPr="009C75F7" w:rsidRDefault="00DA0EA6" w:rsidP="00DA0EA6">
      <w:pPr>
        <w:rPr>
          <w:rFonts w:cs="Times New Roman"/>
          <w:szCs w:val="22"/>
        </w:rPr>
      </w:pPr>
    </w:p>
    <w:p w14:paraId="19499A70" w14:textId="5419C080" w:rsidR="002B4B5F" w:rsidRPr="009C75F7" w:rsidRDefault="002B4B5F" w:rsidP="002B4B5F">
      <w:pPr>
        <w:rPr>
          <w:rFonts w:cs="Times New Roman"/>
          <w:b/>
          <w:szCs w:val="22"/>
        </w:rPr>
      </w:pPr>
      <w:r w:rsidRPr="009C75F7">
        <w:rPr>
          <w:rFonts w:cs="Times New Roman"/>
          <w:b/>
          <w:szCs w:val="22"/>
        </w:rPr>
        <w:t>Dominant claim</w:t>
      </w:r>
    </w:p>
    <w:p w14:paraId="37B66852" w14:textId="77777777" w:rsidR="002B4B5F" w:rsidRPr="009C75F7" w:rsidRDefault="002B4B5F" w:rsidP="002B4B5F">
      <w:pPr>
        <w:rPr>
          <w:rFonts w:cs="Times New Roman"/>
          <w:bCs/>
          <w:szCs w:val="22"/>
        </w:rPr>
      </w:pPr>
    </w:p>
    <w:p w14:paraId="6BCCDD04" w14:textId="77777777" w:rsidR="002B4B5F" w:rsidRPr="009C75F7" w:rsidRDefault="002B4B5F" w:rsidP="002B4B5F">
      <w:pPr>
        <w:pStyle w:val="ListParagraph"/>
        <w:numPr>
          <w:ilvl w:val="0"/>
          <w:numId w:val="6"/>
        </w:numPr>
        <w:rPr>
          <w:rFonts w:cs="Times New Roman"/>
          <w:bCs/>
          <w:szCs w:val="22"/>
        </w:rPr>
      </w:pPr>
      <w:r w:rsidRPr="009C75F7">
        <w:rPr>
          <w:rFonts w:cs="Times New Roman"/>
          <w:bCs/>
          <w:szCs w:val="22"/>
        </w:rPr>
        <w:t xml:space="preserve">In 1964, a small number of Lakota (Sioux) occupied the island of Alcatraz, demanding its return to the Native people who once occupied it. In subsequent years the Lakota continued to raise awareness for their land rights and to receive autonomy for their traditional lands. For example, </w:t>
      </w:r>
      <w:proofErr w:type="gramStart"/>
      <w:r w:rsidRPr="009C75F7">
        <w:rPr>
          <w:rFonts w:cs="Times New Roman"/>
          <w:bCs/>
          <w:szCs w:val="22"/>
        </w:rPr>
        <w:t>In</w:t>
      </w:r>
      <w:proofErr w:type="gramEnd"/>
      <w:r w:rsidRPr="009C75F7">
        <w:rPr>
          <w:rFonts w:cs="Times New Roman"/>
          <w:bCs/>
          <w:szCs w:val="22"/>
        </w:rPr>
        <w:t xml:space="preserve"> 1973, protesters occupied Wounded Knee, located within the former Great Sioux Reservation. The Lakota Sioux Nation also declared its independence from the United States for the first time in 1991, later also in 2007 and 2012. They joined in 1994 the Unrepresented Peoples and Nations Organization (Minahan 2002; Roth 2012: 492-494). [1964-2020: independence claim]</w:t>
      </w:r>
    </w:p>
    <w:p w14:paraId="2D47CA61" w14:textId="77777777" w:rsidR="002B4B5F" w:rsidRPr="009C75F7" w:rsidRDefault="002B4B5F" w:rsidP="002B4B5F">
      <w:pPr>
        <w:rPr>
          <w:rFonts w:cs="Times New Roman"/>
          <w:bCs/>
          <w:szCs w:val="22"/>
        </w:rPr>
      </w:pPr>
    </w:p>
    <w:p w14:paraId="362BC2AE" w14:textId="77777777" w:rsidR="002B4B5F" w:rsidRPr="009C75F7" w:rsidRDefault="002B4B5F" w:rsidP="002B4B5F">
      <w:pPr>
        <w:rPr>
          <w:rFonts w:cs="Times New Roman"/>
          <w:bCs/>
          <w:szCs w:val="22"/>
        </w:rPr>
      </w:pPr>
    </w:p>
    <w:p w14:paraId="0556FB94" w14:textId="6AEAE5BE" w:rsidR="002B4B5F" w:rsidRPr="009C75F7" w:rsidRDefault="002B4B5F" w:rsidP="002B4B5F">
      <w:pPr>
        <w:rPr>
          <w:rFonts w:cs="Times New Roman"/>
          <w:b/>
        </w:rPr>
      </w:pPr>
      <w:r w:rsidRPr="009C75F7">
        <w:rPr>
          <w:rFonts w:cs="Times New Roman"/>
          <w:b/>
        </w:rPr>
        <w:t>Independence claims</w:t>
      </w:r>
    </w:p>
    <w:p w14:paraId="703B5B09" w14:textId="77777777" w:rsidR="002B4B5F" w:rsidRPr="009C75F7" w:rsidRDefault="002B4B5F" w:rsidP="002B4B5F">
      <w:pPr>
        <w:rPr>
          <w:rFonts w:cs="Times New Roman"/>
          <w:bCs/>
        </w:rPr>
      </w:pPr>
    </w:p>
    <w:p w14:paraId="5CEC67B3" w14:textId="5CBBBAD0" w:rsidR="00037946" w:rsidRPr="009C75F7" w:rsidRDefault="00037946" w:rsidP="00037946">
      <w:pPr>
        <w:pStyle w:val="ListParagraph"/>
        <w:numPr>
          <w:ilvl w:val="0"/>
          <w:numId w:val="20"/>
        </w:numPr>
        <w:rPr>
          <w:rFonts w:cs="Times New Roman"/>
          <w:bCs/>
        </w:rPr>
      </w:pPr>
      <w:r w:rsidRPr="009C75F7">
        <w:rPr>
          <w:rFonts w:cs="Times New Roman"/>
          <w:bCs/>
        </w:rPr>
        <w:t xml:space="preserve">See above. </w:t>
      </w:r>
      <w:r w:rsidRPr="009C75F7">
        <w:rPr>
          <w:rFonts w:eastAsia="Times New Roman"/>
          <w:color w:val="000000"/>
        </w:rPr>
        <w:t>[start date: 1964; end date: ongoing]</w:t>
      </w:r>
    </w:p>
    <w:p w14:paraId="3511D6F0" w14:textId="77777777" w:rsidR="00037946" w:rsidRPr="009C75F7" w:rsidRDefault="00037946" w:rsidP="002B4B5F">
      <w:pPr>
        <w:rPr>
          <w:rFonts w:cs="Times New Roman"/>
          <w:bCs/>
        </w:rPr>
      </w:pPr>
    </w:p>
    <w:p w14:paraId="6388FBFB" w14:textId="77777777" w:rsidR="002B4B5F" w:rsidRPr="009C75F7" w:rsidRDefault="002B4B5F" w:rsidP="002B4B5F">
      <w:pPr>
        <w:rPr>
          <w:rFonts w:cs="Times New Roman"/>
          <w:bCs/>
        </w:rPr>
      </w:pPr>
    </w:p>
    <w:p w14:paraId="699BEAE2" w14:textId="77777777" w:rsidR="0057212E" w:rsidRDefault="0057212E" w:rsidP="002B4B5F">
      <w:pPr>
        <w:rPr>
          <w:rFonts w:cs="Times New Roman"/>
          <w:b/>
        </w:rPr>
      </w:pPr>
    </w:p>
    <w:p w14:paraId="0A60031E" w14:textId="77777777" w:rsidR="0057212E" w:rsidRDefault="0057212E" w:rsidP="002B4B5F">
      <w:pPr>
        <w:rPr>
          <w:rFonts w:cs="Times New Roman"/>
          <w:b/>
        </w:rPr>
      </w:pPr>
    </w:p>
    <w:p w14:paraId="077B9F42" w14:textId="1D8ECD20" w:rsidR="002B4B5F" w:rsidRPr="009C75F7" w:rsidRDefault="002B4B5F" w:rsidP="002B4B5F">
      <w:pPr>
        <w:rPr>
          <w:rFonts w:cs="Times New Roman"/>
          <w:b/>
        </w:rPr>
      </w:pPr>
      <w:r w:rsidRPr="009C75F7">
        <w:rPr>
          <w:rFonts w:cs="Times New Roman"/>
          <w:b/>
        </w:rPr>
        <w:t>Irredentist claims</w:t>
      </w:r>
    </w:p>
    <w:p w14:paraId="3C6DF835" w14:textId="77777777" w:rsidR="002B4B5F" w:rsidRPr="009C75F7" w:rsidRDefault="002B4B5F" w:rsidP="002B4B5F">
      <w:pPr>
        <w:rPr>
          <w:rFonts w:cs="Times New Roman"/>
          <w:bCs/>
        </w:rPr>
      </w:pPr>
    </w:p>
    <w:p w14:paraId="4368E3CA" w14:textId="34AB2CC2" w:rsidR="002B4B5F" w:rsidRPr="009C75F7" w:rsidRDefault="00037946" w:rsidP="002B4B5F">
      <w:pPr>
        <w:rPr>
          <w:rFonts w:cs="Times New Roman"/>
          <w:bCs/>
        </w:rPr>
      </w:pPr>
      <w:r w:rsidRPr="009C75F7">
        <w:rPr>
          <w:rFonts w:cs="Times New Roman"/>
          <w:bCs/>
        </w:rPr>
        <w:t>NA</w:t>
      </w:r>
    </w:p>
    <w:p w14:paraId="187EEF13" w14:textId="77777777" w:rsidR="002B4B5F" w:rsidRPr="009C75F7" w:rsidRDefault="002B4B5F" w:rsidP="002B4B5F">
      <w:pPr>
        <w:rPr>
          <w:rFonts w:cs="Times New Roman"/>
          <w:bCs/>
        </w:rPr>
      </w:pPr>
    </w:p>
    <w:p w14:paraId="65BF6B1E" w14:textId="77777777" w:rsidR="00037946" w:rsidRPr="009C75F7" w:rsidRDefault="00037946" w:rsidP="002B4B5F">
      <w:pPr>
        <w:rPr>
          <w:rFonts w:cs="Times New Roman"/>
          <w:bCs/>
        </w:rPr>
      </w:pPr>
    </w:p>
    <w:p w14:paraId="47D86613" w14:textId="7AFADF57" w:rsidR="002B4B5F" w:rsidRPr="009C75F7" w:rsidRDefault="002B4B5F" w:rsidP="002B4B5F">
      <w:pPr>
        <w:rPr>
          <w:rFonts w:cs="Times New Roman"/>
        </w:rPr>
      </w:pPr>
      <w:r w:rsidRPr="009C75F7">
        <w:rPr>
          <w:rFonts w:cs="Times New Roman"/>
          <w:b/>
        </w:rPr>
        <w:t xml:space="preserve">Claimed </w:t>
      </w:r>
      <w:proofErr w:type="gramStart"/>
      <w:r w:rsidRPr="009C75F7">
        <w:rPr>
          <w:rFonts w:cs="Times New Roman"/>
          <w:b/>
        </w:rPr>
        <w:t>territory</w:t>
      </w:r>
      <w:proofErr w:type="gramEnd"/>
    </w:p>
    <w:p w14:paraId="53D0D113" w14:textId="77777777" w:rsidR="002B4B5F" w:rsidRPr="009C75F7" w:rsidRDefault="002B4B5F" w:rsidP="002B4B5F">
      <w:pPr>
        <w:rPr>
          <w:rFonts w:cs="Times New Roman"/>
          <w:bCs/>
          <w:szCs w:val="22"/>
        </w:rPr>
      </w:pPr>
    </w:p>
    <w:p w14:paraId="0CF1AE81" w14:textId="65ED63C4" w:rsidR="002B4B5F" w:rsidRPr="0057212E" w:rsidRDefault="002B4B5F" w:rsidP="0057212E">
      <w:pPr>
        <w:pStyle w:val="ListParagraph"/>
        <w:numPr>
          <w:ilvl w:val="0"/>
          <w:numId w:val="6"/>
        </w:numPr>
        <w:rPr>
          <w:rFonts w:cs="Times New Roman"/>
          <w:bCs/>
          <w:szCs w:val="22"/>
        </w:rPr>
      </w:pPr>
      <w:r w:rsidRPr="0057212E">
        <w:rPr>
          <w:rFonts w:cs="Times New Roman"/>
          <w:bCs/>
          <w:szCs w:val="22"/>
        </w:rPr>
        <w:t xml:space="preserve">Lakota (Sioux) territorial claims are not clearly defined but are generally based on the group’s traditional lands. It also appears that the group’s territorial claims have evolved over time, but we could not find a precise definition of areas claimed in earlier periods. The most recent dominant claim concerns the republic of Lakota, which </w:t>
      </w:r>
      <w:proofErr w:type="gramStart"/>
      <w:r w:rsidRPr="0057212E">
        <w:rPr>
          <w:rFonts w:cs="Times New Roman"/>
          <w:bCs/>
          <w:szCs w:val="22"/>
        </w:rPr>
        <w:t>is located in</w:t>
      </w:r>
      <w:proofErr w:type="gramEnd"/>
      <w:r w:rsidRPr="0057212E">
        <w:rPr>
          <w:rFonts w:cs="Times New Roman"/>
          <w:bCs/>
          <w:szCs w:val="22"/>
        </w:rPr>
        <w:t xml:space="preserve"> South and North Dakota as well as in Wyoming, Nebraska and Montana (Roth 2015: 492-494). </w:t>
      </w:r>
      <w:r w:rsidR="0057212E" w:rsidRPr="0057212E">
        <w:rPr>
          <w:rFonts w:cs="Times New Roman"/>
          <w:bCs/>
          <w:szCs w:val="22"/>
        </w:rPr>
        <w:t xml:space="preserve">The Republic of Lakotah is based on the boundaries which came into existence in the 1851 First Treaty of Fort Laramie. For an alternative map, which broadly matches the map in Roth (2015), see Sack (2017). </w:t>
      </w:r>
      <w:r w:rsidRPr="0057212E">
        <w:rPr>
          <w:rFonts w:cs="Times New Roman"/>
          <w:bCs/>
          <w:szCs w:val="22"/>
        </w:rPr>
        <w:t>We code this territory based on Roth (2015: 488</w:t>
      </w:r>
      <w:proofErr w:type="gramStart"/>
      <w:r w:rsidRPr="0057212E">
        <w:rPr>
          <w:rFonts w:cs="Times New Roman"/>
          <w:bCs/>
          <w:szCs w:val="22"/>
        </w:rPr>
        <w:t>), but</w:t>
      </w:r>
      <w:proofErr w:type="gramEnd"/>
      <w:r w:rsidRPr="0057212E">
        <w:rPr>
          <w:rFonts w:cs="Times New Roman"/>
          <w:bCs/>
          <w:szCs w:val="22"/>
        </w:rPr>
        <w:t xml:space="preserve"> flag the territorial claim as ambiguous.</w:t>
      </w:r>
    </w:p>
    <w:p w14:paraId="236BBB84" w14:textId="77777777" w:rsidR="002B4B5F" w:rsidRPr="009C75F7" w:rsidRDefault="002B4B5F" w:rsidP="002B4B5F">
      <w:pPr>
        <w:rPr>
          <w:rFonts w:cs="Times New Roman"/>
          <w:bCs/>
          <w:szCs w:val="22"/>
        </w:rPr>
      </w:pPr>
    </w:p>
    <w:p w14:paraId="77058241" w14:textId="77777777" w:rsidR="002B4B5F" w:rsidRPr="009C75F7" w:rsidRDefault="002B4B5F" w:rsidP="002B4B5F">
      <w:pPr>
        <w:rPr>
          <w:rFonts w:cs="Times New Roman"/>
          <w:bCs/>
          <w:szCs w:val="22"/>
        </w:rPr>
      </w:pPr>
    </w:p>
    <w:p w14:paraId="2962E682" w14:textId="77777777" w:rsidR="002B4B5F" w:rsidRPr="009C75F7" w:rsidRDefault="002B4B5F" w:rsidP="002B4B5F">
      <w:pPr>
        <w:rPr>
          <w:rFonts w:cs="Times New Roman"/>
          <w:b/>
          <w:szCs w:val="22"/>
        </w:rPr>
      </w:pPr>
      <w:r w:rsidRPr="009C75F7">
        <w:rPr>
          <w:rFonts w:cs="Times New Roman"/>
          <w:b/>
          <w:szCs w:val="22"/>
        </w:rPr>
        <w:t>Sovereignty declarations</w:t>
      </w:r>
    </w:p>
    <w:p w14:paraId="5231DC79" w14:textId="77777777" w:rsidR="002B4B5F" w:rsidRPr="009C75F7" w:rsidRDefault="002B4B5F" w:rsidP="002B4B5F">
      <w:pPr>
        <w:rPr>
          <w:rFonts w:cs="Times New Roman"/>
          <w:szCs w:val="22"/>
        </w:rPr>
      </w:pPr>
    </w:p>
    <w:p w14:paraId="5DE3E03A" w14:textId="77777777" w:rsidR="002B4B5F" w:rsidRPr="009C75F7" w:rsidRDefault="002B4B5F" w:rsidP="002B4B5F">
      <w:pPr>
        <w:pStyle w:val="ListParagraph"/>
        <w:numPr>
          <w:ilvl w:val="0"/>
          <w:numId w:val="6"/>
        </w:numPr>
        <w:rPr>
          <w:rFonts w:cs="Times New Roman"/>
          <w:szCs w:val="22"/>
        </w:rPr>
      </w:pPr>
      <w:r w:rsidRPr="009C75F7">
        <w:rPr>
          <w:rFonts w:cs="Times New Roman"/>
          <w:szCs w:val="22"/>
        </w:rPr>
        <w:t xml:space="preserve">In 1973, </w:t>
      </w:r>
      <w:proofErr w:type="spellStart"/>
      <w:r w:rsidRPr="009C75F7">
        <w:rPr>
          <w:rFonts w:cs="Times New Roman"/>
          <w:szCs w:val="22"/>
        </w:rPr>
        <w:t>Lakotas</w:t>
      </w:r>
      <w:proofErr w:type="spellEnd"/>
      <w:r w:rsidRPr="009C75F7">
        <w:rPr>
          <w:rFonts w:cs="Times New Roman"/>
          <w:szCs w:val="22"/>
        </w:rPr>
        <w:t xml:space="preserve"> declared a small territory at Wounded Knee independent as the Independent Oglala Nation (Roth 2015: 494). [1973: independence declaration]</w:t>
      </w:r>
    </w:p>
    <w:p w14:paraId="0A1DFBD9" w14:textId="5FFF5162" w:rsidR="002B4B5F" w:rsidRPr="009C75F7" w:rsidRDefault="002B4B5F" w:rsidP="002B4B5F">
      <w:pPr>
        <w:pStyle w:val="ListParagraph"/>
        <w:numPr>
          <w:ilvl w:val="0"/>
          <w:numId w:val="6"/>
        </w:numPr>
        <w:rPr>
          <w:rFonts w:cs="Times New Roman"/>
          <w:szCs w:val="22"/>
        </w:rPr>
      </w:pPr>
      <w:r w:rsidRPr="009C75F7">
        <w:rPr>
          <w:rFonts w:cs="Times New Roman"/>
          <w:szCs w:val="22"/>
        </w:rPr>
        <w:t>Both Roth (2015: 494) and Minahan (2002: 1744) report that in 1991, the Lakota, with the northern Cheyenne and the Arapahoe declared the ‘Confederacy of the Black Hills.’ According to Minahan, the declaration attempted to terminate colonial occupation and rejected U.S. sovereignty. [1991: independence declaration]</w:t>
      </w:r>
    </w:p>
    <w:p w14:paraId="3B536117" w14:textId="77777777" w:rsidR="002B4B5F" w:rsidRPr="009C75F7" w:rsidRDefault="002B4B5F" w:rsidP="002B4B5F">
      <w:pPr>
        <w:pStyle w:val="ListParagraph"/>
        <w:numPr>
          <w:ilvl w:val="0"/>
          <w:numId w:val="6"/>
        </w:numPr>
        <w:rPr>
          <w:rFonts w:cs="Times New Roman"/>
          <w:szCs w:val="22"/>
        </w:rPr>
      </w:pPr>
      <w:r w:rsidRPr="009C75F7">
        <w:rPr>
          <w:rFonts w:cs="Times New Roman"/>
          <w:szCs w:val="22"/>
        </w:rPr>
        <w:t>The Lakota again declared independence in 2007 (Roth 2015: 494). [2007: independence declaration]</w:t>
      </w:r>
    </w:p>
    <w:p w14:paraId="08C07E1C" w14:textId="77777777" w:rsidR="002B4B5F" w:rsidRPr="009C75F7" w:rsidRDefault="002B4B5F" w:rsidP="002B4B5F">
      <w:pPr>
        <w:ind w:left="709" w:hanging="709"/>
        <w:rPr>
          <w:rFonts w:cs="Times New Roman"/>
          <w:szCs w:val="22"/>
        </w:rPr>
      </w:pPr>
    </w:p>
    <w:p w14:paraId="5BB2A7FA" w14:textId="77777777" w:rsidR="002B4B5F" w:rsidRPr="009C75F7" w:rsidRDefault="002B4B5F" w:rsidP="002B4B5F">
      <w:pPr>
        <w:ind w:left="709" w:hanging="709"/>
        <w:rPr>
          <w:rFonts w:cs="Times New Roman"/>
          <w:szCs w:val="22"/>
        </w:rPr>
      </w:pPr>
    </w:p>
    <w:p w14:paraId="3A2C2810" w14:textId="77777777" w:rsidR="00DA0EA6" w:rsidRPr="009C75F7" w:rsidRDefault="00DA0EA6" w:rsidP="00DA0EA6">
      <w:pPr>
        <w:rPr>
          <w:rFonts w:cs="Times New Roman"/>
          <w:b/>
          <w:szCs w:val="22"/>
        </w:rPr>
      </w:pPr>
      <w:r w:rsidRPr="009C75F7">
        <w:rPr>
          <w:rFonts w:cs="Times New Roman"/>
          <w:b/>
          <w:szCs w:val="22"/>
        </w:rPr>
        <w:t>Separatist armed conflict</w:t>
      </w:r>
    </w:p>
    <w:p w14:paraId="4B09B811" w14:textId="77777777" w:rsidR="00DA0EA6" w:rsidRPr="009C75F7" w:rsidRDefault="00DA0EA6" w:rsidP="00DA0EA6">
      <w:pPr>
        <w:rPr>
          <w:rFonts w:cs="Times New Roman"/>
          <w:szCs w:val="22"/>
        </w:rPr>
      </w:pPr>
    </w:p>
    <w:p w14:paraId="165F2F27" w14:textId="77777777" w:rsidR="00695AAE" w:rsidRPr="009C75F7" w:rsidRDefault="00695AAE" w:rsidP="003723F5">
      <w:pPr>
        <w:pStyle w:val="ListParagraph"/>
        <w:numPr>
          <w:ilvl w:val="0"/>
          <w:numId w:val="4"/>
        </w:numPr>
        <w:rPr>
          <w:rFonts w:cs="Times New Roman"/>
          <w:b/>
        </w:rPr>
      </w:pPr>
      <w:r w:rsidRPr="009C75F7">
        <w:t xml:space="preserve">The MAR quinquennial rebellion score of the Native Americans is 3 in 1970-1974. From the MAR coding notes it is not clear to which group(s) this should be attributed: “[t]he group [i.e., the Native Americans] began protesting their condition in the late 1940s (PROT45X = 1). During the 1970s the protests took on militant tones (REBEL70X = 3), but recently this type of protest has not been seen (REB01-06 = 0).” </w:t>
      </w:r>
    </w:p>
    <w:p w14:paraId="322545BF" w14:textId="77777777" w:rsidR="00695AAE" w:rsidRPr="009C75F7" w:rsidRDefault="00695AAE" w:rsidP="003723F5">
      <w:pPr>
        <w:pStyle w:val="ListParagraph"/>
        <w:numPr>
          <w:ilvl w:val="0"/>
          <w:numId w:val="4"/>
        </w:numPr>
        <w:rPr>
          <w:rFonts w:cs="Times New Roman"/>
          <w:b/>
        </w:rPr>
      </w:pPr>
      <w:r w:rsidRPr="009C75F7">
        <w:t xml:space="preserve">MAR may refer to the 1973 Wounded Knee incident (a protest joined mostly by Sioux) and some of its follow-ups. Both sides were armed in the Wounded Knee </w:t>
      </w:r>
      <w:proofErr w:type="gramStart"/>
      <w:r w:rsidRPr="009C75F7">
        <w:t>incident</w:t>
      </w:r>
      <w:proofErr w:type="gramEnd"/>
      <w:r w:rsidRPr="009C75F7">
        <w:t xml:space="preserve"> and it involved frequent shootings, but violence was too limited to warrant a LVIOLSD code. Two persons, a Lakota and a Cherokee were killed. In addition, a </w:t>
      </w:r>
      <w:proofErr w:type="gramStart"/>
      <w:r w:rsidRPr="009C75F7">
        <w:t>civil rights activists</w:t>
      </w:r>
      <w:proofErr w:type="gramEnd"/>
      <w:r w:rsidRPr="009C75F7">
        <w:t xml:space="preserve"> has gone missing. After the incident, more than 60 opponents of the local tribal </w:t>
      </w:r>
      <w:proofErr w:type="spellStart"/>
      <w:proofErr w:type="gramStart"/>
      <w:r w:rsidRPr="009C75F7">
        <w:t>government’s</w:t>
      </w:r>
      <w:proofErr w:type="spellEnd"/>
      <w:proofErr w:type="gramEnd"/>
      <w:r w:rsidRPr="009C75F7">
        <w:t xml:space="preserve"> were reportedly murdered, but this is not violence over self-determination. </w:t>
      </w:r>
    </w:p>
    <w:p w14:paraId="293F9AFE" w14:textId="77777777" w:rsidR="00695AAE" w:rsidRPr="009C75F7" w:rsidRDefault="00695AAE" w:rsidP="003723F5">
      <w:pPr>
        <w:pStyle w:val="ListParagraph"/>
        <w:numPr>
          <w:ilvl w:val="0"/>
          <w:numId w:val="4"/>
        </w:numPr>
        <w:rPr>
          <w:rFonts w:cs="Times New Roman"/>
          <w:b/>
        </w:rPr>
      </w:pPr>
      <w:r w:rsidRPr="009C75F7">
        <w:t xml:space="preserve">Furthermore, in 1975 Pine Ridge (the site of the 1973 incident) became the site of a shootout in which two FBI officers and one Indian rights activist were killed. Again, this is too limited to warrant a LVIOLSD code. </w:t>
      </w:r>
    </w:p>
    <w:p w14:paraId="4EE73E3D" w14:textId="1E3EEC23" w:rsidR="00DA0EA6" w:rsidRPr="009C75F7" w:rsidRDefault="00695AAE" w:rsidP="003723F5">
      <w:pPr>
        <w:pStyle w:val="ListParagraph"/>
        <w:numPr>
          <w:ilvl w:val="0"/>
          <w:numId w:val="4"/>
        </w:numPr>
        <w:rPr>
          <w:rFonts w:cs="Times New Roman"/>
          <w:b/>
        </w:rPr>
      </w:pPr>
      <w:r w:rsidRPr="009C75F7">
        <w:t>We find no other evidence of violent activity, and thus the entire movement is coded as NVIOLSD.</w:t>
      </w:r>
      <w:r w:rsidRPr="009C75F7">
        <w:rPr>
          <w:rFonts w:eastAsia="Times New Roman"/>
          <w:color w:val="000000"/>
        </w:rPr>
        <w:t xml:space="preserve"> </w:t>
      </w:r>
      <w:r w:rsidR="00DA0EA6" w:rsidRPr="009C75F7">
        <w:t>[NVIOLSD]</w:t>
      </w:r>
    </w:p>
    <w:p w14:paraId="524A32BF" w14:textId="77777777" w:rsidR="00B62AC3" w:rsidRPr="009C75F7" w:rsidRDefault="00B62AC3" w:rsidP="00BB3E5B">
      <w:pPr>
        <w:ind w:left="709" w:hanging="709"/>
        <w:rPr>
          <w:rFonts w:cs="Times New Roman"/>
          <w:b/>
        </w:rPr>
      </w:pPr>
    </w:p>
    <w:p w14:paraId="56276D20" w14:textId="77777777" w:rsidR="00B62AC3" w:rsidRPr="009C75F7" w:rsidRDefault="00B62AC3" w:rsidP="00BB3E5B">
      <w:pPr>
        <w:ind w:left="709" w:hanging="709"/>
        <w:rPr>
          <w:rFonts w:cs="Times New Roman"/>
          <w:b/>
        </w:rPr>
      </w:pPr>
    </w:p>
    <w:p w14:paraId="598ED198" w14:textId="3A21ABDA" w:rsidR="00BB3E5B" w:rsidRPr="009C75F7" w:rsidRDefault="00BB3E5B" w:rsidP="00BB3E5B">
      <w:pPr>
        <w:rPr>
          <w:rFonts w:cs="Times New Roman"/>
          <w:szCs w:val="22"/>
        </w:rPr>
      </w:pPr>
      <w:r w:rsidRPr="009C75F7">
        <w:rPr>
          <w:rFonts w:cs="Times New Roman"/>
          <w:b/>
          <w:szCs w:val="22"/>
        </w:rPr>
        <w:t xml:space="preserve">Historical </w:t>
      </w:r>
      <w:r w:rsidR="002B4B5F" w:rsidRPr="009C75F7">
        <w:rPr>
          <w:rFonts w:cs="Times New Roman"/>
          <w:b/>
          <w:szCs w:val="22"/>
        </w:rPr>
        <w:t>c</w:t>
      </w:r>
      <w:r w:rsidRPr="009C75F7">
        <w:rPr>
          <w:rFonts w:cs="Times New Roman"/>
          <w:b/>
          <w:szCs w:val="22"/>
        </w:rPr>
        <w:t>ontext</w:t>
      </w:r>
    </w:p>
    <w:p w14:paraId="570BA030" w14:textId="77777777" w:rsidR="00BB3E5B" w:rsidRPr="009C75F7" w:rsidRDefault="00BB3E5B" w:rsidP="00BB3E5B">
      <w:pPr>
        <w:rPr>
          <w:rFonts w:cs="Times New Roman"/>
          <w:szCs w:val="22"/>
        </w:rPr>
      </w:pPr>
    </w:p>
    <w:p w14:paraId="740D47D2" w14:textId="2C0E1627" w:rsidR="00BB3E5B" w:rsidRPr="009C75F7" w:rsidRDefault="00014ACA" w:rsidP="003723F5">
      <w:pPr>
        <w:pStyle w:val="ListParagraph"/>
        <w:numPr>
          <w:ilvl w:val="0"/>
          <w:numId w:val="5"/>
        </w:numPr>
        <w:rPr>
          <w:rFonts w:cs="Times New Roman"/>
          <w:szCs w:val="22"/>
        </w:rPr>
      </w:pPr>
      <w:r w:rsidRPr="009C75F7">
        <w:rPr>
          <w:rFonts w:cs="Times New Roman"/>
          <w:szCs w:val="22"/>
        </w:rPr>
        <w:t>The seven bands of the Sioux make up the</w:t>
      </w:r>
      <w:r w:rsidR="00D113F9" w:rsidRPr="009C75F7">
        <w:rPr>
          <w:rFonts w:cs="Times New Roman"/>
          <w:szCs w:val="22"/>
        </w:rPr>
        <w:t xml:space="preserve"> Greater</w:t>
      </w:r>
      <w:r w:rsidRPr="009C75F7">
        <w:rPr>
          <w:rFonts w:cs="Times New Roman"/>
          <w:szCs w:val="22"/>
        </w:rPr>
        <w:t xml:space="preserve"> Sioux </w:t>
      </w:r>
      <w:r w:rsidR="00D113F9" w:rsidRPr="009C75F7">
        <w:rPr>
          <w:rFonts w:cs="Times New Roman"/>
          <w:szCs w:val="22"/>
        </w:rPr>
        <w:t>N</w:t>
      </w:r>
      <w:r w:rsidRPr="009C75F7">
        <w:rPr>
          <w:rFonts w:cs="Times New Roman"/>
          <w:szCs w:val="22"/>
        </w:rPr>
        <w:t xml:space="preserve">ation </w:t>
      </w:r>
      <w:r w:rsidR="00D113F9" w:rsidRPr="009C75F7">
        <w:rPr>
          <w:rFonts w:cs="Times New Roman"/>
          <w:szCs w:val="22"/>
        </w:rPr>
        <w:t xml:space="preserve">which </w:t>
      </w:r>
      <w:r w:rsidRPr="009C75F7">
        <w:rPr>
          <w:rFonts w:cs="Times New Roman"/>
          <w:szCs w:val="22"/>
        </w:rPr>
        <w:t>formed a loose confederacy</w:t>
      </w:r>
      <w:r w:rsidR="00214028" w:rsidRPr="009C75F7">
        <w:rPr>
          <w:rFonts w:cs="Times New Roman"/>
          <w:szCs w:val="22"/>
        </w:rPr>
        <w:t xml:space="preserve"> in the 17</w:t>
      </w:r>
      <w:r w:rsidR="00214028" w:rsidRPr="009C75F7">
        <w:rPr>
          <w:rFonts w:cs="Times New Roman"/>
          <w:szCs w:val="22"/>
          <w:vertAlign w:val="superscript"/>
        </w:rPr>
        <w:t>th</w:t>
      </w:r>
      <w:r w:rsidR="00214028" w:rsidRPr="009C75F7">
        <w:rPr>
          <w:rFonts w:cs="Times New Roman"/>
          <w:szCs w:val="22"/>
        </w:rPr>
        <w:t xml:space="preserve"> and 18</w:t>
      </w:r>
      <w:r w:rsidR="00214028" w:rsidRPr="009C75F7">
        <w:rPr>
          <w:rFonts w:cs="Times New Roman"/>
          <w:szCs w:val="22"/>
          <w:vertAlign w:val="superscript"/>
        </w:rPr>
        <w:t>th</w:t>
      </w:r>
      <w:r w:rsidR="00214028" w:rsidRPr="009C75F7">
        <w:rPr>
          <w:rFonts w:cs="Times New Roman"/>
          <w:szCs w:val="22"/>
        </w:rPr>
        <w:t xml:space="preserve"> centuries</w:t>
      </w:r>
      <w:r w:rsidRPr="009C75F7">
        <w:rPr>
          <w:rFonts w:cs="Times New Roman"/>
          <w:szCs w:val="22"/>
        </w:rPr>
        <w:t xml:space="preserve"> whose territory was on the Great Plains of the US, (Danver 2015: 519) with their spiritual center being the Black Hills (Minahan 2002: 1741). </w:t>
      </w:r>
    </w:p>
    <w:p w14:paraId="21736271" w14:textId="0D9A073E" w:rsidR="004B51D8" w:rsidRPr="009C75F7" w:rsidRDefault="00014ACA" w:rsidP="003723F5">
      <w:pPr>
        <w:pStyle w:val="ListParagraph"/>
        <w:numPr>
          <w:ilvl w:val="0"/>
          <w:numId w:val="5"/>
        </w:numPr>
        <w:rPr>
          <w:rFonts w:cs="Times New Roman"/>
          <w:szCs w:val="22"/>
        </w:rPr>
      </w:pPr>
      <w:r w:rsidRPr="009C75F7">
        <w:rPr>
          <w:rFonts w:cs="Times New Roman"/>
          <w:szCs w:val="22"/>
        </w:rPr>
        <w:lastRenderedPageBreak/>
        <w:t xml:space="preserve">The US bought the northern plains from France as part of the Louisiana Purchase in 1803. Treaties were signed with the Sioux in 1815, 1825, and 1851, but these were repeatedly reneged on </w:t>
      </w:r>
      <w:r w:rsidR="00A7042D" w:rsidRPr="009C75F7">
        <w:rPr>
          <w:rFonts w:cs="Times New Roman"/>
          <w:szCs w:val="22"/>
        </w:rPr>
        <w:t>b</w:t>
      </w:r>
      <w:r w:rsidRPr="009C75F7">
        <w:rPr>
          <w:rFonts w:cs="Times New Roman"/>
          <w:szCs w:val="22"/>
        </w:rPr>
        <w:t>y the US</w:t>
      </w:r>
      <w:r w:rsidR="00A7042D" w:rsidRPr="009C75F7">
        <w:rPr>
          <w:rFonts w:cs="Times New Roman"/>
          <w:szCs w:val="22"/>
        </w:rPr>
        <w:t xml:space="preserve">. The 1851 treaty, The First Treaty of Fort Laramie, </w:t>
      </w:r>
      <w:proofErr w:type="spellStart"/>
      <w:r w:rsidR="00A7042D" w:rsidRPr="009C75F7">
        <w:rPr>
          <w:rFonts w:cs="Times New Roman"/>
          <w:szCs w:val="22"/>
        </w:rPr>
        <w:t>recongised</w:t>
      </w:r>
      <w:proofErr w:type="spellEnd"/>
      <w:r w:rsidR="00A7042D" w:rsidRPr="009C75F7">
        <w:rPr>
          <w:rFonts w:cs="Times New Roman"/>
          <w:szCs w:val="22"/>
        </w:rPr>
        <w:t xml:space="preserve"> the S</w:t>
      </w:r>
      <w:r w:rsidR="00214028" w:rsidRPr="009C75F7">
        <w:rPr>
          <w:rFonts w:cs="Times New Roman"/>
          <w:szCs w:val="22"/>
        </w:rPr>
        <w:t>i</w:t>
      </w:r>
      <w:r w:rsidR="00A7042D" w:rsidRPr="009C75F7">
        <w:rPr>
          <w:rFonts w:cs="Times New Roman"/>
          <w:szCs w:val="22"/>
        </w:rPr>
        <w:t>ou</w:t>
      </w:r>
      <w:r w:rsidR="00214028" w:rsidRPr="009C75F7">
        <w:rPr>
          <w:rFonts w:cs="Times New Roman"/>
          <w:szCs w:val="22"/>
        </w:rPr>
        <w:t>x</w:t>
      </w:r>
      <w:r w:rsidR="00A7042D" w:rsidRPr="009C75F7">
        <w:rPr>
          <w:rFonts w:cs="Times New Roman"/>
          <w:szCs w:val="22"/>
        </w:rPr>
        <w:t xml:space="preserve"> as an independent sovereign nation who were entitled to large tract</w:t>
      </w:r>
      <w:r w:rsidR="00D113F9" w:rsidRPr="009C75F7">
        <w:rPr>
          <w:rFonts w:cs="Times New Roman"/>
          <w:szCs w:val="22"/>
        </w:rPr>
        <w:t>s</w:t>
      </w:r>
      <w:r w:rsidR="00A7042D" w:rsidRPr="009C75F7">
        <w:rPr>
          <w:rFonts w:cs="Times New Roman"/>
          <w:szCs w:val="22"/>
        </w:rPr>
        <w:t xml:space="preserve"> of land</w:t>
      </w:r>
      <w:r w:rsidRPr="009C75F7">
        <w:rPr>
          <w:rFonts w:cs="Times New Roman"/>
          <w:szCs w:val="22"/>
        </w:rPr>
        <w:t xml:space="preserve"> </w:t>
      </w:r>
      <w:r w:rsidR="00A7042D" w:rsidRPr="009C75F7">
        <w:rPr>
          <w:rFonts w:cs="Times New Roman"/>
          <w:szCs w:val="22"/>
        </w:rPr>
        <w:t xml:space="preserve">(Minahan 2002: 1741). </w:t>
      </w:r>
    </w:p>
    <w:p w14:paraId="549963B0" w14:textId="77777777" w:rsidR="00695AAE" w:rsidRPr="009C75F7" w:rsidRDefault="00695AAE" w:rsidP="003723F5">
      <w:pPr>
        <w:pStyle w:val="ListParagraph"/>
        <w:numPr>
          <w:ilvl w:val="0"/>
          <w:numId w:val="5"/>
        </w:numPr>
        <w:rPr>
          <w:rFonts w:cs="Times New Roman"/>
          <w:szCs w:val="22"/>
        </w:rPr>
      </w:pPr>
      <w:r w:rsidRPr="009C75F7">
        <w:rPr>
          <w:rFonts w:cs="Times New Roman"/>
        </w:rPr>
        <w:t xml:space="preserve">Three US Supreme Court cases drastically reduced the sovereignty of all Native Americans. First, in 1823’s </w:t>
      </w:r>
      <w:r w:rsidRPr="009C75F7">
        <w:rPr>
          <w:rFonts w:eastAsiaTheme="minorHAnsi" w:cs="Times New Roman"/>
          <w:i/>
          <w:iCs/>
          <w:lang w:bidi="my-MM"/>
        </w:rPr>
        <w:t xml:space="preserve">Johnson v. </w:t>
      </w:r>
      <w:proofErr w:type="spellStart"/>
      <w:r w:rsidRPr="009C75F7">
        <w:rPr>
          <w:rFonts w:eastAsiaTheme="minorHAnsi" w:cs="Times New Roman"/>
          <w:i/>
          <w:iCs/>
          <w:lang w:bidi="my-MM"/>
        </w:rPr>
        <w:t>M’Intosh</w:t>
      </w:r>
      <w:proofErr w:type="spellEnd"/>
      <w:r w:rsidRPr="009C75F7">
        <w:rPr>
          <w:rFonts w:eastAsiaTheme="minorHAnsi" w:cs="Times New Roman"/>
          <w:i/>
          <w:iCs/>
          <w:lang w:bidi="my-MM"/>
        </w:rPr>
        <w:t xml:space="preserve"> </w:t>
      </w:r>
      <w:r w:rsidRPr="009C75F7">
        <w:rPr>
          <w:rFonts w:eastAsiaTheme="minorHAnsi" w:cs="Times New Roman"/>
          <w:lang w:bidi="my-MM"/>
        </w:rPr>
        <w:t>(1823), the court ruled that “Indians had the right to occupy their land, but the land itself was owned by the government.” (Danver 2015: 395</w:t>
      </w:r>
      <w:proofErr w:type="gramStart"/>
      <w:r w:rsidRPr="009C75F7">
        <w:rPr>
          <w:rFonts w:eastAsiaTheme="minorHAnsi" w:cs="Times New Roman"/>
          <w:lang w:bidi="my-MM"/>
        </w:rPr>
        <w:t>)  Secondly</w:t>
      </w:r>
      <w:proofErr w:type="gramEnd"/>
      <w:r w:rsidRPr="009C75F7">
        <w:rPr>
          <w:rFonts w:eastAsiaTheme="minorHAnsi" w:cs="Times New Roman"/>
          <w:lang w:bidi="my-MM"/>
        </w:rPr>
        <w:t xml:space="preserve">, in 1831’s </w:t>
      </w:r>
      <w:r w:rsidRPr="009C75F7">
        <w:rPr>
          <w:rFonts w:eastAsiaTheme="minorHAnsi" w:cs="Times New Roman"/>
          <w:i/>
          <w:iCs/>
          <w:lang w:bidi="my-MM"/>
        </w:rPr>
        <w:t xml:space="preserve">Cherokee Nation v. Georgia, </w:t>
      </w:r>
      <w:r w:rsidRPr="009C75F7">
        <w:rPr>
          <w:rFonts w:eastAsiaTheme="minorHAnsi" w:cs="Times New Roman"/>
          <w:lang w:bidi="my-MM"/>
        </w:rPr>
        <w:t xml:space="preserve">the court  “defined Indian tribes as “domestic dependent nations,” establishing the federal government as the sole body in charge of the tribes’ interests and Native American people as wards of the government” (Danver 2015: 395). In the last case, </w:t>
      </w:r>
      <w:r w:rsidRPr="009C75F7">
        <w:rPr>
          <w:rFonts w:eastAsiaTheme="minorHAnsi" w:cs="Times New Roman"/>
          <w:i/>
          <w:iCs/>
          <w:lang w:bidi="my-MM"/>
        </w:rPr>
        <w:t xml:space="preserve">Worcester v. Georgia </w:t>
      </w:r>
      <w:r w:rsidRPr="009C75F7">
        <w:rPr>
          <w:rFonts w:eastAsiaTheme="minorHAnsi" w:cs="Times New Roman"/>
          <w:lang w:bidi="my-MM"/>
        </w:rPr>
        <w:t>(1832,) the “Court stated that tribes were the undisputed possessors of the soil, but as a weak state under the protection of the federal government” (Danver 2015: 395).</w:t>
      </w:r>
    </w:p>
    <w:p w14:paraId="3A13D33B" w14:textId="7DB5F8F9" w:rsidR="00A7042D" w:rsidRPr="009C75F7" w:rsidRDefault="00A7042D" w:rsidP="003723F5">
      <w:pPr>
        <w:pStyle w:val="ListParagraph"/>
        <w:numPr>
          <w:ilvl w:val="0"/>
          <w:numId w:val="5"/>
        </w:numPr>
        <w:rPr>
          <w:rFonts w:cs="Times New Roman"/>
          <w:szCs w:val="22"/>
        </w:rPr>
      </w:pPr>
      <w:r w:rsidRPr="009C75F7">
        <w:rPr>
          <w:rFonts w:cs="Times New Roman"/>
          <w:szCs w:val="22"/>
        </w:rPr>
        <w:t>The Mde</w:t>
      </w:r>
      <w:r w:rsidR="00E57329" w:rsidRPr="009C75F7">
        <w:rPr>
          <w:rFonts w:cs="Times New Roman"/>
          <w:szCs w:val="22"/>
        </w:rPr>
        <w:t>w</w:t>
      </w:r>
      <w:r w:rsidRPr="009C75F7">
        <w:rPr>
          <w:rFonts w:cs="Times New Roman"/>
          <w:szCs w:val="22"/>
        </w:rPr>
        <w:t>akanton band of the Sioux were relocated to a reservation in Minnesota</w:t>
      </w:r>
      <w:r w:rsidR="00D113F9" w:rsidRPr="009C75F7">
        <w:rPr>
          <w:rFonts w:cs="Times New Roman"/>
          <w:szCs w:val="22"/>
        </w:rPr>
        <w:t xml:space="preserve"> as part of the First Laramie Treaty in 1851 but an uprising in 1862 resulted in them being moved to South Dakota</w:t>
      </w:r>
      <w:r w:rsidRPr="009C75F7">
        <w:rPr>
          <w:rFonts w:cs="Times New Roman"/>
          <w:szCs w:val="22"/>
        </w:rPr>
        <w:t>.</w:t>
      </w:r>
      <w:r w:rsidR="00D113F9" w:rsidRPr="009C75F7">
        <w:rPr>
          <w:rFonts w:cs="Times New Roman"/>
          <w:szCs w:val="22"/>
        </w:rPr>
        <w:t xml:space="preserve"> In December 1862, President Abraham Lincoln imprisoned over 1,000 Eastern Sioux and executed 38 who were held responsible for the 1962 uprising. (Danver 2015: 497). Violence continued, </w:t>
      </w:r>
      <w:proofErr w:type="gramStart"/>
      <w:r w:rsidR="00D113F9" w:rsidRPr="009C75F7">
        <w:rPr>
          <w:rFonts w:cs="Times New Roman"/>
          <w:szCs w:val="22"/>
        </w:rPr>
        <w:t>however,</w:t>
      </w:r>
      <w:r w:rsidRPr="009C75F7">
        <w:rPr>
          <w:rFonts w:cs="Times New Roman"/>
          <w:szCs w:val="22"/>
        </w:rPr>
        <w:t xml:space="preserve"> </w:t>
      </w:r>
      <w:r w:rsidR="00D113F9" w:rsidRPr="009C75F7">
        <w:rPr>
          <w:rFonts w:cs="Times New Roman"/>
          <w:szCs w:val="22"/>
        </w:rPr>
        <w:t xml:space="preserve"> </w:t>
      </w:r>
      <w:r w:rsidR="00214028" w:rsidRPr="009C75F7">
        <w:rPr>
          <w:rFonts w:cs="Times New Roman"/>
          <w:szCs w:val="22"/>
        </w:rPr>
        <w:t>after</w:t>
      </w:r>
      <w:proofErr w:type="gramEnd"/>
      <w:r w:rsidRPr="009C75F7">
        <w:rPr>
          <w:rFonts w:cs="Times New Roman"/>
          <w:szCs w:val="22"/>
        </w:rPr>
        <w:t xml:space="preserve"> encroachments on </w:t>
      </w:r>
      <w:r w:rsidR="00D113F9" w:rsidRPr="009C75F7">
        <w:rPr>
          <w:rFonts w:cs="Times New Roman"/>
          <w:szCs w:val="22"/>
        </w:rPr>
        <w:t>Sioux</w:t>
      </w:r>
      <w:r w:rsidRPr="009C75F7">
        <w:rPr>
          <w:rFonts w:cs="Times New Roman"/>
          <w:szCs w:val="22"/>
        </w:rPr>
        <w:t xml:space="preserve"> land and destruction of buffalo herds</w:t>
      </w:r>
      <w:r w:rsidR="00D113F9" w:rsidRPr="009C75F7">
        <w:rPr>
          <w:rFonts w:cs="Times New Roman"/>
          <w:szCs w:val="22"/>
        </w:rPr>
        <w:t>. I</w:t>
      </w:r>
      <w:r w:rsidR="004A3EA8" w:rsidRPr="009C75F7">
        <w:rPr>
          <w:rFonts w:cs="Times New Roman"/>
          <w:szCs w:val="22"/>
        </w:rPr>
        <w:t xml:space="preserve">n </w:t>
      </w:r>
      <w:r w:rsidRPr="009C75F7">
        <w:rPr>
          <w:rFonts w:cs="Times New Roman"/>
          <w:szCs w:val="22"/>
        </w:rPr>
        <w:t>186</w:t>
      </w:r>
      <w:r w:rsidR="004A3EA8" w:rsidRPr="009C75F7">
        <w:rPr>
          <w:rFonts w:cs="Times New Roman"/>
          <w:szCs w:val="22"/>
        </w:rPr>
        <w:t>6</w:t>
      </w:r>
      <w:r w:rsidRPr="009C75F7">
        <w:rPr>
          <w:rFonts w:cs="Times New Roman"/>
          <w:szCs w:val="22"/>
        </w:rPr>
        <w:t>, Red Cloud</w:t>
      </w:r>
      <w:r w:rsidR="004A3EA8" w:rsidRPr="009C75F7">
        <w:rPr>
          <w:rFonts w:cs="Times New Roman"/>
          <w:szCs w:val="22"/>
        </w:rPr>
        <w:t xml:space="preserve"> of the Western Sioux, the Lakota</w:t>
      </w:r>
      <w:r w:rsidR="00214028" w:rsidRPr="009C75F7">
        <w:rPr>
          <w:rFonts w:cs="Times New Roman"/>
          <w:szCs w:val="22"/>
        </w:rPr>
        <w:t>,</w:t>
      </w:r>
      <w:r w:rsidR="004A3EA8" w:rsidRPr="009C75F7">
        <w:rPr>
          <w:rFonts w:cs="Times New Roman"/>
          <w:szCs w:val="22"/>
        </w:rPr>
        <w:t xml:space="preserve"> joined the</w:t>
      </w:r>
      <w:r w:rsidR="00214028" w:rsidRPr="009C75F7">
        <w:rPr>
          <w:rFonts w:cs="Times New Roman"/>
          <w:szCs w:val="22"/>
        </w:rPr>
        <w:t xml:space="preserve"> </w:t>
      </w:r>
      <w:proofErr w:type="gramStart"/>
      <w:r w:rsidR="00214028" w:rsidRPr="009C75F7">
        <w:rPr>
          <w:rFonts w:cs="Times New Roman"/>
          <w:szCs w:val="22"/>
        </w:rPr>
        <w:t>war.(</w:t>
      </w:r>
      <w:proofErr w:type="gramEnd"/>
      <w:r w:rsidR="00214028" w:rsidRPr="009C75F7">
        <w:rPr>
          <w:rFonts w:cs="Times New Roman"/>
          <w:szCs w:val="22"/>
        </w:rPr>
        <w:t>Minahan 2002: 1741</w:t>
      </w:r>
      <w:r w:rsidR="00695AAE" w:rsidRPr="009C75F7">
        <w:rPr>
          <w:rFonts w:cs="Times New Roman"/>
          <w:szCs w:val="22"/>
        </w:rPr>
        <w:t xml:space="preserve">; </w:t>
      </w:r>
      <w:r w:rsidR="00214028" w:rsidRPr="009C75F7">
        <w:rPr>
          <w:rFonts w:cs="Times New Roman"/>
          <w:szCs w:val="22"/>
        </w:rPr>
        <w:t>Danver 2015: 494)</w:t>
      </w:r>
      <w:r w:rsidR="004A3EA8" w:rsidRPr="009C75F7">
        <w:rPr>
          <w:rFonts w:cs="Times New Roman"/>
          <w:szCs w:val="22"/>
        </w:rPr>
        <w:t xml:space="preserve"> and forced the US Government to the negotiating table.</w:t>
      </w:r>
    </w:p>
    <w:p w14:paraId="521D3A88" w14:textId="491D52A1" w:rsidR="00A7042D" w:rsidRPr="009C75F7" w:rsidRDefault="00214028" w:rsidP="003723F5">
      <w:pPr>
        <w:pStyle w:val="ListParagraph"/>
        <w:numPr>
          <w:ilvl w:val="0"/>
          <w:numId w:val="5"/>
        </w:numPr>
        <w:rPr>
          <w:rFonts w:cs="Times New Roman"/>
          <w:szCs w:val="22"/>
        </w:rPr>
      </w:pPr>
      <w:r w:rsidRPr="009C75F7">
        <w:rPr>
          <w:rFonts w:cs="Times New Roman"/>
          <w:szCs w:val="22"/>
        </w:rPr>
        <w:t>The 186</w:t>
      </w:r>
      <w:r w:rsidR="00D75959" w:rsidRPr="009C75F7">
        <w:rPr>
          <w:rFonts w:cs="Times New Roman"/>
          <w:szCs w:val="22"/>
        </w:rPr>
        <w:t>8 2</w:t>
      </w:r>
      <w:r w:rsidR="00D75959" w:rsidRPr="009C75F7">
        <w:rPr>
          <w:rFonts w:cs="Times New Roman"/>
          <w:szCs w:val="22"/>
          <w:vertAlign w:val="superscript"/>
        </w:rPr>
        <w:t>nd</w:t>
      </w:r>
      <w:r w:rsidR="00D75959" w:rsidRPr="009C75F7">
        <w:rPr>
          <w:rFonts w:cs="Times New Roman"/>
          <w:szCs w:val="22"/>
        </w:rPr>
        <w:t xml:space="preserve"> Fort Laramie Treaty ended the </w:t>
      </w:r>
      <w:proofErr w:type="gramStart"/>
      <w:r w:rsidR="00D75959" w:rsidRPr="009C75F7">
        <w:rPr>
          <w:rFonts w:cs="Times New Roman"/>
          <w:szCs w:val="22"/>
        </w:rPr>
        <w:t>war</w:t>
      </w:r>
      <w:proofErr w:type="gramEnd"/>
      <w:r w:rsidR="00D75959" w:rsidRPr="009C75F7">
        <w:rPr>
          <w:rFonts w:cs="Times New Roman"/>
          <w:szCs w:val="22"/>
        </w:rPr>
        <w:t xml:space="preserve"> </w:t>
      </w:r>
      <w:r w:rsidR="002D164C" w:rsidRPr="009C75F7">
        <w:rPr>
          <w:rFonts w:cs="Times New Roman"/>
          <w:szCs w:val="22"/>
        </w:rPr>
        <w:t xml:space="preserve">meant that large tracts of land were ceded to the US </w:t>
      </w:r>
      <w:proofErr w:type="gramStart"/>
      <w:r w:rsidR="002D164C" w:rsidRPr="009C75F7">
        <w:rPr>
          <w:rFonts w:cs="Times New Roman"/>
          <w:szCs w:val="22"/>
        </w:rPr>
        <w:t xml:space="preserve">government, </w:t>
      </w:r>
      <w:r w:rsidR="00D75959" w:rsidRPr="009C75F7">
        <w:rPr>
          <w:rFonts w:cs="Times New Roman"/>
          <w:szCs w:val="22"/>
        </w:rPr>
        <w:t>and</w:t>
      </w:r>
      <w:proofErr w:type="gramEnd"/>
      <w:r w:rsidR="00D75959" w:rsidRPr="009C75F7">
        <w:rPr>
          <w:rFonts w:cs="Times New Roman"/>
          <w:szCs w:val="22"/>
        </w:rPr>
        <w:t xml:space="preserve"> created the Great Sioux Reservation which included all of the land in South Dakota west of the Mississippi River (Roth 2015: 493). The treaty also granted them the right to the Black Hills (Hewitt &amp; Cheetham, 2000: 168).</w:t>
      </w:r>
    </w:p>
    <w:p w14:paraId="6091D939" w14:textId="77777777" w:rsidR="007F2F19" w:rsidRPr="009C75F7" w:rsidRDefault="007F2F19" w:rsidP="003723F5">
      <w:pPr>
        <w:pStyle w:val="ListParagraph"/>
        <w:numPr>
          <w:ilvl w:val="0"/>
          <w:numId w:val="5"/>
        </w:numPr>
        <w:rPr>
          <w:rFonts w:cs="Times New Roman"/>
          <w:szCs w:val="22"/>
        </w:rPr>
      </w:pPr>
      <w:r w:rsidRPr="009C75F7">
        <w:rPr>
          <w:rFonts w:cs="Times New Roman"/>
          <w:szCs w:val="22"/>
        </w:rPr>
        <w:t xml:space="preserve">In 1871, Congress passed the Appropriations Act which ended the ratification of treaties between the US government and various </w:t>
      </w:r>
      <w:proofErr w:type="gramStart"/>
      <w:r w:rsidRPr="009C75F7">
        <w:rPr>
          <w:rFonts w:cs="Times New Roman"/>
          <w:szCs w:val="22"/>
        </w:rPr>
        <w:t>tribes, and</w:t>
      </w:r>
      <w:proofErr w:type="gramEnd"/>
      <w:r w:rsidRPr="009C75F7">
        <w:rPr>
          <w:rFonts w:cs="Times New Roman"/>
          <w:szCs w:val="22"/>
        </w:rPr>
        <w:t xml:space="preserve"> declared that Congress has “the sole governing power to make laws controlling the lives of Tribal governments and their citizens” (</w:t>
      </w:r>
      <w:r w:rsidRPr="009C75F7">
        <w:rPr>
          <w:rFonts w:eastAsia="Times New Roman" w:cs="Times New Roman"/>
          <w:szCs w:val="22"/>
        </w:rPr>
        <w:t>Self Governance Communication and Education Tribal Consortium, n.d.</w:t>
      </w:r>
      <w:r w:rsidRPr="009C75F7">
        <w:rPr>
          <w:rFonts w:cs="Times New Roman"/>
          <w:szCs w:val="22"/>
        </w:rPr>
        <w:t>).</w:t>
      </w:r>
    </w:p>
    <w:p w14:paraId="1E6E3F81" w14:textId="4A074EC2" w:rsidR="00D75959" w:rsidRPr="009C75F7" w:rsidRDefault="00D75959" w:rsidP="003723F5">
      <w:pPr>
        <w:pStyle w:val="ListParagraph"/>
        <w:numPr>
          <w:ilvl w:val="0"/>
          <w:numId w:val="5"/>
        </w:numPr>
        <w:rPr>
          <w:rFonts w:cs="Times New Roman"/>
          <w:szCs w:val="22"/>
        </w:rPr>
      </w:pPr>
      <w:r w:rsidRPr="009C75F7">
        <w:rPr>
          <w:rFonts w:cs="Times New Roman"/>
          <w:szCs w:val="22"/>
        </w:rPr>
        <w:t>Gold was discovered in the Black Hills</w:t>
      </w:r>
      <w:r w:rsidR="002D164C" w:rsidRPr="009C75F7">
        <w:rPr>
          <w:rFonts w:cs="Times New Roman"/>
          <w:szCs w:val="22"/>
        </w:rPr>
        <w:t xml:space="preserve"> in 1874, provoking a goldrush and renewed war. General Custer of the US Army was killed alongside 200-300 soldiers by Sitting Bull’s Lakota forces in the battle of Little Bighorn in 1876 (Hewitt &amp; Cheetham, 2000: 168). By 1877, the Sioux were forced off the Black Hills, and this area of the reservation was ceded to the US Government and gold prospectors. </w:t>
      </w:r>
      <w:r w:rsidR="00DC4DA8" w:rsidRPr="009C75F7">
        <w:rPr>
          <w:rFonts w:cs="Times New Roman"/>
          <w:szCs w:val="22"/>
        </w:rPr>
        <w:t>Sioux land was thus fragmented into smaller reservations.</w:t>
      </w:r>
    </w:p>
    <w:p w14:paraId="156548C3" w14:textId="2755A855" w:rsidR="00C8600D" w:rsidRPr="009C75F7" w:rsidRDefault="00C8600D" w:rsidP="003723F5">
      <w:pPr>
        <w:pStyle w:val="ListParagraph"/>
        <w:numPr>
          <w:ilvl w:val="0"/>
          <w:numId w:val="5"/>
        </w:numPr>
        <w:rPr>
          <w:rFonts w:cs="Times New Roman"/>
          <w:szCs w:val="22"/>
        </w:rPr>
      </w:pPr>
      <w:r w:rsidRPr="009C75F7">
        <w:rPr>
          <w:rFonts w:cs="Times New Roman"/>
          <w:szCs w:val="22"/>
        </w:rPr>
        <w:t xml:space="preserve">The Dawes Act of 1887 abolished communal property of the native tribes </w:t>
      </w:r>
      <w:proofErr w:type="gramStart"/>
      <w:r w:rsidRPr="009C75F7">
        <w:rPr>
          <w:rFonts w:cs="Times New Roman"/>
          <w:szCs w:val="22"/>
        </w:rPr>
        <w:t>in an attempt to</w:t>
      </w:r>
      <w:proofErr w:type="gramEnd"/>
      <w:r w:rsidRPr="009C75F7">
        <w:rPr>
          <w:rFonts w:cs="Times New Roman"/>
          <w:szCs w:val="22"/>
        </w:rPr>
        <w:t xml:space="preserve"> impose individual land title (Danver 2015: 416). The application of this Act resulted in many Sioux being cheated off their lands (Minahan 2002: 1743)</w:t>
      </w:r>
    </w:p>
    <w:p w14:paraId="3E14C3D6" w14:textId="3E13C420" w:rsidR="00DC4DA8" w:rsidRPr="009C75F7" w:rsidRDefault="00DC4DA8" w:rsidP="003723F5">
      <w:pPr>
        <w:pStyle w:val="ListParagraph"/>
        <w:numPr>
          <w:ilvl w:val="0"/>
          <w:numId w:val="5"/>
        </w:numPr>
        <w:rPr>
          <w:rFonts w:cs="Times New Roman"/>
          <w:szCs w:val="22"/>
        </w:rPr>
      </w:pPr>
      <w:r w:rsidRPr="009C75F7">
        <w:rPr>
          <w:rFonts w:cs="Times New Roman"/>
          <w:szCs w:val="22"/>
        </w:rPr>
        <w:t xml:space="preserve">By 1890, centered around the ‘Ghost Dance,’ a movement spread around Sioux communities, creating fear for the US government. They subsequently arrested Sioux leaders, bringing them to Wounded Knee. The feared uprising ended with the massacre of 300 men, </w:t>
      </w:r>
      <w:proofErr w:type="gramStart"/>
      <w:r w:rsidRPr="009C75F7">
        <w:rPr>
          <w:rFonts w:cs="Times New Roman"/>
          <w:szCs w:val="22"/>
        </w:rPr>
        <w:t>women</w:t>
      </w:r>
      <w:proofErr w:type="gramEnd"/>
      <w:r w:rsidRPr="009C75F7">
        <w:rPr>
          <w:rFonts w:cs="Times New Roman"/>
          <w:szCs w:val="22"/>
        </w:rPr>
        <w:t xml:space="preserve"> and children at Wounded Knee, effectively ending any Sioux resistance. Their remaining land was partitioned again, with the Sioux now living in small reservations on poor quality land, and tiny compared to th</w:t>
      </w:r>
      <w:r w:rsidR="00E57329" w:rsidRPr="009C75F7">
        <w:rPr>
          <w:rFonts w:cs="Times New Roman"/>
          <w:szCs w:val="22"/>
        </w:rPr>
        <w:t>eir rights under the</w:t>
      </w:r>
      <w:r w:rsidRPr="009C75F7">
        <w:rPr>
          <w:rFonts w:cs="Times New Roman"/>
          <w:szCs w:val="22"/>
        </w:rPr>
        <w:t xml:space="preserve"> </w:t>
      </w:r>
      <w:r w:rsidR="00E57329" w:rsidRPr="009C75F7">
        <w:rPr>
          <w:rFonts w:cs="Times New Roman"/>
          <w:szCs w:val="22"/>
        </w:rPr>
        <w:t>2</w:t>
      </w:r>
      <w:r w:rsidR="00E57329" w:rsidRPr="009C75F7">
        <w:rPr>
          <w:rFonts w:cs="Times New Roman"/>
          <w:szCs w:val="22"/>
          <w:vertAlign w:val="superscript"/>
        </w:rPr>
        <w:t>nd</w:t>
      </w:r>
      <w:r w:rsidR="00E57329" w:rsidRPr="009C75F7">
        <w:rPr>
          <w:rFonts w:cs="Times New Roman"/>
          <w:szCs w:val="22"/>
        </w:rPr>
        <w:t xml:space="preserve"> Treaty of Fort Laramie</w:t>
      </w:r>
      <w:r w:rsidRPr="009C75F7">
        <w:rPr>
          <w:rFonts w:cs="Times New Roman"/>
          <w:szCs w:val="22"/>
        </w:rPr>
        <w:t xml:space="preserve"> </w:t>
      </w:r>
      <w:r w:rsidR="00E57329" w:rsidRPr="009C75F7">
        <w:rPr>
          <w:rFonts w:cs="Times New Roman"/>
          <w:szCs w:val="22"/>
        </w:rPr>
        <w:t>(Roth 2015: 493).</w:t>
      </w:r>
    </w:p>
    <w:p w14:paraId="4B7FE340" w14:textId="21C28A72" w:rsidR="004B51D8" w:rsidRPr="009C75F7" w:rsidRDefault="004B51D8" w:rsidP="003723F5">
      <w:pPr>
        <w:pStyle w:val="ListParagraph"/>
        <w:numPr>
          <w:ilvl w:val="0"/>
          <w:numId w:val="5"/>
        </w:numPr>
        <w:rPr>
          <w:rFonts w:cs="Times New Roman"/>
          <w:szCs w:val="22"/>
        </w:rPr>
      </w:pPr>
      <w:r w:rsidRPr="009C75F7">
        <w:rPr>
          <w:rFonts w:cs="Times New Roman"/>
          <w:szCs w:val="22"/>
        </w:rPr>
        <w:t>The Sioux were granted citizenship from 1924 (Minahan 2002: 1743)</w:t>
      </w:r>
      <w:r w:rsidR="007F2F19" w:rsidRPr="009C75F7">
        <w:rPr>
          <w:rFonts w:cs="Times New Roman"/>
          <w:szCs w:val="22"/>
        </w:rPr>
        <w:t>.</w:t>
      </w:r>
    </w:p>
    <w:p w14:paraId="3EE724EC" w14:textId="3F45FD8C" w:rsidR="00481E34" w:rsidRPr="009C75F7" w:rsidRDefault="00481E34" w:rsidP="003723F5">
      <w:pPr>
        <w:pStyle w:val="ListParagraph"/>
        <w:numPr>
          <w:ilvl w:val="0"/>
          <w:numId w:val="5"/>
        </w:numPr>
        <w:rPr>
          <w:rFonts w:cs="Times New Roman"/>
          <w:szCs w:val="22"/>
        </w:rPr>
      </w:pPr>
      <w:r w:rsidRPr="009C75F7">
        <w:rPr>
          <w:rFonts w:cs="Times New Roman"/>
          <w:szCs w:val="22"/>
        </w:rPr>
        <w:t>The Indian Reorganization Act of 1934 “</w:t>
      </w:r>
      <w:proofErr w:type="spellStart"/>
      <w:r w:rsidRPr="009C75F7">
        <w:rPr>
          <w:rFonts w:cs="Times New Roman"/>
          <w:szCs w:val="22"/>
        </w:rPr>
        <w:t>recognised</w:t>
      </w:r>
      <w:proofErr w:type="spellEnd"/>
      <w:r w:rsidRPr="009C75F7">
        <w:rPr>
          <w:rFonts w:cs="Times New Roman"/>
          <w:szCs w:val="22"/>
        </w:rPr>
        <w:t xml:space="preserve"> limited sovereignty for Native American tribes, and mandated elected councils to assume partial control over reservations” as well as economic support and more healthcare and education provision on reservations (MRGI). Roth notes that this type of council was not part of Sioux </w:t>
      </w:r>
      <w:proofErr w:type="gramStart"/>
      <w:r w:rsidRPr="009C75F7">
        <w:rPr>
          <w:rFonts w:cs="Times New Roman"/>
          <w:szCs w:val="22"/>
        </w:rPr>
        <w:t>tradition, and</w:t>
      </w:r>
      <w:proofErr w:type="gramEnd"/>
      <w:r w:rsidRPr="009C75F7">
        <w:rPr>
          <w:rFonts w:cs="Times New Roman"/>
          <w:szCs w:val="22"/>
        </w:rPr>
        <w:t xml:space="preserve"> was an imp</w:t>
      </w:r>
      <w:r w:rsidR="00C061E3" w:rsidRPr="009C75F7">
        <w:rPr>
          <w:rFonts w:cs="Times New Roman"/>
          <w:szCs w:val="22"/>
        </w:rPr>
        <w:t xml:space="preserve">osition of an alien system (Roth 2015: 493).  </w:t>
      </w:r>
    </w:p>
    <w:p w14:paraId="3C894331" w14:textId="5052DE00" w:rsidR="00BB3E5B" w:rsidRPr="009C75F7" w:rsidRDefault="007F465E" w:rsidP="003723F5">
      <w:pPr>
        <w:pStyle w:val="ListParagraph"/>
        <w:numPr>
          <w:ilvl w:val="0"/>
          <w:numId w:val="5"/>
        </w:numPr>
        <w:rPr>
          <w:rFonts w:cs="Times New Roman"/>
          <w:szCs w:val="22"/>
        </w:rPr>
      </w:pPr>
      <w:r w:rsidRPr="009C75F7">
        <w:rPr>
          <w:rFonts w:cs="Times New Roman"/>
          <w:szCs w:val="22"/>
        </w:rPr>
        <w:t>In the 1950s, the U.S. government instituted the ‘termination’ policy, which aimed to assimilate Native Americans and encourage migration to urban areas from reservations. Under the termination policy, civil and criminal jurisdiction was transferred from the tribes and federal government to the state level, tax exemptions were ended, state judicial and legislative authority was imposed, federal assistance was discontinued, and the selling of native land to the highest bidder was facilitated. Overall, the termination policy effectively ended tribal sovereignty. The termination policy was gradually enacted over several years, but a key catalyst was the Concurrent Resolution No. 108, which was passed by the U.S. government in 1953 (Wilkinson and Briggs 1977: 150-153).</w:t>
      </w:r>
    </w:p>
    <w:p w14:paraId="78E38B09" w14:textId="1E2171EB" w:rsidR="00BB3E5B" w:rsidRPr="009C75F7" w:rsidRDefault="00BB3E5B" w:rsidP="00BB3E5B">
      <w:pPr>
        <w:rPr>
          <w:rFonts w:cs="Times New Roman"/>
          <w:b/>
          <w:szCs w:val="22"/>
        </w:rPr>
      </w:pPr>
      <w:r w:rsidRPr="009C75F7">
        <w:rPr>
          <w:rFonts w:cs="Times New Roman"/>
          <w:b/>
          <w:szCs w:val="22"/>
        </w:rPr>
        <w:lastRenderedPageBreak/>
        <w:t>Concessions and restrictions</w:t>
      </w:r>
    </w:p>
    <w:p w14:paraId="4C59C91C" w14:textId="77777777" w:rsidR="00BB3E5B" w:rsidRPr="009C75F7" w:rsidRDefault="00BB3E5B" w:rsidP="00BB3E5B">
      <w:pPr>
        <w:rPr>
          <w:rFonts w:cs="Times New Roman"/>
          <w:szCs w:val="22"/>
        </w:rPr>
      </w:pPr>
    </w:p>
    <w:p w14:paraId="4FF06B7B" w14:textId="28BDD565" w:rsidR="00F8377D" w:rsidRPr="009C75F7" w:rsidRDefault="00F8377D" w:rsidP="003723F5">
      <w:pPr>
        <w:pStyle w:val="ListParagraph"/>
        <w:numPr>
          <w:ilvl w:val="0"/>
          <w:numId w:val="5"/>
        </w:numPr>
        <w:rPr>
          <w:rFonts w:cs="Times New Roman"/>
          <w:szCs w:val="22"/>
        </w:rPr>
      </w:pPr>
      <w:r w:rsidRPr="009C75F7">
        <w:rPr>
          <w:rFonts w:cs="Times New Roman"/>
          <w:szCs w:val="22"/>
        </w:rPr>
        <w:t xml:space="preserve">In 1968, the Indian Civil Rights Act </w:t>
      </w:r>
      <w:r w:rsidR="004C1AF1" w:rsidRPr="009C75F7">
        <w:rPr>
          <w:rFonts w:cs="Times New Roman"/>
          <w:szCs w:val="22"/>
        </w:rPr>
        <w:t xml:space="preserve">was passed </w:t>
      </w:r>
      <w:r w:rsidRPr="009C75F7">
        <w:rPr>
          <w:rFonts w:cs="Times New Roman"/>
          <w:szCs w:val="22"/>
        </w:rPr>
        <w:t xml:space="preserve">(MRGI). The Indian Civil Rights act was focused on individual-level instead of collective rights; therefore, we do not code a concession. </w:t>
      </w:r>
    </w:p>
    <w:p w14:paraId="4D493E2F" w14:textId="77777777" w:rsidR="007F465E" w:rsidRPr="009C75F7" w:rsidRDefault="007F465E" w:rsidP="003723F5">
      <w:pPr>
        <w:pStyle w:val="ListParagraph"/>
        <w:numPr>
          <w:ilvl w:val="0"/>
          <w:numId w:val="5"/>
        </w:numPr>
        <w:rPr>
          <w:rFonts w:cs="Times New Roman"/>
          <w:szCs w:val="22"/>
        </w:rPr>
      </w:pPr>
      <w:r w:rsidRPr="009C75F7">
        <w:rPr>
          <w:rFonts w:cs="Times New Roman"/>
          <w:szCs w:val="22"/>
        </w:rPr>
        <w:t>The termination policy (see above) was gradually weakened over the course of the 1960s and officially ended in 1971 through the Senate Concurrent Resolution 26 (</w:t>
      </w:r>
      <w:r w:rsidRPr="009C75F7">
        <w:rPr>
          <w:rFonts w:eastAsia="Times New Roman" w:cs="Times New Roman"/>
          <w:szCs w:val="22"/>
        </w:rPr>
        <w:t>Self Governance Communication and Education Tribal Consortium n.d.</w:t>
      </w:r>
      <w:r w:rsidRPr="009C75F7">
        <w:rPr>
          <w:rFonts w:cs="Times New Roman"/>
          <w:szCs w:val="22"/>
        </w:rPr>
        <w:t>). This increased indigenous peoples’ autonomy and land rights protection. [1971: autonomy concession]</w:t>
      </w:r>
    </w:p>
    <w:p w14:paraId="2286F1F6" w14:textId="676F52D6" w:rsidR="007F2F19" w:rsidRPr="009C75F7" w:rsidRDefault="007F2F19" w:rsidP="003723F5">
      <w:pPr>
        <w:pStyle w:val="ListParagraph"/>
        <w:numPr>
          <w:ilvl w:val="0"/>
          <w:numId w:val="5"/>
        </w:numPr>
        <w:rPr>
          <w:rFonts w:cs="Times New Roman"/>
          <w:szCs w:val="22"/>
        </w:rPr>
      </w:pPr>
      <w:r w:rsidRPr="009C75F7">
        <w:rPr>
          <w:rFonts w:cs="Times New Roman"/>
          <w:shd w:val="clear" w:color="auto" w:fill="FFFFFF"/>
        </w:rPr>
        <w:t xml:space="preserve">Congress enacted the Indian Self-Determination and Education Assistance Act, Public Law 93-638 (ISDEAA) in 1975 which allows for Native American tribes to “have greater autonomy and to have the opportunity to assume the responsibility for programs and services administered to them on behalf of the Secretary of the Interior through contractual agreements” (Bureau of Indian Affairs n.d.). This gave American indigenous groups the power to directly manage and oversee federal funds, to implement their own projects and </w:t>
      </w:r>
      <w:r w:rsidR="007F465E" w:rsidRPr="009C75F7">
        <w:rPr>
          <w:rFonts w:cs="Times New Roman"/>
          <w:shd w:val="clear" w:color="auto" w:fill="FFFFFF"/>
        </w:rPr>
        <w:t>programs</w:t>
      </w:r>
      <w:r w:rsidRPr="009C75F7">
        <w:rPr>
          <w:rFonts w:cs="Times New Roman"/>
          <w:shd w:val="clear" w:color="auto" w:fill="FFFFFF"/>
        </w:rPr>
        <w:t>, rather than them being implemented by the federal government itself (Bureau of Indian Affairs, n.d.). [1975: autonomy concession]</w:t>
      </w:r>
    </w:p>
    <w:p w14:paraId="2E4238E1" w14:textId="77777777" w:rsidR="007F2F19" w:rsidRPr="009C75F7" w:rsidRDefault="007F2F19" w:rsidP="003723F5">
      <w:pPr>
        <w:pStyle w:val="ListParagraph"/>
        <w:numPr>
          <w:ilvl w:val="0"/>
          <w:numId w:val="5"/>
        </w:numPr>
        <w:rPr>
          <w:rFonts w:cs="Times New Roman"/>
          <w:szCs w:val="22"/>
        </w:rPr>
      </w:pPr>
      <w:r w:rsidRPr="009C75F7">
        <w:rPr>
          <w:rFonts w:cs="Times New Roman"/>
          <w:szCs w:val="22"/>
          <w:shd w:val="clear" w:color="auto" w:fill="FFFFFF"/>
        </w:rPr>
        <w:t>The US Congress passed the American Indian Religious Freedom Act in 1978, which permitted access to sacred sites, use and possession of sacred objects, and freedom of worship (National Geographic, 2020) [1978: cultural rights concession]</w:t>
      </w:r>
    </w:p>
    <w:p w14:paraId="45AC1FD2" w14:textId="758C0B49" w:rsidR="00AE1334" w:rsidRPr="009C75F7" w:rsidRDefault="00AE1334" w:rsidP="003723F5">
      <w:pPr>
        <w:pStyle w:val="ListParagraph"/>
        <w:numPr>
          <w:ilvl w:val="0"/>
          <w:numId w:val="5"/>
        </w:numPr>
        <w:rPr>
          <w:rFonts w:cs="Times New Roman"/>
          <w:szCs w:val="22"/>
        </w:rPr>
      </w:pPr>
      <w:r w:rsidRPr="009C75F7">
        <w:rPr>
          <w:rFonts w:cs="Times New Roman"/>
          <w:szCs w:val="22"/>
        </w:rPr>
        <w:t>In 1980 the Supreme Court ruled that the Government had broken the 1868 2</w:t>
      </w:r>
      <w:proofErr w:type="gramStart"/>
      <w:r w:rsidRPr="009C75F7">
        <w:rPr>
          <w:rFonts w:cs="Times New Roman"/>
          <w:szCs w:val="22"/>
          <w:vertAlign w:val="superscript"/>
        </w:rPr>
        <w:t xml:space="preserve">nd </w:t>
      </w:r>
      <w:r w:rsidRPr="009C75F7">
        <w:rPr>
          <w:rFonts w:cs="Times New Roman"/>
          <w:szCs w:val="22"/>
        </w:rPr>
        <w:t xml:space="preserve"> Treaty</w:t>
      </w:r>
      <w:proofErr w:type="gramEnd"/>
      <w:r w:rsidRPr="009C75F7">
        <w:rPr>
          <w:rFonts w:cs="Times New Roman"/>
          <w:szCs w:val="22"/>
        </w:rPr>
        <w:t xml:space="preserve"> of Fort Laramie, and that the Sioux should be paid $100 million dollars (</w:t>
      </w:r>
      <w:r w:rsidR="00504092" w:rsidRPr="009C75F7">
        <w:rPr>
          <w:rFonts w:cs="Times New Roman"/>
          <w:szCs w:val="22"/>
        </w:rPr>
        <w:t>Cutlip, 2018</w:t>
      </w:r>
      <w:r w:rsidRPr="009C75F7">
        <w:rPr>
          <w:rFonts w:cs="Times New Roman"/>
          <w:szCs w:val="22"/>
        </w:rPr>
        <w:t xml:space="preserve">). The Sioux rejected this, however, as the ruling also stated that the Black Hills would never be ceded back to the Sioux control, they would have to renounce their claims on the land, and that accepting the money would be legitimizing an illegal land grab (Roth 2015: 494 and (Hewitt &amp; Cheetham, 2000: 168). </w:t>
      </w:r>
    </w:p>
    <w:p w14:paraId="65CD6FAC" w14:textId="3334E24E" w:rsidR="007F2F19" w:rsidRPr="009C75F7" w:rsidRDefault="007F2F19" w:rsidP="003723F5">
      <w:pPr>
        <w:pStyle w:val="ListParagraph"/>
        <w:numPr>
          <w:ilvl w:val="0"/>
          <w:numId w:val="5"/>
        </w:numPr>
        <w:rPr>
          <w:rFonts w:cs="Times New Roman"/>
          <w:szCs w:val="22"/>
        </w:rPr>
      </w:pPr>
      <w:r w:rsidRPr="009C75F7">
        <w:rPr>
          <w:rFonts w:cs="Times New Roman"/>
          <w:szCs w:val="22"/>
          <w:shd w:val="clear" w:color="auto" w:fill="FFFFFF"/>
        </w:rPr>
        <w:t>In 1988, the ISDEAA was amended to strengthen the original law and to establish the Tribal Self Governance Demonstration Project, an experiment which allowed greater Native American control and flexibility over federally-funded programs (Strommer and Osborne 2014: 31-32). [1988: autonomy concession]</w:t>
      </w:r>
    </w:p>
    <w:p w14:paraId="3932B73F" w14:textId="77777777" w:rsidR="00EE19DC" w:rsidRPr="009C75F7" w:rsidRDefault="00EE19DC" w:rsidP="00EE19DC">
      <w:pPr>
        <w:pStyle w:val="ListParagraph"/>
        <w:numPr>
          <w:ilvl w:val="0"/>
          <w:numId w:val="5"/>
        </w:numPr>
        <w:rPr>
          <w:rFonts w:cs="Times New Roman"/>
          <w:szCs w:val="22"/>
        </w:rPr>
      </w:pPr>
      <w:r w:rsidRPr="009C75F7">
        <w:rPr>
          <w:rFonts w:cs="Times New Roman"/>
          <w:szCs w:val="22"/>
        </w:rPr>
        <w:t xml:space="preserve">In 1989, the Supreme Court ruled that “tribal councils could not limit land uses by non-Natives on reservation land” (MRGI) that was deemed open, i.e. already under mixed ownership and partially developed by non-Natives (Greenhouse, 1989). </w:t>
      </w:r>
      <w:r>
        <w:rPr>
          <w:rFonts w:cs="Times New Roman"/>
          <w:szCs w:val="22"/>
        </w:rPr>
        <w:t>It is not clear whether indigenous groups had had that right before this, so we do not code a restriction.</w:t>
      </w:r>
    </w:p>
    <w:p w14:paraId="055ED8BB" w14:textId="77777777" w:rsidR="007F2F19" w:rsidRPr="009C75F7" w:rsidRDefault="007F2F19" w:rsidP="003723F5">
      <w:pPr>
        <w:pStyle w:val="ListParagraph"/>
        <w:numPr>
          <w:ilvl w:val="0"/>
          <w:numId w:val="5"/>
        </w:numPr>
        <w:rPr>
          <w:rFonts w:cs="Times New Roman"/>
          <w:szCs w:val="22"/>
        </w:rPr>
      </w:pPr>
      <w:r w:rsidRPr="009C75F7">
        <w:rPr>
          <w:rFonts w:cs="Times New Roman"/>
          <w:szCs w:val="22"/>
          <w:shd w:val="clear" w:color="auto" w:fill="FFFFFF"/>
        </w:rPr>
        <w:t xml:space="preserve">In 1990, the US passed the Native American Languages Act regarding the protection of indigenous languages and in 1992 authorized a grant program to actuate this protection. (MRGI). [1990: cultural rights concession] </w:t>
      </w:r>
    </w:p>
    <w:p w14:paraId="38D15027" w14:textId="6A2EC3B6" w:rsidR="007F2F19" w:rsidRPr="009C75F7" w:rsidRDefault="007F2F19" w:rsidP="003723F5">
      <w:pPr>
        <w:pStyle w:val="ListParagraph"/>
        <w:numPr>
          <w:ilvl w:val="0"/>
          <w:numId w:val="5"/>
        </w:numPr>
        <w:rPr>
          <w:rFonts w:cs="Times New Roman"/>
          <w:szCs w:val="22"/>
        </w:rPr>
      </w:pPr>
      <w:r w:rsidRPr="009C75F7">
        <w:rPr>
          <w:rFonts w:cs="Times New Roman"/>
          <w:szCs w:val="22"/>
          <w:shd w:val="clear" w:color="auto" w:fill="FFFFFF"/>
        </w:rPr>
        <w:t xml:space="preserve">The Fixing America’s Surface Transportation Act was passed in 2015, which established the Tribal Transportation Self-Governance Program. This expanded tribal nations authority, control, and flexibility over federal funding for tribal transportation </w:t>
      </w:r>
      <w:r w:rsidR="00F8377D" w:rsidRPr="009C75F7">
        <w:rPr>
          <w:rFonts w:cs="Times New Roman"/>
          <w:szCs w:val="22"/>
          <w:shd w:val="clear" w:color="auto" w:fill="FFFFFF"/>
        </w:rPr>
        <w:t>programs</w:t>
      </w:r>
      <w:r w:rsidRPr="009C75F7">
        <w:rPr>
          <w:rFonts w:cs="Times New Roman"/>
          <w:szCs w:val="22"/>
          <w:shd w:val="clear" w:color="auto" w:fill="FFFFFF"/>
        </w:rPr>
        <w:t xml:space="preserve"> such as road construction (</w:t>
      </w:r>
      <w:r w:rsidRPr="009C75F7">
        <w:rPr>
          <w:rFonts w:eastAsia="Times New Roman" w:cs="Times New Roman"/>
          <w:szCs w:val="22"/>
        </w:rPr>
        <w:t>Self Governance Communication and Education Tribal Consortium, n.d.</w:t>
      </w:r>
      <w:r w:rsidRPr="009C75F7">
        <w:rPr>
          <w:rFonts w:cs="Times New Roman"/>
          <w:szCs w:val="22"/>
          <w:shd w:val="clear" w:color="auto" w:fill="FFFFFF"/>
        </w:rPr>
        <w:t xml:space="preserve">). [2015: autonomy concession] </w:t>
      </w:r>
    </w:p>
    <w:p w14:paraId="3BC6C554" w14:textId="3C29BA05" w:rsidR="00F8377D" w:rsidRPr="009C75F7" w:rsidRDefault="00F8377D" w:rsidP="003723F5">
      <w:pPr>
        <w:pStyle w:val="ListParagraph"/>
        <w:numPr>
          <w:ilvl w:val="0"/>
          <w:numId w:val="5"/>
        </w:numPr>
        <w:rPr>
          <w:rFonts w:cs="Times New Roman"/>
          <w:szCs w:val="22"/>
        </w:rPr>
      </w:pPr>
      <w:r w:rsidRPr="009C75F7">
        <w:t>One of the most pressing issues facing the Sioux in the 2010s is the Dakota Access Pipeline</w:t>
      </w:r>
      <w:r w:rsidR="00451854" w:rsidRPr="009C75F7">
        <w:t xml:space="preserve"> which was announced in 2014 and approved in 2016</w:t>
      </w:r>
      <w:r w:rsidRPr="009C75F7">
        <w:t>. The Standing Rock Sioux Tribe, with its allies, has staged a strong resistance, through various camps and protest actions, as well as litigation, citing the risk this project causes to the survival of the tribe, its violation of treaty rights, and its cultural impacts (National Museum of the American Indian n.d.).</w:t>
      </w:r>
      <w:r w:rsidR="00451854" w:rsidRPr="009C75F7">
        <w:t xml:space="preserve"> They claim that the pipeline, which goes through their tribal lands, is in violation of federal legislation as well as the Treaty of Fort Laramie.</w:t>
      </w:r>
      <w:r w:rsidRPr="009C75F7">
        <w:t xml:space="preserve"> </w:t>
      </w:r>
      <w:r w:rsidR="00AA013A" w:rsidRPr="009C75F7">
        <w:rPr>
          <w:rFonts w:cs="Times New Roman"/>
          <w:szCs w:val="22"/>
          <w:shd w:val="clear" w:color="auto" w:fill="FFFFFF"/>
        </w:rPr>
        <w:t>I</w:t>
      </w:r>
      <w:r w:rsidR="0031154B" w:rsidRPr="009C75F7">
        <w:rPr>
          <w:rFonts w:cs="Times New Roman"/>
          <w:szCs w:val="22"/>
          <w:shd w:val="clear" w:color="auto" w:fill="FFFFFF"/>
        </w:rPr>
        <w:t>n</w:t>
      </w:r>
      <w:r w:rsidR="00AA013A" w:rsidRPr="009C75F7">
        <w:rPr>
          <w:rFonts w:cs="Times New Roman"/>
          <w:szCs w:val="22"/>
          <w:shd w:val="clear" w:color="auto" w:fill="FFFFFF"/>
        </w:rPr>
        <w:t xml:space="preserve"> 201</w:t>
      </w:r>
      <w:r w:rsidR="0031154B" w:rsidRPr="009C75F7">
        <w:rPr>
          <w:rFonts w:cs="Times New Roman"/>
          <w:szCs w:val="22"/>
          <w:shd w:val="clear" w:color="auto" w:fill="FFFFFF"/>
        </w:rPr>
        <w:t>6</w:t>
      </w:r>
      <w:r w:rsidR="00AA013A" w:rsidRPr="009C75F7">
        <w:rPr>
          <w:rFonts w:cs="Times New Roman"/>
          <w:szCs w:val="22"/>
          <w:shd w:val="clear" w:color="auto" w:fill="FFFFFF"/>
        </w:rPr>
        <w:t xml:space="preserve"> President Obama</w:t>
      </w:r>
      <w:r w:rsidR="007F465E" w:rsidRPr="009C75F7">
        <w:rPr>
          <w:rFonts w:cs="Times New Roman"/>
          <w:szCs w:val="22"/>
          <w:shd w:val="clear" w:color="auto" w:fill="FFFFFF"/>
        </w:rPr>
        <w:t>,</w:t>
      </w:r>
      <w:r w:rsidR="00AA013A" w:rsidRPr="009C75F7">
        <w:rPr>
          <w:rFonts w:cs="Times New Roman"/>
          <w:szCs w:val="22"/>
          <w:shd w:val="clear" w:color="auto" w:fill="FFFFFF"/>
        </w:rPr>
        <w:t xml:space="preserve"> signed an order </w:t>
      </w:r>
      <w:r w:rsidR="0031154B" w:rsidRPr="009C75F7">
        <w:rPr>
          <w:rFonts w:cs="Times New Roman"/>
          <w:szCs w:val="22"/>
          <w:shd w:val="clear" w:color="auto" w:fill="FFFFFF"/>
        </w:rPr>
        <w:t>to review the Dakota Access Pipeline that the Sioux tribes deem a cultural and existential threat to their land (Hurley</w:t>
      </w:r>
      <w:r w:rsidRPr="009C75F7">
        <w:rPr>
          <w:rFonts w:cs="Times New Roman"/>
          <w:szCs w:val="22"/>
          <w:shd w:val="clear" w:color="auto" w:fill="FFFFFF"/>
        </w:rPr>
        <w:t xml:space="preserve"> </w:t>
      </w:r>
      <w:r w:rsidR="0031154B" w:rsidRPr="009C75F7">
        <w:rPr>
          <w:rFonts w:cs="Times New Roman"/>
          <w:szCs w:val="22"/>
          <w:shd w:val="clear" w:color="auto" w:fill="FFFFFF"/>
        </w:rPr>
        <w:t xml:space="preserve">2022). </w:t>
      </w:r>
      <w:r w:rsidRPr="009C75F7">
        <w:rPr>
          <w:rFonts w:cs="Times New Roman"/>
          <w:szCs w:val="22"/>
          <w:shd w:val="clear" w:color="auto" w:fill="FFFFFF"/>
        </w:rPr>
        <w:t>Trump overturned this decision in 2017, and the pipeline was subsequently finished (Hurley 2022)</w:t>
      </w:r>
      <w:r w:rsidR="007F465E" w:rsidRPr="009C75F7">
        <w:rPr>
          <w:rFonts w:cs="Times New Roman"/>
          <w:szCs w:val="22"/>
          <w:shd w:val="clear" w:color="auto" w:fill="FFFFFF"/>
        </w:rPr>
        <w:t>.</w:t>
      </w:r>
      <w:r w:rsidR="00451854" w:rsidRPr="009C75F7">
        <w:rPr>
          <w:rFonts w:cs="Times New Roman"/>
          <w:szCs w:val="22"/>
          <w:shd w:val="clear" w:color="auto" w:fill="FFFFFF"/>
        </w:rPr>
        <w:t xml:space="preserve"> [2016: </w:t>
      </w:r>
      <w:r w:rsidR="007F465E" w:rsidRPr="009C75F7">
        <w:rPr>
          <w:rFonts w:cs="Times New Roman"/>
          <w:szCs w:val="22"/>
          <w:shd w:val="clear" w:color="auto" w:fill="FFFFFF"/>
        </w:rPr>
        <w:t>a</w:t>
      </w:r>
      <w:r w:rsidR="00451854" w:rsidRPr="009C75F7">
        <w:rPr>
          <w:rFonts w:cs="Times New Roman"/>
          <w:szCs w:val="22"/>
          <w:shd w:val="clear" w:color="auto" w:fill="FFFFFF"/>
        </w:rPr>
        <w:t xml:space="preserve">utonomy </w:t>
      </w:r>
      <w:r w:rsidR="007F465E" w:rsidRPr="009C75F7">
        <w:rPr>
          <w:rFonts w:cs="Times New Roman"/>
          <w:szCs w:val="22"/>
          <w:shd w:val="clear" w:color="auto" w:fill="FFFFFF"/>
        </w:rPr>
        <w:t>r</w:t>
      </w:r>
      <w:r w:rsidR="00451854" w:rsidRPr="009C75F7">
        <w:rPr>
          <w:rFonts w:cs="Times New Roman"/>
          <w:szCs w:val="22"/>
          <w:shd w:val="clear" w:color="auto" w:fill="FFFFFF"/>
        </w:rPr>
        <w:t>estriction]</w:t>
      </w:r>
    </w:p>
    <w:p w14:paraId="2C9DC137" w14:textId="47E5957A" w:rsidR="00520479" w:rsidRPr="009C75F7" w:rsidRDefault="00520479" w:rsidP="00695AAE">
      <w:pPr>
        <w:rPr>
          <w:rFonts w:cs="Times New Roman"/>
          <w:szCs w:val="22"/>
        </w:rPr>
      </w:pPr>
    </w:p>
    <w:p w14:paraId="4DA445C8" w14:textId="77777777" w:rsidR="00695AAE" w:rsidRPr="009C75F7" w:rsidRDefault="00695AAE" w:rsidP="00695AAE">
      <w:pPr>
        <w:rPr>
          <w:rFonts w:cs="Times New Roman"/>
          <w:szCs w:val="22"/>
        </w:rPr>
      </w:pPr>
    </w:p>
    <w:p w14:paraId="6358A86A" w14:textId="77777777" w:rsidR="001D029C" w:rsidRDefault="001D029C" w:rsidP="00BB3E5B">
      <w:pPr>
        <w:rPr>
          <w:rFonts w:cs="Times New Roman"/>
          <w:b/>
          <w:szCs w:val="22"/>
        </w:rPr>
      </w:pPr>
    </w:p>
    <w:p w14:paraId="05C2D440" w14:textId="77777777" w:rsidR="001D029C" w:rsidRDefault="001D029C" w:rsidP="00BB3E5B">
      <w:pPr>
        <w:rPr>
          <w:rFonts w:cs="Times New Roman"/>
          <w:b/>
          <w:szCs w:val="22"/>
        </w:rPr>
      </w:pPr>
    </w:p>
    <w:p w14:paraId="5538982D" w14:textId="5B41C8D7" w:rsidR="00BB3E5B" w:rsidRPr="009C75F7" w:rsidRDefault="00BB3E5B" w:rsidP="00BB3E5B">
      <w:pPr>
        <w:rPr>
          <w:rFonts w:cs="Times New Roman"/>
          <w:b/>
          <w:szCs w:val="22"/>
        </w:rPr>
      </w:pPr>
      <w:r w:rsidRPr="009C75F7">
        <w:rPr>
          <w:rFonts w:cs="Times New Roman"/>
          <w:b/>
          <w:szCs w:val="22"/>
        </w:rPr>
        <w:t xml:space="preserve">Regional autonomy </w:t>
      </w:r>
    </w:p>
    <w:p w14:paraId="7732E23E" w14:textId="77777777" w:rsidR="00BB3E5B" w:rsidRPr="009C75F7" w:rsidRDefault="00BB3E5B" w:rsidP="00BB3E5B">
      <w:pPr>
        <w:rPr>
          <w:rFonts w:cs="Times New Roman"/>
          <w:szCs w:val="22"/>
        </w:rPr>
      </w:pPr>
    </w:p>
    <w:p w14:paraId="656E9DE4" w14:textId="5A899E43" w:rsidR="003E66EF" w:rsidRPr="009C75F7" w:rsidRDefault="00DC247F" w:rsidP="003723F5">
      <w:pPr>
        <w:pStyle w:val="ListParagraph"/>
        <w:numPr>
          <w:ilvl w:val="0"/>
          <w:numId w:val="5"/>
        </w:numPr>
        <w:rPr>
          <w:rFonts w:cs="Times New Roman"/>
          <w:szCs w:val="22"/>
        </w:rPr>
      </w:pPr>
      <w:r w:rsidRPr="009C75F7">
        <w:rPr>
          <w:rFonts w:cs="Times New Roman"/>
          <w:szCs w:val="22"/>
        </w:rPr>
        <w:lastRenderedPageBreak/>
        <w:t>The</w:t>
      </w:r>
      <w:r w:rsidR="003E66EF" w:rsidRPr="009C75F7">
        <w:rPr>
          <w:rFonts w:cs="Times New Roman"/>
          <w:szCs w:val="22"/>
        </w:rPr>
        <w:t xml:space="preserve"> Greater</w:t>
      </w:r>
      <w:r w:rsidRPr="009C75F7">
        <w:rPr>
          <w:rFonts w:cs="Times New Roman"/>
          <w:szCs w:val="22"/>
        </w:rPr>
        <w:t xml:space="preserve"> Sioux </w:t>
      </w:r>
      <w:r w:rsidR="003E66EF" w:rsidRPr="009C75F7">
        <w:rPr>
          <w:rFonts w:cs="Times New Roman"/>
          <w:szCs w:val="22"/>
        </w:rPr>
        <w:t>N</w:t>
      </w:r>
      <w:r w:rsidRPr="009C75F7">
        <w:rPr>
          <w:rFonts w:cs="Times New Roman"/>
          <w:szCs w:val="22"/>
        </w:rPr>
        <w:t>ation is fragmented among several reservations and many of these have their own tribal councils with autonomy over local affairs. There is thus no overall Sioux regional autonomy, but rather, local level autonomy in individual reservations. For example</w:t>
      </w:r>
      <w:r w:rsidR="000A6C74">
        <w:rPr>
          <w:rFonts w:cs="Times New Roman"/>
          <w:szCs w:val="22"/>
        </w:rPr>
        <w:t>,</w:t>
      </w:r>
      <w:r w:rsidRPr="009C75F7">
        <w:rPr>
          <w:rFonts w:cs="Times New Roman"/>
          <w:szCs w:val="22"/>
        </w:rPr>
        <w:t xml:space="preserve"> the Cheyenne River Reservation, Standing Rock Reservation, or Rosebud Reservation</w:t>
      </w:r>
      <w:r w:rsidR="002004FC" w:rsidRPr="009C75F7">
        <w:rPr>
          <w:rFonts w:cs="Times New Roman"/>
          <w:szCs w:val="22"/>
        </w:rPr>
        <w:t xml:space="preserve"> (</w:t>
      </w:r>
      <w:r w:rsidR="002004FC" w:rsidRPr="009C75F7">
        <w:rPr>
          <w:rFonts w:eastAsiaTheme="minorHAnsi" w:cs="Times New Roman"/>
          <w:szCs w:val="22"/>
          <w:lang w:bidi="my-MM"/>
        </w:rPr>
        <w:t>The United States Attorney’s Office District of South Dakota, n.d.)</w:t>
      </w:r>
      <w:r w:rsidRPr="009C75F7">
        <w:rPr>
          <w:rFonts w:cs="Times New Roman"/>
          <w:szCs w:val="22"/>
        </w:rPr>
        <w:t xml:space="preserve">. Within these reservations, tribal governments exercise limited regional autonomy, for example in taxation, some local court cases, or </w:t>
      </w:r>
      <w:r w:rsidR="003E66EF" w:rsidRPr="009C75F7">
        <w:rPr>
          <w:rFonts w:cs="Times New Roman"/>
          <w:szCs w:val="22"/>
        </w:rPr>
        <w:t xml:space="preserve">managing tribal property and lands. </w:t>
      </w:r>
      <w:r w:rsidR="007F2F19" w:rsidRPr="009C75F7">
        <w:rPr>
          <w:rFonts w:cs="Times New Roman"/>
          <w:szCs w:val="22"/>
        </w:rPr>
        <w:t>[1964-2020: regional autonomy]</w:t>
      </w:r>
    </w:p>
    <w:p w14:paraId="6A132292" w14:textId="77777777" w:rsidR="003E66EF" w:rsidRPr="009C75F7" w:rsidRDefault="003E66EF" w:rsidP="00BB3E5B">
      <w:pPr>
        <w:rPr>
          <w:rFonts w:cs="Times New Roman"/>
          <w:szCs w:val="22"/>
        </w:rPr>
      </w:pPr>
    </w:p>
    <w:p w14:paraId="0487224A" w14:textId="77777777" w:rsidR="00BB3E5B" w:rsidRPr="009C75F7" w:rsidRDefault="00BB3E5B" w:rsidP="00BB3E5B">
      <w:pPr>
        <w:rPr>
          <w:rFonts w:cs="Times New Roman"/>
          <w:szCs w:val="22"/>
        </w:rPr>
      </w:pPr>
    </w:p>
    <w:p w14:paraId="4F3B2D59" w14:textId="77777777" w:rsidR="00BB3E5B" w:rsidRPr="009C75F7" w:rsidRDefault="00BB3E5B" w:rsidP="00BB3E5B">
      <w:pPr>
        <w:rPr>
          <w:rFonts w:cs="Times New Roman"/>
          <w:b/>
          <w:szCs w:val="22"/>
        </w:rPr>
      </w:pPr>
      <w:r w:rsidRPr="009C75F7">
        <w:rPr>
          <w:rFonts w:cs="Times New Roman"/>
          <w:b/>
          <w:szCs w:val="22"/>
        </w:rPr>
        <w:t>De facto independence</w:t>
      </w:r>
    </w:p>
    <w:p w14:paraId="2C479F93" w14:textId="77777777" w:rsidR="00BB3E5B" w:rsidRPr="009C75F7" w:rsidRDefault="00BB3E5B" w:rsidP="00BB3E5B">
      <w:pPr>
        <w:rPr>
          <w:rFonts w:cs="Times New Roman"/>
          <w:bCs/>
          <w:szCs w:val="22"/>
        </w:rPr>
      </w:pPr>
    </w:p>
    <w:p w14:paraId="52C1A7FD" w14:textId="01F2E0B6" w:rsidR="00BB3E5B" w:rsidRPr="009C75F7" w:rsidRDefault="00F75635" w:rsidP="00BB3E5B">
      <w:pPr>
        <w:rPr>
          <w:rFonts w:cs="Times New Roman"/>
          <w:bCs/>
          <w:szCs w:val="22"/>
        </w:rPr>
      </w:pPr>
      <w:r w:rsidRPr="009C75F7">
        <w:rPr>
          <w:rFonts w:cs="Times New Roman"/>
          <w:bCs/>
          <w:szCs w:val="22"/>
        </w:rPr>
        <w:t>NA</w:t>
      </w:r>
    </w:p>
    <w:p w14:paraId="6A5669BA" w14:textId="504E9C39" w:rsidR="00BB3E5B" w:rsidRPr="009C75F7" w:rsidRDefault="00BB3E5B" w:rsidP="00BB3E5B">
      <w:pPr>
        <w:rPr>
          <w:rFonts w:cs="Times New Roman"/>
          <w:bCs/>
          <w:szCs w:val="22"/>
        </w:rPr>
      </w:pPr>
    </w:p>
    <w:p w14:paraId="72CC279F" w14:textId="77777777" w:rsidR="007F2F19" w:rsidRPr="009C75F7" w:rsidRDefault="007F2F19" w:rsidP="00BB3E5B">
      <w:pPr>
        <w:rPr>
          <w:rFonts w:cs="Times New Roman"/>
          <w:bCs/>
          <w:szCs w:val="22"/>
        </w:rPr>
      </w:pPr>
    </w:p>
    <w:p w14:paraId="1022F617" w14:textId="77777777" w:rsidR="00BB3E5B" w:rsidRPr="009C75F7" w:rsidRDefault="00BB3E5B" w:rsidP="00BB3E5B">
      <w:pPr>
        <w:rPr>
          <w:rFonts w:cs="Times New Roman"/>
          <w:b/>
          <w:szCs w:val="22"/>
        </w:rPr>
      </w:pPr>
      <w:r w:rsidRPr="009C75F7">
        <w:rPr>
          <w:rFonts w:cs="Times New Roman"/>
          <w:b/>
          <w:szCs w:val="22"/>
        </w:rPr>
        <w:t>Major territorial changes</w:t>
      </w:r>
    </w:p>
    <w:p w14:paraId="28478AF3" w14:textId="77777777" w:rsidR="00BB3E5B" w:rsidRPr="009C75F7" w:rsidRDefault="00BB3E5B" w:rsidP="00BB3E5B">
      <w:pPr>
        <w:rPr>
          <w:rFonts w:cs="Times New Roman"/>
          <w:bCs/>
          <w:szCs w:val="22"/>
        </w:rPr>
      </w:pPr>
    </w:p>
    <w:p w14:paraId="5BAA67C3" w14:textId="3583D92A" w:rsidR="00BB3E5B" w:rsidRPr="009C75F7" w:rsidRDefault="009C4E25" w:rsidP="00BB3E5B">
      <w:pPr>
        <w:rPr>
          <w:rFonts w:cs="Times New Roman"/>
          <w:bCs/>
          <w:szCs w:val="22"/>
        </w:rPr>
      </w:pPr>
      <w:r w:rsidRPr="009C75F7">
        <w:rPr>
          <w:rFonts w:cs="Times New Roman"/>
          <w:bCs/>
          <w:szCs w:val="22"/>
        </w:rPr>
        <w:t>NA</w:t>
      </w:r>
    </w:p>
    <w:p w14:paraId="335B9BBA" w14:textId="1D18F4B4" w:rsidR="00BB3E5B" w:rsidRPr="009C75F7" w:rsidRDefault="00BB3E5B" w:rsidP="00BB3E5B">
      <w:pPr>
        <w:rPr>
          <w:rFonts w:cs="Times New Roman"/>
          <w:bCs/>
          <w:szCs w:val="22"/>
        </w:rPr>
      </w:pPr>
    </w:p>
    <w:p w14:paraId="61704D45" w14:textId="77777777" w:rsidR="007F2F19" w:rsidRPr="009C75F7" w:rsidRDefault="007F2F19" w:rsidP="00BB3E5B">
      <w:pPr>
        <w:rPr>
          <w:rFonts w:cs="Times New Roman"/>
          <w:bCs/>
          <w:szCs w:val="22"/>
        </w:rPr>
      </w:pPr>
    </w:p>
    <w:p w14:paraId="321E9C0A" w14:textId="77777777" w:rsidR="002B4B5F" w:rsidRPr="009C75F7" w:rsidRDefault="002B4B5F" w:rsidP="002B4B5F">
      <w:pPr>
        <w:ind w:left="709" w:hanging="709"/>
        <w:rPr>
          <w:rFonts w:cs="Times New Roman"/>
          <w:b/>
        </w:rPr>
      </w:pPr>
      <w:r w:rsidRPr="009C75F7">
        <w:rPr>
          <w:rFonts w:cs="Times New Roman"/>
          <w:b/>
        </w:rPr>
        <w:t>EPR2SDM</w:t>
      </w:r>
    </w:p>
    <w:p w14:paraId="5B54F7E9" w14:textId="77777777" w:rsidR="002B4B5F" w:rsidRPr="009C75F7" w:rsidRDefault="002B4B5F" w:rsidP="002B4B5F">
      <w:pPr>
        <w:ind w:left="709" w:hanging="709"/>
        <w:rPr>
          <w:rFonts w:cs="Times New Roman"/>
          <w:b/>
        </w:rPr>
      </w:pPr>
    </w:p>
    <w:tbl>
      <w:tblPr>
        <w:tblStyle w:val="Tabellenraster1"/>
        <w:tblW w:w="5000" w:type="pct"/>
        <w:tblLook w:val="04A0" w:firstRow="1" w:lastRow="0" w:firstColumn="1" w:lastColumn="0" w:noHBand="0" w:noVBand="1"/>
      </w:tblPr>
      <w:tblGrid>
        <w:gridCol w:w="4680"/>
        <w:gridCol w:w="4664"/>
      </w:tblGrid>
      <w:tr w:rsidR="002B4B5F" w:rsidRPr="009C75F7" w14:paraId="64E32A43" w14:textId="77777777" w:rsidTr="00C468AA">
        <w:trPr>
          <w:trHeight w:val="284"/>
        </w:trPr>
        <w:tc>
          <w:tcPr>
            <w:tcW w:w="4787" w:type="dxa"/>
            <w:vAlign w:val="center"/>
          </w:tcPr>
          <w:p w14:paraId="65B77C09" w14:textId="77777777" w:rsidR="002B4B5F" w:rsidRPr="009C75F7" w:rsidRDefault="002B4B5F" w:rsidP="00C468AA">
            <w:pPr>
              <w:rPr>
                <w:i/>
              </w:rPr>
            </w:pPr>
            <w:r w:rsidRPr="009C75F7">
              <w:rPr>
                <w:i/>
              </w:rPr>
              <w:t>Movement</w:t>
            </w:r>
          </w:p>
        </w:tc>
        <w:tc>
          <w:tcPr>
            <w:tcW w:w="4783" w:type="dxa"/>
            <w:vAlign w:val="center"/>
          </w:tcPr>
          <w:p w14:paraId="4B1E4FAB" w14:textId="77777777" w:rsidR="002B4B5F" w:rsidRPr="009C75F7" w:rsidRDefault="002B4B5F" w:rsidP="00C468AA">
            <w:r w:rsidRPr="009C75F7">
              <w:t>Lakota (Sioux)</w:t>
            </w:r>
          </w:p>
        </w:tc>
      </w:tr>
      <w:tr w:rsidR="002B4B5F" w:rsidRPr="009C75F7" w14:paraId="69C4052E" w14:textId="77777777" w:rsidTr="00C468AA">
        <w:trPr>
          <w:trHeight w:val="284"/>
        </w:trPr>
        <w:tc>
          <w:tcPr>
            <w:tcW w:w="4787" w:type="dxa"/>
            <w:vAlign w:val="center"/>
          </w:tcPr>
          <w:p w14:paraId="79D92FB1" w14:textId="77777777" w:rsidR="002B4B5F" w:rsidRPr="009C75F7" w:rsidRDefault="002B4B5F" w:rsidP="00C468AA">
            <w:pPr>
              <w:rPr>
                <w:i/>
              </w:rPr>
            </w:pPr>
            <w:r w:rsidRPr="009C75F7">
              <w:rPr>
                <w:i/>
              </w:rPr>
              <w:t>Scenario</w:t>
            </w:r>
          </w:p>
        </w:tc>
        <w:tc>
          <w:tcPr>
            <w:tcW w:w="4783" w:type="dxa"/>
            <w:vAlign w:val="center"/>
          </w:tcPr>
          <w:p w14:paraId="1C0793F6" w14:textId="77777777" w:rsidR="002B4B5F" w:rsidRPr="009C75F7" w:rsidRDefault="002B4B5F" w:rsidP="00C468AA">
            <w:r w:rsidRPr="009C75F7">
              <w:t>n:1</w:t>
            </w:r>
          </w:p>
        </w:tc>
      </w:tr>
      <w:tr w:rsidR="002B4B5F" w:rsidRPr="009C75F7" w14:paraId="32B996EA" w14:textId="77777777" w:rsidTr="00C468AA">
        <w:trPr>
          <w:trHeight w:val="284"/>
        </w:trPr>
        <w:tc>
          <w:tcPr>
            <w:tcW w:w="4787" w:type="dxa"/>
            <w:vAlign w:val="center"/>
          </w:tcPr>
          <w:p w14:paraId="2007941F" w14:textId="77777777" w:rsidR="002B4B5F" w:rsidRPr="009C75F7" w:rsidRDefault="002B4B5F" w:rsidP="00C468AA">
            <w:pPr>
              <w:rPr>
                <w:i/>
              </w:rPr>
            </w:pPr>
            <w:r w:rsidRPr="009C75F7">
              <w:rPr>
                <w:i/>
              </w:rPr>
              <w:t>EPR group(s)</w:t>
            </w:r>
          </w:p>
        </w:tc>
        <w:tc>
          <w:tcPr>
            <w:tcW w:w="4783" w:type="dxa"/>
            <w:vAlign w:val="center"/>
          </w:tcPr>
          <w:p w14:paraId="5DCA3E01" w14:textId="77777777" w:rsidR="002B4B5F" w:rsidRPr="009C75F7" w:rsidRDefault="002B4B5F" w:rsidP="00C468AA">
            <w:r w:rsidRPr="009C75F7">
              <w:t>American Indians</w:t>
            </w:r>
          </w:p>
        </w:tc>
      </w:tr>
      <w:tr w:rsidR="002B4B5F" w:rsidRPr="009C75F7" w14:paraId="30FB57D5" w14:textId="77777777" w:rsidTr="00C468AA">
        <w:trPr>
          <w:trHeight w:val="284"/>
        </w:trPr>
        <w:tc>
          <w:tcPr>
            <w:tcW w:w="4787" w:type="dxa"/>
            <w:vAlign w:val="center"/>
          </w:tcPr>
          <w:p w14:paraId="14DF4DBA" w14:textId="77777777" w:rsidR="002B4B5F" w:rsidRPr="009C75F7" w:rsidRDefault="002B4B5F" w:rsidP="00C468AA">
            <w:pPr>
              <w:rPr>
                <w:i/>
              </w:rPr>
            </w:pPr>
            <w:proofErr w:type="spellStart"/>
            <w:r w:rsidRPr="009C75F7">
              <w:rPr>
                <w:i/>
              </w:rPr>
              <w:t>Gwgroupid</w:t>
            </w:r>
            <w:proofErr w:type="spellEnd"/>
            <w:r w:rsidRPr="009C75F7">
              <w:rPr>
                <w:i/>
              </w:rPr>
              <w:t>(s)</w:t>
            </w:r>
          </w:p>
        </w:tc>
        <w:tc>
          <w:tcPr>
            <w:tcW w:w="4783" w:type="dxa"/>
            <w:vAlign w:val="center"/>
          </w:tcPr>
          <w:p w14:paraId="55B58D52" w14:textId="77777777" w:rsidR="002B4B5F" w:rsidRPr="009C75F7" w:rsidRDefault="002B4B5F" w:rsidP="00C468AA">
            <w:r w:rsidRPr="009C75F7">
              <w:t>205000</w:t>
            </w:r>
          </w:p>
        </w:tc>
      </w:tr>
    </w:tbl>
    <w:p w14:paraId="35656670" w14:textId="77777777" w:rsidR="002B4B5F" w:rsidRPr="009C75F7" w:rsidRDefault="002B4B5F" w:rsidP="002B4B5F">
      <w:pPr>
        <w:rPr>
          <w:rFonts w:cs="Times New Roman"/>
          <w:b/>
          <w:szCs w:val="22"/>
        </w:rPr>
      </w:pPr>
    </w:p>
    <w:p w14:paraId="0E17AB49" w14:textId="77777777" w:rsidR="002B4B5F" w:rsidRPr="009C75F7" w:rsidRDefault="002B4B5F" w:rsidP="002B4B5F">
      <w:pPr>
        <w:rPr>
          <w:rFonts w:cs="Times New Roman"/>
          <w:b/>
          <w:szCs w:val="22"/>
        </w:rPr>
      </w:pPr>
    </w:p>
    <w:p w14:paraId="62C271CB" w14:textId="77777777" w:rsidR="00BB3E5B" w:rsidRPr="009C75F7" w:rsidRDefault="00BB3E5B" w:rsidP="00BB3E5B">
      <w:pPr>
        <w:ind w:left="709" w:hanging="709"/>
        <w:rPr>
          <w:rFonts w:cs="Times New Roman"/>
          <w:b/>
          <w:szCs w:val="22"/>
        </w:rPr>
      </w:pPr>
      <w:r w:rsidRPr="009C75F7">
        <w:rPr>
          <w:rFonts w:cs="Times New Roman"/>
          <w:b/>
          <w:szCs w:val="22"/>
        </w:rPr>
        <w:t>Power access</w:t>
      </w:r>
    </w:p>
    <w:p w14:paraId="589472E1" w14:textId="77777777" w:rsidR="00BB3E5B" w:rsidRPr="009C75F7" w:rsidRDefault="00BB3E5B" w:rsidP="00BB3E5B">
      <w:pPr>
        <w:ind w:left="709" w:hanging="709"/>
        <w:rPr>
          <w:rFonts w:cs="Times New Roman"/>
          <w:bCs/>
          <w:szCs w:val="22"/>
        </w:rPr>
      </w:pPr>
    </w:p>
    <w:p w14:paraId="0A887AA2" w14:textId="090509AB" w:rsidR="00B13163" w:rsidRPr="009C75F7" w:rsidRDefault="009329EC" w:rsidP="00B13163">
      <w:pPr>
        <w:pStyle w:val="ListParagraph"/>
        <w:numPr>
          <w:ilvl w:val="0"/>
          <w:numId w:val="2"/>
        </w:numPr>
      </w:pPr>
      <w:r w:rsidRPr="009C75F7">
        <w:rPr>
          <w:rFonts w:cs="Times New Roman"/>
        </w:rPr>
        <w:t>The Lakota (Sioux) are an indigenous people (Minahan 2002: 1739) and thus form part of EPR</w:t>
      </w:r>
      <w:r w:rsidR="00A740A8" w:rsidRPr="009C75F7">
        <w:rPr>
          <w:rFonts w:cs="Times New Roman"/>
        </w:rPr>
        <w:t>’</w:t>
      </w:r>
      <w:r w:rsidRPr="009C75F7">
        <w:rPr>
          <w:rFonts w:cs="Times New Roman"/>
        </w:rPr>
        <w:t>s American Indians group</w:t>
      </w:r>
      <w:r w:rsidR="00B13163" w:rsidRPr="009C75F7">
        <w:rPr>
          <w:rFonts w:cs="Times New Roman"/>
        </w:rPr>
        <w:t>, which is coded as powerless throughout. Native Americans remained without representation in the U.S. cabinet until 2021, when Deb Haaland (a Pueblo) became Interior Secretary (BBC News 2021). [19</w:t>
      </w:r>
      <w:r w:rsidR="00A740A8" w:rsidRPr="009C75F7">
        <w:rPr>
          <w:rFonts w:cs="Times New Roman"/>
        </w:rPr>
        <w:t>64</w:t>
      </w:r>
      <w:r w:rsidR="00B13163" w:rsidRPr="009C75F7">
        <w:rPr>
          <w:rFonts w:cs="Times New Roman"/>
        </w:rPr>
        <w:t>-20</w:t>
      </w:r>
      <w:r w:rsidR="00F7126E" w:rsidRPr="009C75F7">
        <w:rPr>
          <w:rFonts w:cs="Times New Roman"/>
        </w:rPr>
        <w:t>20</w:t>
      </w:r>
      <w:r w:rsidR="00B13163" w:rsidRPr="009C75F7">
        <w:rPr>
          <w:rFonts w:cs="Times New Roman"/>
        </w:rPr>
        <w:t>: powerless]</w:t>
      </w:r>
      <w:r w:rsidR="00781872" w:rsidRPr="009C75F7">
        <w:rPr>
          <w:rFonts w:cs="Times New Roman"/>
        </w:rPr>
        <w:t xml:space="preserve"> </w:t>
      </w:r>
    </w:p>
    <w:p w14:paraId="5207FE6C" w14:textId="01374BB1" w:rsidR="00BB3E5B" w:rsidRPr="009C75F7" w:rsidRDefault="00BB3E5B" w:rsidP="00B13163">
      <w:pPr>
        <w:rPr>
          <w:rFonts w:cs="Times New Roman"/>
          <w:bCs/>
          <w:szCs w:val="22"/>
        </w:rPr>
      </w:pPr>
    </w:p>
    <w:p w14:paraId="17B86987" w14:textId="77777777" w:rsidR="00BB3E5B" w:rsidRPr="009C75F7" w:rsidRDefault="00BB3E5B" w:rsidP="00BB3E5B">
      <w:pPr>
        <w:ind w:left="709" w:hanging="709"/>
        <w:rPr>
          <w:rFonts w:cs="Times New Roman"/>
          <w:bCs/>
          <w:szCs w:val="22"/>
        </w:rPr>
      </w:pPr>
    </w:p>
    <w:p w14:paraId="18B50FED" w14:textId="77777777" w:rsidR="00BB3E5B" w:rsidRPr="009C75F7" w:rsidRDefault="00BB3E5B" w:rsidP="00BB3E5B">
      <w:pPr>
        <w:ind w:left="709" w:hanging="709"/>
        <w:rPr>
          <w:rFonts w:cs="Times New Roman"/>
          <w:b/>
          <w:szCs w:val="22"/>
        </w:rPr>
      </w:pPr>
      <w:r w:rsidRPr="009C75F7">
        <w:rPr>
          <w:rFonts w:cs="Times New Roman"/>
          <w:b/>
          <w:szCs w:val="22"/>
        </w:rPr>
        <w:t>Group size</w:t>
      </w:r>
    </w:p>
    <w:p w14:paraId="7530AD31" w14:textId="77777777" w:rsidR="00BB3E5B" w:rsidRPr="009C75F7" w:rsidRDefault="00BB3E5B" w:rsidP="00BB3E5B">
      <w:pPr>
        <w:rPr>
          <w:rFonts w:cs="Times New Roman"/>
        </w:rPr>
      </w:pPr>
    </w:p>
    <w:p w14:paraId="5C17BC8C" w14:textId="2150A064" w:rsidR="009329EC" w:rsidRPr="009C75F7" w:rsidRDefault="009329EC" w:rsidP="003723F5">
      <w:pPr>
        <w:pStyle w:val="ListParagraph"/>
        <w:numPr>
          <w:ilvl w:val="0"/>
          <w:numId w:val="7"/>
        </w:numPr>
        <w:rPr>
          <w:rFonts w:cs="Times New Roman"/>
          <w:b/>
        </w:rPr>
      </w:pPr>
      <w:r w:rsidRPr="009C75F7">
        <w:rPr>
          <w:rFonts w:cs="Times New Roman"/>
        </w:rPr>
        <w:t xml:space="preserve">According to Minahan (2002: 1739), there were 205,000 </w:t>
      </w:r>
      <w:proofErr w:type="spellStart"/>
      <w:r w:rsidRPr="009C75F7">
        <w:rPr>
          <w:rFonts w:cs="Times New Roman"/>
        </w:rPr>
        <w:t>Lakotas</w:t>
      </w:r>
      <w:proofErr w:type="spellEnd"/>
      <w:r w:rsidRPr="009C75F7">
        <w:rPr>
          <w:rFonts w:cs="Times New Roman"/>
        </w:rPr>
        <w:t xml:space="preserve"> in the US in 2002. The WB pegs the US population at 287.6 </w:t>
      </w:r>
      <w:proofErr w:type="spellStart"/>
      <w:r w:rsidRPr="009C75F7">
        <w:rPr>
          <w:rFonts w:cs="Times New Roman"/>
        </w:rPr>
        <w:t>mio</w:t>
      </w:r>
      <w:proofErr w:type="spellEnd"/>
      <w:r w:rsidRPr="009C75F7">
        <w:rPr>
          <w:rFonts w:cs="Times New Roman"/>
        </w:rPr>
        <w:t xml:space="preserve"> in 2002. [0.0007]</w:t>
      </w:r>
      <w:r w:rsidR="00781872" w:rsidRPr="009C75F7">
        <w:rPr>
          <w:rFonts w:cs="Times New Roman"/>
        </w:rPr>
        <w:t xml:space="preserve"> </w:t>
      </w:r>
    </w:p>
    <w:p w14:paraId="6771368C" w14:textId="77777777" w:rsidR="00BB3E5B" w:rsidRPr="009C75F7" w:rsidRDefault="00BB3E5B" w:rsidP="00BB3E5B">
      <w:pPr>
        <w:rPr>
          <w:rFonts w:cs="Times New Roman"/>
        </w:rPr>
      </w:pPr>
    </w:p>
    <w:p w14:paraId="7D467B89" w14:textId="77777777" w:rsidR="00BB3E5B" w:rsidRPr="009C75F7" w:rsidRDefault="00BB3E5B" w:rsidP="00BB3E5B">
      <w:pPr>
        <w:rPr>
          <w:rFonts w:cs="Times New Roman"/>
        </w:rPr>
      </w:pPr>
    </w:p>
    <w:p w14:paraId="13FE3F71" w14:textId="77777777" w:rsidR="00BB3E5B" w:rsidRPr="009C75F7" w:rsidRDefault="00BB3E5B" w:rsidP="00BB3E5B">
      <w:pPr>
        <w:rPr>
          <w:rFonts w:cs="Times New Roman"/>
          <w:b/>
          <w:bCs/>
        </w:rPr>
      </w:pPr>
      <w:r w:rsidRPr="009C75F7">
        <w:rPr>
          <w:rFonts w:cs="Times New Roman"/>
          <w:b/>
          <w:bCs/>
        </w:rPr>
        <w:t>Regional concentration</w:t>
      </w:r>
    </w:p>
    <w:p w14:paraId="1BD49185" w14:textId="77777777" w:rsidR="00BB3E5B" w:rsidRPr="009C75F7" w:rsidRDefault="00BB3E5B" w:rsidP="00BB3E5B">
      <w:pPr>
        <w:rPr>
          <w:rFonts w:cs="Times New Roman"/>
        </w:rPr>
      </w:pPr>
    </w:p>
    <w:p w14:paraId="45013D60" w14:textId="70B1C0D3" w:rsidR="00BB3E5B" w:rsidRPr="009C75F7" w:rsidRDefault="00B13163" w:rsidP="003723F5">
      <w:pPr>
        <w:pStyle w:val="ListParagraph"/>
        <w:numPr>
          <w:ilvl w:val="0"/>
          <w:numId w:val="7"/>
        </w:numPr>
        <w:rPr>
          <w:rFonts w:cs="Times New Roman"/>
        </w:rPr>
      </w:pPr>
      <w:r w:rsidRPr="009C75F7">
        <w:rPr>
          <w:rFonts w:cs="Times New Roman"/>
        </w:rPr>
        <w:t xml:space="preserve">We found no precise demographic data; however, the account in Minahan (2002: 1739) </w:t>
      </w:r>
      <w:r w:rsidR="00A740A8" w:rsidRPr="009C75F7">
        <w:rPr>
          <w:rFonts w:cs="Times New Roman"/>
        </w:rPr>
        <w:t>the traditional lands of the Lakota (Sioux) have now been lost and the remaining lands constitute small reservations spread over a large area spanning several U.S. states including South Dakota, North Dakota, Montana, Nebraska, and Minnesota. Accordingly, the criterion of a single, spatially contiguous ethnic settlement area is not given. [no regional concentration]</w:t>
      </w:r>
      <w:r w:rsidR="00781872" w:rsidRPr="009C75F7">
        <w:rPr>
          <w:rFonts w:cs="Times New Roman"/>
        </w:rPr>
        <w:t xml:space="preserve"> </w:t>
      </w:r>
    </w:p>
    <w:p w14:paraId="678EC2AC" w14:textId="77777777" w:rsidR="00A740A8" w:rsidRPr="009C75F7" w:rsidRDefault="00A740A8" w:rsidP="00BB3E5B">
      <w:pPr>
        <w:rPr>
          <w:rFonts w:cs="Times New Roman"/>
        </w:rPr>
      </w:pPr>
    </w:p>
    <w:p w14:paraId="0BA9E503" w14:textId="77777777" w:rsidR="00023C50" w:rsidRPr="009C75F7" w:rsidRDefault="00023C50" w:rsidP="00BB3E5B">
      <w:pPr>
        <w:rPr>
          <w:rFonts w:cs="Times New Roman"/>
        </w:rPr>
      </w:pPr>
    </w:p>
    <w:p w14:paraId="47196581" w14:textId="77777777" w:rsidR="001D029C" w:rsidRDefault="001D029C" w:rsidP="00BB3E5B">
      <w:pPr>
        <w:rPr>
          <w:rFonts w:cs="Times New Roman"/>
          <w:b/>
        </w:rPr>
      </w:pPr>
    </w:p>
    <w:p w14:paraId="2AE5C5CA" w14:textId="77777777" w:rsidR="001D029C" w:rsidRDefault="001D029C" w:rsidP="00BB3E5B">
      <w:pPr>
        <w:rPr>
          <w:rFonts w:cs="Times New Roman"/>
          <w:b/>
        </w:rPr>
      </w:pPr>
    </w:p>
    <w:p w14:paraId="27194718" w14:textId="77777777" w:rsidR="001D029C" w:rsidRDefault="001D029C" w:rsidP="00BB3E5B">
      <w:pPr>
        <w:rPr>
          <w:rFonts w:cs="Times New Roman"/>
          <w:b/>
        </w:rPr>
      </w:pPr>
    </w:p>
    <w:p w14:paraId="5B9C6FAE" w14:textId="4BE18E34" w:rsidR="00BB3E5B" w:rsidRPr="009C75F7" w:rsidRDefault="00BB3E5B" w:rsidP="00BB3E5B">
      <w:pPr>
        <w:rPr>
          <w:rFonts w:cs="Times New Roman"/>
          <w:b/>
        </w:rPr>
      </w:pPr>
      <w:r w:rsidRPr="009C75F7">
        <w:rPr>
          <w:rFonts w:cs="Times New Roman"/>
          <w:b/>
        </w:rPr>
        <w:t>Kin</w:t>
      </w:r>
    </w:p>
    <w:p w14:paraId="1B753DF4" w14:textId="77777777" w:rsidR="00BB3E5B" w:rsidRPr="009C75F7" w:rsidRDefault="00BB3E5B" w:rsidP="00BB3E5B">
      <w:pPr>
        <w:rPr>
          <w:rFonts w:cs="Times New Roman"/>
          <w:bCs/>
        </w:rPr>
      </w:pPr>
    </w:p>
    <w:p w14:paraId="7BD68803" w14:textId="6E3F453A" w:rsidR="00BB3E5B" w:rsidRPr="009C75F7" w:rsidRDefault="00A740A8" w:rsidP="003723F5">
      <w:pPr>
        <w:pStyle w:val="ListParagraph"/>
        <w:numPr>
          <w:ilvl w:val="0"/>
          <w:numId w:val="7"/>
        </w:numPr>
        <w:spacing w:after="60"/>
        <w:rPr>
          <w:rFonts w:cs="Times New Roman"/>
          <w:bCs/>
          <w:szCs w:val="22"/>
        </w:rPr>
      </w:pPr>
      <w:r w:rsidRPr="009C75F7">
        <w:rPr>
          <w:rFonts w:cs="Times New Roman"/>
          <w:bCs/>
          <w:szCs w:val="22"/>
        </w:rPr>
        <w:lastRenderedPageBreak/>
        <w:t>Minahan (2002: 1739) suggests that there are ca. 10,000 Lakota (Sioux) in Canada, which is below the numeric threshold. We found no other evidence for transborder ethnic kind. [no kin]</w:t>
      </w:r>
      <w:r w:rsidR="00781872" w:rsidRPr="009C75F7">
        <w:rPr>
          <w:rFonts w:cs="Times New Roman"/>
          <w:bCs/>
          <w:szCs w:val="22"/>
        </w:rPr>
        <w:t xml:space="preserve"> </w:t>
      </w:r>
    </w:p>
    <w:p w14:paraId="75C4DEAE" w14:textId="77777777" w:rsidR="00023C50" w:rsidRDefault="00023C50" w:rsidP="00BB3E5B">
      <w:pPr>
        <w:spacing w:after="60"/>
        <w:ind w:left="709" w:hanging="709"/>
        <w:rPr>
          <w:rFonts w:cs="Times New Roman"/>
          <w:bCs/>
          <w:szCs w:val="22"/>
        </w:rPr>
      </w:pPr>
    </w:p>
    <w:p w14:paraId="34E6F8A9" w14:textId="77777777" w:rsidR="001D029C" w:rsidRPr="009C75F7" w:rsidRDefault="001D029C" w:rsidP="00BB3E5B">
      <w:pPr>
        <w:spacing w:after="60"/>
        <w:ind w:left="709" w:hanging="709"/>
        <w:rPr>
          <w:rFonts w:cs="Times New Roman"/>
          <w:bCs/>
          <w:szCs w:val="22"/>
        </w:rPr>
      </w:pPr>
    </w:p>
    <w:p w14:paraId="3908AF33" w14:textId="77777777" w:rsidR="00BB3E5B" w:rsidRPr="009C75F7" w:rsidRDefault="00BB3E5B" w:rsidP="00BB3E5B">
      <w:pPr>
        <w:spacing w:after="60"/>
        <w:ind w:left="709" w:hanging="709"/>
        <w:rPr>
          <w:rFonts w:cs="Times New Roman"/>
          <w:b/>
          <w:szCs w:val="22"/>
        </w:rPr>
      </w:pPr>
      <w:r w:rsidRPr="009C75F7">
        <w:rPr>
          <w:rFonts w:cs="Times New Roman"/>
          <w:b/>
          <w:szCs w:val="22"/>
        </w:rPr>
        <w:t>Sources</w:t>
      </w:r>
    </w:p>
    <w:p w14:paraId="1D35FC8A" w14:textId="77777777" w:rsidR="00BB3E5B" w:rsidRPr="009C75F7" w:rsidRDefault="00BB3E5B" w:rsidP="00BB3E5B">
      <w:pPr>
        <w:rPr>
          <w:rFonts w:cs="Times New Roman"/>
          <w:szCs w:val="22"/>
        </w:rPr>
      </w:pPr>
    </w:p>
    <w:p w14:paraId="3C37427D" w14:textId="77777777" w:rsidR="00023C50" w:rsidRPr="009C75F7" w:rsidRDefault="00023C50" w:rsidP="00F7126E">
      <w:pPr>
        <w:spacing w:after="60"/>
        <w:ind w:left="709" w:hanging="709"/>
        <w:rPr>
          <w:rFonts w:cs="Times New Roman"/>
          <w:szCs w:val="22"/>
        </w:rPr>
      </w:pPr>
      <w:r w:rsidRPr="009C75F7">
        <w:rPr>
          <w:rFonts w:cs="Times New Roman"/>
          <w:szCs w:val="22"/>
        </w:rPr>
        <w:t xml:space="preserve">BBC News (2021). “Deb Haaland: America’s First Native Cabinet Secretary.” </w:t>
      </w:r>
      <w:r w:rsidRPr="009C75F7">
        <w:rPr>
          <w:rFonts w:cs="Times New Roman"/>
          <w:i/>
          <w:iCs/>
          <w:szCs w:val="22"/>
        </w:rPr>
        <w:t>BBC News.</w:t>
      </w:r>
      <w:r w:rsidRPr="009C75F7">
        <w:rPr>
          <w:rFonts w:cs="Times New Roman"/>
          <w:szCs w:val="22"/>
        </w:rPr>
        <w:t xml:space="preserve"> https://www.bbc.co.uk/news/world-us-canada-56421097 [March 2, 2022].</w:t>
      </w:r>
    </w:p>
    <w:p w14:paraId="2EFE8D9A" w14:textId="77777777" w:rsidR="00023C50" w:rsidRPr="009C75F7" w:rsidRDefault="00023C50" w:rsidP="00F7126E">
      <w:pPr>
        <w:spacing w:after="60"/>
        <w:ind w:left="709" w:hanging="709"/>
        <w:rPr>
          <w:rFonts w:cs="Times New Roman"/>
          <w:szCs w:val="22"/>
        </w:rPr>
      </w:pPr>
      <w:r w:rsidRPr="009C75F7">
        <w:rPr>
          <w:rFonts w:cs="Times New Roman"/>
          <w:szCs w:val="22"/>
        </w:rPr>
        <w:t xml:space="preserve">Bureau of Indian Affairs (n.d.) </w:t>
      </w:r>
      <w:r w:rsidRPr="009C75F7">
        <w:rPr>
          <w:rFonts w:cs="Times New Roman"/>
          <w:i/>
          <w:iCs/>
          <w:szCs w:val="22"/>
        </w:rPr>
        <w:t xml:space="preserve">Self-Determination. </w:t>
      </w:r>
      <w:r w:rsidRPr="009C75F7">
        <w:rPr>
          <w:rFonts w:cs="Times New Roman"/>
          <w:szCs w:val="22"/>
        </w:rPr>
        <w:t xml:space="preserve">U.S. Department of the Interior. </w:t>
      </w:r>
      <w:hyperlink r:id="rId91" w:anchor=":~:text=Great%20Plains&amp;text=The%20Act%20allowed%20for%20Indian,the%20Interior%20through%20contractual%20agreements" w:history="1">
        <w:r w:rsidRPr="009C75F7">
          <w:rPr>
            <w:rStyle w:val="Hyperlink"/>
            <w:rFonts w:cs="Times New Roman"/>
            <w:szCs w:val="22"/>
          </w:rPr>
          <w:t>https://www.bia.gov/regional-offices/great-plains/self-determination#:~:text=Great%20Plains&amp;text=The%20Act%20allowed%20for%20Indian,the%20Interior%20through%20contractual%20agreements</w:t>
        </w:r>
      </w:hyperlink>
      <w:r w:rsidRPr="009C75F7">
        <w:rPr>
          <w:rFonts w:cs="Times New Roman"/>
          <w:szCs w:val="22"/>
        </w:rPr>
        <w:t xml:space="preserve">. </w:t>
      </w:r>
      <w:r w:rsidRPr="009C75F7">
        <w:rPr>
          <w:rFonts w:eastAsia="Times"/>
          <w:szCs w:val="22"/>
        </w:rPr>
        <w:t>[April 17, 2022].</w:t>
      </w:r>
    </w:p>
    <w:p w14:paraId="768B1EC4" w14:textId="77777777" w:rsidR="00023C50" w:rsidRPr="009C75F7" w:rsidRDefault="00023C50" w:rsidP="00F7126E">
      <w:pPr>
        <w:spacing w:after="60"/>
        <w:ind w:left="709" w:hanging="709"/>
        <w:rPr>
          <w:rFonts w:cs="Times New Roman"/>
          <w:szCs w:val="22"/>
        </w:rPr>
      </w:pPr>
      <w:proofErr w:type="spellStart"/>
      <w:r w:rsidRPr="009C75F7">
        <w:rPr>
          <w:rFonts w:cs="Times New Roman"/>
          <w:szCs w:val="22"/>
        </w:rPr>
        <w:t>Cederman</w:t>
      </w:r>
      <w:proofErr w:type="spellEnd"/>
      <w:r w:rsidRPr="009C75F7">
        <w:rPr>
          <w:rFonts w:cs="Times New Roman"/>
          <w:szCs w:val="22"/>
        </w:rPr>
        <w:t xml:space="preserve">, Lars-Erik, Andreas Wimmer, and Brian Min (2010). “Why Do Ethnic Groups Rebel: New Data and Analysis.” </w:t>
      </w:r>
      <w:r w:rsidRPr="009C75F7">
        <w:rPr>
          <w:rFonts w:cs="Times New Roman"/>
          <w:i/>
          <w:iCs/>
          <w:szCs w:val="22"/>
        </w:rPr>
        <w:t>World Politics</w:t>
      </w:r>
      <w:r w:rsidRPr="009C75F7">
        <w:rPr>
          <w:rFonts w:cs="Times New Roman"/>
          <w:szCs w:val="22"/>
        </w:rPr>
        <w:t xml:space="preserve"> </w:t>
      </w:r>
      <w:r w:rsidRPr="009C75F7">
        <w:rPr>
          <w:rFonts w:cs="Times New Roman"/>
          <w:iCs/>
          <w:szCs w:val="22"/>
        </w:rPr>
        <w:t>62</w:t>
      </w:r>
      <w:r w:rsidRPr="009C75F7">
        <w:rPr>
          <w:rFonts w:cs="Times New Roman"/>
          <w:szCs w:val="22"/>
        </w:rPr>
        <w:t>(1): 87-119.</w:t>
      </w:r>
    </w:p>
    <w:p w14:paraId="52282C87" w14:textId="77777777" w:rsidR="00023C50" w:rsidRPr="009C75F7" w:rsidRDefault="00023C50" w:rsidP="00F7126E">
      <w:pPr>
        <w:spacing w:after="60"/>
        <w:ind w:left="709" w:hanging="709"/>
        <w:rPr>
          <w:szCs w:val="22"/>
        </w:rPr>
      </w:pPr>
      <w:r w:rsidRPr="009C75F7">
        <w:rPr>
          <w:rFonts w:cs="Times New Roman"/>
          <w:szCs w:val="22"/>
        </w:rPr>
        <w:t xml:space="preserve">Cheyenne River Sioux Tribe (n.d.) </w:t>
      </w:r>
      <w:r w:rsidRPr="009C75F7">
        <w:rPr>
          <w:rFonts w:cs="Times New Roman"/>
          <w:i/>
          <w:iCs/>
          <w:szCs w:val="22"/>
        </w:rPr>
        <w:t xml:space="preserve">Tribal Government </w:t>
      </w:r>
      <w:hyperlink r:id="rId92" w:history="1">
        <w:r w:rsidRPr="009C75F7">
          <w:rPr>
            <w:rStyle w:val="Hyperlink"/>
            <w:rFonts w:cs="Times New Roman"/>
            <w:szCs w:val="22"/>
          </w:rPr>
          <w:t>https://www.cheyenneriversiouxtribe.org/culture-1</w:t>
        </w:r>
      </w:hyperlink>
      <w:r w:rsidRPr="009C75F7">
        <w:rPr>
          <w:rFonts w:cs="Times New Roman"/>
          <w:szCs w:val="22"/>
        </w:rPr>
        <w:t xml:space="preserve"> </w:t>
      </w:r>
      <w:r w:rsidRPr="009C75F7">
        <w:rPr>
          <w:szCs w:val="22"/>
        </w:rPr>
        <w:t>[May 3, 2022]</w:t>
      </w:r>
    </w:p>
    <w:p w14:paraId="6A412376" w14:textId="77777777" w:rsidR="00023C50" w:rsidRPr="009C75F7" w:rsidRDefault="00023C50" w:rsidP="00F7126E">
      <w:pPr>
        <w:spacing w:after="60"/>
        <w:ind w:left="709" w:hanging="709"/>
        <w:rPr>
          <w:szCs w:val="22"/>
        </w:rPr>
      </w:pPr>
      <w:r w:rsidRPr="009C75F7">
        <w:rPr>
          <w:szCs w:val="22"/>
        </w:rPr>
        <w:t xml:space="preserve">Cutlip, </w:t>
      </w:r>
      <w:proofErr w:type="spellStart"/>
      <w:r w:rsidRPr="009C75F7">
        <w:rPr>
          <w:szCs w:val="22"/>
        </w:rPr>
        <w:t>Kinbra</w:t>
      </w:r>
      <w:proofErr w:type="spellEnd"/>
      <w:r w:rsidRPr="009C75F7">
        <w:rPr>
          <w:szCs w:val="22"/>
        </w:rPr>
        <w:t xml:space="preserve"> (2018). “In 1868, Two Nations Made a Treaty, the U.S. Broke It, and Plains Indians are Still Seeking Justice.” </w:t>
      </w:r>
      <w:r w:rsidRPr="009C75F7">
        <w:rPr>
          <w:i/>
          <w:iCs/>
          <w:szCs w:val="22"/>
        </w:rPr>
        <w:t xml:space="preserve">Smithsonian Magazine. </w:t>
      </w:r>
      <w:r w:rsidRPr="009C75F7">
        <w:rPr>
          <w:szCs w:val="22"/>
        </w:rPr>
        <w:t xml:space="preserve">November 7. </w:t>
      </w:r>
      <w:hyperlink r:id="rId93" w:history="1">
        <w:r w:rsidRPr="009C75F7">
          <w:rPr>
            <w:rStyle w:val="Hyperlink"/>
            <w:szCs w:val="22"/>
          </w:rPr>
          <w:t>https://www.smithsonianmag.com/smithsonian-institution/1868-two-nations-made-treaty-us-broke-it-and-plains-indian-tribes-are-still-seeking-justice-180970741/</w:t>
        </w:r>
      </w:hyperlink>
      <w:r w:rsidRPr="009C75F7">
        <w:rPr>
          <w:rStyle w:val="Hyperlink"/>
          <w:szCs w:val="22"/>
        </w:rPr>
        <w:t xml:space="preserve"> </w:t>
      </w:r>
      <w:r w:rsidRPr="009C75F7">
        <w:rPr>
          <w:szCs w:val="22"/>
        </w:rPr>
        <w:t>[May 3, 2022]</w:t>
      </w:r>
    </w:p>
    <w:p w14:paraId="5FFA5FB3" w14:textId="77777777" w:rsidR="00023C50" w:rsidRPr="009C75F7" w:rsidRDefault="00023C50" w:rsidP="00F7126E">
      <w:pPr>
        <w:spacing w:after="60"/>
        <w:ind w:left="709" w:hanging="709"/>
        <w:rPr>
          <w:szCs w:val="22"/>
        </w:rPr>
      </w:pPr>
      <w:r w:rsidRPr="009C75F7">
        <w:rPr>
          <w:szCs w:val="22"/>
        </w:rPr>
        <w:t xml:space="preserve">Danver, Steven L. (ed.) (2015). </w:t>
      </w:r>
      <w:r w:rsidRPr="009C75F7">
        <w:rPr>
          <w:i/>
          <w:iCs/>
          <w:szCs w:val="22"/>
        </w:rPr>
        <w:t xml:space="preserve">Native Peoples of the World: An </w:t>
      </w:r>
      <w:proofErr w:type="spellStart"/>
      <w:r w:rsidRPr="009C75F7">
        <w:rPr>
          <w:i/>
          <w:iCs/>
          <w:szCs w:val="22"/>
        </w:rPr>
        <w:t>Encylopedia</w:t>
      </w:r>
      <w:proofErr w:type="spellEnd"/>
      <w:r w:rsidRPr="009C75F7">
        <w:rPr>
          <w:i/>
          <w:iCs/>
          <w:szCs w:val="22"/>
        </w:rPr>
        <w:t xml:space="preserve"> of Groups, Cultures and Contemporary Issues.</w:t>
      </w:r>
      <w:r w:rsidRPr="009C75F7">
        <w:rPr>
          <w:szCs w:val="22"/>
        </w:rPr>
        <w:t xml:space="preserve"> London and New York, NY: Routledge. </w:t>
      </w:r>
    </w:p>
    <w:p w14:paraId="23363D35" w14:textId="77777777" w:rsidR="00023C50" w:rsidRPr="009C75F7" w:rsidRDefault="00023C50" w:rsidP="00F7126E">
      <w:pPr>
        <w:spacing w:after="60"/>
        <w:ind w:left="709" w:hanging="709"/>
        <w:rPr>
          <w:szCs w:val="22"/>
        </w:rPr>
      </w:pPr>
      <w:r w:rsidRPr="009C75F7">
        <w:rPr>
          <w:rFonts w:eastAsia="Times New Roman" w:cs="Times New Roman"/>
          <w:szCs w:val="22"/>
        </w:rPr>
        <w:t xml:space="preserve">Gibbon, Guy, (2011). Sioux. </w:t>
      </w:r>
      <w:proofErr w:type="spellStart"/>
      <w:r w:rsidRPr="009C75F7">
        <w:rPr>
          <w:rFonts w:eastAsia="Times New Roman" w:cs="Times New Roman"/>
          <w:i/>
          <w:iCs/>
          <w:szCs w:val="22"/>
        </w:rPr>
        <w:t>Encylopedia</w:t>
      </w:r>
      <w:proofErr w:type="spellEnd"/>
      <w:r w:rsidRPr="009C75F7">
        <w:rPr>
          <w:rFonts w:eastAsia="Times New Roman" w:cs="Times New Roman"/>
          <w:i/>
          <w:iCs/>
          <w:szCs w:val="22"/>
        </w:rPr>
        <w:t xml:space="preserve"> of the Great Plains </w:t>
      </w:r>
      <w:r w:rsidRPr="009C75F7">
        <w:rPr>
          <w:rFonts w:eastAsia="Times New Roman" w:cs="Times New Roman"/>
          <w:szCs w:val="22"/>
        </w:rPr>
        <w:t>http://plainshumanities.unl.edu/encyclopedia/doc/egp.na.107</w:t>
      </w:r>
      <w:r w:rsidRPr="009C75F7">
        <w:rPr>
          <w:rFonts w:eastAsia="Times New Roman" w:cs="Times New Roman"/>
          <w:i/>
          <w:iCs/>
          <w:szCs w:val="22"/>
        </w:rPr>
        <w:t xml:space="preserve"> </w:t>
      </w:r>
      <w:r w:rsidRPr="009C75F7">
        <w:rPr>
          <w:szCs w:val="22"/>
        </w:rPr>
        <w:t>[May 3, 2022]</w:t>
      </w:r>
    </w:p>
    <w:p w14:paraId="72D6D24C" w14:textId="77777777" w:rsidR="00023C50" w:rsidRPr="009C75F7" w:rsidRDefault="00023C50" w:rsidP="00DD52AF">
      <w:pPr>
        <w:spacing w:after="60"/>
        <w:ind w:left="709" w:hanging="709"/>
      </w:pPr>
      <w:r w:rsidRPr="009C75F7">
        <w:t xml:space="preserve">Greenhouse, Linda. (1989) “Court Splits Over Tribal Control of Land.” </w:t>
      </w:r>
      <w:r w:rsidRPr="009C75F7">
        <w:rPr>
          <w:i/>
          <w:iCs/>
        </w:rPr>
        <w:t xml:space="preserve">The New York Times. </w:t>
      </w:r>
      <w:r w:rsidRPr="009C75F7">
        <w:t xml:space="preserve">June 30. https://www.nytimes.com/1989/06/30/us/court-splits-over-tribal-control-of-land.html [July 9, 2022]. </w:t>
      </w:r>
    </w:p>
    <w:p w14:paraId="364EA8B8" w14:textId="77777777" w:rsidR="00023C50" w:rsidRPr="009C75F7" w:rsidRDefault="00023C50" w:rsidP="00F7126E">
      <w:pPr>
        <w:pStyle w:val="NormalWeb"/>
        <w:spacing w:before="0" w:beforeAutospacing="0" w:after="60" w:afterAutospacing="0"/>
        <w:ind w:left="709" w:hanging="709"/>
        <w:rPr>
          <w:sz w:val="22"/>
          <w:szCs w:val="22"/>
          <w:lang w:val="en-US"/>
        </w:rPr>
      </w:pPr>
      <w:r w:rsidRPr="009C75F7">
        <w:rPr>
          <w:color w:val="000000"/>
          <w:sz w:val="22"/>
          <w:szCs w:val="22"/>
          <w:lang w:val="en-US"/>
        </w:rPr>
        <w:t xml:space="preserve">Hewitt, Christopher, and Tom Cheetham (2000). </w:t>
      </w:r>
      <w:r w:rsidRPr="009C75F7">
        <w:rPr>
          <w:i/>
          <w:iCs/>
          <w:color w:val="000000"/>
          <w:sz w:val="22"/>
          <w:szCs w:val="22"/>
          <w:lang w:val="en-US"/>
        </w:rPr>
        <w:t>Encyclopedia of Modern Separatist Movements</w:t>
      </w:r>
      <w:r w:rsidRPr="009C75F7">
        <w:rPr>
          <w:color w:val="000000"/>
          <w:sz w:val="22"/>
          <w:szCs w:val="22"/>
          <w:lang w:val="en-US"/>
        </w:rPr>
        <w:t xml:space="preserve">. Santa Barbara, CA: ABC-CLIO, pp. </w:t>
      </w:r>
      <w:r w:rsidRPr="009C75F7">
        <w:rPr>
          <w:sz w:val="22"/>
          <w:szCs w:val="22"/>
          <w:lang w:val="en-US"/>
        </w:rPr>
        <w:t xml:space="preserve">20-22, 167, </w:t>
      </w:r>
      <w:r w:rsidRPr="009C75F7">
        <w:rPr>
          <w:color w:val="000000"/>
          <w:sz w:val="22"/>
          <w:szCs w:val="22"/>
          <w:lang w:val="en-US"/>
        </w:rPr>
        <w:t>203.</w:t>
      </w:r>
      <w:r w:rsidRPr="009C75F7">
        <w:rPr>
          <w:sz w:val="22"/>
          <w:szCs w:val="22"/>
          <w:lang w:val="en-US"/>
        </w:rPr>
        <w:t xml:space="preserve"> </w:t>
      </w:r>
    </w:p>
    <w:p w14:paraId="02AB5F1C" w14:textId="77777777" w:rsidR="00023C50" w:rsidRPr="009C75F7" w:rsidRDefault="00023C50" w:rsidP="00F7126E">
      <w:pPr>
        <w:pStyle w:val="NormalWeb"/>
        <w:spacing w:before="0" w:beforeAutospacing="0" w:after="60" w:afterAutospacing="0"/>
        <w:ind w:left="709" w:hanging="709"/>
        <w:rPr>
          <w:color w:val="000000"/>
          <w:sz w:val="22"/>
          <w:szCs w:val="22"/>
          <w:lang w:val="en-US"/>
        </w:rPr>
      </w:pPr>
      <w:r w:rsidRPr="009C75F7">
        <w:rPr>
          <w:sz w:val="22"/>
          <w:szCs w:val="22"/>
          <w:lang w:val="en-US"/>
        </w:rPr>
        <w:t xml:space="preserve">Hurley, Lawrence (2022). “Dakota Access Pipeline suffers U.S. Supreme Court setback.” </w:t>
      </w:r>
      <w:r w:rsidRPr="009C75F7">
        <w:rPr>
          <w:i/>
          <w:iCs/>
          <w:sz w:val="22"/>
          <w:szCs w:val="22"/>
          <w:lang w:val="en-US"/>
        </w:rPr>
        <w:t xml:space="preserve">Reuters. </w:t>
      </w:r>
      <w:r w:rsidRPr="009C75F7">
        <w:rPr>
          <w:sz w:val="22"/>
          <w:szCs w:val="22"/>
          <w:lang w:val="en-US"/>
        </w:rPr>
        <w:t xml:space="preserve">February 22. </w:t>
      </w:r>
      <w:hyperlink r:id="rId94" w:history="1">
        <w:r w:rsidRPr="009C75F7">
          <w:rPr>
            <w:rStyle w:val="Hyperlink"/>
            <w:sz w:val="22"/>
            <w:szCs w:val="22"/>
            <w:lang w:val="en-US"/>
          </w:rPr>
          <w:t>https://www.reuters.com/business/energy/us-supreme-court-turns-away-dakota-pipeline-operators-appeal-2022-02-22/</w:t>
        </w:r>
      </w:hyperlink>
      <w:r w:rsidRPr="009C75F7">
        <w:rPr>
          <w:sz w:val="22"/>
          <w:szCs w:val="22"/>
          <w:lang w:val="en-US"/>
        </w:rPr>
        <w:t xml:space="preserve"> [July 9, 2022]. </w:t>
      </w:r>
    </w:p>
    <w:p w14:paraId="036C547F" w14:textId="77777777" w:rsidR="00023C50" w:rsidRPr="009C75F7" w:rsidRDefault="00023C50" w:rsidP="00F7126E">
      <w:pPr>
        <w:pStyle w:val="NormalWeb"/>
        <w:spacing w:before="0" w:beforeAutospacing="0" w:after="60" w:afterAutospacing="0"/>
        <w:ind w:left="709" w:hanging="709"/>
        <w:rPr>
          <w:sz w:val="22"/>
          <w:szCs w:val="22"/>
          <w:lang w:val="en-US"/>
        </w:rPr>
      </w:pPr>
      <w:r w:rsidRPr="009C75F7">
        <w:rPr>
          <w:sz w:val="22"/>
          <w:szCs w:val="22"/>
          <w:lang w:val="en-US"/>
        </w:rPr>
        <w:t xml:space="preserve">Independent Journal Review (2012). “Lakota Sioux Nation Secedes from the US.” </w:t>
      </w:r>
      <w:r w:rsidRPr="009C75F7">
        <w:rPr>
          <w:i/>
          <w:iCs/>
          <w:sz w:val="22"/>
          <w:szCs w:val="22"/>
          <w:lang w:val="en-US"/>
        </w:rPr>
        <w:t>Independent Journal Review</w:t>
      </w:r>
      <w:r w:rsidRPr="009C75F7">
        <w:rPr>
          <w:sz w:val="22"/>
          <w:szCs w:val="22"/>
          <w:lang w:val="en-US"/>
        </w:rPr>
        <w:t xml:space="preserve">. September 30. </w:t>
      </w:r>
      <w:hyperlink r:id="rId95" w:history="1">
        <w:r w:rsidRPr="009C75F7">
          <w:rPr>
            <w:rStyle w:val="Hyperlink"/>
            <w:sz w:val="22"/>
            <w:szCs w:val="22"/>
            <w:lang w:val="en-US"/>
          </w:rPr>
          <w:t>http://www.ijreview.com/2012/09/17695-lakota-sioux-nation-secedes-from-the-us/</w:t>
        </w:r>
      </w:hyperlink>
      <w:r w:rsidRPr="009C75F7">
        <w:rPr>
          <w:sz w:val="22"/>
          <w:szCs w:val="22"/>
          <w:lang w:val="en-US"/>
        </w:rPr>
        <w:t xml:space="preserve"> [June 24, 2014].</w:t>
      </w:r>
    </w:p>
    <w:p w14:paraId="6DF23CC4" w14:textId="77777777" w:rsidR="00023C50" w:rsidRPr="009C75F7" w:rsidRDefault="00023C50" w:rsidP="00F7126E">
      <w:pPr>
        <w:pStyle w:val="NormalWeb"/>
        <w:spacing w:before="0" w:beforeAutospacing="0" w:after="60" w:afterAutospacing="0"/>
        <w:ind w:left="709" w:hanging="709"/>
        <w:rPr>
          <w:sz w:val="22"/>
          <w:szCs w:val="22"/>
          <w:lang w:val="en-US"/>
        </w:rPr>
      </w:pPr>
      <w:proofErr w:type="spellStart"/>
      <w:r w:rsidRPr="009C75F7">
        <w:rPr>
          <w:sz w:val="22"/>
          <w:szCs w:val="22"/>
          <w:lang w:val="en-US"/>
        </w:rPr>
        <w:t>Keesing’s</w:t>
      </w:r>
      <w:proofErr w:type="spellEnd"/>
      <w:r w:rsidRPr="009C75F7">
        <w:rPr>
          <w:sz w:val="22"/>
          <w:szCs w:val="22"/>
          <w:lang w:val="en-US"/>
        </w:rPr>
        <w:t xml:space="preserve"> Record of World Events. </w:t>
      </w:r>
      <w:hyperlink r:id="rId96" w:history="1">
        <w:r w:rsidRPr="009C75F7">
          <w:rPr>
            <w:rStyle w:val="Hyperlink"/>
            <w:sz w:val="22"/>
            <w:szCs w:val="22"/>
            <w:lang w:val="en-US"/>
          </w:rPr>
          <w:t>http://www.keesings.com</w:t>
        </w:r>
      </w:hyperlink>
      <w:r w:rsidRPr="009C75F7">
        <w:rPr>
          <w:sz w:val="22"/>
          <w:szCs w:val="22"/>
          <w:lang w:val="en-US"/>
        </w:rPr>
        <w:t xml:space="preserve"> [April 25, 2002].</w:t>
      </w:r>
    </w:p>
    <w:p w14:paraId="0112179F" w14:textId="77777777" w:rsidR="00023C50" w:rsidRPr="009C75F7" w:rsidRDefault="00023C50" w:rsidP="00F7126E">
      <w:pPr>
        <w:pStyle w:val="NormalWeb"/>
        <w:spacing w:before="0" w:beforeAutospacing="0" w:after="60" w:afterAutospacing="0"/>
        <w:ind w:left="709" w:hanging="709"/>
        <w:rPr>
          <w:sz w:val="22"/>
          <w:szCs w:val="22"/>
          <w:lang w:val="en-US"/>
        </w:rPr>
      </w:pPr>
      <w:r w:rsidRPr="009C75F7">
        <w:rPr>
          <w:sz w:val="22"/>
          <w:szCs w:val="22"/>
          <w:lang w:val="en-US"/>
        </w:rPr>
        <w:t xml:space="preserve">Marshall, Monty G., and Ted R. Gurr (2003). </w:t>
      </w:r>
      <w:r w:rsidRPr="009C75F7">
        <w:rPr>
          <w:i/>
          <w:sz w:val="22"/>
          <w:szCs w:val="22"/>
          <w:lang w:val="en-US"/>
        </w:rPr>
        <w:t>Peace and Conflict 2003: A Global Survey of Armed Conflicts, Self-Determination Movements and Democracy.</w:t>
      </w:r>
      <w:r w:rsidRPr="009C75F7">
        <w:rPr>
          <w:sz w:val="22"/>
          <w:szCs w:val="22"/>
          <w:lang w:val="en-US"/>
        </w:rPr>
        <w:t xml:space="preserve"> College Park, MD: Center for International Development and Conflict Management, p. 63.</w:t>
      </w:r>
    </w:p>
    <w:p w14:paraId="2E20CCA9" w14:textId="77777777" w:rsidR="00023C50" w:rsidRPr="009C75F7" w:rsidRDefault="00023C50" w:rsidP="00F7126E">
      <w:pPr>
        <w:pStyle w:val="NormalWeb"/>
        <w:spacing w:before="0" w:beforeAutospacing="0" w:after="60" w:afterAutospacing="0"/>
        <w:ind w:left="709" w:hanging="709"/>
        <w:rPr>
          <w:sz w:val="22"/>
          <w:szCs w:val="22"/>
          <w:lang w:val="en-US"/>
        </w:rPr>
      </w:pPr>
      <w:r w:rsidRPr="009C75F7">
        <w:rPr>
          <w:sz w:val="22"/>
          <w:szCs w:val="22"/>
          <w:lang w:val="en-US"/>
        </w:rPr>
        <w:t xml:space="preserve">Minahan, James (1996). </w:t>
      </w:r>
      <w:r w:rsidRPr="009C75F7">
        <w:rPr>
          <w:i/>
          <w:sz w:val="22"/>
          <w:szCs w:val="22"/>
          <w:lang w:val="en-US"/>
        </w:rPr>
        <w:t xml:space="preserve">Nations without States: A Historical Dictionary of Contemporary National Movements. </w:t>
      </w:r>
      <w:r w:rsidRPr="009C75F7">
        <w:rPr>
          <w:sz w:val="22"/>
          <w:szCs w:val="22"/>
          <w:lang w:val="en-US"/>
        </w:rPr>
        <w:t>London: Greenwood Press, pp. 325-327.</w:t>
      </w:r>
    </w:p>
    <w:p w14:paraId="3B583514" w14:textId="77777777" w:rsidR="00023C50" w:rsidRPr="009C75F7" w:rsidRDefault="00023C50" w:rsidP="00F7126E">
      <w:pPr>
        <w:pStyle w:val="NormalWeb"/>
        <w:spacing w:before="0" w:beforeAutospacing="0" w:after="60" w:afterAutospacing="0"/>
        <w:ind w:left="709" w:hanging="709"/>
        <w:rPr>
          <w:sz w:val="22"/>
          <w:szCs w:val="22"/>
          <w:lang w:val="en-US"/>
        </w:rPr>
      </w:pPr>
      <w:r w:rsidRPr="009C75F7">
        <w:rPr>
          <w:sz w:val="22"/>
          <w:szCs w:val="22"/>
          <w:lang w:val="en-US"/>
        </w:rPr>
        <w:t xml:space="preserve">Minahan, James (2002). </w:t>
      </w:r>
      <w:r w:rsidRPr="009C75F7">
        <w:rPr>
          <w:i/>
          <w:sz w:val="22"/>
          <w:szCs w:val="22"/>
          <w:lang w:val="en-US"/>
        </w:rPr>
        <w:t xml:space="preserve">Encyclopedia of the Stateless Nations. </w:t>
      </w:r>
      <w:r w:rsidRPr="009C75F7">
        <w:rPr>
          <w:sz w:val="22"/>
          <w:szCs w:val="22"/>
          <w:lang w:val="en-US"/>
        </w:rPr>
        <w:t>Westport, CT: Greenwood Press, pp. 1739-1745.</w:t>
      </w:r>
    </w:p>
    <w:p w14:paraId="41F922C2" w14:textId="77777777" w:rsidR="00023C50" w:rsidRPr="009C75F7" w:rsidRDefault="00023C50" w:rsidP="00F7126E">
      <w:pPr>
        <w:widowControl w:val="0"/>
        <w:spacing w:after="60"/>
        <w:ind w:left="709" w:hanging="709"/>
        <w:rPr>
          <w:szCs w:val="22"/>
        </w:rPr>
      </w:pPr>
      <w:r w:rsidRPr="009C75F7">
        <w:rPr>
          <w:szCs w:val="22"/>
        </w:rPr>
        <w:t xml:space="preserve">Minority Rights Group International. </w:t>
      </w:r>
      <w:r w:rsidRPr="009C75F7">
        <w:rPr>
          <w:i/>
          <w:szCs w:val="22"/>
        </w:rPr>
        <w:t>World Directory of Minorities and Indigenous Groups</w:t>
      </w:r>
      <w:r w:rsidRPr="009C75F7">
        <w:rPr>
          <w:szCs w:val="22"/>
        </w:rPr>
        <w:t xml:space="preserve">. </w:t>
      </w:r>
      <w:hyperlink r:id="rId97" w:history="1">
        <w:r w:rsidRPr="009C75F7">
          <w:rPr>
            <w:szCs w:val="22"/>
          </w:rPr>
          <w:t>http://minorityrights.org/directory/</w:t>
        </w:r>
      </w:hyperlink>
      <w:r w:rsidRPr="009C75F7">
        <w:rPr>
          <w:szCs w:val="22"/>
        </w:rPr>
        <w:t xml:space="preserve"> [April 30, 2022].</w:t>
      </w:r>
    </w:p>
    <w:p w14:paraId="0DB75096" w14:textId="77777777" w:rsidR="00023C50" w:rsidRPr="009C75F7" w:rsidRDefault="00023C50" w:rsidP="00F7126E">
      <w:pPr>
        <w:spacing w:after="60"/>
        <w:ind w:left="709" w:hanging="709"/>
        <w:rPr>
          <w:rFonts w:eastAsia="Times New Roman" w:cs="Times New Roman"/>
          <w:szCs w:val="22"/>
        </w:rPr>
      </w:pPr>
      <w:r w:rsidRPr="009C75F7">
        <w:rPr>
          <w:rFonts w:eastAsia="Times New Roman" w:cs="Times New Roman"/>
          <w:szCs w:val="22"/>
        </w:rPr>
        <w:t xml:space="preserve">National Geographic. (2020, April 27) </w:t>
      </w:r>
      <w:r w:rsidRPr="009C75F7">
        <w:rPr>
          <w:rFonts w:eastAsia="Times New Roman" w:cs="Times New Roman"/>
          <w:i/>
          <w:iCs/>
          <w:szCs w:val="22"/>
        </w:rPr>
        <w:t xml:space="preserve">Native Americans and Freedom of Religion. </w:t>
      </w:r>
      <w:hyperlink r:id="rId98" w:history="1">
        <w:r w:rsidRPr="009C75F7">
          <w:rPr>
            <w:rStyle w:val="Hyperlink"/>
            <w:rFonts w:eastAsia="Times New Roman" w:cs="Times New Roman"/>
            <w:szCs w:val="22"/>
          </w:rPr>
          <w:t>https://www.nationalgeographic.org/article/native-americans-and-freedom-religion/</w:t>
        </w:r>
      </w:hyperlink>
      <w:r w:rsidRPr="009C75F7">
        <w:rPr>
          <w:rFonts w:eastAsia="Times New Roman" w:cs="Times New Roman"/>
          <w:szCs w:val="22"/>
        </w:rPr>
        <w:t xml:space="preserve"> [April 17, 2022].</w:t>
      </w:r>
    </w:p>
    <w:p w14:paraId="4C9B3161" w14:textId="77777777" w:rsidR="00023C50" w:rsidRPr="009C75F7" w:rsidRDefault="00023C50" w:rsidP="00F7126E">
      <w:pPr>
        <w:spacing w:after="60"/>
        <w:ind w:left="709" w:hanging="709"/>
        <w:rPr>
          <w:rFonts w:eastAsia="Times New Roman" w:cs="Times New Roman"/>
          <w:szCs w:val="22"/>
        </w:rPr>
      </w:pPr>
      <w:r w:rsidRPr="009C75F7">
        <w:rPr>
          <w:rFonts w:eastAsia="Times New Roman" w:cs="Times New Roman"/>
          <w:szCs w:val="22"/>
        </w:rPr>
        <w:t xml:space="preserve">National Museum of the American Indian. (n.d.) </w:t>
      </w:r>
      <w:r w:rsidRPr="009C75F7">
        <w:rPr>
          <w:rFonts w:eastAsia="Times New Roman" w:cs="Times New Roman"/>
          <w:i/>
          <w:iCs/>
          <w:szCs w:val="22"/>
        </w:rPr>
        <w:t xml:space="preserve">Treaties Still Matter: The Dakota Access Pipeline. </w:t>
      </w:r>
      <w:hyperlink r:id="rId99" w:history="1">
        <w:r w:rsidRPr="009C75F7">
          <w:rPr>
            <w:rStyle w:val="Hyperlink"/>
            <w:rFonts w:eastAsia="Times New Roman" w:cs="Times New Roman"/>
            <w:szCs w:val="22"/>
          </w:rPr>
          <w:t>https://americanindian.si.edu/nk360/plains-treaties/dapl</w:t>
        </w:r>
      </w:hyperlink>
      <w:r w:rsidRPr="009C75F7">
        <w:rPr>
          <w:rFonts w:eastAsia="Times New Roman" w:cs="Times New Roman"/>
          <w:i/>
          <w:iCs/>
          <w:szCs w:val="22"/>
        </w:rPr>
        <w:t xml:space="preserve"> </w:t>
      </w:r>
      <w:r w:rsidRPr="009C75F7">
        <w:rPr>
          <w:rFonts w:eastAsia="Times New Roman" w:cs="Times New Roman"/>
          <w:szCs w:val="22"/>
        </w:rPr>
        <w:t xml:space="preserve">[July 9, 2022]. </w:t>
      </w:r>
    </w:p>
    <w:p w14:paraId="78C23A7D" w14:textId="77777777" w:rsidR="00023C50" w:rsidRPr="009C75F7" w:rsidRDefault="00023C50" w:rsidP="00F7126E">
      <w:pPr>
        <w:pStyle w:val="NormalWeb"/>
        <w:spacing w:before="0" w:beforeAutospacing="0" w:after="60" w:afterAutospacing="0"/>
        <w:ind w:left="709" w:hanging="709"/>
        <w:rPr>
          <w:sz w:val="22"/>
          <w:szCs w:val="22"/>
          <w:lang w:val="en-US"/>
        </w:rPr>
      </w:pPr>
      <w:proofErr w:type="spellStart"/>
      <w:r w:rsidRPr="009C75F7">
        <w:rPr>
          <w:iCs/>
          <w:sz w:val="22"/>
          <w:szCs w:val="22"/>
          <w:lang w:val="en-US"/>
        </w:rPr>
        <w:lastRenderedPageBreak/>
        <w:t>Newscorp</w:t>
      </w:r>
      <w:proofErr w:type="spellEnd"/>
      <w:r w:rsidRPr="009C75F7">
        <w:rPr>
          <w:iCs/>
          <w:sz w:val="22"/>
          <w:szCs w:val="22"/>
          <w:lang w:val="en-US"/>
        </w:rPr>
        <w:t xml:space="preserve"> Australian Papers (2007). </w:t>
      </w:r>
      <w:r w:rsidRPr="009C75F7">
        <w:rPr>
          <w:sz w:val="22"/>
          <w:szCs w:val="22"/>
          <w:lang w:val="en-US"/>
        </w:rPr>
        <w:t xml:space="preserve">“Lakota Indians Withdraw Treaties Signed </w:t>
      </w:r>
      <w:proofErr w:type="gramStart"/>
      <w:r w:rsidRPr="009C75F7">
        <w:rPr>
          <w:sz w:val="22"/>
          <w:szCs w:val="22"/>
          <w:lang w:val="en-US"/>
        </w:rPr>
        <w:t>With</w:t>
      </w:r>
      <w:proofErr w:type="gramEnd"/>
      <w:r w:rsidRPr="009C75F7">
        <w:rPr>
          <w:sz w:val="22"/>
          <w:szCs w:val="22"/>
          <w:lang w:val="en-US"/>
        </w:rPr>
        <w:t xml:space="preserve"> U.S. 150 Years Ago.” December 20. </w:t>
      </w:r>
      <w:hyperlink r:id="rId100" w:history="1">
        <w:r w:rsidRPr="009C75F7">
          <w:rPr>
            <w:rStyle w:val="Hyperlink"/>
            <w:sz w:val="22"/>
            <w:szCs w:val="22"/>
            <w:lang w:val="en-US"/>
          </w:rPr>
          <w:t>http://www.foxnews.com/story/2007/12/20/lakota-indians-withdraw-treaties-signed-with-us-150-years-ago</w:t>
        </w:r>
      </w:hyperlink>
      <w:r w:rsidRPr="009C75F7">
        <w:rPr>
          <w:sz w:val="22"/>
          <w:szCs w:val="22"/>
          <w:lang w:val="en-US"/>
        </w:rPr>
        <w:t xml:space="preserve"> [June 24, 2014].</w:t>
      </w:r>
    </w:p>
    <w:p w14:paraId="4E4ACEF6" w14:textId="77777777" w:rsidR="00023C50" w:rsidRPr="009C75F7" w:rsidRDefault="00023C50" w:rsidP="00F7126E">
      <w:pPr>
        <w:spacing w:after="60"/>
        <w:ind w:left="709" w:hanging="709"/>
        <w:rPr>
          <w:rFonts w:eastAsia="Times New Roman" w:cs="Times New Roman"/>
          <w:szCs w:val="22"/>
        </w:rPr>
      </w:pPr>
      <w:r w:rsidRPr="009C75F7">
        <w:rPr>
          <w:rFonts w:eastAsia="Times New Roman" w:cs="Times New Roman"/>
          <w:szCs w:val="22"/>
        </w:rPr>
        <w:t xml:space="preserve">Rosebud Sioux Tribe (n.d.) </w:t>
      </w:r>
      <w:r w:rsidRPr="009C75F7">
        <w:rPr>
          <w:rFonts w:eastAsia="Times New Roman" w:cs="Times New Roman"/>
          <w:i/>
          <w:iCs/>
          <w:szCs w:val="22"/>
        </w:rPr>
        <w:t xml:space="preserve">Tribal Government. </w:t>
      </w:r>
      <w:hyperlink r:id="rId101" w:history="1">
        <w:r w:rsidRPr="009C75F7">
          <w:rPr>
            <w:rStyle w:val="Hyperlink"/>
            <w:rFonts w:eastAsia="Times New Roman" w:cs="Times New Roman"/>
            <w:szCs w:val="22"/>
          </w:rPr>
          <w:t>https://www.rosebudsiouxtribe-nsn.gov/tribal-government</w:t>
        </w:r>
      </w:hyperlink>
      <w:r w:rsidRPr="009C75F7">
        <w:rPr>
          <w:rFonts w:eastAsia="Times New Roman" w:cs="Times New Roman"/>
          <w:szCs w:val="22"/>
        </w:rPr>
        <w:t xml:space="preserve"> </w:t>
      </w:r>
      <w:r w:rsidRPr="009C75F7">
        <w:rPr>
          <w:szCs w:val="22"/>
        </w:rPr>
        <w:t>[May 3, 2022]</w:t>
      </w:r>
    </w:p>
    <w:p w14:paraId="26F28F75" w14:textId="77777777" w:rsidR="00023C50" w:rsidRPr="009C75F7" w:rsidRDefault="00023C50" w:rsidP="00F7126E">
      <w:pPr>
        <w:pStyle w:val="NormalWeb"/>
        <w:spacing w:before="0" w:beforeAutospacing="0" w:after="60" w:afterAutospacing="0"/>
        <w:ind w:left="709" w:hanging="709"/>
        <w:jc w:val="both"/>
        <w:rPr>
          <w:sz w:val="22"/>
          <w:szCs w:val="22"/>
          <w:lang w:val="en-US"/>
        </w:rPr>
      </w:pPr>
      <w:r w:rsidRPr="009C75F7">
        <w:rPr>
          <w:sz w:val="22"/>
          <w:szCs w:val="22"/>
          <w:lang w:val="en-US"/>
        </w:rPr>
        <w:t xml:space="preserve">Roth, Christopher F. (2015). </w:t>
      </w:r>
      <w:r w:rsidRPr="009C75F7">
        <w:rPr>
          <w:i/>
          <w:iCs/>
          <w:sz w:val="22"/>
          <w:szCs w:val="22"/>
          <w:lang w:val="en-US"/>
        </w:rPr>
        <w:t>Let's Split! A Complete Guide to Separatist Movements and Aspirant Nations, from Abkhazia to Zanzibar.</w:t>
      </w:r>
      <w:r w:rsidRPr="009C75F7">
        <w:rPr>
          <w:sz w:val="22"/>
          <w:szCs w:val="22"/>
          <w:lang w:val="en-US"/>
        </w:rPr>
        <w:t xml:space="preserve"> Sacramento, CA: Litwin Books.</w:t>
      </w:r>
    </w:p>
    <w:p w14:paraId="4276380C" w14:textId="77777777" w:rsidR="00023C50" w:rsidRPr="009C75F7" w:rsidRDefault="00023C50" w:rsidP="00F7126E">
      <w:pPr>
        <w:spacing w:after="60"/>
        <w:ind w:left="709" w:hanging="709"/>
        <w:rPr>
          <w:rFonts w:eastAsia="Times New Roman" w:cs="Times New Roman"/>
          <w:szCs w:val="22"/>
        </w:rPr>
      </w:pPr>
      <w:r w:rsidRPr="009C75F7">
        <w:rPr>
          <w:rFonts w:eastAsia="Times New Roman" w:cs="Times New Roman"/>
          <w:szCs w:val="22"/>
        </w:rPr>
        <w:t xml:space="preserve">Sack, Carl. (2017). Invisible Nation: Mapping Treaty Boundaries. </w:t>
      </w:r>
      <w:proofErr w:type="spellStart"/>
      <w:r w:rsidRPr="009C75F7">
        <w:rPr>
          <w:rFonts w:eastAsia="Times New Roman" w:cs="Times New Roman"/>
          <w:i/>
          <w:iCs/>
          <w:szCs w:val="22"/>
        </w:rPr>
        <w:t>Northlandia</w:t>
      </w:r>
      <w:proofErr w:type="spellEnd"/>
      <w:r w:rsidRPr="009C75F7">
        <w:rPr>
          <w:rFonts w:eastAsia="Times New Roman" w:cs="Times New Roman"/>
          <w:i/>
          <w:iCs/>
          <w:szCs w:val="22"/>
        </w:rPr>
        <w:t xml:space="preserve"> </w:t>
      </w:r>
      <w:hyperlink r:id="rId102" w:history="1">
        <w:r w:rsidRPr="009C75F7">
          <w:rPr>
            <w:rStyle w:val="Hyperlink"/>
            <w:rFonts w:eastAsia="Times New Roman" w:cs="Times New Roman"/>
            <w:szCs w:val="22"/>
          </w:rPr>
          <w:t>https://northlandia.wordpress.com/2017/02/18/invisible-nation-mapping-sioux-treaty-boundaries/</w:t>
        </w:r>
      </w:hyperlink>
      <w:r w:rsidRPr="009C75F7">
        <w:rPr>
          <w:rFonts w:eastAsia="Times New Roman" w:cs="Times New Roman"/>
          <w:szCs w:val="22"/>
        </w:rPr>
        <w:t xml:space="preserve"> </w:t>
      </w:r>
      <w:r w:rsidRPr="009C75F7">
        <w:rPr>
          <w:szCs w:val="22"/>
        </w:rPr>
        <w:t xml:space="preserve">[May 3, 2022] </w:t>
      </w:r>
    </w:p>
    <w:p w14:paraId="4C50F535" w14:textId="77777777" w:rsidR="00023C50" w:rsidRPr="009C75F7" w:rsidRDefault="00023C50" w:rsidP="00F7126E">
      <w:pPr>
        <w:spacing w:after="60"/>
        <w:ind w:left="709" w:hanging="709"/>
        <w:rPr>
          <w:rFonts w:eastAsia="Times New Roman" w:cs="Times New Roman"/>
          <w:szCs w:val="22"/>
        </w:rPr>
      </w:pPr>
      <w:proofErr w:type="spellStart"/>
      <w:r w:rsidRPr="009C75F7">
        <w:rPr>
          <w:rFonts w:eastAsia="Times New Roman" w:cs="Times New Roman"/>
          <w:szCs w:val="22"/>
        </w:rPr>
        <w:t>Self Governance</w:t>
      </w:r>
      <w:proofErr w:type="spellEnd"/>
      <w:r w:rsidRPr="009C75F7">
        <w:rPr>
          <w:rFonts w:eastAsia="Times New Roman" w:cs="Times New Roman"/>
          <w:szCs w:val="22"/>
        </w:rPr>
        <w:t xml:space="preserve"> Communication and Education Tribal Consortium. (n.d.) </w:t>
      </w:r>
      <w:r w:rsidRPr="009C75F7">
        <w:rPr>
          <w:rFonts w:eastAsia="Times New Roman" w:cs="Times New Roman"/>
          <w:i/>
          <w:iCs/>
          <w:szCs w:val="22"/>
        </w:rPr>
        <w:t xml:space="preserve">Tribal Self-Governance Timeline. </w:t>
      </w:r>
      <w:hyperlink r:id="rId103" w:anchor=":~:text=An%20Act%20to%20provide%20maximum,Indian%20people%3B%20to%20establish%20a" w:history="1">
        <w:r w:rsidRPr="009C75F7">
          <w:rPr>
            <w:rStyle w:val="Hyperlink"/>
            <w:rFonts w:eastAsia="Times New Roman" w:cs="Times New Roman"/>
            <w:i/>
            <w:iCs/>
            <w:szCs w:val="22"/>
          </w:rPr>
          <w:t>https://www.tribalselfgov.org/resources/milestones-tribal-self-governance/#:~:text=An%20Act%20to%20provide%20maximum,Indian%20people%3B%20to%20establish%20a</w:t>
        </w:r>
      </w:hyperlink>
      <w:r w:rsidRPr="009C75F7">
        <w:rPr>
          <w:rFonts w:eastAsia="Times New Roman" w:cs="Times New Roman"/>
          <w:i/>
          <w:iCs/>
          <w:szCs w:val="22"/>
        </w:rPr>
        <w:t xml:space="preserve"> </w:t>
      </w:r>
      <w:r w:rsidRPr="009C75F7">
        <w:rPr>
          <w:rFonts w:eastAsia="Times New Roman" w:cs="Times New Roman"/>
          <w:szCs w:val="22"/>
        </w:rPr>
        <w:t>[April 17, 2022].</w:t>
      </w:r>
    </w:p>
    <w:p w14:paraId="58DBCBB8" w14:textId="77777777" w:rsidR="00023C50" w:rsidRPr="009C75F7" w:rsidRDefault="00023C50" w:rsidP="00F7126E">
      <w:pPr>
        <w:spacing w:after="60"/>
        <w:ind w:left="709" w:hanging="709"/>
        <w:rPr>
          <w:szCs w:val="22"/>
        </w:rPr>
      </w:pPr>
      <w:r w:rsidRPr="009C75F7">
        <w:rPr>
          <w:szCs w:val="22"/>
        </w:rPr>
        <w:t xml:space="preserve">Standing Rock Sioux Reservation. (n.d.) </w:t>
      </w:r>
      <w:r w:rsidRPr="009C75F7">
        <w:rPr>
          <w:i/>
          <w:iCs/>
          <w:szCs w:val="22"/>
        </w:rPr>
        <w:t xml:space="preserve">History. </w:t>
      </w:r>
      <w:hyperlink r:id="rId104" w:history="1">
        <w:r w:rsidRPr="009C75F7">
          <w:rPr>
            <w:rStyle w:val="Hyperlink"/>
            <w:szCs w:val="22"/>
          </w:rPr>
          <w:t>https://www.standingrock.org/about/history/</w:t>
        </w:r>
      </w:hyperlink>
      <w:r w:rsidRPr="009C75F7">
        <w:rPr>
          <w:szCs w:val="22"/>
        </w:rPr>
        <w:t xml:space="preserve"> [May 3, 2022]</w:t>
      </w:r>
    </w:p>
    <w:p w14:paraId="0323270B" w14:textId="77777777" w:rsidR="00023C50" w:rsidRPr="009C75F7" w:rsidRDefault="00023C50" w:rsidP="00F7126E">
      <w:pPr>
        <w:spacing w:after="60"/>
        <w:ind w:left="709" w:hanging="709"/>
        <w:rPr>
          <w:rFonts w:eastAsiaTheme="minorHAnsi" w:cs="Times New Roman"/>
          <w:szCs w:val="22"/>
          <w:lang w:bidi="my-MM"/>
        </w:rPr>
      </w:pPr>
      <w:r w:rsidRPr="009C75F7">
        <w:rPr>
          <w:rFonts w:eastAsiaTheme="minorHAnsi" w:cs="Times New Roman"/>
          <w:szCs w:val="22"/>
          <w:lang w:bidi="my-MM"/>
        </w:rPr>
        <w:t xml:space="preserve">Strommer Geoffrey D. &amp; Osborne, Stephen D. (2014), “The History, Status, and Future of Tribal Self-Governance Under the Indian Self-Determination and Education Assistance Act.” </w:t>
      </w:r>
      <w:r w:rsidRPr="009C75F7">
        <w:rPr>
          <w:rFonts w:eastAsiaTheme="minorHAnsi" w:cs="Times New Roman"/>
          <w:i/>
          <w:iCs/>
          <w:szCs w:val="22"/>
          <w:lang w:bidi="my-MM"/>
        </w:rPr>
        <w:t>39 Am. Indian L. Rev. 1.</w:t>
      </w:r>
      <w:r w:rsidRPr="009C75F7">
        <w:rPr>
          <w:rFonts w:eastAsiaTheme="minorHAnsi" w:cs="Times New Roman"/>
          <w:szCs w:val="22"/>
          <w:lang w:bidi="my-MM"/>
        </w:rPr>
        <w:t xml:space="preserve"> </w:t>
      </w:r>
    </w:p>
    <w:p w14:paraId="769D7243" w14:textId="77777777" w:rsidR="00023C50" w:rsidRPr="009C75F7" w:rsidRDefault="00023C50" w:rsidP="00F7126E">
      <w:pPr>
        <w:spacing w:after="60"/>
        <w:ind w:left="709" w:hanging="709"/>
        <w:rPr>
          <w:rFonts w:eastAsia="Times New Roman" w:cs="Times New Roman"/>
          <w:szCs w:val="22"/>
        </w:rPr>
      </w:pPr>
      <w:r w:rsidRPr="009C75F7">
        <w:rPr>
          <w:rFonts w:eastAsiaTheme="minorHAnsi" w:cs="Times New Roman"/>
          <w:szCs w:val="22"/>
          <w:lang w:bidi="my-MM"/>
        </w:rPr>
        <w:t xml:space="preserve">The United States Attorney’s Office District of South Dakota, (n.d.) </w:t>
      </w:r>
      <w:r w:rsidRPr="009C75F7">
        <w:rPr>
          <w:rFonts w:eastAsiaTheme="minorHAnsi" w:cs="Times New Roman"/>
          <w:i/>
          <w:iCs/>
          <w:szCs w:val="22"/>
          <w:lang w:bidi="my-MM"/>
        </w:rPr>
        <w:t xml:space="preserve">Indian Country. </w:t>
      </w:r>
      <w:r w:rsidRPr="009C75F7">
        <w:rPr>
          <w:rFonts w:eastAsiaTheme="minorHAnsi" w:cs="Times New Roman"/>
          <w:szCs w:val="22"/>
          <w:lang w:bidi="my-MM"/>
        </w:rPr>
        <w:t xml:space="preserve">United States Department of Justice. </w:t>
      </w:r>
      <w:hyperlink r:id="rId105" w:history="1">
        <w:r w:rsidRPr="009C75F7">
          <w:rPr>
            <w:rStyle w:val="Hyperlink"/>
            <w:rFonts w:eastAsiaTheme="minorHAnsi" w:cs="Times New Roman"/>
            <w:szCs w:val="22"/>
            <w:lang w:bidi="my-MM"/>
          </w:rPr>
          <w:t>https://www.justice.gov/usao-sd/indian-country</w:t>
        </w:r>
      </w:hyperlink>
      <w:r w:rsidRPr="009C75F7">
        <w:rPr>
          <w:rFonts w:eastAsiaTheme="minorHAnsi" w:cs="Times New Roman"/>
          <w:szCs w:val="22"/>
          <w:lang w:bidi="my-MM"/>
        </w:rPr>
        <w:t xml:space="preserve"> </w:t>
      </w:r>
      <w:r w:rsidRPr="009C75F7">
        <w:rPr>
          <w:szCs w:val="22"/>
        </w:rPr>
        <w:t>[May 3, 2022]</w:t>
      </w:r>
    </w:p>
    <w:p w14:paraId="11356710" w14:textId="77777777" w:rsidR="00023C50" w:rsidRPr="009C75F7" w:rsidRDefault="00023C50" w:rsidP="00F7126E">
      <w:pPr>
        <w:widowControl w:val="0"/>
        <w:spacing w:after="60"/>
        <w:ind w:left="709" w:hanging="709"/>
        <w:rPr>
          <w:rFonts w:cs="Times New Roman"/>
          <w:szCs w:val="22"/>
        </w:rPr>
      </w:pPr>
      <w:r w:rsidRPr="009C75F7">
        <w:rPr>
          <w:rFonts w:cs="Times New Roman"/>
          <w:szCs w:val="22"/>
        </w:rPr>
        <w:t xml:space="preserve">Vogt, Manuel, Nils-Christian Bormann, Seraina </w:t>
      </w:r>
      <w:proofErr w:type="spellStart"/>
      <w:r w:rsidRPr="009C75F7">
        <w:rPr>
          <w:rFonts w:cs="Times New Roman"/>
          <w:szCs w:val="22"/>
        </w:rPr>
        <w:t>Rüegger</w:t>
      </w:r>
      <w:proofErr w:type="spellEnd"/>
      <w:r w:rsidRPr="009C75F7">
        <w:rPr>
          <w:rFonts w:cs="Times New Roman"/>
          <w:szCs w:val="22"/>
        </w:rPr>
        <w:t xml:space="preserve">, Lars-Erik </w:t>
      </w:r>
      <w:proofErr w:type="spellStart"/>
      <w:r w:rsidRPr="009C75F7">
        <w:rPr>
          <w:rFonts w:cs="Times New Roman"/>
          <w:szCs w:val="22"/>
        </w:rPr>
        <w:t>Cederman</w:t>
      </w:r>
      <w:proofErr w:type="spellEnd"/>
      <w:r w:rsidRPr="009C75F7">
        <w:rPr>
          <w:rFonts w:cs="Times New Roman"/>
          <w:szCs w:val="22"/>
        </w:rPr>
        <w:t xml:space="preserve">, Philipp Hunziker, and Luc Girardin (2015). “Integrating Data on Ethnicity, Geography, and Conflict: The Ethnic Power Relations Data Set Family.” </w:t>
      </w:r>
      <w:r w:rsidRPr="009C75F7">
        <w:rPr>
          <w:rFonts w:cs="Times New Roman"/>
          <w:i/>
          <w:iCs/>
          <w:szCs w:val="22"/>
        </w:rPr>
        <w:t>Journal of Conflict Resolution</w:t>
      </w:r>
      <w:r w:rsidRPr="009C75F7">
        <w:rPr>
          <w:rFonts w:cs="Times New Roman"/>
          <w:szCs w:val="22"/>
        </w:rPr>
        <w:t xml:space="preserve"> 59(7): 1327-1342.</w:t>
      </w:r>
    </w:p>
    <w:p w14:paraId="48BF7873" w14:textId="77777777" w:rsidR="00023C50" w:rsidRPr="009C75F7" w:rsidRDefault="00023C50" w:rsidP="00F7126E">
      <w:pPr>
        <w:widowControl w:val="0"/>
        <w:spacing w:after="60"/>
        <w:ind w:left="709" w:hanging="709"/>
        <w:rPr>
          <w:rFonts w:cs="Times New Roman"/>
          <w:szCs w:val="22"/>
        </w:rPr>
      </w:pPr>
      <w:r w:rsidRPr="009C75F7">
        <w:rPr>
          <w:rFonts w:eastAsiaTheme="minorHAnsi" w:cs="Times New Roman"/>
          <w:szCs w:val="22"/>
          <w:lang w:bidi="my-MM"/>
        </w:rPr>
        <w:t xml:space="preserve">Wilkinson, Charles F. &amp;. Biggs, Eric R (1977) “The Evolution of the Termination Policy.” </w:t>
      </w:r>
      <w:r w:rsidRPr="009C75F7">
        <w:rPr>
          <w:rFonts w:eastAsiaTheme="minorHAnsi" w:cs="Times New Roman"/>
          <w:i/>
          <w:iCs/>
          <w:szCs w:val="22"/>
          <w:lang w:bidi="my-MM"/>
        </w:rPr>
        <w:t xml:space="preserve">5 Am. Indian L. Rev. </w:t>
      </w:r>
      <w:r w:rsidRPr="009C75F7">
        <w:rPr>
          <w:rFonts w:eastAsiaTheme="minorHAnsi" w:cs="Times New Roman"/>
          <w:szCs w:val="22"/>
          <w:lang w:bidi="my-MM"/>
        </w:rPr>
        <w:t>139.</w:t>
      </w:r>
    </w:p>
    <w:p w14:paraId="5D6D3D19" w14:textId="77777777" w:rsidR="00BB3E5B" w:rsidRPr="009C75F7" w:rsidRDefault="00BB3E5B" w:rsidP="00BB3E5B">
      <w:pPr>
        <w:spacing w:after="60"/>
      </w:pPr>
    </w:p>
    <w:p w14:paraId="42CDDE78" w14:textId="77777777" w:rsidR="00BB3E5B" w:rsidRPr="009C75F7" w:rsidRDefault="00BB3E5B" w:rsidP="00BB3E5B">
      <w:pPr>
        <w:spacing w:after="60"/>
      </w:pPr>
    </w:p>
    <w:p w14:paraId="3563409B" w14:textId="77777777" w:rsidR="00DF5553" w:rsidRPr="009C75F7" w:rsidRDefault="00BB3E5B" w:rsidP="00BB3E5B">
      <w:pPr>
        <w:pStyle w:val="Heading2"/>
      </w:pPr>
      <w:r w:rsidRPr="009C75F7">
        <w:br w:type="page"/>
      </w:r>
    </w:p>
    <w:p w14:paraId="3B7290D1" w14:textId="3F124C44" w:rsidR="008A57B4" w:rsidRPr="009C75F7" w:rsidRDefault="008A57B4" w:rsidP="008A57B4">
      <w:pPr>
        <w:pStyle w:val="Heading2"/>
      </w:pPr>
      <w:r w:rsidRPr="009C75F7">
        <w:lastRenderedPageBreak/>
        <w:t>Navajo (Dine)</w:t>
      </w:r>
    </w:p>
    <w:p w14:paraId="352A7BB1" w14:textId="77777777" w:rsidR="008A57B4" w:rsidRPr="009C75F7" w:rsidRDefault="008A57B4" w:rsidP="008A57B4"/>
    <w:p w14:paraId="39D80001" w14:textId="77777777" w:rsidR="008A57B4" w:rsidRPr="009C75F7" w:rsidRDefault="008A57B4" w:rsidP="008A57B4">
      <w:pPr>
        <w:rPr>
          <w:rFonts w:cs="Times New Roman"/>
        </w:rPr>
      </w:pPr>
      <w:r w:rsidRPr="009C75F7">
        <w:rPr>
          <w:rFonts w:cs="Times New Roman"/>
        </w:rPr>
        <w:t>Activity: 1977-2020</w:t>
      </w:r>
    </w:p>
    <w:p w14:paraId="2E8503E0" w14:textId="77777777" w:rsidR="008A57B4" w:rsidRPr="009C75F7" w:rsidRDefault="008A57B4" w:rsidP="008A57B4">
      <w:pPr>
        <w:rPr>
          <w:rFonts w:cs="Times New Roman"/>
        </w:rPr>
      </w:pPr>
    </w:p>
    <w:p w14:paraId="3FF2763A" w14:textId="77777777" w:rsidR="008A57B4" w:rsidRPr="009C75F7" w:rsidRDefault="008A57B4" w:rsidP="008A57B4">
      <w:pPr>
        <w:rPr>
          <w:rFonts w:cs="Times New Roman"/>
          <w:b/>
          <w:szCs w:val="22"/>
        </w:rPr>
      </w:pPr>
    </w:p>
    <w:p w14:paraId="53AE5E58" w14:textId="77777777" w:rsidR="008A57B4" w:rsidRPr="009C75F7" w:rsidRDefault="008A57B4" w:rsidP="008A57B4">
      <w:pPr>
        <w:rPr>
          <w:rFonts w:cs="Times New Roman"/>
          <w:b/>
          <w:szCs w:val="22"/>
        </w:rPr>
      </w:pPr>
      <w:r w:rsidRPr="009C75F7">
        <w:rPr>
          <w:rFonts w:cs="Times New Roman"/>
          <w:b/>
          <w:szCs w:val="22"/>
        </w:rPr>
        <w:t xml:space="preserve">General notes </w:t>
      </w:r>
    </w:p>
    <w:p w14:paraId="6366368D" w14:textId="77777777" w:rsidR="008A57B4" w:rsidRPr="009C75F7" w:rsidRDefault="008A57B4" w:rsidP="008A57B4">
      <w:pPr>
        <w:rPr>
          <w:rFonts w:cs="Times New Roman"/>
          <w:bCs/>
          <w:szCs w:val="22"/>
        </w:rPr>
      </w:pPr>
    </w:p>
    <w:p w14:paraId="63479E3B" w14:textId="77777777" w:rsidR="008A57B4" w:rsidRPr="009C75F7" w:rsidRDefault="008A57B4" w:rsidP="008A57B4">
      <w:pPr>
        <w:pStyle w:val="ListParagraph"/>
        <w:numPr>
          <w:ilvl w:val="0"/>
          <w:numId w:val="8"/>
        </w:numPr>
        <w:rPr>
          <w:rFonts w:cs="Times New Roman"/>
          <w:bCs/>
          <w:szCs w:val="22"/>
        </w:rPr>
      </w:pPr>
      <w:r w:rsidRPr="009C75F7">
        <w:rPr>
          <w:rFonts w:cs="Times New Roman"/>
          <w:bCs/>
          <w:szCs w:val="22"/>
        </w:rPr>
        <w:t xml:space="preserve">The Navajo are sometimes called the Dine, which means people. Their homeland is called </w:t>
      </w:r>
      <w:r w:rsidRPr="009C75F7">
        <w:rPr>
          <w:rFonts w:eastAsiaTheme="minorHAnsi" w:cs="Times New Roman"/>
          <w:szCs w:val="22"/>
          <w:lang w:bidi="my-MM"/>
        </w:rPr>
        <w:t xml:space="preserve">Diné </w:t>
      </w:r>
      <w:proofErr w:type="spellStart"/>
      <w:r w:rsidRPr="009C75F7">
        <w:rPr>
          <w:rFonts w:eastAsiaTheme="minorHAnsi" w:cs="Times New Roman"/>
          <w:szCs w:val="22"/>
          <w:lang w:bidi="my-MM"/>
        </w:rPr>
        <w:t>Bikéyah</w:t>
      </w:r>
      <w:proofErr w:type="spellEnd"/>
      <w:r w:rsidRPr="009C75F7">
        <w:rPr>
          <w:rFonts w:eastAsiaTheme="minorHAnsi" w:cs="Times New Roman"/>
          <w:szCs w:val="22"/>
          <w:lang w:bidi="my-MM"/>
        </w:rPr>
        <w:t>,</w:t>
      </w:r>
      <w:r w:rsidRPr="009C75F7">
        <w:rPr>
          <w:rFonts w:cs="Times New Roman"/>
          <w:bCs/>
          <w:szCs w:val="22"/>
        </w:rPr>
        <w:t xml:space="preserve"> which means ‘</w:t>
      </w:r>
      <w:proofErr w:type="spellStart"/>
      <w:r w:rsidRPr="009C75F7">
        <w:rPr>
          <w:rFonts w:cs="Times New Roman"/>
          <w:bCs/>
          <w:szCs w:val="22"/>
        </w:rPr>
        <w:t>Navajoland</w:t>
      </w:r>
      <w:proofErr w:type="spellEnd"/>
      <w:r w:rsidRPr="009C75F7">
        <w:rPr>
          <w:rFonts w:cs="Times New Roman"/>
          <w:bCs/>
          <w:szCs w:val="22"/>
        </w:rPr>
        <w:t>’ (Danver 2015: 462).</w:t>
      </w:r>
    </w:p>
    <w:p w14:paraId="4D8E238F" w14:textId="77777777" w:rsidR="008A57B4" w:rsidRPr="009C75F7" w:rsidRDefault="008A57B4" w:rsidP="008A57B4">
      <w:pPr>
        <w:rPr>
          <w:rFonts w:cs="Times New Roman"/>
          <w:bCs/>
          <w:szCs w:val="22"/>
        </w:rPr>
      </w:pPr>
    </w:p>
    <w:p w14:paraId="60F714E4" w14:textId="77777777" w:rsidR="008A57B4" w:rsidRPr="009C75F7" w:rsidRDefault="008A57B4" w:rsidP="008A57B4">
      <w:pPr>
        <w:rPr>
          <w:rFonts w:cs="Times New Roman"/>
          <w:bCs/>
          <w:szCs w:val="22"/>
        </w:rPr>
      </w:pPr>
    </w:p>
    <w:p w14:paraId="01E956E8" w14:textId="77777777" w:rsidR="008A57B4" w:rsidRPr="009C75F7" w:rsidRDefault="008A57B4" w:rsidP="008A57B4">
      <w:pPr>
        <w:rPr>
          <w:rFonts w:cs="Times New Roman"/>
          <w:bCs/>
          <w:szCs w:val="22"/>
        </w:rPr>
      </w:pPr>
      <w:r w:rsidRPr="009C75F7">
        <w:rPr>
          <w:rFonts w:cs="Times New Roman"/>
          <w:b/>
          <w:szCs w:val="22"/>
        </w:rPr>
        <w:t xml:space="preserve">Movement </w:t>
      </w:r>
      <w:proofErr w:type="gramStart"/>
      <w:r w:rsidRPr="009C75F7">
        <w:rPr>
          <w:rFonts w:cs="Times New Roman"/>
          <w:b/>
          <w:szCs w:val="22"/>
        </w:rPr>
        <w:t>start</w:t>
      </w:r>
      <w:proofErr w:type="gramEnd"/>
      <w:r w:rsidRPr="009C75F7">
        <w:rPr>
          <w:rFonts w:cs="Times New Roman"/>
          <w:b/>
          <w:szCs w:val="22"/>
        </w:rPr>
        <w:t xml:space="preserve"> and end dates</w:t>
      </w:r>
    </w:p>
    <w:p w14:paraId="6FB7C138" w14:textId="77777777" w:rsidR="008A57B4" w:rsidRPr="009C75F7" w:rsidRDefault="008A57B4" w:rsidP="008A57B4">
      <w:pPr>
        <w:rPr>
          <w:rFonts w:cs="Times New Roman"/>
          <w:szCs w:val="22"/>
        </w:rPr>
      </w:pPr>
    </w:p>
    <w:p w14:paraId="777C715C" w14:textId="77777777" w:rsidR="008A57B4" w:rsidRPr="009C75F7" w:rsidRDefault="008A57B4" w:rsidP="008A57B4">
      <w:pPr>
        <w:pStyle w:val="ListParagraph"/>
        <w:numPr>
          <w:ilvl w:val="0"/>
          <w:numId w:val="4"/>
        </w:numPr>
      </w:pPr>
      <w:r w:rsidRPr="009C75F7">
        <w:t xml:space="preserve">The Coalition for Dine Liberation was formed in 1977, hence the start date of the movement. </w:t>
      </w:r>
      <w:r w:rsidRPr="009C75F7">
        <w:rPr>
          <w:bCs/>
        </w:rPr>
        <w:t xml:space="preserve">Based on Minahan (2002), the Navajo lost legal appeals to retain lands in 2001. There have been subsequent protests over land rights and water rights almost every year (Hewitt &amp; Cheetham 2000; </w:t>
      </w:r>
      <w:proofErr w:type="spellStart"/>
      <w:r w:rsidRPr="009C75F7">
        <w:rPr>
          <w:bCs/>
        </w:rPr>
        <w:t>Keesing’s</w:t>
      </w:r>
      <w:proofErr w:type="spellEnd"/>
      <w:r w:rsidRPr="009C75F7">
        <w:rPr>
          <w:bCs/>
        </w:rPr>
        <w:t xml:space="preserve">; Marshall &amp; Gurr 2003; McPherson 2003; Minahan 1996, 2002; Minard 2012; Sheppard 2006). According to Minahan (2016: 316), “in 2014, Navajo leaders reiterated their determination to reinstate the full self-governance that is a traditional part of Navajo culture.” Thus, the movement is coded as ongoing. </w:t>
      </w:r>
      <w:r w:rsidRPr="009C75F7">
        <w:rPr>
          <w:rFonts w:eastAsia="Times New Roman"/>
          <w:color w:val="000000"/>
        </w:rPr>
        <w:t>[start date: 1977; end date: ongoing]</w:t>
      </w:r>
      <w:r w:rsidRPr="009C75F7">
        <w:t xml:space="preserve"> </w:t>
      </w:r>
    </w:p>
    <w:p w14:paraId="7C15DC77" w14:textId="77777777" w:rsidR="008A57B4" w:rsidRPr="009C75F7" w:rsidRDefault="008A57B4" w:rsidP="008A57B4">
      <w:pPr>
        <w:rPr>
          <w:rFonts w:cs="Times New Roman"/>
          <w:szCs w:val="22"/>
        </w:rPr>
      </w:pPr>
    </w:p>
    <w:p w14:paraId="6DB7BFC8" w14:textId="77777777" w:rsidR="008A57B4" w:rsidRPr="009C75F7" w:rsidRDefault="008A57B4" w:rsidP="008A57B4">
      <w:pPr>
        <w:rPr>
          <w:rFonts w:cs="Times New Roman"/>
          <w:szCs w:val="22"/>
        </w:rPr>
      </w:pPr>
    </w:p>
    <w:p w14:paraId="3D4553EB" w14:textId="77777777" w:rsidR="008A57B4" w:rsidRPr="009C75F7" w:rsidRDefault="008A57B4" w:rsidP="008A57B4">
      <w:pPr>
        <w:rPr>
          <w:rFonts w:cs="Times New Roman"/>
          <w:b/>
          <w:szCs w:val="22"/>
        </w:rPr>
      </w:pPr>
      <w:r w:rsidRPr="009C75F7">
        <w:rPr>
          <w:rFonts w:cs="Times New Roman"/>
          <w:b/>
          <w:szCs w:val="22"/>
        </w:rPr>
        <w:t>Dominant claim</w:t>
      </w:r>
    </w:p>
    <w:p w14:paraId="27B12661" w14:textId="77777777" w:rsidR="008A57B4" w:rsidRPr="009C75F7" w:rsidRDefault="008A57B4" w:rsidP="008A57B4">
      <w:pPr>
        <w:rPr>
          <w:rFonts w:cs="Times New Roman"/>
          <w:bCs/>
          <w:szCs w:val="22"/>
        </w:rPr>
      </w:pPr>
    </w:p>
    <w:p w14:paraId="521A2011" w14:textId="77777777" w:rsidR="008A57B4" w:rsidRPr="009C75F7" w:rsidRDefault="008A57B4" w:rsidP="008A57B4">
      <w:pPr>
        <w:pStyle w:val="ListParagraph"/>
        <w:numPr>
          <w:ilvl w:val="0"/>
          <w:numId w:val="6"/>
        </w:numPr>
        <w:rPr>
          <w:rFonts w:cs="Times New Roman"/>
          <w:bCs/>
          <w:szCs w:val="22"/>
        </w:rPr>
      </w:pPr>
      <w:r w:rsidRPr="009C75F7">
        <w:rPr>
          <w:rFonts w:cs="Times New Roman"/>
          <w:bCs/>
          <w:szCs w:val="22"/>
        </w:rPr>
        <w:t>The Coalition for Dine Liberation was founded in 1977 and demanded increased autonomy for the Dine (Navajo). [1977-2020: autonomy claim]</w:t>
      </w:r>
    </w:p>
    <w:p w14:paraId="4F4D1B4B" w14:textId="77777777" w:rsidR="008A57B4" w:rsidRPr="009C75F7" w:rsidRDefault="008A57B4" w:rsidP="008A57B4">
      <w:pPr>
        <w:rPr>
          <w:rFonts w:cs="Times New Roman"/>
          <w:bCs/>
          <w:szCs w:val="22"/>
        </w:rPr>
      </w:pPr>
    </w:p>
    <w:p w14:paraId="5C1CF465" w14:textId="77777777" w:rsidR="008A57B4" w:rsidRPr="009C75F7" w:rsidRDefault="008A57B4" w:rsidP="008A57B4">
      <w:pPr>
        <w:rPr>
          <w:rFonts w:cs="Times New Roman"/>
          <w:bCs/>
          <w:szCs w:val="22"/>
        </w:rPr>
      </w:pPr>
    </w:p>
    <w:p w14:paraId="5DD8B2F6" w14:textId="77777777" w:rsidR="008A57B4" w:rsidRPr="009C75F7" w:rsidRDefault="008A57B4" w:rsidP="008A57B4">
      <w:pPr>
        <w:rPr>
          <w:rFonts w:cs="Times New Roman"/>
          <w:b/>
        </w:rPr>
      </w:pPr>
      <w:r w:rsidRPr="009C75F7">
        <w:rPr>
          <w:rFonts w:cs="Times New Roman"/>
          <w:b/>
        </w:rPr>
        <w:t>Independence claims</w:t>
      </w:r>
    </w:p>
    <w:p w14:paraId="5D567343" w14:textId="77777777" w:rsidR="008A57B4" w:rsidRPr="009C75F7" w:rsidRDefault="008A57B4" w:rsidP="008A57B4">
      <w:pPr>
        <w:rPr>
          <w:rFonts w:cs="Times New Roman"/>
          <w:bCs/>
        </w:rPr>
      </w:pPr>
    </w:p>
    <w:p w14:paraId="5890C0C2" w14:textId="77777777" w:rsidR="008A57B4" w:rsidRPr="009C75F7" w:rsidRDefault="008A57B4" w:rsidP="008A57B4">
      <w:pPr>
        <w:rPr>
          <w:rFonts w:cs="Times New Roman"/>
          <w:bCs/>
        </w:rPr>
      </w:pPr>
      <w:r w:rsidRPr="009C75F7">
        <w:rPr>
          <w:rFonts w:cs="Times New Roman"/>
          <w:bCs/>
        </w:rPr>
        <w:t>NA</w:t>
      </w:r>
    </w:p>
    <w:p w14:paraId="443FB023" w14:textId="77777777" w:rsidR="008A57B4" w:rsidRPr="009C75F7" w:rsidRDefault="008A57B4" w:rsidP="008A57B4">
      <w:pPr>
        <w:rPr>
          <w:rFonts w:cs="Times New Roman"/>
          <w:bCs/>
        </w:rPr>
      </w:pPr>
    </w:p>
    <w:p w14:paraId="5A550A80" w14:textId="77777777" w:rsidR="008A57B4" w:rsidRPr="009C75F7" w:rsidRDefault="008A57B4" w:rsidP="008A57B4">
      <w:pPr>
        <w:rPr>
          <w:rFonts w:cs="Times New Roman"/>
          <w:bCs/>
        </w:rPr>
      </w:pPr>
    </w:p>
    <w:p w14:paraId="0B80BDE6" w14:textId="77777777" w:rsidR="008A57B4" w:rsidRPr="009C75F7" w:rsidRDefault="008A57B4" w:rsidP="008A57B4">
      <w:pPr>
        <w:rPr>
          <w:rFonts w:cs="Times New Roman"/>
          <w:b/>
        </w:rPr>
      </w:pPr>
      <w:r w:rsidRPr="009C75F7">
        <w:rPr>
          <w:rFonts w:cs="Times New Roman"/>
          <w:b/>
        </w:rPr>
        <w:t>Irredentist claims</w:t>
      </w:r>
    </w:p>
    <w:p w14:paraId="6501DB85" w14:textId="77777777" w:rsidR="008A57B4" w:rsidRPr="009C75F7" w:rsidRDefault="008A57B4" w:rsidP="008A57B4">
      <w:pPr>
        <w:rPr>
          <w:rFonts w:cs="Times New Roman"/>
          <w:bCs/>
        </w:rPr>
      </w:pPr>
    </w:p>
    <w:p w14:paraId="134F7BA6" w14:textId="77777777" w:rsidR="008A57B4" w:rsidRPr="009C75F7" w:rsidRDefault="008A57B4" w:rsidP="008A57B4">
      <w:pPr>
        <w:rPr>
          <w:rFonts w:cs="Times New Roman"/>
          <w:bCs/>
        </w:rPr>
      </w:pPr>
      <w:r w:rsidRPr="009C75F7">
        <w:rPr>
          <w:rFonts w:cs="Times New Roman"/>
          <w:bCs/>
        </w:rPr>
        <w:t>NA</w:t>
      </w:r>
    </w:p>
    <w:p w14:paraId="6B474C38" w14:textId="77777777" w:rsidR="008A57B4" w:rsidRPr="009C75F7" w:rsidRDefault="008A57B4" w:rsidP="008A57B4">
      <w:pPr>
        <w:rPr>
          <w:rFonts w:cs="Times New Roman"/>
          <w:bCs/>
        </w:rPr>
      </w:pPr>
    </w:p>
    <w:p w14:paraId="2943F409" w14:textId="77777777" w:rsidR="008A57B4" w:rsidRPr="009C75F7" w:rsidRDefault="008A57B4" w:rsidP="008A57B4">
      <w:pPr>
        <w:rPr>
          <w:rFonts w:cs="Times New Roman"/>
          <w:bCs/>
        </w:rPr>
      </w:pPr>
    </w:p>
    <w:p w14:paraId="2EF5C221" w14:textId="77777777" w:rsidR="008A57B4" w:rsidRPr="009C75F7" w:rsidRDefault="008A57B4" w:rsidP="008A57B4">
      <w:pPr>
        <w:rPr>
          <w:rFonts w:cs="Times New Roman"/>
        </w:rPr>
      </w:pPr>
      <w:r w:rsidRPr="009C75F7">
        <w:rPr>
          <w:rFonts w:cs="Times New Roman"/>
          <w:b/>
        </w:rPr>
        <w:t xml:space="preserve">Claimed </w:t>
      </w:r>
      <w:proofErr w:type="gramStart"/>
      <w:r w:rsidRPr="009C75F7">
        <w:rPr>
          <w:rFonts w:cs="Times New Roman"/>
          <w:b/>
        </w:rPr>
        <w:t>territory</w:t>
      </w:r>
      <w:proofErr w:type="gramEnd"/>
    </w:p>
    <w:p w14:paraId="2525430F" w14:textId="77777777" w:rsidR="008A57B4" w:rsidRPr="009C75F7" w:rsidRDefault="008A57B4" w:rsidP="008A57B4">
      <w:pPr>
        <w:rPr>
          <w:rFonts w:cs="Times New Roman"/>
          <w:bCs/>
          <w:szCs w:val="22"/>
        </w:rPr>
      </w:pPr>
    </w:p>
    <w:p w14:paraId="218A4C7A" w14:textId="77777777" w:rsidR="008A57B4" w:rsidRPr="009C75F7" w:rsidRDefault="008A57B4" w:rsidP="008A57B4">
      <w:pPr>
        <w:pStyle w:val="ListParagraph"/>
        <w:numPr>
          <w:ilvl w:val="0"/>
          <w:numId w:val="6"/>
        </w:numPr>
        <w:rPr>
          <w:rFonts w:cs="Times New Roman"/>
          <w:bCs/>
          <w:szCs w:val="22"/>
        </w:rPr>
      </w:pPr>
      <w:r w:rsidRPr="009C75F7">
        <w:rPr>
          <w:rFonts w:cs="Times New Roman"/>
          <w:bCs/>
          <w:szCs w:val="22"/>
        </w:rPr>
        <w:t xml:space="preserve">The territory claimed by the Coalition for Dine Liberation is the Navajo reservation, which lies in Arizona </w:t>
      </w:r>
      <w:proofErr w:type="gramStart"/>
      <w:r w:rsidRPr="009C75F7">
        <w:rPr>
          <w:rFonts w:cs="Times New Roman"/>
          <w:bCs/>
          <w:szCs w:val="22"/>
        </w:rPr>
        <w:t>and also</w:t>
      </w:r>
      <w:proofErr w:type="gramEnd"/>
      <w:r w:rsidRPr="009C75F7">
        <w:rPr>
          <w:rFonts w:cs="Times New Roman"/>
          <w:bCs/>
          <w:szCs w:val="22"/>
        </w:rPr>
        <w:t xml:space="preserve"> extends into New Mexico and Utah (Roth 2015: 497). We code this claim based on Roth (2015: 496). </w:t>
      </w:r>
    </w:p>
    <w:p w14:paraId="51A4965F" w14:textId="77777777" w:rsidR="008A57B4" w:rsidRPr="009C75F7" w:rsidRDefault="008A57B4" w:rsidP="008A57B4">
      <w:pPr>
        <w:rPr>
          <w:rFonts w:cs="Times New Roman"/>
          <w:bCs/>
          <w:szCs w:val="22"/>
        </w:rPr>
      </w:pPr>
    </w:p>
    <w:p w14:paraId="3229A13D" w14:textId="77777777" w:rsidR="008A57B4" w:rsidRPr="009C75F7" w:rsidRDefault="008A57B4" w:rsidP="008A57B4">
      <w:pPr>
        <w:rPr>
          <w:rFonts w:cs="Times New Roman"/>
          <w:bCs/>
          <w:szCs w:val="22"/>
        </w:rPr>
      </w:pPr>
    </w:p>
    <w:p w14:paraId="021B7C21" w14:textId="77777777" w:rsidR="008A57B4" w:rsidRPr="009C75F7" w:rsidRDefault="008A57B4" w:rsidP="008A57B4">
      <w:pPr>
        <w:rPr>
          <w:rFonts w:cs="Times New Roman"/>
          <w:b/>
          <w:szCs w:val="22"/>
        </w:rPr>
      </w:pPr>
      <w:r w:rsidRPr="009C75F7">
        <w:rPr>
          <w:rFonts w:cs="Times New Roman"/>
          <w:b/>
          <w:szCs w:val="22"/>
        </w:rPr>
        <w:t>Sovereignty declarations</w:t>
      </w:r>
    </w:p>
    <w:p w14:paraId="73759EBB" w14:textId="77777777" w:rsidR="008A57B4" w:rsidRPr="009C75F7" w:rsidRDefault="008A57B4" w:rsidP="008A57B4">
      <w:pPr>
        <w:rPr>
          <w:rFonts w:cs="Times New Roman"/>
          <w:szCs w:val="22"/>
        </w:rPr>
      </w:pPr>
    </w:p>
    <w:p w14:paraId="0257543D" w14:textId="77777777" w:rsidR="008A57B4" w:rsidRPr="009C75F7" w:rsidRDefault="008A57B4" w:rsidP="008A57B4">
      <w:pPr>
        <w:rPr>
          <w:rFonts w:cs="Times New Roman"/>
          <w:szCs w:val="22"/>
        </w:rPr>
      </w:pPr>
      <w:r w:rsidRPr="009C75F7">
        <w:rPr>
          <w:rFonts w:cs="Times New Roman"/>
          <w:szCs w:val="22"/>
        </w:rPr>
        <w:t>NA</w:t>
      </w:r>
    </w:p>
    <w:p w14:paraId="6B476CB8" w14:textId="77777777" w:rsidR="008A57B4" w:rsidRPr="009C75F7" w:rsidRDefault="008A57B4" w:rsidP="008A57B4">
      <w:pPr>
        <w:ind w:left="709" w:hanging="709"/>
        <w:rPr>
          <w:rFonts w:cs="Times New Roman"/>
          <w:szCs w:val="22"/>
        </w:rPr>
      </w:pPr>
    </w:p>
    <w:p w14:paraId="2E22B067" w14:textId="77777777" w:rsidR="008A57B4" w:rsidRPr="009C75F7" w:rsidRDefault="008A57B4" w:rsidP="008A57B4">
      <w:pPr>
        <w:ind w:left="709" w:hanging="709"/>
        <w:rPr>
          <w:rFonts w:cs="Times New Roman"/>
          <w:szCs w:val="22"/>
        </w:rPr>
      </w:pPr>
    </w:p>
    <w:p w14:paraId="03D63D02" w14:textId="77777777" w:rsidR="008A57B4" w:rsidRPr="009C75F7" w:rsidRDefault="008A57B4" w:rsidP="008A57B4">
      <w:pPr>
        <w:rPr>
          <w:rFonts w:cs="Times New Roman"/>
          <w:b/>
          <w:szCs w:val="22"/>
        </w:rPr>
      </w:pPr>
      <w:r w:rsidRPr="009C75F7">
        <w:rPr>
          <w:rFonts w:cs="Times New Roman"/>
          <w:b/>
          <w:szCs w:val="22"/>
        </w:rPr>
        <w:t>Separatist armed conflict</w:t>
      </w:r>
    </w:p>
    <w:p w14:paraId="4CEF242F" w14:textId="77777777" w:rsidR="008A57B4" w:rsidRPr="009C75F7" w:rsidRDefault="008A57B4" w:rsidP="008A57B4">
      <w:pPr>
        <w:rPr>
          <w:rFonts w:cs="Times New Roman"/>
          <w:szCs w:val="22"/>
        </w:rPr>
      </w:pPr>
    </w:p>
    <w:p w14:paraId="0D4BEA3B" w14:textId="77777777" w:rsidR="008A57B4" w:rsidRPr="009C75F7" w:rsidRDefault="008A57B4" w:rsidP="008A57B4">
      <w:pPr>
        <w:pStyle w:val="ListParagraph"/>
        <w:numPr>
          <w:ilvl w:val="0"/>
          <w:numId w:val="4"/>
        </w:numPr>
        <w:rPr>
          <w:rFonts w:cs="Times New Roman"/>
          <w:b/>
        </w:rPr>
      </w:pPr>
      <w:r w:rsidRPr="009C75F7">
        <w:rPr>
          <w:bCs/>
        </w:rPr>
        <w:t>We have not found evidence for any fatalities, and thus the movement is coded NVIOLSD.</w:t>
      </w:r>
      <w:r w:rsidRPr="009C75F7">
        <w:t xml:space="preserve"> [NVIOLSD]</w:t>
      </w:r>
    </w:p>
    <w:p w14:paraId="34659407" w14:textId="77777777" w:rsidR="008A57B4" w:rsidRPr="009C75F7" w:rsidRDefault="008A57B4" w:rsidP="008A57B4">
      <w:pPr>
        <w:ind w:left="709" w:hanging="709"/>
        <w:rPr>
          <w:rFonts w:cs="Times New Roman"/>
          <w:b/>
        </w:rPr>
      </w:pPr>
    </w:p>
    <w:p w14:paraId="37ECAC08" w14:textId="77777777" w:rsidR="008A57B4" w:rsidRPr="009C75F7" w:rsidRDefault="008A57B4" w:rsidP="008A57B4">
      <w:pPr>
        <w:ind w:left="709" w:hanging="709"/>
        <w:rPr>
          <w:rFonts w:cs="Times New Roman"/>
          <w:b/>
        </w:rPr>
      </w:pPr>
    </w:p>
    <w:p w14:paraId="0D90806E" w14:textId="77777777" w:rsidR="008A57B4" w:rsidRPr="009C75F7" w:rsidRDefault="008A57B4" w:rsidP="008A57B4">
      <w:pPr>
        <w:rPr>
          <w:rFonts w:cs="Times New Roman"/>
          <w:szCs w:val="22"/>
        </w:rPr>
      </w:pPr>
      <w:r w:rsidRPr="009C75F7">
        <w:rPr>
          <w:rFonts w:cs="Times New Roman"/>
          <w:b/>
          <w:szCs w:val="22"/>
        </w:rPr>
        <w:lastRenderedPageBreak/>
        <w:t>Historical context</w:t>
      </w:r>
    </w:p>
    <w:p w14:paraId="7B9BC769" w14:textId="77777777" w:rsidR="008A57B4" w:rsidRPr="009C75F7" w:rsidRDefault="008A57B4" w:rsidP="008A57B4">
      <w:pPr>
        <w:rPr>
          <w:rFonts w:cs="Times New Roman"/>
          <w:szCs w:val="22"/>
        </w:rPr>
      </w:pPr>
    </w:p>
    <w:p w14:paraId="223E03FA" w14:textId="77777777" w:rsidR="008A57B4" w:rsidRPr="009C75F7" w:rsidRDefault="008A57B4" w:rsidP="008A57B4">
      <w:pPr>
        <w:pStyle w:val="ListParagraph"/>
        <w:numPr>
          <w:ilvl w:val="0"/>
          <w:numId w:val="8"/>
        </w:numPr>
        <w:rPr>
          <w:rFonts w:cs="Times New Roman"/>
          <w:szCs w:val="22"/>
        </w:rPr>
      </w:pPr>
      <w:r w:rsidRPr="009C75F7">
        <w:rPr>
          <w:rFonts w:cs="Times New Roman"/>
          <w:szCs w:val="22"/>
        </w:rPr>
        <w:t>The Navajo arrived in what is their homeland in Arizona, Utah, and New Mexico around 1000 CE, descendants of the Athapaskan nomads from Alaska. They split into different tribes, the most significant being the Navajo and the Apache, taking on customs and cultural traditions of the pueblo people of the American southwest (</w:t>
      </w:r>
      <w:proofErr w:type="spellStart"/>
      <w:r w:rsidRPr="009C75F7">
        <w:rPr>
          <w:rFonts w:cs="Times New Roman"/>
          <w:szCs w:val="22"/>
        </w:rPr>
        <w:t>Minhan</w:t>
      </w:r>
      <w:proofErr w:type="spellEnd"/>
      <w:r w:rsidRPr="009C75F7">
        <w:rPr>
          <w:rFonts w:cs="Times New Roman"/>
          <w:szCs w:val="22"/>
        </w:rPr>
        <w:t xml:space="preserve"> 2002: 1335).</w:t>
      </w:r>
    </w:p>
    <w:p w14:paraId="402B58F9" w14:textId="77777777" w:rsidR="008A57B4" w:rsidRPr="009C75F7" w:rsidRDefault="008A57B4" w:rsidP="008A57B4">
      <w:pPr>
        <w:pStyle w:val="ListParagraph"/>
        <w:numPr>
          <w:ilvl w:val="0"/>
          <w:numId w:val="8"/>
        </w:numPr>
        <w:rPr>
          <w:rFonts w:cs="Times New Roman"/>
          <w:szCs w:val="22"/>
        </w:rPr>
      </w:pPr>
      <w:r w:rsidRPr="009C75F7">
        <w:rPr>
          <w:rFonts w:cs="Times New Roman"/>
          <w:szCs w:val="22"/>
        </w:rPr>
        <w:t xml:space="preserve">The Spanish arrived in 1539 but were unable to subdue the Navajo. However, the introduction of sheep changed their lifestyle, and they became </w:t>
      </w:r>
      <w:proofErr w:type="gramStart"/>
      <w:r w:rsidRPr="009C75F7">
        <w:rPr>
          <w:rFonts w:cs="Times New Roman"/>
          <w:szCs w:val="22"/>
        </w:rPr>
        <w:t>a seminomadic</w:t>
      </w:r>
      <w:proofErr w:type="gramEnd"/>
      <w:r w:rsidRPr="009C75F7">
        <w:rPr>
          <w:rFonts w:cs="Times New Roman"/>
          <w:szCs w:val="22"/>
        </w:rPr>
        <w:t xml:space="preserve"> people, herding livestock, replacing previous raiding patterns (Minahan 2002: 1335). This lifestyle endured until the beginning of the 19</w:t>
      </w:r>
      <w:r w:rsidRPr="009C75F7">
        <w:rPr>
          <w:rFonts w:cs="Times New Roman"/>
          <w:szCs w:val="22"/>
          <w:vertAlign w:val="superscript"/>
        </w:rPr>
        <w:t>th</w:t>
      </w:r>
      <w:r w:rsidRPr="009C75F7">
        <w:rPr>
          <w:rFonts w:cs="Times New Roman"/>
          <w:szCs w:val="22"/>
        </w:rPr>
        <w:t xml:space="preserve"> century, and the Navajo were relatively prosperous and left alone (Danver 2015: 462).  </w:t>
      </w:r>
    </w:p>
    <w:p w14:paraId="5A01296A" w14:textId="77777777" w:rsidR="008A57B4" w:rsidRPr="009C75F7" w:rsidRDefault="008A57B4" w:rsidP="008A57B4">
      <w:pPr>
        <w:pStyle w:val="ListParagraph"/>
        <w:numPr>
          <w:ilvl w:val="0"/>
          <w:numId w:val="8"/>
        </w:numPr>
        <w:rPr>
          <w:rFonts w:cs="Times New Roman"/>
          <w:szCs w:val="22"/>
        </w:rPr>
      </w:pPr>
      <w:r w:rsidRPr="009C75F7">
        <w:rPr>
          <w:rFonts w:cs="Times New Roman"/>
          <w:szCs w:val="22"/>
        </w:rPr>
        <w:t xml:space="preserve">In 1821 the Navajo land came nominally under Mexican rule, although this was </w:t>
      </w:r>
      <w:proofErr w:type="spellStart"/>
      <w:r w:rsidRPr="009C75F7">
        <w:rPr>
          <w:rFonts w:cs="Times New Roman"/>
          <w:szCs w:val="22"/>
        </w:rPr>
        <w:t>tenous</w:t>
      </w:r>
      <w:proofErr w:type="spellEnd"/>
      <w:r w:rsidRPr="009C75F7">
        <w:rPr>
          <w:rFonts w:cs="Times New Roman"/>
          <w:szCs w:val="22"/>
        </w:rPr>
        <w:t>. Their lands were ceded to the US Government in 1848 (Minahan 2002: 1336). For two decades after this, their situation remained largely the same (Danver 2015: 463).</w:t>
      </w:r>
    </w:p>
    <w:p w14:paraId="799EA2FE" w14:textId="77777777" w:rsidR="008A57B4" w:rsidRPr="009C75F7" w:rsidRDefault="008A57B4" w:rsidP="008A57B4">
      <w:pPr>
        <w:pStyle w:val="ListParagraph"/>
        <w:numPr>
          <w:ilvl w:val="0"/>
          <w:numId w:val="8"/>
        </w:numPr>
        <w:rPr>
          <w:rFonts w:cs="Times New Roman"/>
          <w:szCs w:val="22"/>
        </w:rPr>
      </w:pPr>
      <w:r w:rsidRPr="009C75F7">
        <w:rPr>
          <w:rFonts w:cs="Times New Roman"/>
        </w:rPr>
        <w:t xml:space="preserve">Three US Supreme Court cases drastically reduced the sovereignty of all Native Americans. First, in 1823’s </w:t>
      </w:r>
      <w:r w:rsidRPr="009C75F7">
        <w:rPr>
          <w:rFonts w:eastAsiaTheme="minorHAnsi" w:cs="Times New Roman"/>
          <w:i/>
          <w:iCs/>
          <w:lang w:bidi="my-MM"/>
        </w:rPr>
        <w:t xml:space="preserve">Johnson v. </w:t>
      </w:r>
      <w:proofErr w:type="spellStart"/>
      <w:r w:rsidRPr="009C75F7">
        <w:rPr>
          <w:rFonts w:eastAsiaTheme="minorHAnsi" w:cs="Times New Roman"/>
          <w:i/>
          <w:iCs/>
          <w:lang w:bidi="my-MM"/>
        </w:rPr>
        <w:t>M’Intosh</w:t>
      </w:r>
      <w:proofErr w:type="spellEnd"/>
      <w:r w:rsidRPr="009C75F7">
        <w:rPr>
          <w:rFonts w:eastAsiaTheme="minorHAnsi" w:cs="Times New Roman"/>
          <w:i/>
          <w:iCs/>
          <w:lang w:bidi="my-MM"/>
        </w:rPr>
        <w:t xml:space="preserve"> </w:t>
      </w:r>
      <w:r w:rsidRPr="009C75F7">
        <w:rPr>
          <w:rFonts w:eastAsiaTheme="minorHAnsi" w:cs="Times New Roman"/>
          <w:lang w:bidi="my-MM"/>
        </w:rPr>
        <w:t>(1823), the court ruled that “Indians had the right to occupy their land, but the land itself was owned by the government.” (Danver 2015: 395</w:t>
      </w:r>
      <w:proofErr w:type="gramStart"/>
      <w:r w:rsidRPr="009C75F7">
        <w:rPr>
          <w:rFonts w:eastAsiaTheme="minorHAnsi" w:cs="Times New Roman"/>
          <w:lang w:bidi="my-MM"/>
        </w:rPr>
        <w:t>)  Secondly</w:t>
      </w:r>
      <w:proofErr w:type="gramEnd"/>
      <w:r w:rsidRPr="009C75F7">
        <w:rPr>
          <w:rFonts w:eastAsiaTheme="minorHAnsi" w:cs="Times New Roman"/>
          <w:lang w:bidi="my-MM"/>
        </w:rPr>
        <w:t xml:space="preserve">, in 1831’s </w:t>
      </w:r>
      <w:r w:rsidRPr="009C75F7">
        <w:rPr>
          <w:rFonts w:eastAsiaTheme="minorHAnsi" w:cs="Times New Roman"/>
          <w:i/>
          <w:iCs/>
          <w:lang w:bidi="my-MM"/>
        </w:rPr>
        <w:t xml:space="preserve">Cherokee Nation v. Georgia, </w:t>
      </w:r>
      <w:r w:rsidRPr="009C75F7">
        <w:rPr>
          <w:rFonts w:eastAsiaTheme="minorHAnsi" w:cs="Times New Roman"/>
          <w:lang w:bidi="my-MM"/>
        </w:rPr>
        <w:t xml:space="preserve">the court  “defined Indian tribes as “domestic dependent nations,” establishing the federal government as the sole body in charge of the tribes’ interests and Native American people as wards of the government” (Danver 2015: 395). In the last case, </w:t>
      </w:r>
      <w:r w:rsidRPr="009C75F7">
        <w:rPr>
          <w:rFonts w:eastAsiaTheme="minorHAnsi" w:cs="Times New Roman"/>
          <w:i/>
          <w:iCs/>
          <w:lang w:bidi="my-MM"/>
        </w:rPr>
        <w:t xml:space="preserve">Worcester v. Georgia </w:t>
      </w:r>
      <w:r w:rsidRPr="009C75F7">
        <w:rPr>
          <w:rFonts w:eastAsiaTheme="minorHAnsi" w:cs="Times New Roman"/>
          <w:lang w:bidi="my-MM"/>
        </w:rPr>
        <w:t>(1832,) the “Court stated that tribes were the undisputed possessors of the soil, but as a weak state under the protection of the federal government” (Danver 2015: 395).</w:t>
      </w:r>
    </w:p>
    <w:p w14:paraId="55DFE228" w14:textId="77777777" w:rsidR="008A57B4" w:rsidRPr="009C75F7" w:rsidRDefault="008A57B4" w:rsidP="008A57B4">
      <w:pPr>
        <w:pStyle w:val="ListParagraph"/>
        <w:numPr>
          <w:ilvl w:val="0"/>
          <w:numId w:val="8"/>
        </w:numPr>
        <w:rPr>
          <w:rFonts w:cs="Times New Roman"/>
          <w:szCs w:val="22"/>
        </w:rPr>
      </w:pPr>
      <w:r w:rsidRPr="009C75F7">
        <w:rPr>
          <w:rFonts w:cs="Times New Roman"/>
          <w:szCs w:val="22"/>
        </w:rPr>
        <w:t xml:space="preserve">In 1864 a military campaign led by Kit Carson of the US Government decimated Navajo lands, killed off their sheep herds, burned their homes and captured thousands of people. Following this, over the next few years, 8,500 Navajo were forced on the ‘Long Walk,’ a </w:t>
      </w:r>
      <w:proofErr w:type="gramStart"/>
      <w:r w:rsidRPr="009C75F7">
        <w:rPr>
          <w:rFonts w:cs="Times New Roman"/>
          <w:szCs w:val="22"/>
        </w:rPr>
        <w:t>350 mile</w:t>
      </w:r>
      <w:proofErr w:type="gramEnd"/>
      <w:r w:rsidRPr="009C75F7">
        <w:rPr>
          <w:rFonts w:cs="Times New Roman"/>
          <w:szCs w:val="22"/>
        </w:rPr>
        <w:t xml:space="preserve"> trek where they left their homeland on a forced march to Bosque Redondo in New Mexico. Many died on the forced march and the conditions upon arrival were dire (Danver 2015: 463).</w:t>
      </w:r>
    </w:p>
    <w:p w14:paraId="08F40A5A" w14:textId="77777777" w:rsidR="008A57B4" w:rsidRPr="009C75F7" w:rsidRDefault="008A57B4" w:rsidP="008A57B4">
      <w:pPr>
        <w:pStyle w:val="ListParagraph"/>
        <w:numPr>
          <w:ilvl w:val="0"/>
          <w:numId w:val="8"/>
        </w:numPr>
        <w:rPr>
          <w:rFonts w:cs="Times New Roman"/>
          <w:szCs w:val="22"/>
        </w:rPr>
      </w:pPr>
      <w:r w:rsidRPr="009C75F7">
        <w:rPr>
          <w:rFonts w:cs="Times New Roman"/>
          <w:szCs w:val="22"/>
        </w:rPr>
        <w:t xml:space="preserve">In 1868 the Navajo negotiated their return to their homeland and a treaty </w:t>
      </w:r>
      <w:proofErr w:type="spellStart"/>
      <w:r w:rsidRPr="009C75F7">
        <w:rPr>
          <w:rFonts w:cs="Times New Roman"/>
          <w:szCs w:val="22"/>
        </w:rPr>
        <w:t>recgnised</w:t>
      </w:r>
      <w:proofErr w:type="spellEnd"/>
      <w:r w:rsidRPr="009C75F7">
        <w:rPr>
          <w:rFonts w:cs="Times New Roman"/>
          <w:szCs w:val="22"/>
        </w:rPr>
        <w:t xml:space="preserve"> the Navajo Nation, however this was in return for the ceding of significant parts of their homeland (Minahan 2016: 316).</w:t>
      </w:r>
    </w:p>
    <w:p w14:paraId="153DCECD" w14:textId="77777777" w:rsidR="008A57B4" w:rsidRPr="009C75F7" w:rsidRDefault="008A57B4" w:rsidP="008A57B4">
      <w:pPr>
        <w:pStyle w:val="ListParagraph"/>
        <w:numPr>
          <w:ilvl w:val="0"/>
          <w:numId w:val="8"/>
        </w:numPr>
        <w:rPr>
          <w:rFonts w:cs="Times New Roman"/>
          <w:szCs w:val="22"/>
        </w:rPr>
      </w:pPr>
      <w:r w:rsidRPr="009C75F7">
        <w:rPr>
          <w:rFonts w:cs="Times New Roman"/>
          <w:szCs w:val="22"/>
        </w:rPr>
        <w:t xml:space="preserve">In 1871, Congress passed the Appropriations Act which ended the ratification of treaties between the US government and various </w:t>
      </w:r>
      <w:proofErr w:type="gramStart"/>
      <w:r w:rsidRPr="009C75F7">
        <w:rPr>
          <w:rFonts w:cs="Times New Roman"/>
          <w:szCs w:val="22"/>
        </w:rPr>
        <w:t>tribes, and</w:t>
      </w:r>
      <w:proofErr w:type="gramEnd"/>
      <w:r w:rsidRPr="009C75F7">
        <w:rPr>
          <w:rFonts w:cs="Times New Roman"/>
          <w:szCs w:val="22"/>
        </w:rPr>
        <w:t xml:space="preserve"> declared that Congress has “the sole governing power to make laws controlling the lives of Tribal governments and their citizens” (</w:t>
      </w:r>
      <w:r w:rsidRPr="009C75F7">
        <w:rPr>
          <w:rFonts w:eastAsia="Times New Roman" w:cs="Times New Roman"/>
          <w:szCs w:val="22"/>
        </w:rPr>
        <w:t>Self Governance Communication and Education Tribal Consortium., n.d.</w:t>
      </w:r>
      <w:r w:rsidRPr="009C75F7">
        <w:rPr>
          <w:rFonts w:cs="Times New Roman"/>
          <w:szCs w:val="22"/>
        </w:rPr>
        <w:t>).</w:t>
      </w:r>
    </w:p>
    <w:p w14:paraId="7F335979" w14:textId="77777777" w:rsidR="008A57B4" w:rsidRPr="009C75F7" w:rsidRDefault="008A57B4" w:rsidP="008A57B4">
      <w:pPr>
        <w:pStyle w:val="ListParagraph"/>
        <w:numPr>
          <w:ilvl w:val="0"/>
          <w:numId w:val="8"/>
        </w:numPr>
        <w:rPr>
          <w:rFonts w:cs="Times New Roman"/>
          <w:szCs w:val="22"/>
        </w:rPr>
      </w:pPr>
      <w:r w:rsidRPr="009C75F7">
        <w:rPr>
          <w:rFonts w:cs="Times New Roman"/>
          <w:szCs w:val="22"/>
        </w:rPr>
        <w:t xml:space="preserve">The Dawes Act of 1887 abolished communal property of the native tribes </w:t>
      </w:r>
      <w:proofErr w:type="gramStart"/>
      <w:r w:rsidRPr="009C75F7">
        <w:rPr>
          <w:rFonts w:cs="Times New Roman"/>
          <w:szCs w:val="22"/>
        </w:rPr>
        <w:t>in an attempt to</w:t>
      </w:r>
      <w:proofErr w:type="gramEnd"/>
      <w:r w:rsidRPr="009C75F7">
        <w:rPr>
          <w:rFonts w:cs="Times New Roman"/>
          <w:szCs w:val="22"/>
        </w:rPr>
        <w:t xml:space="preserve"> impose individual land title and the 1895 Curtis Act dissolved Indian tribal governments and forced land to be assigned individually” (Danver 2015: 416).</w:t>
      </w:r>
    </w:p>
    <w:p w14:paraId="6FFC7057" w14:textId="77777777" w:rsidR="008A57B4" w:rsidRPr="009C75F7" w:rsidRDefault="008A57B4" w:rsidP="008A57B4">
      <w:pPr>
        <w:pStyle w:val="ListParagraph"/>
        <w:numPr>
          <w:ilvl w:val="0"/>
          <w:numId w:val="8"/>
        </w:numPr>
        <w:rPr>
          <w:rFonts w:cs="Times New Roman"/>
          <w:szCs w:val="22"/>
        </w:rPr>
      </w:pPr>
      <w:r w:rsidRPr="009C75F7">
        <w:rPr>
          <w:rFonts w:cs="Times New Roman"/>
          <w:szCs w:val="22"/>
        </w:rPr>
        <w:t>Oil was discovered on Navajo land in the early 1920s, and speculators started to encroach and enquire after Navajo land. Leases were given out and in 1923 the Navajo established the Navajo Tribal Council in 1923 to deal with this, which essentially leased land for oil extraction to US corporations (Minahan 2002: 1337).</w:t>
      </w:r>
    </w:p>
    <w:p w14:paraId="426E9D56" w14:textId="77777777" w:rsidR="008A57B4" w:rsidRPr="009C75F7" w:rsidRDefault="008A57B4" w:rsidP="008A57B4">
      <w:pPr>
        <w:pStyle w:val="ListParagraph"/>
        <w:numPr>
          <w:ilvl w:val="0"/>
          <w:numId w:val="8"/>
        </w:numPr>
        <w:rPr>
          <w:rFonts w:cs="Times New Roman"/>
          <w:szCs w:val="22"/>
        </w:rPr>
      </w:pPr>
      <w:r w:rsidRPr="009C75F7">
        <w:rPr>
          <w:rFonts w:cs="Times New Roman"/>
          <w:szCs w:val="22"/>
        </w:rPr>
        <w:t>The Navajo received US citizenship in 1924 (Minahan 2016: 316).</w:t>
      </w:r>
    </w:p>
    <w:p w14:paraId="2896BD17" w14:textId="77777777" w:rsidR="008A57B4" w:rsidRPr="009C75F7" w:rsidRDefault="008A57B4" w:rsidP="008A57B4">
      <w:pPr>
        <w:pStyle w:val="ListParagraph"/>
        <w:numPr>
          <w:ilvl w:val="0"/>
          <w:numId w:val="8"/>
        </w:numPr>
        <w:rPr>
          <w:rFonts w:cs="Times New Roman"/>
          <w:szCs w:val="22"/>
        </w:rPr>
      </w:pPr>
      <w:r w:rsidRPr="009C75F7">
        <w:rPr>
          <w:rFonts w:cs="Times New Roman"/>
          <w:szCs w:val="22"/>
        </w:rPr>
        <w:t>The Indian Reorganization Act of 1934 “</w:t>
      </w:r>
      <w:proofErr w:type="spellStart"/>
      <w:r w:rsidRPr="009C75F7">
        <w:rPr>
          <w:rFonts w:cs="Times New Roman"/>
          <w:szCs w:val="22"/>
        </w:rPr>
        <w:t>recognised</w:t>
      </w:r>
      <w:proofErr w:type="spellEnd"/>
      <w:r w:rsidRPr="009C75F7">
        <w:rPr>
          <w:rFonts w:cs="Times New Roman"/>
          <w:szCs w:val="22"/>
        </w:rPr>
        <w:t xml:space="preserve"> limited sovereignty for Native American tribes, and mandated elected councils to assume partial control over reservations” as well as economic support and more healthcare and education provision on reservations (MRGI). However, the Navajo Tribal Council rejected the opportunity to form a </w:t>
      </w:r>
      <w:proofErr w:type="spellStart"/>
      <w:r w:rsidRPr="009C75F7">
        <w:rPr>
          <w:rFonts w:cs="Times New Roman"/>
          <w:szCs w:val="22"/>
        </w:rPr>
        <w:t>constitional</w:t>
      </w:r>
      <w:proofErr w:type="spellEnd"/>
      <w:r w:rsidRPr="009C75F7">
        <w:rPr>
          <w:rFonts w:cs="Times New Roman"/>
          <w:szCs w:val="22"/>
        </w:rPr>
        <w:t xml:space="preserve"> form of government that the act provided for (Wilkins 2002: 105).</w:t>
      </w:r>
    </w:p>
    <w:p w14:paraId="39E0F4D2" w14:textId="77777777" w:rsidR="008A57B4" w:rsidRPr="009C75F7" w:rsidRDefault="008A57B4" w:rsidP="008A57B4">
      <w:pPr>
        <w:pStyle w:val="ListParagraph"/>
        <w:numPr>
          <w:ilvl w:val="0"/>
          <w:numId w:val="8"/>
        </w:numPr>
        <w:rPr>
          <w:rFonts w:cs="Times New Roman"/>
          <w:szCs w:val="22"/>
        </w:rPr>
      </w:pPr>
      <w:r w:rsidRPr="009C75F7">
        <w:rPr>
          <w:rFonts w:cs="Times New Roman"/>
          <w:szCs w:val="22"/>
        </w:rPr>
        <w:t>In 1938, new ‘Rules for the Navajo Tribal Council’ which constitute the basis of Navajo Government, were adopted by the council, but several aspects of governance remained in the hands of the US Government Department of the Interior (Wilkins 2002: 107).</w:t>
      </w:r>
    </w:p>
    <w:p w14:paraId="061CF17D" w14:textId="77777777" w:rsidR="008A57B4" w:rsidRPr="009C75F7" w:rsidRDefault="008A57B4" w:rsidP="008A57B4">
      <w:pPr>
        <w:pStyle w:val="ListParagraph"/>
        <w:numPr>
          <w:ilvl w:val="0"/>
          <w:numId w:val="8"/>
        </w:numPr>
        <w:rPr>
          <w:rFonts w:cs="Times New Roman"/>
          <w:szCs w:val="22"/>
        </w:rPr>
      </w:pPr>
      <w:r w:rsidRPr="009C75F7">
        <w:rPr>
          <w:rFonts w:cs="Times New Roman"/>
          <w:szCs w:val="22"/>
        </w:rPr>
        <w:t xml:space="preserve">Since 1945, extraction of uranium, oil, gas and coal has become the main resource that has filled the coffers of the Navajo economy, but at environmental costs (Power and </w:t>
      </w:r>
      <w:proofErr w:type="spellStart"/>
      <w:r w:rsidRPr="009C75F7">
        <w:rPr>
          <w:rFonts w:cs="Times New Roman"/>
          <w:szCs w:val="22"/>
        </w:rPr>
        <w:t>Curleyo</w:t>
      </w:r>
      <w:proofErr w:type="spellEnd"/>
      <w:r w:rsidRPr="009C75F7">
        <w:rPr>
          <w:rFonts w:cs="Times New Roman"/>
          <w:szCs w:val="22"/>
        </w:rPr>
        <w:t>, 2008: 30, 114</w:t>
      </w:r>
      <w:proofErr w:type="gramStart"/>
      <w:r w:rsidRPr="009C75F7">
        <w:rPr>
          <w:rFonts w:cs="Times New Roman"/>
          <w:szCs w:val="22"/>
        </w:rPr>
        <w:t>) .</w:t>
      </w:r>
      <w:proofErr w:type="gramEnd"/>
    </w:p>
    <w:p w14:paraId="1F68E9AE" w14:textId="77777777" w:rsidR="008A57B4" w:rsidRPr="009C75F7" w:rsidRDefault="008A57B4" w:rsidP="008A57B4">
      <w:pPr>
        <w:pStyle w:val="ListParagraph"/>
        <w:numPr>
          <w:ilvl w:val="0"/>
          <w:numId w:val="8"/>
        </w:numPr>
        <w:rPr>
          <w:rFonts w:cs="Times New Roman"/>
          <w:szCs w:val="22"/>
        </w:rPr>
      </w:pPr>
      <w:r w:rsidRPr="009C75F7">
        <w:rPr>
          <w:rFonts w:cs="Times New Roman"/>
          <w:szCs w:val="22"/>
        </w:rPr>
        <w:t xml:space="preserve">In the 1950s, the U.S. government instituted the ‘termination’ policy, which aimed to assimilate Native Americans and encourage migration to urban areas from reservations. Under the termination policy, civil and criminal jurisdiction was transferred from the tribes and federal </w:t>
      </w:r>
      <w:r w:rsidRPr="009C75F7">
        <w:rPr>
          <w:rFonts w:cs="Times New Roman"/>
          <w:szCs w:val="22"/>
        </w:rPr>
        <w:lastRenderedPageBreak/>
        <w:t xml:space="preserve">government to the state level, tax exemptions were ended, state judicial and legislative authority was imposed, federal assistance was discontinued, and the selling of native land to the highest bidder was facilitated. Overall, the termination policy effectively ended tribal sovereignty. The termination policy was gradually enacted over several years, but a key catalyst was the Concurrent Resolution No. 108, which was passed by the U.S. government in 1953 (Wilkinson and Briggs 1977: 150-153). </w:t>
      </w:r>
    </w:p>
    <w:p w14:paraId="16D98491" w14:textId="77777777" w:rsidR="008A57B4" w:rsidRPr="009C75F7" w:rsidRDefault="008A57B4" w:rsidP="008A57B4">
      <w:pPr>
        <w:pStyle w:val="ListParagraph"/>
        <w:numPr>
          <w:ilvl w:val="0"/>
          <w:numId w:val="8"/>
        </w:numPr>
        <w:rPr>
          <w:rFonts w:cs="Times New Roman"/>
          <w:szCs w:val="22"/>
        </w:rPr>
      </w:pPr>
      <w:r w:rsidRPr="009C75F7">
        <w:rPr>
          <w:rFonts w:cs="Times New Roman"/>
          <w:szCs w:val="22"/>
        </w:rPr>
        <w:t xml:space="preserve">In 1968, the Indian Civil Rights Act was passed. (MRGI). The Indian Civil Rights act was focused on individual-level instead of collective rights; therefore, we do not code a concession. </w:t>
      </w:r>
    </w:p>
    <w:p w14:paraId="31BF65AD" w14:textId="77777777" w:rsidR="008A57B4" w:rsidRPr="009C75F7" w:rsidRDefault="008A57B4" w:rsidP="008A57B4">
      <w:pPr>
        <w:pStyle w:val="ListParagraph"/>
        <w:numPr>
          <w:ilvl w:val="0"/>
          <w:numId w:val="8"/>
        </w:numPr>
        <w:rPr>
          <w:rFonts w:cs="Times New Roman"/>
          <w:szCs w:val="22"/>
        </w:rPr>
      </w:pPr>
      <w:r w:rsidRPr="009C75F7">
        <w:rPr>
          <w:rFonts w:cs="Times New Roman"/>
          <w:szCs w:val="22"/>
        </w:rPr>
        <w:t>The termination policy (see above) was gradually weakened over the course of the 1960s and officially ended in 1971 through the Senate Concurrent Resolution 26 (</w:t>
      </w:r>
      <w:r w:rsidRPr="009C75F7">
        <w:rPr>
          <w:rFonts w:eastAsia="Times New Roman" w:cs="Times New Roman"/>
          <w:szCs w:val="22"/>
        </w:rPr>
        <w:t>Self Governance Communication and Education Tribal Consortium n.d.</w:t>
      </w:r>
      <w:r w:rsidRPr="009C75F7">
        <w:rPr>
          <w:rFonts w:cs="Times New Roman"/>
          <w:szCs w:val="22"/>
        </w:rPr>
        <w:t>). This increased indigenous peoples’ autonomy and land rights protection. [1971: autonomy concession]</w:t>
      </w:r>
    </w:p>
    <w:p w14:paraId="16AC5DC4" w14:textId="77777777" w:rsidR="008A57B4" w:rsidRPr="009C75F7" w:rsidRDefault="008A57B4" w:rsidP="008A57B4">
      <w:pPr>
        <w:pStyle w:val="ListParagraph"/>
        <w:numPr>
          <w:ilvl w:val="0"/>
          <w:numId w:val="8"/>
        </w:numPr>
        <w:rPr>
          <w:rFonts w:cs="Times New Roman"/>
          <w:bCs/>
          <w:szCs w:val="22"/>
        </w:rPr>
      </w:pPr>
      <w:r w:rsidRPr="009C75F7">
        <w:rPr>
          <w:rFonts w:cs="Times New Roman"/>
          <w:bCs/>
          <w:szCs w:val="22"/>
        </w:rPr>
        <w:t xml:space="preserve">Minahan (p.1337: 2002) states that on 25 </w:t>
      </w:r>
      <w:proofErr w:type="gramStart"/>
      <w:r w:rsidRPr="009C75F7">
        <w:rPr>
          <w:rFonts w:cs="Times New Roman"/>
          <w:bCs/>
          <w:szCs w:val="22"/>
        </w:rPr>
        <w:t>July,</w:t>
      </w:r>
      <w:proofErr w:type="gramEnd"/>
      <w:r w:rsidRPr="009C75F7">
        <w:rPr>
          <w:rFonts w:cs="Times New Roman"/>
          <w:bCs/>
          <w:szCs w:val="22"/>
        </w:rPr>
        <w:t xml:space="preserve"> 1972, the Navajo were granted self-government and “for the first time in their history, were free from outside political control.” We have not found confirming evidence.</w:t>
      </w:r>
    </w:p>
    <w:p w14:paraId="6D95D95B" w14:textId="77777777" w:rsidR="008A57B4" w:rsidRPr="009C75F7" w:rsidRDefault="008A57B4" w:rsidP="008A57B4">
      <w:pPr>
        <w:pStyle w:val="ListParagraph"/>
        <w:numPr>
          <w:ilvl w:val="0"/>
          <w:numId w:val="8"/>
        </w:numPr>
        <w:rPr>
          <w:rFonts w:cs="Times New Roman"/>
          <w:szCs w:val="22"/>
        </w:rPr>
      </w:pPr>
      <w:r w:rsidRPr="009C75F7">
        <w:rPr>
          <w:rFonts w:cs="Times New Roman"/>
          <w:szCs w:val="22"/>
        </w:rPr>
        <w:t xml:space="preserve">In 1974, the Navajo-Hopi Land Settlement Act was passed to demarcate Hopi and Navajo boundaries, and thus relocate the Navajo from Hopi land. This land was traditionally shared between the two </w:t>
      </w:r>
      <w:proofErr w:type="gramStart"/>
      <w:r w:rsidRPr="009C75F7">
        <w:rPr>
          <w:rFonts w:cs="Times New Roman"/>
          <w:szCs w:val="22"/>
        </w:rPr>
        <w:t>tribes</w:t>
      </w:r>
      <w:proofErr w:type="gramEnd"/>
      <w:r w:rsidRPr="009C75F7">
        <w:rPr>
          <w:rFonts w:cs="Times New Roman"/>
          <w:szCs w:val="22"/>
        </w:rPr>
        <w:t xml:space="preserve"> and it sparked a resurgence in Navajo nationalism (Minahan 2002: 1337). [1974: autonomy restriction]</w:t>
      </w:r>
    </w:p>
    <w:p w14:paraId="28C057E5" w14:textId="77777777" w:rsidR="008A57B4" w:rsidRPr="009C75F7" w:rsidRDefault="008A57B4" w:rsidP="008A57B4">
      <w:pPr>
        <w:pStyle w:val="ListParagraph"/>
        <w:numPr>
          <w:ilvl w:val="0"/>
          <w:numId w:val="8"/>
        </w:numPr>
        <w:rPr>
          <w:rFonts w:cs="Times New Roman"/>
          <w:szCs w:val="22"/>
        </w:rPr>
      </w:pPr>
      <w:r w:rsidRPr="009C75F7">
        <w:rPr>
          <w:rFonts w:cs="Times New Roman"/>
          <w:shd w:val="clear" w:color="auto" w:fill="FFFFFF"/>
        </w:rPr>
        <w:t>Congress enacted the Indian Self-Determination and Education Assistance Act, Public Law 93-638 (ISDEAA) in 1975 which allows for Native American tribes to “have greater autonomy and to have the opportunity to assume the responsibility for programs and services administered to them on behalf of the Secretary of the Interior through contractual agreements” (Bureau of Indian Affairs n.d.). This gave American indigenous groups the power to directly manage and oversee federal funds, to implement their own projects and programs, rather than them being implemented by the federal government itself (Bureau of Indian Affairs, n.d.). [1975: autonomy concession]</w:t>
      </w:r>
    </w:p>
    <w:p w14:paraId="75F8ABF4" w14:textId="77777777" w:rsidR="008A57B4" w:rsidRPr="009C75F7" w:rsidRDefault="008A57B4" w:rsidP="008A57B4">
      <w:pPr>
        <w:pStyle w:val="ListParagraph"/>
        <w:rPr>
          <w:rFonts w:cs="Times New Roman"/>
          <w:szCs w:val="22"/>
        </w:rPr>
      </w:pPr>
    </w:p>
    <w:p w14:paraId="5FE99F95" w14:textId="77777777" w:rsidR="008A57B4" w:rsidRPr="009C75F7" w:rsidRDefault="008A57B4" w:rsidP="008A57B4">
      <w:pPr>
        <w:rPr>
          <w:rFonts w:cs="Times New Roman"/>
          <w:szCs w:val="22"/>
        </w:rPr>
      </w:pPr>
    </w:p>
    <w:p w14:paraId="209BFF5B" w14:textId="77777777" w:rsidR="008A57B4" w:rsidRPr="009C75F7" w:rsidRDefault="008A57B4" w:rsidP="008A57B4">
      <w:pPr>
        <w:rPr>
          <w:rFonts w:cs="Times New Roman"/>
          <w:b/>
          <w:szCs w:val="22"/>
        </w:rPr>
      </w:pPr>
      <w:r w:rsidRPr="009C75F7">
        <w:rPr>
          <w:rFonts w:cs="Times New Roman"/>
          <w:b/>
          <w:szCs w:val="22"/>
        </w:rPr>
        <w:t>Concessions and restrictions</w:t>
      </w:r>
    </w:p>
    <w:p w14:paraId="1BA012F0" w14:textId="77777777" w:rsidR="008A57B4" w:rsidRPr="009C75F7" w:rsidRDefault="008A57B4" w:rsidP="008A57B4">
      <w:pPr>
        <w:pStyle w:val="ListParagraph"/>
        <w:rPr>
          <w:rFonts w:cs="Times New Roman"/>
          <w:szCs w:val="22"/>
        </w:rPr>
      </w:pPr>
    </w:p>
    <w:p w14:paraId="67034299" w14:textId="79068C0D" w:rsidR="008A57B4" w:rsidRPr="009C75F7" w:rsidRDefault="008A57B4" w:rsidP="008A57B4">
      <w:pPr>
        <w:pStyle w:val="ListParagraph"/>
        <w:numPr>
          <w:ilvl w:val="0"/>
          <w:numId w:val="8"/>
        </w:numPr>
        <w:rPr>
          <w:rFonts w:cs="Times New Roman"/>
          <w:szCs w:val="22"/>
        </w:rPr>
      </w:pPr>
      <w:r w:rsidRPr="009C75F7">
        <w:rPr>
          <w:rFonts w:cs="Times New Roman"/>
          <w:szCs w:val="22"/>
          <w:shd w:val="clear" w:color="auto" w:fill="FFFFFF"/>
        </w:rPr>
        <w:t>The US Congress passed the American Indian Religious Freedom Act in 1978, which permitted access to sacred sites, use and possession of sacred objects, and freedom of worship (National Geographic, 2020)</w:t>
      </w:r>
      <w:r w:rsidR="007C1ED1">
        <w:rPr>
          <w:rFonts w:cs="Times New Roman"/>
          <w:szCs w:val="22"/>
          <w:shd w:val="clear" w:color="auto" w:fill="FFFFFF"/>
        </w:rPr>
        <w:t>.</w:t>
      </w:r>
      <w:r w:rsidRPr="009C75F7">
        <w:rPr>
          <w:rFonts w:cs="Times New Roman"/>
          <w:szCs w:val="22"/>
          <w:shd w:val="clear" w:color="auto" w:fill="FFFFFF"/>
        </w:rPr>
        <w:t xml:space="preserve"> [1978: cultural rights concession]</w:t>
      </w:r>
    </w:p>
    <w:p w14:paraId="031ED761" w14:textId="77777777" w:rsidR="008A57B4" w:rsidRPr="009C75F7" w:rsidRDefault="008A57B4" w:rsidP="008A57B4">
      <w:pPr>
        <w:pStyle w:val="ListParagraph"/>
        <w:numPr>
          <w:ilvl w:val="0"/>
          <w:numId w:val="8"/>
        </w:numPr>
        <w:rPr>
          <w:rFonts w:cs="Times New Roman"/>
          <w:szCs w:val="22"/>
        </w:rPr>
      </w:pPr>
      <w:r w:rsidRPr="009C75F7">
        <w:rPr>
          <w:rFonts w:cs="Times New Roman"/>
          <w:szCs w:val="22"/>
          <w:shd w:val="clear" w:color="auto" w:fill="FFFFFF"/>
        </w:rPr>
        <w:t xml:space="preserve">In 1988, the ISDEAA was amended to strengthen the original law and to establish the Tribal Self Governance Demonstration Project, an experiment which allowed greater Native American control and flexibility over federally-funded </w:t>
      </w:r>
      <w:proofErr w:type="spellStart"/>
      <w:r w:rsidRPr="009C75F7">
        <w:rPr>
          <w:rFonts w:cs="Times New Roman"/>
          <w:szCs w:val="22"/>
          <w:shd w:val="clear" w:color="auto" w:fill="FFFFFF"/>
        </w:rPr>
        <w:t>programmes</w:t>
      </w:r>
      <w:proofErr w:type="spellEnd"/>
      <w:r w:rsidRPr="009C75F7">
        <w:rPr>
          <w:rFonts w:cs="Times New Roman"/>
          <w:szCs w:val="22"/>
          <w:shd w:val="clear" w:color="auto" w:fill="FFFFFF"/>
        </w:rPr>
        <w:t xml:space="preserve"> (Strommer and Osborne 2014: 31-32). This was further </w:t>
      </w:r>
      <w:proofErr w:type="spellStart"/>
      <w:r w:rsidRPr="009C75F7">
        <w:rPr>
          <w:rFonts w:cs="Times New Roman"/>
          <w:szCs w:val="22"/>
          <w:shd w:val="clear" w:color="auto" w:fill="FFFFFF"/>
        </w:rPr>
        <w:t>institionalised</w:t>
      </w:r>
      <w:proofErr w:type="spellEnd"/>
      <w:r w:rsidRPr="009C75F7">
        <w:rPr>
          <w:rFonts w:cs="Times New Roman"/>
          <w:szCs w:val="22"/>
          <w:shd w:val="clear" w:color="auto" w:fill="FFFFFF"/>
        </w:rPr>
        <w:t xml:space="preserve"> and expanded as a permanent </w:t>
      </w:r>
      <w:proofErr w:type="spellStart"/>
      <w:r w:rsidRPr="009C75F7">
        <w:rPr>
          <w:rFonts w:cs="Times New Roman"/>
          <w:szCs w:val="22"/>
          <w:shd w:val="clear" w:color="auto" w:fill="FFFFFF"/>
        </w:rPr>
        <w:t>programme</w:t>
      </w:r>
      <w:proofErr w:type="spellEnd"/>
      <w:r w:rsidRPr="009C75F7">
        <w:rPr>
          <w:rFonts w:cs="Times New Roman"/>
          <w:szCs w:val="22"/>
          <w:shd w:val="clear" w:color="auto" w:fill="FFFFFF"/>
        </w:rPr>
        <w:t xml:space="preserve"> by the Tribal Self-Governance Act in 1994 (Strommer and Osborne 2014: 34). [1988: autonomy concession]</w:t>
      </w:r>
    </w:p>
    <w:p w14:paraId="41E4463A" w14:textId="77777777" w:rsidR="007C1ED1" w:rsidRPr="009C75F7" w:rsidRDefault="007C1ED1" w:rsidP="007C1ED1">
      <w:pPr>
        <w:pStyle w:val="ListParagraph"/>
        <w:numPr>
          <w:ilvl w:val="0"/>
          <w:numId w:val="8"/>
        </w:numPr>
        <w:rPr>
          <w:rFonts w:cs="Times New Roman"/>
          <w:szCs w:val="22"/>
        </w:rPr>
      </w:pPr>
      <w:r w:rsidRPr="009C75F7">
        <w:rPr>
          <w:rFonts w:cs="Times New Roman"/>
          <w:szCs w:val="22"/>
        </w:rPr>
        <w:t xml:space="preserve">In 1989, the Supreme Court ruled that “tribal councils could not limit land uses by non-Natives on reservation land” (MRGI) that was deemed open, i.e. already under mixed ownership and partially developed by non-Natives (Greenhouse, 1989). </w:t>
      </w:r>
      <w:r>
        <w:rPr>
          <w:rFonts w:cs="Times New Roman"/>
          <w:szCs w:val="22"/>
        </w:rPr>
        <w:t>It is not clear whether indigenous groups had had that right before this, so we do not code a restriction.</w:t>
      </w:r>
    </w:p>
    <w:p w14:paraId="1FF258A4" w14:textId="77777777" w:rsidR="008A57B4" w:rsidRPr="009C75F7" w:rsidRDefault="008A57B4" w:rsidP="008A57B4">
      <w:pPr>
        <w:pStyle w:val="ListParagraph"/>
        <w:numPr>
          <w:ilvl w:val="0"/>
          <w:numId w:val="8"/>
        </w:numPr>
        <w:rPr>
          <w:rFonts w:cs="Times New Roman"/>
          <w:szCs w:val="22"/>
        </w:rPr>
      </w:pPr>
      <w:r w:rsidRPr="009C75F7">
        <w:rPr>
          <w:rFonts w:cs="Times New Roman"/>
          <w:szCs w:val="22"/>
          <w:shd w:val="clear" w:color="auto" w:fill="FFFFFF"/>
        </w:rPr>
        <w:t xml:space="preserve">In 1990, the US passed the Native American Languages Act regarding the protection of indigenous languages and in 1992 authorized a grant program to actuate this protection. (MRGI). [1990: cultural rights concession] </w:t>
      </w:r>
    </w:p>
    <w:p w14:paraId="2F3F4520" w14:textId="765A6D82" w:rsidR="008A57B4" w:rsidRPr="009C75F7" w:rsidRDefault="008A57B4" w:rsidP="008A57B4">
      <w:pPr>
        <w:pStyle w:val="ListParagraph"/>
        <w:numPr>
          <w:ilvl w:val="0"/>
          <w:numId w:val="8"/>
        </w:numPr>
        <w:rPr>
          <w:rFonts w:cs="Times New Roman"/>
          <w:szCs w:val="22"/>
        </w:rPr>
      </w:pPr>
      <w:r w:rsidRPr="009C75F7">
        <w:rPr>
          <w:rFonts w:cs="Times New Roman"/>
          <w:szCs w:val="22"/>
          <w:shd w:val="clear" w:color="auto" w:fill="FFFFFF"/>
        </w:rPr>
        <w:t>The Fixing America’s Surface Transportation Act was passed in 2015, which established the Tribal Transportation Self-Governance Program. This expanded tribal nations</w:t>
      </w:r>
      <w:r w:rsidR="007C1ED1">
        <w:rPr>
          <w:rFonts w:cs="Times New Roman"/>
          <w:szCs w:val="22"/>
          <w:shd w:val="clear" w:color="auto" w:fill="FFFFFF"/>
        </w:rPr>
        <w:t xml:space="preserve">’ </w:t>
      </w:r>
      <w:r w:rsidRPr="009C75F7">
        <w:rPr>
          <w:rFonts w:cs="Times New Roman"/>
          <w:szCs w:val="22"/>
          <w:shd w:val="clear" w:color="auto" w:fill="FFFFFF"/>
        </w:rPr>
        <w:t>authority, control, and flexibility over federal funding for tribal transportation programs such as road construction (</w:t>
      </w:r>
      <w:r w:rsidRPr="009C75F7">
        <w:rPr>
          <w:rFonts w:eastAsia="Times New Roman" w:cs="Times New Roman"/>
          <w:szCs w:val="22"/>
        </w:rPr>
        <w:t>Self Governance Communication and Education Tribal Consortium, n.d.</w:t>
      </w:r>
      <w:r w:rsidRPr="009C75F7">
        <w:rPr>
          <w:rFonts w:cs="Times New Roman"/>
          <w:szCs w:val="22"/>
          <w:shd w:val="clear" w:color="auto" w:fill="FFFFFF"/>
        </w:rPr>
        <w:t>). [2015: autonomy concession]</w:t>
      </w:r>
    </w:p>
    <w:p w14:paraId="294BA349" w14:textId="77777777" w:rsidR="008A57B4" w:rsidRPr="009C75F7" w:rsidRDefault="008A57B4" w:rsidP="008A57B4">
      <w:pPr>
        <w:rPr>
          <w:rFonts w:cs="Times New Roman"/>
          <w:szCs w:val="22"/>
        </w:rPr>
      </w:pPr>
    </w:p>
    <w:p w14:paraId="55C3E602" w14:textId="77777777" w:rsidR="008A57B4" w:rsidRPr="009C75F7" w:rsidRDefault="008A57B4" w:rsidP="008A57B4">
      <w:pPr>
        <w:rPr>
          <w:rFonts w:cs="Times New Roman"/>
          <w:szCs w:val="22"/>
        </w:rPr>
      </w:pPr>
    </w:p>
    <w:p w14:paraId="575BC74C" w14:textId="77777777" w:rsidR="008A57B4" w:rsidRDefault="008A57B4" w:rsidP="008A57B4">
      <w:pPr>
        <w:rPr>
          <w:rFonts w:cs="Times New Roman"/>
          <w:szCs w:val="22"/>
        </w:rPr>
      </w:pPr>
    </w:p>
    <w:p w14:paraId="7A21AD69" w14:textId="77777777" w:rsidR="007C1ED1" w:rsidRPr="009C75F7" w:rsidRDefault="007C1ED1" w:rsidP="008A57B4">
      <w:pPr>
        <w:rPr>
          <w:rFonts w:cs="Times New Roman"/>
          <w:szCs w:val="22"/>
        </w:rPr>
      </w:pPr>
    </w:p>
    <w:p w14:paraId="76F99003" w14:textId="77777777" w:rsidR="008A57B4" w:rsidRPr="009C75F7" w:rsidRDefault="008A57B4" w:rsidP="008A57B4">
      <w:pPr>
        <w:rPr>
          <w:rFonts w:cs="Times New Roman"/>
          <w:szCs w:val="22"/>
        </w:rPr>
      </w:pPr>
    </w:p>
    <w:p w14:paraId="5F16C863" w14:textId="77777777" w:rsidR="008A57B4" w:rsidRPr="009C75F7" w:rsidRDefault="008A57B4" w:rsidP="008A57B4">
      <w:pPr>
        <w:rPr>
          <w:rFonts w:cs="Times New Roman"/>
          <w:szCs w:val="22"/>
        </w:rPr>
      </w:pPr>
    </w:p>
    <w:p w14:paraId="08125D34" w14:textId="77777777" w:rsidR="008A57B4" w:rsidRPr="009C75F7" w:rsidRDefault="008A57B4" w:rsidP="008A57B4">
      <w:pPr>
        <w:rPr>
          <w:rFonts w:cs="Times New Roman"/>
          <w:b/>
          <w:szCs w:val="22"/>
        </w:rPr>
      </w:pPr>
      <w:r w:rsidRPr="009C75F7">
        <w:rPr>
          <w:rFonts w:cs="Times New Roman"/>
          <w:b/>
          <w:szCs w:val="22"/>
        </w:rPr>
        <w:lastRenderedPageBreak/>
        <w:t xml:space="preserve">Regional autonomy </w:t>
      </w:r>
    </w:p>
    <w:p w14:paraId="438E4232" w14:textId="77777777" w:rsidR="008A57B4" w:rsidRPr="009C75F7" w:rsidRDefault="008A57B4" w:rsidP="008A57B4">
      <w:pPr>
        <w:rPr>
          <w:rFonts w:cs="Times New Roman"/>
          <w:szCs w:val="22"/>
        </w:rPr>
      </w:pPr>
    </w:p>
    <w:p w14:paraId="438E5BBE" w14:textId="77777777" w:rsidR="008A57B4" w:rsidRPr="009C75F7" w:rsidRDefault="008A57B4" w:rsidP="008A57B4">
      <w:pPr>
        <w:pStyle w:val="ListParagraph"/>
        <w:numPr>
          <w:ilvl w:val="0"/>
          <w:numId w:val="8"/>
        </w:numPr>
        <w:rPr>
          <w:rFonts w:cs="Times New Roman"/>
          <w:szCs w:val="22"/>
        </w:rPr>
      </w:pPr>
      <w:r w:rsidRPr="009C75F7">
        <w:rPr>
          <w:rFonts w:cs="Times New Roman"/>
          <w:szCs w:val="22"/>
        </w:rPr>
        <w:t>The Navajo have their own government with executive, judicial and legislative branches (Navajo Nation, n.d.). According to Roth (2015: 497) “the Navajo Nation is at least as self-governing as any US state: state laws do not apply on the reservation, the Navajo make their own laws (subject to review by the federal Bureau of Indian Affairs), and, at least nominally, the Navajo are a “sovereign nation” on an equal footing with the US (although not always in actual political practice).” [1977-2020: regional autonomy]</w:t>
      </w:r>
    </w:p>
    <w:p w14:paraId="47627139" w14:textId="77777777" w:rsidR="008A57B4" w:rsidRPr="009C75F7" w:rsidRDefault="008A57B4" w:rsidP="008A57B4">
      <w:pPr>
        <w:rPr>
          <w:rFonts w:cs="Times New Roman"/>
          <w:szCs w:val="22"/>
        </w:rPr>
      </w:pPr>
    </w:p>
    <w:p w14:paraId="269E7272" w14:textId="77777777" w:rsidR="008A57B4" w:rsidRPr="009C75F7" w:rsidRDefault="008A57B4" w:rsidP="008A57B4">
      <w:pPr>
        <w:rPr>
          <w:rFonts w:cs="Times New Roman"/>
          <w:szCs w:val="22"/>
        </w:rPr>
      </w:pPr>
    </w:p>
    <w:p w14:paraId="279957FB" w14:textId="77777777" w:rsidR="008A57B4" w:rsidRPr="009C75F7" w:rsidRDefault="008A57B4" w:rsidP="008A57B4">
      <w:pPr>
        <w:rPr>
          <w:rFonts w:cs="Times New Roman"/>
          <w:b/>
          <w:szCs w:val="22"/>
        </w:rPr>
      </w:pPr>
      <w:r w:rsidRPr="009C75F7">
        <w:rPr>
          <w:rFonts w:cs="Times New Roman"/>
          <w:b/>
          <w:szCs w:val="22"/>
        </w:rPr>
        <w:t>De facto independence</w:t>
      </w:r>
    </w:p>
    <w:p w14:paraId="40D1067C" w14:textId="77777777" w:rsidR="008A57B4" w:rsidRPr="009C75F7" w:rsidRDefault="008A57B4" w:rsidP="008A57B4">
      <w:pPr>
        <w:rPr>
          <w:rFonts w:cs="Times New Roman"/>
          <w:bCs/>
          <w:szCs w:val="22"/>
        </w:rPr>
      </w:pPr>
    </w:p>
    <w:p w14:paraId="2DF295C5" w14:textId="77777777" w:rsidR="008A57B4" w:rsidRPr="009C75F7" w:rsidRDefault="008A57B4" w:rsidP="008A57B4">
      <w:pPr>
        <w:rPr>
          <w:rFonts w:cs="Times New Roman"/>
          <w:bCs/>
          <w:szCs w:val="22"/>
        </w:rPr>
      </w:pPr>
      <w:r w:rsidRPr="009C75F7">
        <w:rPr>
          <w:rFonts w:cs="Times New Roman"/>
          <w:bCs/>
          <w:szCs w:val="22"/>
        </w:rPr>
        <w:t>NA</w:t>
      </w:r>
    </w:p>
    <w:p w14:paraId="4E686E6C" w14:textId="77777777" w:rsidR="008A57B4" w:rsidRPr="009C75F7" w:rsidRDefault="008A57B4" w:rsidP="008A57B4">
      <w:pPr>
        <w:rPr>
          <w:rFonts w:cs="Times New Roman"/>
          <w:bCs/>
          <w:szCs w:val="22"/>
        </w:rPr>
      </w:pPr>
    </w:p>
    <w:p w14:paraId="1761067E" w14:textId="77777777" w:rsidR="008A57B4" w:rsidRPr="009C75F7" w:rsidRDefault="008A57B4" w:rsidP="008A57B4">
      <w:pPr>
        <w:rPr>
          <w:rFonts w:cs="Times New Roman"/>
          <w:bCs/>
          <w:szCs w:val="22"/>
        </w:rPr>
      </w:pPr>
    </w:p>
    <w:p w14:paraId="0042E0C6" w14:textId="77777777" w:rsidR="008A57B4" w:rsidRPr="009C75F7" w:rsidRDefault="008A57B4" w:rsidP="008A57B4">
      <w:pPr>
        <w:rPr>
          <w:rFonts w:cs="Times New Roman"/>
          <w:b/>
          <w:szCs w:val="22"/>
        </w:rPr>
      </w:pPr>
      <w:r w:rsidRPr="009C75F7">
        <w:rPr>
          <w:rFonts w:cs="Times New Roman"/>
          <w:b/>
          <w:szCs w:val="22"/>
        </w:rPr>
        <w:t>Major territorial changes</w:t>
      </w:r>
    </w:p>
    <w:p w14:paraId="20B5CCF8" w14:textId="77777777" w:rsidR="008A57B4" w:rsidRPr="009C75F7" w:rsidRDefault="008A57B4" w:rsidP="008A57B4">
      <w:pPr>
        <w:rPr>
          <w:rFonts w:cs="Times New Roman"/>
          <w:bCs/>
          <w:szCs w:val="22"/>
        </w:rPr>
      </w:pPr>
    </w:p>
    <w:p w14:paraId="7985130B" w14:textId="77777777" w:rsidR="008A57B4" w:rsidRPr="009C75F7" w:rsidRDefault="008A57B4" w:rsidP="008A57B4">
      <w:pPr>
        <w:rPr>
          <w:rFonts w:cs="Times New Roman"/>
          <w:bCs/>
          <w:szCs w:val="22"/>
        </w:rPr>
      </w:pPr>
      <w:r w:rsidRPr="009C75F7">
        <w:rPr>
          <w:rFonts w:cs="Times New Roman"/>
          <w:bCs/>
          <w:szCs w:val="22"/>
        </w:rPr>
        <w:t>NA</w:t>
      </w:r>
    </w:p>
    <w:p w14:paraId="01388A21" w14:textId="77777777" w:rsidR="008A57B4" w:rsidRPr="009C75F7" w:rsidRDefault="008A57B4" w:rsidP="008A57B4">
      <w:pPr>
        <w:rPr>
          <w:rFonts w:cs="Times New Roman"/>
          <w:bCs/>
          <w:szCs w:val="22"/>
        </w:rPr>
      </w:pPr>
    </w:p>
    <w:p w14:paraId="7117D4A6" w14:textId="77777777" w:rsidR="008A57B4" w:rsidRPr="009C75F7" w:rsidRDefault="008A57B4" w:rsidP="008A57B4">
      <w:pPr>
        <w:rPr>
          <w:rFonts w:cs="Times New Roman"/>
          <w:bCs/>
          <w:szCs w:val="22"/>
        </w:rPr>
      </w:pPr>
    </w:p>
    <w:p w14:paraId="3A45DB25" w14:textId="77777777" w:rsidR="008A57B4" w:rsidRPr="009C75F7" w:rsidRDefault="008A57B4" w:rsidP="008A57B4">
      <w:pPr>
        <w:ind w:left="709" w:hanging="709"/>
        <w:rPr>
          <w:rFonts w:cs="Times New Roman"/>
          <w:b/>
        </w:rPr>
      </w:pPr>
      <w:r w:rsidRPr="009C75F7">
        <w:rPr>
          <w:rFonts w:cs="Times New Roman"/>
          <w:b/>
        </w:rPr>
        <w:t>EPR2SDM</w:t>
      </w:r>
    </w:p>
    <w:p w14:paraId="24F4DC9B" w14:textId="77777777" w:rsidR="008A57B4" w:rsidRPr="009C75F7" w:rsidRDefault="008A57B4" w:rsidP="008A57B4">
      <w:pPr>
        <w:ind w:left="709" w:hanging="709"/>
        <w:rPr>
          <w:rFonts w:cs="Times New Roman"/>
          <w:b/>
        </w:rPr>
      </w:pPr>
    </w:p>
    <w:tbl>
      <w:tblPr>
        <w:tblStyle w:val="Tabellenraster1"/>
        <w:tblW w:w="5000" w:type="pct"/>
        <w:tblLook w:val="04A0" w:firstRow="1" w:lastRow="0" w:firstColumn="1" w:lastColumn="0" w:noHBand="0" w:noVBand="1"/>
      </w:tblPr>
      <w:tblGrid>
        <w:gridCol w:w="4680"/>
        <w:gridCol w:w="4664"/>
      </w:tblGrid>
      <w:tr w:rsidR="008A57B4" w:rsidRPr="009C75F7" w14:paraId="12F340EF" w14:textId="77777777" w:rsidTr="00D13680">
        <w:trPr>
          <w:trHeight w:val="284"/>
        </w:trPr>
        <w:tc>
          <w:tcPr>
            <w:tcW w:w="4787" w:type="dxa"/>
            <w:vAlign w:val="center"/>
          </w:tcPr>
          <w:p w14:paraId="60BFE8B2" w14:textId="77777777" w:rsidR="008A57B4" w:rsidRPr="009C75F7" w:rsidRDefault="008A57B4" w:rsidP="00D13680">
            <w:pPr>
              <w:rPr>
                <w:i/>
              </w:rPr>
            </w:pPr>
            <w:r w:rsidRPr="009C75F7">
              <w:rPr>
                <w:i/>
              </w:rPr>
              <w:t>Movement</w:t>
            </w:r>
          </w:p>
        </w:tc>
        <w:tc>
          <w:tcPr>
            <w:tcW w:w="4783" w:type="dxa"/>
            <w:vAlign w:val="center"/>
          </w:tcPr>
          <w:p w14:paraId="3D4ECBF5" w14:textId="77777777" w:rsidR="008A57B4" w:rsidRPr="009C75F7" w:rsidRDefault="008A57B4" w:rsidP="00D13680">
            <w:r w:rsidRPr="009C75F7">
              <w:t>Dine (Navajo)</w:t>
            </w:r>
          </w:p>
        </w:tc>
      </w:tr>
      <w:tr w:rsidR="008A57B4" w:rsidRPr="009C75F7" w14:paraId="2A043278" w14:textId="77777777" w:rsidTr="00D13680">
        <w:trPr>
          <w:trHeight w:val="284"/>
        </w:trPr>
        <w:tc>
          <w:tcPr>
            <w:tcW w:w="4787" w:type="dxa"/>
            <w:vAlign w:val="center"/>
          </w:tcPr>
          <w:p w14:paraId="190EDCE1" w14:textId="77777777" w:rsidR="008A57B4" w:rsidRPr="009C75F7" w:rsidRDefault="008A57B4" w:rsidP="00D13680">
            <w:pPr>
              <w:rPr>
                <w:i/>
              </w:rPr>
            </w:pPr>
            <w:r w:rsidRPr="009C75F7">
              <w:rPr>
                <w:i/>
              </w:rPr>
              <w:t>Scenario</w:t>
            </w:r>
          </w:p>
        </w:tc>
        <w:tc>
          <w:tcPr>
            <w:tcW w:w="4783" w:type="dxa"/>
            <w:vAlign w:val="center"/>
          </w:tcPr>
          <w:p w14:paraId="6A3C6539" w14:textId="77777777" w:rsidR="008A57B4" w:rsidRPr="009C75F7" w:rsidRDefault="008A57B4" w:rsidP="00D13680">
            <w:r w:rsidRPr="009C75F7">
              <w:t>n:1</w:t>
            </w:r>
          </w:p>
        </w:tc>
      </w:tr>
      <w:tr w:rsidR="008A57B4" w:rsidRPr="009C75F7" w14:paraId="248BF5AE" w14:textId="77777777" w:rsidTr="00D13680">
        <w:trPr>
          <w:trHeight w:val="284"/>
        </w:trPr>
        <w:tc>
          <w:tcPr>
            <w:tcW w:w="4787" w:type="dxa"/>
            <w:vAlign w:val="center"/>
          </w:tcPr>
          <w:p w14:paraId="7E10FB9C" w14:textId="77777777" w:rsidR="008A57B4" w:rsidRPr="009C75F7" w:rsidRDefault="008A57B4" w:rsidP="00D13680">
            <w:pPr>
              <w:rPr>
                <w:i/>
              </w:rPr>
            </w:pPr>
            <w:r w:rsidRPr="009C75F7">
              <w:rPr>
                <w:i/>
              </w:rPr>
              <w:t>EPR group(s)</w:t>
            </w:r>
          </w:p>
        </w:tc>
        <w:tc>
          <w:tcPr>
            <w:tcW w:w="4783" w:type="dxa"/>
            <w:vAlign w:val="center"/>
          </w:tcPr>
          <w:p w14:paraId="6C917D97" w14:textId="77777777" w:rsidR="008A57B4" w:rsidRPr="009C75F7" w:rsidRDefault="008A57B4" w:rsidP="00D13680">
            <w:r w:rsidRPr="009C75F7">
              <w:t>American Indians</w:t>
            </w:r>
          </w:p>
        </w:tc>
      </w:tr>
      <w:tr w:rsidR="008A57B4" w:rsidRPr="009C75F7" w14:paraId="605358A1" w14:textId="77777777" w:rsidTr="00D13680">
        <w:trPr>
          <w:trHeight w:val="284"/>
        </w:trPr>
        <w:tc>
          <w:tcPr>
            <w:tcW w:w="4787" w:type="dxa"/>
            <w:vAlign w:val="center"/>
          </w:tcPr>
          <w:p w14:paraId="285CD660" w14:textId="77777777" w:rsidR="008A57B4" w:rsidRPr="009C75F7" w:rsidRDefault="008A57B4" w:rsidP="00D13680">
            <w:pPr>
              <w:rPr>
                <w:i/>
              </w:rPr>
            </w:pPr>
            <w:proofErr w:type="spellStart"/>
            <w:r w:rsidRPr="009C75F7">
              <w:rPr>
                <w:i/>
              </w:rPr>
              <w:t>Gwgroupid</w:t>
            </w:r>
            <w:proofErr w:type="spellEnd"/>
            <w:r w:rsidRPr="009C75F7">
              <w:rPr>
                <w:i/>
              </w:rPr>
              <w:t>(s)</w:t>
            </w:r>
          </w:p>
        </w:tc>
        <w:tc>
          <w:tcPr>
            <w:tcW w:w="4783" w:type="dxa"/>
            <w:vAlign w:val="center"/>
          </w:tcPr>
          <w:p w14:paraId="0C98E344" w14:textId="77777777" w:rsidR="008A57B4" w:rsidRPr="009C75F7" w:rsidRDefault="008A57B4" w:rsidP="00D13680">
            <w:r w:rsidRPr="009C75F7">
              <w:t>205000</w:t>
            </w:r>
          </w:p>
        </w:tc>
      </w:tr>
    </w:tbl>
    <w:p w14:paraId="787C09C7" w14:textId="77777777" w:rsidR="008A57B4" w:rsidRPr="009C75F7" w:rsidRDefault="008A57B4" w:rsidP="008A57B4">
      <w:pPr>
        <w:rPr>
          <w:rFonts w:cs="Times New Roman"/>
          <w:b/>
          <w:szCs w:val="22"/>
        </w:rPr>
      </w:pPr>
    </w:p>
    <w:p w14:paraId="499009B5" w14:textId="77777777" w:rsidR="008A57B4" w:rsidRPr="009C75F7" w:rsidRDefault="008A57B4" w:rsidP="008A57B4">
      <w:pPr>
        <w:rPr>
          <w:rFonts w:cs="Times New Roman"/>
          <w:b/>
          <w:szCs w:val="22"/>
        </w:rPr>
      </w:pPr>
    </w:p>
    <w:p w14:paraId="35D14CAE" w14:textId="77777777" w:rsidR="008A57B4" w:rsidRPr="009C75F7" w:rsidRDefault="008A57B4" w:rsidP="008A57B4">
      <w:pPr>
        <w:ind w:left="709" w:hanging="709"/>
        <w:rPr>
          <w:rFonts w:cs="Times New Roman"/>
          <w:b/>
          <w:szCs w:val="22"/>
        </w:rPr>
      </w:pPr>
      <w:r w:rsidRPr="009C75F7">
        <w:rPr>
          <w:rFonts w:cs="Times New Roman"/>
          <w:b/>
          <w:szCs w:val="22"/>
        </w:rPr>
        <w:t>Power access</w:t>
      </w:r>
    </w:p>
    <w:p w14:paraId="39778694" w14:textId="77777777" w:rsidR="008A57B4" w:rsidRPr="009C75F7" w:rsidRDefault="008A57B4" w:rsidP="008A57B4">
      <w:pPr>
        <w:ind w:left="709" w:hanging="709"/>
        <w:rPr>
          <w:rFonts w:cs="Times New Roman"/>
          <w:bCs/>
          <w:szCs w:val="22"/>
        </w:rPr>
      </w:pPr>
    </w:p>
    <w:p w14:paraId="3972ADAA" w14:textId="77777777" w:rsidR="008A57B4" w:rsidRPr="009C75F7" w:rsidRDefault="008A57B4" w:rsidP="008A57B4">
      <w:pPr>
        <w:pStyle w:val="ListParagraph"/>
        <w:numPr>
          <w:ilvl w:val="0"/>
          <w:numId w:val="7"/>
        </w:numPr>
        <w:rPr>
          <w:rFonts w:cs="Times New Roman"/>
          <w:bCs/>
          <w:szCs w:val="22"/>
        </w:rPr>
      </w:pPr>
      <w:r w:rsidRPr="009C75F7">
        <w:rPr>
          <w:rFonts w:cs="Times New Roman"/>
        </w:rPr>
        <w:t xml:space="preserve">The Dine (Navajo) are an indigenous people (Minahan 2002: 1334) and thus form part of EPR's American Indians group, which is coded as powerless throughout. Native Americans remained without representation in the U.S. cabinet until 2021, when Deb Haaland (a Pueblo) became Interior Secretary (BBC News 2021). [1977-2020: powerless] </w:t>
      </w:r>
    </w:p>
    <w:p w14:paraId="7F7D1AAF" w14:textId="77777777" w:rsidR="008A57B4" w:rsidRPr="009C75F7" w:rsidRDefault="008A57B4" w:rsidP="008A57B4">
      <w:pPr>
        <w:ind w:left="709" w:hanging="709"/>
        <w:rPr>
          <w:rFonts w:cs="Times New Roman"/>
          <w:bCs/>
          <w:szCs w:val="22"/>
        </w:rPr>
      </w:pPr>
    </w:p>
    <w:p w14:paraId="7D75BA29" w14:textId="77777777" w:rsidR="008A57B4" w:rsidRPr="009C75F7" w:rsidRDefault="008A57B4" w:rsidP="008A57B4">
      <w:pPr>
        <w:ind w:left="709" w:hanging="709"/>
        <w:rPr>
          <w:rFonts w:cs="Times New Roman"/>
          <w:bCs/>
          <w:szCs w:val="22"/>
        </w:rPr>
      </w:pPr>
    </w:p>
    <w:p w14:paraId="2873AA36" w14:textId="77777777" w:rsidR="008A57B4" w:rsidRPr="009C75F7" w:rsidRDefault="008A57B4" w:rsidP="008A57B4">
      <w:pPr>
        <w:ind w:left="709" w:hanging="709"/>
        <w:rPr>
          <w:rFonts w:cs="Times New Roman"/>
          <w:b/>
          <w:szCs w:val="22"/>
        </w:rPr>
      </w:pPr>
      <w:r w:rsidRPr="009C75F7">
        <w:rPr>
          <w:rFonts w:cs="Times New Roman"/>
          <w:b/>
          <w:szCs w:val="22"/>
        </w:rPr>
        <w:t>Group size</w:t>
      </w:r>
    </w:p>
    <w:p w14:paraId="7855A212" w14:textId="77777777" w:rsidR="008A57B4" w:rsidRPr="009C75F7" w:rsidRDefault="008A57B4" w:rsidP="008A57B4">
      <w:pPr>
        <w:rPr>
          <w:rFonts w:cs="Times New Roman"/>
        </w:rPr>
      </w:pPr>
    </w:p>
    <w:p w14:paraId="08377F2F" w14:textId="77777777" w:rsidR="008A57B4" w:rsidRPr="009C75F7" w:rsidRDefault="008A57B4" w:rsidP="008A57B4">
      <w:pPr>
        <w:pStyle w:val="ListParagraph"/>
        <w:numPr>
          <w:ilvl w:val="0"/>
          <w:numId w:val="7"/>
        </w:numPr>
        <w:rPr>
          <w:rFonts w:cs="Times New Roman"/>
          <w:b/>
        </w:rPr>
      </w:pPr>
      <w:r w:rsidRPr="009C75F7">
        <w:rPr>
          <w:rFonts w:cs="Times New Roman"/>
        </w:rPr>
        <w:t xml:space="preserve">According to Minahan (2002: 1334), there were 305,000 Dine in the US in 2002. The WB pegs the US population at 287.6 </w:t>
      </w:r>
      <w:proofErr w:type="spellStart"/>
      <w:r w:rsidRPr="009C75F7">
        <w:rPr>
          <w:rFonts w:cs="Times New Roman"/>
        </w:rPr>
        <w:t>mio</w:t>
      </w:r>
      <w:proofErr w:type="spellEnd"/>
      <w:r w:rsidRPr="009C75F7">
        <w:rPr>
          <w:rFonts w:cs="Times New Roman"/>
        </w:rPr>
        <w:t xml:space="preserve"> in 2002. [0.0011] </w:t>
      </w:r>
    </w:p>
    <w:p w14:paraId="5416DE41" w14:textId="77777777" w:rsidR="008A57B4" w:rsidRPr="009C75F7" w:rsidRDefault="008A57B4" w:rsidP="008A57B4">
      <w:pPr>
        <w:rPr>
          <w:rFonts w:cs="Times New Roman"/>
        </w:rPr>
      </w:pPr>
    </w:p>
    <w:p w14:paraId="0C593597" w14:textId="77777777" w:rsidR="008A57B4" w:rsidRPr="009C75F7" w:rsidRDefault="008A57B4" w:rsidP="008A57B4">
      <w:pPr>
        <w:rPr>
          <w:rFonts w:cs="Times New Roman"/>
        </w:rPr>
      </w:pPr>
    </w:p>
    <w:p w14:paraId="55698A64" w14:textId="77777777" w:rsidR="008A57B4" w:rsidRPr="009C75F7" w:rsidRDefault="008A57B4" w:rsidP="008A57B4">
      <w:pPr>
        <w:rPr>
          <w:rFonts w:cs="Times New Roman"/>
          <w:b/>
          <w:bCs/>
        </w:rPr>
      </w:pPr>
      <w:r w:rsidRPr="009C75F7">
        <w:rPr>
          <w:rFonts w:cs="Times New Roman"/>
          <w:b/>
          <w:bCs/>
        </w:rPr>
        <w:t>Regional concentration</w:t>
      </w:r>
    </w:p>
    <w:p w14:paraId="4CEF026F" w14:textId="77777777" w:rsidR="008A57B4" w:rsidRPr="009C75F7" w:rsidRDefault="008A57B4" w:rsidP="008A57B4">
      <w:pPr>
        <w:rPr>
          <w:rFonts w:cs="Times New Roman"/>
        </w:rPr>
      </w:pPr>
    </w:p>
    <w:p w14:paraId="083D2994" w14:textId="77777777" w:rsidR="008A57B4" w:rsidRPr="009C75F7" w:rsidRDefault="008A57B4" w:rsidP="008A57B4">
      <w:pPr>
        <w:pStyle w:val="ListParagraph"/>
        <w:numPr>
          <w:ilvl w:val="0"/>
          <w:numId w:val="7"/>
        </w:numPr>
        <w:rPr>
          <w:rFonts w:cs="Times New Roman"/>
        </w:rPr>
      </w:pPr>
      <w:r w:rsidRPr="009C75F7">
        <w:rPr>
          <w:rFonts w:cs="Times New Roman"/>
        </w:rPr>
        <w:t xml:space="preserve">According to Minahan (2002: 1334), the Dine (Navajo) made up 97% of the population of their homeland in 2002, where &gt;65% of all Dine (Navajo) in the U.S. resided. [regional concentration] </w:t>
      </w:r>
    </w:p>
    <w:p w14:paraId="2D70D0A8" w14:textId="77777777" w:rsidR="008A57B4" w:rsidRPr="009C75F7" w:rsidRDefault="008A57B4" w:rsidP="008A57B4">
      <w:pPr>
        <w:rPr>
          <w:rFonts w:cs="Times New Roman"/>
        </w:rPr>
      </w:pPr>
    </w:p>
    <w:p w14:paraId="5C019838" w14:textId="77777777" w:rsidR="008A57B4" w:rsidRPr="009C75F7" w:rsidRDefault="008A57B4" w:rsidP="008A57B4">
      <w:pPr>
        <w:rPr>
          <w:rFonts w:cs="Times New Roman"/>
        </w:rPr>
      </w:pPr>
    </w:p>
    <w:p w14:paraId="4439785B" w14:textId="77777777" w:rsidR="008A57B4" w:rsidRPr="009C75F7" w:rsidRDefault="008A57B4" w:rsidP="008A57B4">
      <w:pPr>
        <w:rPr>
          <w:rFonts w:cs="Times New Roman"/>
          <w:b/>
        </w:rPr>
      </w:pPr>
      <w:r w:rsidRPr="009C75F7">
        <w:rPr>
          <w:rFonts w:cs="Times New Roman"/>
          <w:b/>
        </w:rPr>
        <w:t>Kin</w:t>
      </w:r>
    </w:p>
    <w:p w14:paraId="6BCB16FE" w14:textId="77777777" w:rsidR="008A57B4" w:rsidRPr="009C75F7" w:rsidRDefault="008A57B4" w:rsidP="008A57B4">
      <w:pPr>
        <w:rPr>
          <w:rFonts w:cs="Times New Roman"/>
          <w:bCs/>
        </w:rPr>
      </w:pPr>
    </w:p>
    <w:p w14:paraId="693E099A" w14:textId="77777777" w:rsidR="008A57B4" w:rsidRPr="009C75F7" w:rsidRDefault="008A57B4" w:rsidP="008A57B4">
      <w:pPr>
        <w:pStyle w:val="ListParagraph"/>
        <w:numPr>
          <w:ilvl w:val="0"/>
          <w:numId w:val="7"/>
        </w:numPr>
        <w:spacing w:after="60"/>
        <w:rPr>
          <w:rFonts w:cs="Times New Roman"/>
          <w:bCs/>
          <w:szCs w:val="22"/>
        </w:rPr>
      </w:pPr>
      <w:r w:rsidRPr="009C75F7">
        <w:rPr>
          <w:rFonts w:cs="Times New Roman"/>
          <w:bCs/>
          <w:szCs w:val="22"/>
        </w:rPr>
        <w:t xml:space="preserve">We found no evidence for transborder ethnic kin. [no kin] </w:t>
      </w:r>
    </w:p>
    <w:p w14:paraId="0C03588D" w14:textId="77777777" w:rsidR="008A57B4" w:rsidRPr="009C75F7" w:rsidRDefault="008A57B4" w:rsidP="008A57B4">
      <w:pPr>
        <w:spacing w:after="60"/>
        <w:ind w:left="709" w:hanging="709"/>
        <w:rPr>
          <w:rFonts w:cs="Times New Roman"/>
          <w:bCs/>
          <w:szCs w:val="22"/>
        </w:rPr>
      </w:pPr>
    </w:p>
    <w:p w14:paraId="7768D982" w14:textId="77777777" w:rsidR="008A57B4" w:rsidRPr="009C75F7" w:rsidRDefault="008A57B4" w:rsidP="008A57B4">
      <w:pPr>
        <w:spacing w:after="60"/>
        <w:ind w:left="709" w:hanging="709"/>
        <w:rPr>
          <w:rFonts w:cs="Times New Roman"/>
          <w:bCs/>
          <w:szCs w:val="22"/>
        </w:rPr>
      </w:pPr>
    </w:p>
    <w:p w14:paraId="0C6D4A97" w14:textId="77777777" w:rsidR="008A57B4" w:rsidRPr="009C75F7" w:rsidRDefault="008A57B4" w:rsidP="008A57B4">
      <w:pPr>
        <w:spacing w:after="60"/>
        <w:ind w:left="709" w:hanging="709"/>
        <w:rPr>
          <w:rFonts w:cs="Times New Roman"/>
          <w:bCs/>
          <w:szCs w:val="22"/>
        </w:rPr>
      </w:pPr>
    </w:p>
    <w:p w14:paraId="57D327CB" w14:textId="77777777" w:rsidR="008A57B4" w:rsidRPr="009C75F7" w:rsidRDefault="008A57B4" w:rsidP="008A57B4">
      <w:pPr>
        <w:spacing w:after="60"/>
        <w:ind w:left="709" w:hanging="709"/>
        <w:rPr>
          <w:rFonts w:cs="Times New Roman"/>
          <w:b/>
          <w:szCs w:val="22"/>
        </w:rPr>
      </w:pPr>
      <w:r w:rsidRPr="009C75F7">
        <w:rPr>
          <w:rFonts w:cs="Times New Roman"/>
          <w:b/>
          <w:szCs w:val="22"/>
        </w:rPr>
        <w:lastRenderedPageBreak/>
        <w:t>Sources</w:t>
      </w:r>
    </w:p>
    <w:p w14:paraId="5AAA85A3" w14:textId="77777777" w:rsidR="008A57B4" w:rsidRPr="009C75F7" w:rsidRDefault="008A57B4" w:rsidP="008A57B4">
      <w:pPr>
        <w:rPr>
          <w:rFonts w:cs="Times New Roman"/>
          <w:szCs w:val="22"/>
        </w:rPr>
      </w:pPr>
    </w:p>
    <w:p w14:paraId="5AD5B7D2" w14:textId="77777777" w:rsidR="008A57B4" w:rsidRPr="009C75F7" w:rsidRDefault="008A57B4" w:rsidP="008A57B4">
      <w:pPr>
        <w:spacing w:after="60"/>
        <w:ind w:left="709" w:hanging="709"/>
        <w:rPr>
          <w:rFonts w:cs="Times New Roman"/>
          <w:szCs w:val="22"/>
        </w:rPr>
      </w:pPr>
      <w:r w:rsidRPr="009C75F7">
        <w:rPr>
          <w:rFonts w:cs="Times New Roman"/>
          <w:szCs w:val="22"/>
        </w:rPr>
        <w:t xml:space="preserve">BBC News (2021). “Deb Haaland: America’s First Native Cabinet Secretary.” </w:t>
      </w:r>
      <w:r w:rsidRPr="009C75F7">
        <w:rPr>
          <w:rFonts w:cs="Times New Roman"/>
          <w:i/>
          <w:iCs/>
          <w:szCs w:val="22"/>
        </w:rPr>
        <w:t>BBC News.</w:t>
      </w:r>
      <w:r w:rsidRPr="009C75F7">
        <w:rPr>
          <w:rFonts w:cs="Times New Roman"/>
          <w:szCs w:val="22"/>
        </w:rPr>
        <w:t xml:space="preserve"> https://www.bbc.co.uk/news/world-us-canada-56421097 [March 2, 2022].</w:t>
      </w:r>
    </w:p>
    <w:p w14:paraId="53F9EBEC" w14:textId="77777777" w:rsidR="008A57B4" w:rsidRPr="009C75F7" w:rsidRDefault="008A57B4" w:rsidP="008A57B4">
      <w:pPr>
        <w:spacing w:after="60"/>
        <w:ind w:left="709" w:hanging="709"/>
        <w:rPr>
          <w:rFonts w:cs="Times New Roman"/>
          <w:szCs w:val="22"/>
        </w:rPr>
      </w:pPr>
      <w:r w:rsidRPr="009C75F7">
        <w:rPr>
          <w:rFonts w:cs="Times New Roman"/>
          <w:szCs w:val="22"/>
        </w:rPr>
        <w:t xml:space="preserve">Bureau of Indian Affairs (n.d.) </w:t>
      </w:r>
      <w:r w:rsidRPr="009C75F7">
        <w:rPr>
          <w:rFonts w:cs="Times New Roman"/>
          <w:i/>
          <w:iCs/>
          <w:szCs w:val="22"/>
        </w:rPr>
        <w:t xml:space="preserve">Self-Determination. </w:t>
      </w:r>
      <w:r w:rsidRPr="009C75F7">
        <w:rPr>
          <w:rFonts w:cs="Times New Roman"/>
          <w:szCs w:val="22"/>
        </w:rPr>
        <w:t xml:space="preserve">U.S. Department of the Interior. </w:t>
      </w:r>
      <w:hyperlink r:id="rId106" w:anchor=":~:text=Great%20Plains&amp;text=The%20Act%20allowed%20for%20Indian,the%20Interior%20through%20contractual%20agreements" w:history="1">
        <w:r w:rsidRPr="009C75F7">
          <w:rPr>
            <w:rStyle w:val="Hyperlink"/>
            <w:rFonts w:cs="Times New Roman"/>
            <w:szCs w:val="22"/>
          </w:rPr>
          <w:t>https://www.bia.gov/regional-offices/great-plains/self-determination#:~:text=Great%20Plains&amp;text=The%20Act%20allowed%20for%20Indian,the%20Interior%20through%20contractual%20agreements</w:t>
        </w:r>
      </w:hyperlink>
      <w:r w:rsidRPr="009C75F7">
        <w:rPr>
          <w:rFonts w:cs="Times New Roman"/>
          <w:szCs w:val="22"/>
        </w:rPr>
        <w:t xml:space="preserve">. </w:t>
      </w:r>
      <w:r w:rsidRPr="009C75F7">
        <w:rPr>
          <w:rFonts w:eastAsia="Times"/>
          <w:szCs w:val="22"/>
        </w:rPr>
        <w:t>[April 17, 2022].</w:t>
      </w:r>
    </w:p>
    <w:p w14:paraId="35DCA782" w14:textId="77777777" w:rsidR="008A57B4" w:rsidRPr="009C75F7" w:rsidRDefault="008A57B4" w:rsidP="008A57B4">
      <w:pPr>
        <w:spacing w:after="60"/>
        <w:ind w:left="709" w:hanging="709"/>
        <w:rPr>
          <w:rFonts w:cs="Times New Roman"/>
          <w:szCs w:val="22"/>
        </w:rPr>
      </w:pPr>
      <w:proofErr w:type="spellStart"/>
      <w:r w:rsidRPr="009C75F7">
        <w:rPr>
          <w:rFonts w:cs="Times New Roman"/>
          <w:szCs w:val="22"/>
        </w:rPr>
        <w:t>Cederman</w:t>
      </w:r>
      <w:proofErr w:type="spellEnd"/>
      <w:r w:rsidRPr="009C75F7">
        <w:rPr>
          <w:rFonts w:cs="Times New Roman"/>
          <w:szCs w:val="22"/>
        </w:rPr>
        <w:t xml:space="preserve">, Lars-Erik, Andreas Wimmer, and Brian Min (2010). “Why Do Ethnic Groups Rebel: New Data and Analysis.” </w:t>
      </w:r>
      <w:r w:rsidRPr="009C75F7">
        <w:rPr>
          <w:rFonts w:cs="Times New Roman"/>
          <w:i/>
          <w:iCs/>
          <w:szCs w:val="22"/>
        </w:rPr>
        <w:t>World Politics</w:t>
      </w:r>
      <w:r w:rsidRPr="009C75F7">
        <w:rPr>
          <w:rFonts w:cs="Times New Roman"/>
          <w:szCs w:val="22"/>
        </w:rPr>
        <w:t xml:space="preserve"> </w:t>
      </w:r>
      <w:r w:rsidRPr="009C75F7">
        <w:rPr>
          <w:rFonts w:cs="Times New Roman"/>
          <w:iCs/>
          <w:szCs w:val="22"/>
        </w:rPr>
        <w:t>62</w:t>
      </w:r>
      <w:r w:rsidRPr="009C75F7">
        <w:rPr>
          <w:rFonts w:cs="Times New Roman"/>
          <w:szCs w:val="22"/>
        </w:rPr>
        <w:t>(1): 87-119.</w:t>
      </w:r>
    </w:p>
    <w:p w14:paraId="6D12F9D8" w14:textId="77777777" w:rsidR="008A57B4" w:rsidRPr="009C75F7" w:rsidRDefault="008A57B4" w:rsidP="008A57B4">
      <w:pPr>
        <w:spacing w:after="60"/>
        <w:ind w:left="709" w:hanging="709"/>
        <w:rPr>
          <w:szCs w:val="22"/>
        </w:rPr>
      </w:pPr>
      <w:r w:rsidRPr="009C75F7">
        <w:rPr>
          <w:szCs w:val="22"/>
        </w:rPr>
        <w:t xml:space="preserve">Danver, Steven L. (ed.) (2015). </w:t>
      </w:r>
      <w:r w:rsidRPr="009C75F7">
        <w:rPr>
          <w:i/>
          <w:iCs/>
          <w:szCs w:val="22"/>
        </w:rPr>
        <w:t xml:space="preserve">Native Peoples of the World: An </w:t>
      </w:r>
      <w:proofErr w:type="spellStart"/>
      <w:r w:rsidRPr="009C75F7">
        <w:rPr>
          <w:i/>
          <w:iCs/>
          <w:szCs w:val="22"/>
        </w:rPr>
        <w:t>Encylopedia</w:t>
      </w:r>
      <w:proofErr w:type="spellEnd"/>
      <w:r w:rsidRPr="009C75F7">
        <w:rPr>
          <w:i/>
          <w:iCs/>
          <w:szCs w:val="22"/>
        </w:rPr>
        <w:t xml:space="preserve"> of Groups, Cultures and Contemporary Issues.</w:t>
      </w:r>
      <w:r w:rsidRPr="009C75F7">
        <w:rPr>
          <w:szCs w:val="22"/>
        </w:rPr>
        <w:t xml:space="preserve"> London and New York, NY: Routledge. </w:t>
      </w:r>
    </w:p>
    <w:p w14:paraId="0C07C896" w14:textId="77777777" w:rsidR="008A57B4" w:rsidRPr="009C75F7" w:rsidRDefault="008A57B4" w:rsidP="008A57B4">
      <w:pPr>
        <w:spacing w:after="60"/>
        <w:ind w:left="709" w:hanging="709"/>
      </w:pPr>
      <w:r w:rsidRPr="009C75F7">
        <w:t xml:space="preserve">Greenhouse, Linda. (1989) “Court Splits Over Tribal Control of Land.” </w:t>
      </w:r>
      <w:r w:rsidRPr="009C75F7">
        <w:rPr>
          <w:i/>
          <w:iCs/>
        </w:rPr>
        <w:t xml:space="preserve">The New York Times. </w:t>
      </w:r>
      <w:r w:rsidRPr="009C75F7">
        <w:t xml:space="preserve">June 30. https://www.nytimes.com/1989/06/30/us/court-splits-over-tribal-control-of-land.html [July 9, 2022]. </w:t>
      </w:r>
    </w:p>
    <w:p w14:paraId="21A6D260" w14:textId="77777777" w:rsidR="008A57B4" w:rsidRPr="009C75F7" w:rsidRDefault="008A57B4" w:rsidP="008A57B4">
      <w:pPr>
        <w:pStyle w:val="NormalWeb"/>
        <w:spacing w:before="0" w:beforeAutospacing="0" w:after="60" w:afterAutospacing="0"/>
        <w:ind w:left="709" w:hanging="709"/>
        <w:rPr>
          <w:color w:val="000000"/>
          <w:sz w:val="22"/>
          <w:szCs w:val="22"/>
          <w:lang w:val="en-US"/>
        </w:rPr>
      </w:pPr>
      <w:r w:rsidRPr="009C75F7">
        <w:rPr>
          <w:color w:val="000000"/>
          <w:sz w:val="22"/>
          <w:szCs w:val="22"/>
          <w:lang w:val="en-US"/>
        </w:rPr>
        <w:t xml:space="preserve">Hewitt, Christopher, and Tom Cheetham (2000). </w:t>
      </w:r>
      <w:r w:rsidRPr="009C75F7">
        <w:rPr>
          <w:i/>
          <w:iCs/>
          <w:color w:val="000000"/>
          <w:sz w:val="22"/>
          <w:szCs w:val="22"/>
          <w:lang w:val="en-US"/>
        </w:rPr>
        <w:t>Encyclopedia of Modern Separatist Movements</w:t>
      </w:r>
      <w:r w:rsidRPr="009C75F7">
        <w:rPr>
          <w:color w:val="000000"/>
          <w:sz w:val="22"/>
          <w:szCs w:val="22"/>
          <w:lang w:val="en-US"/>
        </w:rPr>
        <w:t xml:space="preserve">. Santa Barbara, CA: ABC-CLIO, pp. </w:t>
      </w:r>
      <w:r w:rsidRPr="009C75F7">
        <w:rPr>
          <w:sz w:val="22"/>
          <w:szCs w:val="22"/>
          <w:lang w:val="en-US"/>
        </w:rPr>
        <w:t xml:space="preserve">20-22, </w:t>
      </w:r>
      <w:r w:rsidRPr="009C75F7">
        <w:rPr>
          <w:color w:val="000000"/>
          <w:sz w:val="22"/>
          <w:szCs w:val="22"/>
          <w:lang w:val="en-US"/>
        </w:rPr>
        <w:t>203.</w:t>
      </w:r>
    </w:p>
    <w:p w14:paraId="17E162FA" w14:textId="77777777" w:rsidR="008A57B4" w:rsidRPr="009C75F7" w:rsidRDefault="008A57B4" w:rsidP="008A57B4">
      <w:pPr>
        <w:pStyle w:val="NormalWeb"/>
        <w:spacing w:before="0" w:beforeAutospacing="0" w:after="60" w:afterAutospacing="0"/>
        <w:ind w:left="709" w:hanging="709"/>
        <w:rPr>
          <w:sz w:val="22"/>
          <w:szCs w:val="22"/>
          <w:lang w:val="en-US"/>
        </w:rPr>
      </w:pPr>
      <w:proofErr w:type="spellStart"/>
      <w:r w:rsidRPr="009C75F7">
        <w:rPr>
          <w:sz w:val="22"/>
          <w:szCs w:val="22"/>
          <w:lang w:val="en-US"/>
        </w:rPr>
        <w:t>Keesing’s</w:t>
      </w:r>
      <w:proofErr w:type="spellEnd"/>
      <w:r w:rsidRPr="009C75F7">
        <w:rPr>
          <w:sz w:val="22"/>
          <w:szCs w:val="22"/>
          <w:lang w:val="en-US"/>
        </w:rPr>
        <w:t xml:space="preserve"> Record of World Events. </w:t>
      </w:r>
      <w:hyperlink r:id="rId107" w:history="1">
        <w:r w:rsidRPr="009C75F7">
          <w:rPr>
            <w:rStyle w:val="Hyperlink"/>
            <w:sz w:val="22"/>
            <w:szCs w:val="22"/>
            <w:lang w:val="en-US"/>
          </w:rPr>
          <w:t>http://www.keesings.com</w:t>
        </w:r>
      </w:hyperlink>
      <w:r w:rsidRPr="009C75F7">
        <w:rPr>
          <w:sz w:val="22"/>
          <w:szCs w:val="22"/>
          <w:lang w:val="en-US"/>
        </w:rPr>
        <w:t xml:space="preserve"> [April 25, 2002].</w:t>
      </w:r>
    </w:p>
    <w:p w14:paraId="3C9EC9D7" w14:textId="77777777" w:rsidR="008A57B4" w:rsidRPr="009C75F7" w:rsidRDefault="008A57B4" w:rsidP="008A57B4">
      <w:pPr>
        <w:pStyle w:val="NormalWeb"/>
        <w:spacing w:before="0" w:beforeAutospacing="0" w:after="60" w:afterAutospacing="0"/>
        <w:ind w:left="709" w:hanging="709"/>
        <w:rPr>
          <w:sz w:val="22"/>
          <w:szCs w:val="22"/>
          <w:lang w:val="en-US"/>
        </w:rPr>
      </w:pPr>
      <w:r w:rsidRPr="009C75F7">
        <w:rPr>
          <w:sz w:val="22"/>
          <w:szCs w:val="22"/>
          <w:lang w:val="en-US"/>
        </w:rPr>
        <w:t xml:space="preserve">Marshall, Monty G., and Ted R. Gurr (2003). </w:t>
      </w:r>
      <w:r w:rsidRPr="009C75F7">
        <w:rPr>
          <w:i/>
          <w:sz w:val="22"/>
          <w:szCs w:val="22"/>
          <w:lang w:val="en-US"/>
        </w:rPr>
        <w:t>Peace and Conflict 2003: A Global Survey of Armed Conflicts, Self-Determination Movements and Democracy.</w:t>
      </w:r>
      <w:r w:rsidRPr="009C75F7">
        <w:rPr>
          <w:sz w:val="22"/>
          <w:szCs w:val="22"/>
          <w:lang w:val="en-US"/>
        </w:rPr>
        <w:t xml:space="preserve"> College Park, MD: Center for International Development and Conflict Management, p. 63.</w:t>
      </w:r>
    </w:p>
    <w:p w14:paraId="32B21FB6" w14:textId="77777777" w:rsidR="008A57B4" w:rsidRPr="009C75F7" w:rsidRDefault="008A57B4" w:rsidP="008A57B4">
      <w:pPr>
        <w:pStyle w:val="NormalWeb"/>
        <w:spacing w:before="0" w:beforeAutospacing="0" w:after="60" w:afterAutospacing="0"/>
        <w:ind w:left="709" w:hanging="709"/>
        <w:rPr>
          <w:sz w:val="22"/>
          <w:szCs w:val="22"/>
          <w:lang w:val="en-US"/>
        </w:rPr>
      </w:pPr>
      <w:r w:rsidRPr="009C75F7">
        <w:rPr>
          <w:sz w:val="22"/>
          <w:szCs w:val="22"/>
          <w:lang w:val="en-US"/>
        </w:rPr>
        <w:t xml:space="preserve">McPherson, Robert S. (2003). </w:t>
      </w:r>
      <w:r w:rsidRPr="009C75F7">
        <w:rPr>
          <w:i/>
          <w:iCs/>
          <w:sz w:val="22"/>
          <w:szCs w:val="22"/>
          <w:lang w:val="en-US"/>
        </w:rPr>
        <w:t>Navajo Land, Navajo Culture: The Utah Experience in the Twentieth Century</w:t>
      </w:r>
      <w:r w:rsidRPr="009C75F7">
        <w:rPr>
          <w:sz w:val="22"/>
          <w:szCs w:val="22"/>
          <w:lang w:val="en-US"/>
        </w:rPr>
        <w:t>. Norman, OK: University of Oklahoma Press.</w:t>
      </w:r>
    </w:p>
    <w:p w14:paraId="76776474" w14:textId="77777777" w:rsidR="008A57B4" w:rsidRPr="009C75F7" w:rsidRDefault="008A57B4" w:rsidP="008A57B4">
      <w:pPr>
        <w:pStyle w:val="NormalWeb"/>
        <w:spacing w:before="0" w:beforeAutospacing="0" w:after="60" w:afterAutospacing="0"/>
        <w:ind w:left="709" w:hanging="709"/>
        <w:rPr>
          <w:sz w:val="22"/>
          <w:szCs w:val="22"/>
          <w:lang w:val="en-US"/>
        </w:rPr>
      </w:pPr>
      <w:r w:rsidRPr="009C75F7">
        <w:rPr>
          <w:sz w:val="22"/>
          <w:szCs w:val="22"/>
          <w:lang w:val="en-US"/>
        </w:rPr>
        <w:t xml:space="preserve">Minahan, James (1996). </w:t>
      </w:r>
      <w:r w:rsidRPr="009C75F7">
        <w:rPr>
          <w:i/>
          <w:sz w:val="22"/>
          <w:szCs w:val="22"/>
          <w:lang w:val="en-US"/>
        </w:rPr>
        <w:t xml:space="preserve">Nations without States: A Historical Dictionary of Contemporary National Movements. </w:t>
      </w:r>
      <w:r w:rsidRPr="009C75F7">
        <w:rPr>
          <w:sz w:val="22"/>
          <w:szCs w:val="22"/>
          <w:lang w:val="en-US"/>
        </w:rPr>
        <w:t>London: Greenwood Press, pp. 150-152.</w:t>
      </w:r>
    </w:p>
    <w:p w14:paraId="5D55A016" w14:textId="77777777" w:rsidR="008A57B4" w:rsidRPr="009C75F7" w:rsidRDefault="008A57B4" w:rsidP="008A57B4">
      <w:pPr>
        <w:pStyle w:val="NormalWeb"/>
        <w:spacing w:before="0" w:beforeAutospacing="0" w:after="60" w:afterAutospacing="0"/>
        <w:ind w:left="709" w:hanging="709"/>
        <w:rPr>
          <w:sz w:val="22"/>
          <w:szCs w:val="22"/>
          <w:lang w:val="en-US"/>
        </w:rPr>
      </w:pPr>
      <w:r w:rsidRPr="009C75F7">
        <w:rPr>
          <w:sz w:val="22"/>
          <w:szCs w:val="22"/>
          <w:lang w:val="en-US"/>
        </w:rPr>
        <w:t xml:space="preserve">Minahan, James (2002). </w:t>
      </w:r>
      <w:r w:rsidRPr="009C75F7">
        <w:rPr>
          <w:i/>
          <w:sz w:val="22"/>
          <w:szCs w:val="22"/>
          <w:lang w:val="en-US"/>
        </w:rPr>
        <w:t xml:space="preserve">Encyclopedia of the Stateless Nations. </w:t>
      </w:r>
      <w:r w:rsidRPr="009C75F7">
        <w:rPr>
          <w:sz w:val="22"/>
          <w:szCs w:val="22"/>
          <w:lang w:val="en-US"/>
        </w:rPr>
        <w:t>Westport, CT: Greenwood Press, pp. 1334-1339.</w:t>
      </w:r>
    </w:p>
    <w:p w14:paraId="38EB6633" w14:textId="77777777" w:rsidR="008A57B4" w:rsidRPr="009C75F7" w:rsidRDefault="008A57B4" w:rsidP="008A57B4">
      <w:pPr>
        <w:spacing w:after="60"/>
        <w:ind w:left="709" w:hanging="709"/>
        <w:rPr>
          <w:rFonts w:eastAsia="Times New Roman" w:cs="Times New Roman"/>
          <w:iCs/>
          <w:szCs w:val="22"/>
        </w:rPr>
      </w:pPr>
      <w:r w:rsidRPr="009C75F7">
        <w:rPr>
          <w:rFonts w:eastAsia="Times New Roman" w:cs="Times New Roman"/>
          <w:szCs w:val="22"/>
        </w:rPr>
        <w:t>Minahan, James (2016).</w:t>
      </w:r>
      <w:r w:rsidRPr="009C75F7">
        <w:rPr>
          <w:rFonts w:eastAsia="Times"/>
          <w:i/>
          <w:szCs w:val="22"/>
        </w:rPr>
        <w:t xml:space="preserve"> Encyclopedia of Stateless Nations. Second Edition. </w:t>
      </w:r>
      <w:r w:rsidRPr="009C75F7">
        <w:rPr>
          <w:rFonts w:eastAsia="Times"/>
          <w:iCs/>
          <w:szCs w:val="22"/>
        </w:rPr>
        <w:t>Santa Barbara, CA: Greenwood Press.</w:t>
      </w:r>
    </w:p>
    <w:p w14:paraId="39BC962F" w14:textId="77777777" w:rsidR="008A57B4" w:rsidRPr="009C75F7" w:rsidRDefault="008A57B4" w:rsidP="008A57B4">
      <w:pPr>
        <w:pStyle w:val="NormalWeb"/>
        <w:spacing w:before="0" w:beforeAutospacing="0" w:after="60" w:afterAutospacing="0"/>
        <w:ind w:left="709" w:hanging="709"/>
        <w:rPr>
          <w:sz w:val="22"/>
          <w:szCs w:val="22"/>
          <w:lang w:val="en-US"/>
        </w:rPr>
      </w:pPr>
      <w:r w:rsidRPr="009C75F7">
        <w:rPr>
          <w:sz w:val="22"/>
          <w:szCs w:val="22"/>
          <w:lang w:val="en-US"/>
        </w:rPr>
        <w:t xml:space="preserve">Minard, Anne (2012). “Little Colorado Water Rights Bill Met </w:t>
      </w:r>
      <w:proofErr w:type="gramStart"/>
      <w:r w:rsidRPr="009C75F7">
        <w:rPr>
          <w:sz w:val="22"/>
          <w:szCs w:val="22"/>
          <w:lang w:val="en-US"/>
        </w:rPr>
        <w:t>With</w:t>
      </w:r>
      <w:proofErr w:type="gramEnd"/>
      <w:r w:rsidRPr="009C75F7">
        <w:rPr>
          <w:sz w:val="22"/>
          <w:szCs w:val="22"/>
          <w:lang w:val="en-US"/>
        </w:rPr>
        <w:t xml:space="preserve"> Protests From Navajo and Hopi Communities.” </w:t>
      </w:r>
      <w:r w:rsidRPr="009C75F7">
        <w:rPr>
          <w:i/>
          <w:iCs/>
          <w:sz w:val="22"/>
          <w:szCs w:val="22"/>
          <w:lang w:val="en-US"/>
        </w:rPr>
        <w:t>Indian Country.</w:t>
      </w:r>
      <w:r w:rsidRPr="009C75F7">
        <w:rPr>
          <w:sz w:val="22"/>
          <w:szCs w:val="22"/>
          <w:lang w:val="en-US"/>
        </w:rPr>
        <w:t xml:space="preserve"> April 14. </w:t>
      </w:r>
      <w:hyperlink r:id="rId108" w:history="1">
        <w:r w:rsidRPr="009C75F7">
          <w:rPr>
            <w:rStyle w:val="Hyperlink"/>
            <w:sz w:val="22"/>
            <w:szCs w:val="22"/>
            <w:lang w:val="en-US"/>
          </w:rPr>
          <w:t>http://indiancountrytodaymedianetwork.com/2012/04/14/little-colorado-water-rights-bill-met-protests-navajo-and-hopi-communities-108320</w:t>
        </w:r>
      </w:hyperlink>
      <w:r w:rsidRPr="009C75F7">
        <w:rPr>
          <w:sz w:val="22"/>
          <w:szCs w:val="22"/>
          <w:lang w:val="en-US"/>
        </w:rPr>
        <w:t xml:space="preserve"> [June 24, 2014].</w:t>
      </w:r>
    </w:p>
    <w:p w14:paraId="12DA52E2" w14:textId="77777777" w:rsidR="008A57B4" w:rsidRPr="009C75F7" w:rsidRDefault="008A57B4" w:rsidP="008A57B4">
      <w:pPr>
        <w:widowControl w:val="0"/>
        <w:spacing w:after="60"/>
        <w:ind w:left="709" w:hanging="709"/>
        <w:rPr>
          <w:szCs w:val="22"/>
        </w:rPr>
      </w:pPr>
      <w:r w:rsidRPr="009C75F7">
        <w:rPr>
          <w:szCs w:val="22"/>
        </w:rPr>
        <w:t xml:space="preserve">Minority Rights Group International. </w:t>
      </w:r>
      <w:r w:rsidRPr="009C75F7">
        <w:rPr>
          <w:i/>
          <w:szCs w:val="22"/>
        </w:rPr>
        <w:t>World Directory of Minorities and Indigenous Groups</w:t>
      </w:r>
      <w:r w:rsidRPr="009C75F7">
        <w:rPr>
          <w:szCs w:val="22"/>
        </w:rPr>
        <w:t xml:space="preserve">. </w:t>
      </w:r>
      <w:hyperlink r:id="rId109" w:history="1">
        <w:r w:rsidRPr="009C75F7">
          <w:rPr>
            <w:szCs w:val="22"/>
          </w:rPr>
          <w:t>http://minorityrights.org/directory/</w:t>
        </w:r>
      </w:hyperlink>
      <w:r w:rsidRPr="009C75F7">
        <w:rPr>
          <w:szCs w:val="22"/>
        </w:rPr>
        <w:t xml:space="preserve"> [April 24, 2022].</w:t>
      </w:r>
    </w:p>
    <w:p w14:paraId="5CAA585B" w14:textId="77777777" w:rsidR="008A57B4" w:rsidRPr="009C75F7" w:rsidRDefault="008A57B4" w:rsidP="008A57B4">
      <w:pPr>
        <w:spacing w:after="60"/>
        <w:ind w:left="709" w:hanging="709"/>
        <w:rPr>
          <w:rFonts w:eastAsia="Times New Roman" w:cs="Times New Roman"/>
          <w:szCs w:val="22"/>
        </w:rPr>
      </w:pPr>
      <w:r w:rsidRPr="009C75F7">
        <w:rPr>
          <w:rFonts w:eastAsia="Times New Roman" w:cs="Times New Roman"/>
          <w:szCs w:val="22"/>
        </w:rPr>
        <w:t xml:space="preserve">National Geographic. (2020, April 27) </w:t>
      </w:r>
      <w:r w:rsidRPr="009C75F7">
        <w:rPr>
          <w:rFonts w:eastAsia="Times New Roman" w:cs="Times New Roman"/>
          <w:i/>
          <w:iCs/>
          <w:szCs w:val="22"/>
        </w:rPr>
        <w:t xml:space="preserve">Native Americans and Freedom of Religion. </w:t>
      </w:r>
      <w:hyperlink r:id="rId110" w:history="1">
        <w:r w:rsidRPr="009C75F7">
          <w:rPr>
            <w:rStyle w:val="Hyperlink"/>
            <w:rFonts w:eastAsia="Times New Roman" w:cs="Times New Roman"/>
            <w:szCs w:val="22"/>
          </w:rPr>
          <w:t>https://www.nationalgeographic.org/article/native-americans-and-freedom-religion/</w:t>
        </w:r>
      </w:hyperlink>
      <w:r w:rsidRPr="009C75F7">
        <w:rPr>
          <w:rFonts w:eastAsia="Times New Roman" w:cs="Times New Roman"/>
          <w:szCs w:val="22"/>
        </w:rPr>
        <w:t xml:space="preserve"> [April 17, 2022].</w:t>
      </w:r>
    </w:p>
    <w:p w14:paraId="0E0C7400" w14:textId="77777777" w:rsidR="008A57B4" w:rsidRPr="009C75F7" w:rsidRDefault="008A57B4" w:rsidP="008A57B4">
      <w:pPr>
        <w:spacing w:after="60"/>
        <w:ind w:left="709" w:hanging="709"/>
        <w:rPr>
          <w:rFonts w:eastAsia="Times New Roman" w:cs="Times New Roman"/>
          <w:szCs w:val="22"/>
        </w:rPr>
      </w:pPr>
      <w:r w:rsidRPr="009C75F7">
        <w:rPr>
          <w:rFonts w:eastAsia="Times New Roman" w:cs="Times New Roman"/>
          <w:szCs w:val="22"/>
        </w:rPr>
        <w:t xml:space="preserve">Navajo Nation. (n.d.) </w:t>
      </w:r>
      <w:r w:rsidRPr="009C75F7">
        <w:rPr>
          <w:rFonts w:eastAsia="Times New Roman" w:cs="Times New Roman"/>
          <w:i/>
          <w:iCs/>
          <w:szCs w:val="22"/>
        </w:rPr>
        <w:t xml:space="preserve">History. </w:t>
      </w:r>
      <w:hyperlink r:id="rId111" w:history="1">
        <w:r w:rsidRPr="009C75F7">
          <w:rPr>
            <w:rStyle w:val="Hyperlink"/>
            <w:rFonts w:eastAsia="Times New Roman" w:cs="Times New Roman"/>
            <w:i/>
            <w:iCs/>
            <w:szCs w:val="22"/>
          </w:rPr>
          <w:t>https://www.navajo-nsn.gov/history.htm</w:t>
        </w:r>
      </w:hyperlink>
      <w:r w:rsidRPr="009C75F7">
        <w:rPr>
          <w:rFonts w:eastAsia="Times New Roman" w:cs="Times New Roman"/>
          <w:i/>
          <w:iCs/>
          <w:szCs w:val="22"/>
        </w:rPr>
        <w:t xml:space="preserve"> </w:t>
      </w:r>
      <w:r w:rsidRPr="009C75F7">
        <w:rPr>
          <w:rFonts w:eastAsia="Times New Roman" w:cs="Times New Roman"/>
          <w:szCs w:val="22"/>
        </w:rPr>
        <w:t>[April 24, 2022]</w:t>
      </w:r>
    </w:p>
    <w:p w14:paraId="0ECAEEC8" w14:textId="77777777" w:rsidR="008A57B4" w:rsidRPr="009C75F7" w:rsidRDefault="008A57B4" w:rsidP="008A57B4">
      <w:pPr>
        <w:autoSpaceDE w:val="0"/>
        <w:autoSpaceDN w:val="0"/>
        <w:adjustRightInd w:val="0"/>
        <w:spacing w:after="60"/>
        <w:ind w:left="709" w:hanging="709"/>
        <w:rPr>
          <w:rFonts w:eastAsiaTheme="minorHAnsi" w:cs="Times New Roman"/>
          <w:szCs w:val="22"/>
          <w:lang w:bidi="my-MM"/>
        </w:rPr>
      </w:pPr>
      <w:r w:rsidRPr="009C75F7">
        <w:rPr>
          <w:rFonts w:eastAsia="Times New Roman" w:cs="Times New Roman"/>
          <w:szCs w:val="22"/>
        </w:rPr>
        <w:t xml:space="preserve">Powell, Dana, E. &amp; </w:t>
      </w:r>
      <w:proofErr w:type="spellStart"/>
      <w:r w:rsidRPr="009C75F7">
        <w:rPr>
          <w:rFonts w:eastAsia="Times New Roman" w:cs="Times New Roman"/>
          <w:szCs w:val="22"/>
        </w:rPr>
        <w:t>Curleyo</w:t>
      </w:r>
      <w:proofErr w:type="spellEnd"/>
      <w:r w:rsidRPr="009C75F7">
        <w:rPr>
          <w:rFonts w:eastAsia="Times New Roman" w:cs="Times New Roman"/>
          <w:szCs w:val="22"/>
        </w:rPr>
        <w:t>, Andrew. (2008). “</w:t>
      </w:r>
      <w:proofErr w:type="spellStart"/>
      <w:r w:rsidRPr="009C75F7">
        <w:rPr>
          <w:rFonts w:eastAsiaTheme="minorHAnsi" w:cs="Times New Roman"/>
          <w:i/>
          <w:iCs/>
          <w:szCs w:val="22"/>
          <w:lang w:bidi="my-MM"/>
        </w:rPr>
        <w:t>K’e</w:t>
      </w:r>
      <w:proofErr w:type="spellEnd"/>
      <w:r w:rsidRPr="009C75F7">
        <w:rPr>
          <w:rFonts w:eastAsiaTheme="minorHAnsi" w:cs="Times New Roman"/>
          <w:i/>
          <w:iCs/>
          <w:szCs w:val="22"/>
          <w:lang w:bidi="my-MM"/>
        </w:rPr>
        <w:t xml:space="preserve">, </w:t>
      </w:r>
      <w:proofErr w:type="spellStart"/>
      <w:r w:rsidRPr="009C75F7">
        <w:rPr>
          <w:rFonts w:eastAsiaTheme="minorHAnsi" w:cs="Times New Roman"/>
          <w:i/>
          <w:iCs/>
          <w:szCs w:val="22"/>
          <w:lang w:bidi="my-MM"/>
        </w:rPr>
        <w:t>Hozhó</w:t>
      </w:r>
      <w:proofErr w:type="spellEnd"/>
      <w:r w:rsidRPr="009C75F7">
        <w:rPr>
          <w:rFonts w:eastAsiaTheme="minorHAnsi" w:cs="Times New Roman"/>
          <w:szCs w:val="22"/>
          <w:lang w:bidi="my-MM"/>
        </w:rPr>
        <w:t xml:space="preserve">, and Non-governmental Politics on the Navajo Nation: Ontologies of Difference Manifest in Environmental Activism.” </w:t>
      </w:r>
      <w:r w:rsidRPr="009C75F7">
        <w:rPr>
          <w:rFonts w:eastAsiaTheme="minorHAnsi" w:cs="Times New Roman"/>
          <w:i/>
          <w:iCs/>
          <w:szCs w:val="22"/>
          <w:lang w:bidi="my-MM"/>
        </w:rPr>
        <w:t xml:space="preserve">Anthropological Quarterly. </w:t>
      </w:r>
      <w:r w:rsidRPr="009C75F7">
        <w:rPr>
          <w:rFonts w:eastAsiaTheme="minorHAnsi" w:cs="Times New Roman"/>
          <w:szCs w:val="22"/>
          <w:lang w:bidi="my-MM"/>
        </w:rPr>
        <w:t xml:space="preserve">81(30). </w:t>
      </w:r>
    </w:p>
    <w:p w14:paraId="1A372CC6" w14:textId="77777777" w:rsidR="008A57B4" w:rsidRPr="009C75F7" w:rsidRDefault="008A57B4" w:rsidP="008A57B4">
      <w:pPr>
        <w:pStyle w:val="NormalWeb"/>
        <w:spacing w:before="0" w:beforeAutospacing="0" w:after="60" w:afterAutospacing="0"/>
        <w:ind w:left="709" w:hanging="709"/>
        <w:jc w:val="both"/>
        <w:rPr>
          <w:sz w:val="22"/>
          <w:szCs w:val="22"/>
          <w:lang w:val="en-US"/>
        </w:rPr>
      </w:pPr>
      <w:r w:rsidRPr="009C75F7">
        <w:rPr>
          <w:sz w:val="22"/>
          <w:szCs w:val="22"/>
          <w:lang w:val="en-US"/>
        </w:rPr>
        <w:t xml:space="preserve">Roth, Christopher F. (2015). </w:t>
      </w:r>
      <w:r w:rsidRPr="009C75F7">
        <w:rPr>
          <w:i/>
          <w:iCs/>
          <w:sz w:val="22"/>
          <w:szCs w:val="22"/>
          <w:lang w:val="en-US"/>
        </w:rPr>
        <w:t>Let's Split! A Complete Guide to Separatist Movements and Aspirant Nations, from Abkhazia to Zanzibar.</w:t>
      </w:r>
      <w:r w:rsidRPr="009C75F7">
        <w:rPr>
          <w:sz w:val="22"/>
          <w:szCs w:val="22"/>
          <w:lang w:val="en-US"/>
        </w:rPr>
        <w:t xml:space="preserve"> Sacramento, CA: Litwin Books.</w:t>
      </w:r>
    </w:p>
    <w:p w14:paraId="51BD71A9" w14:textId="77777777" w:rsidR="008A57B4" w:rsidRPr="009C75F7" w:rsidRDefault="008A57B4" w:rsidP="008A57B4">
      <w:pPr>
        <w:spacing w:after="60"/>
        <w:ind w:left="709" w:hanging="709"/>
        <w:rPr>
          <w:rFonts w:eastAsia="Times New Roman" w:cs="Times New Roman"/>
          <w:szCs w:val="22"/>
        </w:rPr>
      </w:pPr>
      <w:proofErr w:type="spellStart"/>
      <w:r w:rsidRPr="009C75F7">
        <w:rPr>
          <w:rFonts w:eastAsia="Times New Roman" w:cs="Times New Roman"/>
          <w:szCs w:val="22"/>
        </w:rPr>
        <w:t>Self Governance</w:t>
      </w:r>
      <w:proofErr w:type="spellEnd"/>
      <w:r w:rsidRPr="009C75F7">
        <w:rPr>
          <w:rFonts w:eastAsia="Times New Roman" w:cs="Times New Roman"/>
          <w:szCs w:val="22"/>
        </w:rPr>
        <w:t xml:space="preserve"> Communication and Education Tribal Consortium. (n.d.) </w:t>
      </w:r>
      <w:r w:rsidRPr="009C75F7">
        <w:rPr>
          <w:rFonts w:eastAsia="Times New Roman" w:cs="Times New Roman"/>
          <w:i/>
          <w:iCs/>
          <w:szCs w:val="22"/>
        </w:rPr>
        <w:t xml:space="preserve">Tribal Self-Governance Timeline. </w:t>
      </w:r>
      <w:hyperlink r:id="rId112" w:anchor=":~:text=An%20Act%20to%20provide%20maximum,Indian%20people%3B%20to%20establish%20a" w:history="1">
        <w:r w:rsidRPr="009C75F7">
          <w:rPr>
            <w:rStyle w:val="Hyperlink"/>
            <w:rFonts w:eastAsia="Times New Roman" w:cs="Times New Roman"/>
            <w:i/>
            <w:iCs/>
            <w:szCs w:val="22"/>
          </w:rPr>
          <w:t>https://www.tribalselfgov.org/resources/milestones-tribal-self-governance/#:~:text=An%20Act%20to%20provide%20maximum,Indian%20people%3B%20to%20establish%20a</w:t>
        </w:r>
      </w:hyperlink>
      <w:r w:rsidRPr="009C75F7">
        <w:rPr>
          <w:rFonts w:eastAsia="Times New Roman" w:cs="Times New Roman"/>
          <w:i/>
          <w:iCs/>
          <w:szCs w:val="22"/>
        </w:rPr>
        <w:t xml:space="preserve"> </w:t>
      </w:r>
      <w:r w:rsidRPr="009C75F7">
        <w:rPr>
          <w:rFonts w:eastAsia="Times New Roman" w:cs="Times New Roman"/>
          <w:szCs w:val="22"/>
        </w:rPr>
        <w:t>[April 17, 2022].</w:t>
      </w:r>
    </w:p>
    <w:p w14:paraId="6BBE300A" w14:textId="77777777" w:rsidR="008A57B4" w:rsidRPr="009C75F7" w:rsidRDefault="008A57B4" w:rsidP="008A57B4">
      <w:pPr>
        <w:pStyle w:val="NormalWeb"/>
        <w:spacing w:before="0" w:beforeAutospacing="0" w:after="60" w:afterAutospacing="0"/>
        <w:ind w:left="709" w:hanging="709"/>
        <w:rPr>
          <w:sz w:val="22"/>
          <w:szCs w:val="22"/>
          <w:lang w:val="en-US"/>
        </w:rPr>
      </w:pPr>
      <w:r w:rsidRPr="009C75F7">
        <w:rPr>
          <w:sz w:val="22"/>
          <w:szCs w:val="22"/>
          <w:lang w:val="en-US"/>
        </w:rPr>
        <w:t xml:space="preserve">Sheppard, Kate (2006). “Navajo Protest Third Coal-Fired Plant on Reservation Land.” </w:t>
      </w:r>
      <w:r w:rsidRPr="009C75F7">
        <w:rPr>
          <w:i/>
          <w:iCs/>
          <w:sz w:val="22"/>
          <w:szCs w:val="22"/>
          <w:lang w:val="en-US"/>
        </w:rPr>
        <w:t>Grist</w:t>
      </w:r>
      <w:r w:rsidRPr="009C75F7">
        <w:rPr>
          <w:sz w:val="22"/>
          <w:szCs w:val="22"/>
          <w:lang w:val="en-US"/>
        </w:rPr>
        <w:t xml:space="preserve">. December 23. </w:t>
      </w:r>
      <w:hyperlink r:id="rId113" w:history="1">
        <w:r w:rsidRPr="009C75F7">
          <w:rPr>
            <w:rStyle w:val="Hyperlink"/>
            <w:sz w:val="22"/>
            <w:szCs w:val="22"/>
            <w:lang w:val="en-US"/>
          </w:rPr>
          <w:t>http://grist.org/article/reserving-the-right-the-navajo-protest-at-desert-rock/</w:t>
        </w:r>
      </w:hyperlink>
      <w:r w:rsidRPr="009C75F7">
        <w:rPr>
          <w:sz w:val="22"/>
          <w:szCs w:val="22"/>
          <w:lang w:val="en-US"/>
        </w:rPr>
        <w:t xml:space="preserve"> [June 24, 2014].</w:t>
      </w:r>
    </w:p>
    <w:p w14:paraId="7A45F30E" w14:textId="77777777" w:rsidR="008A57B4" w:rsidRPr="009C75F7" w:rsidRDefault="008A57B4" w:rsidP="008A57B4">
      <w:pPr>
        <w:spacing w:after="60"/>
        <w:ind w:left="709" w:hanging="709"/>
        <w:rPr>
          <w:rFonts w:eastAsia="Times New Roman" w:cs="Times New Roman"/>
          <w:szCs w:val="22"/>
        </w:rPr>
      </w:pPr>
      <w:r w:rsidRPr="009C75F7">
        <w:rPr>
          <w:rFonts w:eastAsiaTheme="minorHAnsi" w:cs="Times New Roman"/>
          <w:szCs w:val="22"/>
          <w:lang w:bidi="my-MM"/>
        </w:rPr>
        <w:lastRenderedPageBreak/>
        <w:t xml:space="preserve">Strommer Geoffrey D. &amp; Osborne, Stephen D. (2014), “The History, Status, and Future of Tribal Self-Governance Under the Indian Self-Determination and Education Assistance Act.” </w:t>
      </w:r>
      <w:r w:rsidRPr="009C75F7">
        <w:rPr>
          <w:rFonts w:eastAsiaTheme="minorHAnsi" w:cs="Times New Roman"/>
          <w:i/>
          <w:iCs/>
          <w:szCs w:val="22"/>
          <w:lang w:bidi="my-MM"/>
        </w:rPr>
        <w:t>39 Am. Indian L. Rev. 1.</w:t>
      </w:r>
      <w:r w:rsidRPr="009C75F7">
        <w:rPr>
          <w:rFonts w:eastAsiaTheme="minorHAnsi" w:cs="Times New Roman"/>
          <w:szCs w:val="22"/>
          <w:lang w:bidi="my-MM"/>
        </w:rPr>
        <w:t xml:space="preserve"> </w:t>
      </w:r>
    </w:p>
    <w:p w14:paraId="688A5100" w14:textId="77777777" w:rsidR="008A57B4" w:rsidRPr="009C75F7" w:rsidRDefault="008A57B4" w:rsidP="008A57B4">
      <w:pPr>
        <w:widowControl w:val="0"/>
        <w:spacing w:after="60"/>
        <w:ind w:left="709" w:hanging="709"/>
        <w:rPr>
          <w:rFonts w:cs="Times New Roman"/>
          <w:szCs w:val="22"/>
        </w:rPr>
      </w:pPr>
      <w:r w:rsidRPr="009C75F7">
        <w:rPr>
          <w:rFonts w:cs="Times New Roman"/>
          <w:szCs w:val="22"/>
        </w:rPr>
        <w:t xml:space="preserve">Vogt, Manuel, Nils-Christian Bormann, Seraina </w:t>
      </w:r>
      <w:proofErr w:type="spellStart"/>
      <w:r w:rsidRPr="009C75F7">
        <w:rPr>
          <w:rFonts w:cs="Times New Roman"/>
          <w:szCs w:val="22"/>
        </w:rPr>
        <w:t>Rüegger</w:t>
      </w:r>
      <w:proofErr w:type="spellEnd"/>
      <w:r w:rsidRPr="009C75F7">
        <w:rPr>
          <w:rFonts w:cs="Times New Roman"/>
          <w:szCs w:val="22"/>
        </w:rPr>
        <w:t xml:space="preserve">, Lars-Erik </w:t>
      </w:r>
      <w:proofErr w:type="spellStart"/>
      <w:r w:rsidRPr="009C75F7">
        <w:rPr>
          <w:rFonts w:cs="Times New Roman"/>
          <w:szCs w:val="22"/>
        </w:rPr>
        <w:t>Cederman</w:t>
      </w:r>
      <w:proofErr w:type="spellEnd"/>
      <w:r w:rsidRPr="009C75F7">
        <w:rPr>
          <w:rFonts w:cs="Times New Roman"/>
          <w:szCs w:val="22"/>
        </w:rPr>
        <w:t xml:space="preserve">, Philipp Hunziker, and Luc Girardin (2015). “Integrating Data on Ethnicity, Geography, and Conflict: The Ethnic Power Relations Data Set Family.” </w:t>
      </w:r>
      <w:r w:rsidRPr="009C75F7">
        <w:rPr>
          <w:rFonts w:cs="Times New Roman"/>
          <w:i/>
          <w:iCs/>
          <w:szCs w:val="22"/>
        </w:rPr>
        <w:t>Journal of Conflict Resolution</w:t>
      </w:r>
      <w:r w:rsidRPr="009C75F7">
        <w:rPr>
          <w:rFonts w:cs="Times New Roman"/>
          <w:szCs w:val="22"/>
        </w:rPr>
        <w:t xml:space="preserve"> 59(7): 1327-1342.</w:t>
      </w:r>
    </w:p>
    <w:p w14:paraId="1D526304" w14:textId="77777777" w:rsidR="008A57B4" w:rsidRPr="009C75F7" w:rsidRDefault="008A57B4" w:rsidP="008A57B4">
      <w:pPr>
        <w:widowControl w:val="0"/>
        <w:spacing w:after="60"/>
        <w:ind w:left="709" w:hanging="709"/>
        <w:rPr>
          <w:rFonts w:cs="Times New Roman"/>
          <w:szCs w:val="22"/>
        </w:rPr>
      </w:pPr>
      <w:r w:rsidRPr="009C75F7">
        <w:rPr>
          <w:rFonts w:eastAsiaTheme="minorHAnsi" w:cs="Times New Roman"/>
          <w:color w:val="000000"/>
          <w:szCs w:val="22"/>
          <w:lang w:bidi="my-MM"/>
        </w:rPr>
        <w:t xml:space="preserve">Wilkins, David E. (2002). “Governance within the Navajo Nation: Have Democratic Traditions Taken Hold?” </w:t>
      </w:r>
      <w:proofErr w:type="spellStart"/>
      <w:r w:rsidRPr="009C75F7">
        <w:rPr>
          <w:rFonts w:eastAsiaTheme="minorHAnsi" w:cs="Times New Roman"/>
          <w:i/>
          <w:iCs/>
          <w:color w:val="000000"/>
          <w:szCs w:val="22"/>
          <w:lang w:bidi="my-MM"/>
        </w:rPr>
        <w:t>Wicazo</w:t>
      </w:r>
      <w:proofErr w:type="spellEnd"/>
      <w:r w:rsidRPr="009C75F7">
        <w:rPr>
          <w:rFonts w:eastAsiaTheme="minorHAnsi" w:cs="Times New Roman"/>
          <w:i/>
          <w:iCs/>
          <w:color w:val="000000"/>
          <w:szCs w:val="22"/>
          <w:lang w:bidi="my-MM"/>
        </w:rPr>
        <w:t xml:space="preserve"> Sa Review</w:t>
      </w:r>
      <w:r w:rsidRPr="009C75F7">
        <w:rPr>
          <w:rFonts w:eastAsiaTheme="minorHAnsi" w:cs="Times New Roman"/>
          <w:color w:val="000000"/>
          <w:szCs w:val="22"/>
          <w:lang w:bidi="my-MM"/>
        </w:rPr>
        <w:t xml:space="preserve"> 17(1): 91-129.</w:t>
      </w:r>
    </w:p>
    <w:p w14:paraId="7CAD4726" w14:textId="77777777" w:rsidR="008A57B4" w:rsidRPr="009C75F7" w:rsidRDefault="008A57B4" w:rsidP="008A57B4">
      <w:pPr>
        <w:widowControl w:val="0"/>
        <w:spacing w:after="60"/>
        <w:ind w:left="709" w:hanging="709"/>
      </w:pPr>
      <w:r w:rsidRPr="009C75F7">
        <w:rPr>
          <w:rFonts w:eastAsiaTheme="minorHAnsi" w:cs="Times New Roman"/>
          <w:szCs w:val="22"/>
          <w:lang w:bidi="my-MM"/>
        </w:rPr>
        <w:t xml:space="preserve">Wilkinson, Charles F. &amp;. Biggs, Eric R (1977) “The Evolution of the Termination Policy.” </w:t>
      </w:r>
      <w:r w:rsidRPr="009C75F7">
        <w:rPr>
          <w:rFonts w:eastAsiaTheme="minorHAnsi" w:cs="Times New Roman"/>
          <w:i/>
          <w:iCs/>
          <w:szCs w:val="22"/>
          <w:lang w:bidi="my-MM"/>
        </w:rPr>
        <w:t xml:space="preserve">5 Am. Indian L. Rev. </w:t>
      </w:r>
      <w:r w:rsidRPr="009C75F7">
        <w:rPr>
          <w:rFonts w:eastAsiaTheme="minorHAnsi" w:cs="Times New Roman"/>
          <w:szCs w:val="22"/>
          <w:lang w:bidi="my-MM"/>
        </w:rPr>
        <w:t>139.</w:t>
      </w:r>
    </w:p>
    <w:p w14:paraId="4205967B" w14:textId="1E8F6D93" w:rsidR="00DF5553" w:rsidRPr="009C75F7" w:rsidRDefault="008A57B4" w:rsidP="008A57B4">
      <w:pPr>
        <w:pStyle w:val="Heading2"/>
      </w:pPr>
      <w:r w:rsidRPr="009C75F7">
        <w:br w:type="page"/>
      </w:r>
      <w:r w:rsidR="00DF5553" w:rsidRPr="009C75F7">
        <w:lastRenderedPageBreak/>
        <w:t>Other Native American Groups</w:t>
      </w:r>
    </w:p>
    <w:p w14:paraId="1723A86B" w14:textId="77777777" w:rsidR="001E0038" w:rsidRPr="009C75F7" w:rsidRDefault="001E0038" w:rsidP="001E0038"/>
    <w:p w14:paraId="4E00BCB4" w14:textId="30BAF0B7" w:rsidR="001E0038" w:rsidRPr="009C75F7" w:rsidRDefault="001E0038" w:rsidP="001E0038">
      <w:pPr>
        <w:rPr>
          <w:rFonts w:cs="Times New Roman"/>
        </w:rPr>
      </w:pPr>
      <w:r w:rsidRPr="009C75F7">
        <w:rPr>
          <w:rFonts w:cs="Times New Roman"/>
        </w:rPr>
        <w:t>Activity: 196</w:t>
      </w:r>
      <w:r w:rsidR="000E2326" w:rsidRPr="009C75F7">
        <w:rPr>
          <w:rFonts w:cs="Times New Roman"/>
        </w:rPr>
        <w:t>1</w:t>
      </w:r>
      <w:r w:rsidRPr="009C75F7">
        <w:rPr>
          <w:rFonts w:cs="Times New Roman"/>
        </w:rPr>
        <w:t>-2020</w:t>
      </w:r>
    </w:p>
    <w:p w14:paraId="4E28E687" w14:textId="77777777" w:rsidR="00DF5553" w:rsidRPr="009C75F7" w:rsidRDefault="00DF5553" w:rsidP="00DF5553">
      <w:pPr>
        <w:rPr>
          <w:rFonts w:cs="Times New Roman"/>
        </w:rPr>
      </w:pPr>
    </w:p>
    <w:p w14:paraId="12209A32" w14:textId="77777777" w:rsidR="00DF5553" w:rsidRPr="009C75F7" w:rsidRDefault="00DF5553" w:rsidP="00DF5553">
      <w:pPr>
        <w:rPr>
          <w:rFonts w:cs="Times New Roman"/>
          <w:b/>
          <w:szCs w:val="22"/>
        </w:rPr>
      </w:pPr>
    </w:p>
    <w:p w14:paraId="07C818C7" w14:textId="77777777" w:rsidR="00DF5553" w:rsidRPr="009C75F7" w:rsidRDefault="00DF5553" w:rsidP="00DF5553">
      <w:pPr>
        <w:rPr>
          <w:rFonts w:cs="Times New Roman"/>
          <w:b/>
          <w:szCs w:val="22"/>
        </w:rPr>
      </w:pPr>
      <w:r w:rsidRPr="009C75F7">
        <w:rPr>
          <w:rFonts w:cs="Times New Roman"/>
          <w:b/>
          <w:szCs w:val="22"/>
        </w:rPr>
        <w:t xml:space="preserve">General notes </w:t>
      </w:r>
    </w:p>
    <w:p w14:paraId="226B4F01" w14:textId="77777777" w:rsidR="00DF5553" w:rsidRPr="009C75F7" w:rsidRDefault="00DF5553" w:rsidP="00DF5553">
      <w:pPr>
        <w:rPr>
          <w:rFonts w:cs="Times New Roman"/>
          <w:bCs/>
          <w:szCs w:val="22"/>
        </w:rPr>
      </w:pPr>
    </w:p>
    <w:p w14:paraId="67994864" w14:textId="5C5424A3" w:rsidR="00B84BF9" w:rsidRPr="009C75F7" w:rsidRDefault="00B84BF9" w:rsidP="003723F5">
      <w:pPr>
        <w:pStyle w:val="ListParagraph"/>
        <w:numPr>
          <w:ilvl w:val="0"/>
          <w:numId w:val="7"/>
        </w:numPr>
        <w:rPr>
          <w:rFonts w:cs="Times New Roman"/>
          <w:bCs/>
          <w:szCs w:val="22"/>
        </w:rPr>
      </w:pPr>
      <w:r w:rsidRPr="009C75F7">
        <w:rPr>
          <w:rFonts w:cs="Times New Roman"/>
          <w:bCs/>
          <w:szCs w:val="22"/>
        </w:rPr>
        <w:t xml:space="preserve">Many indigenous groups have made claims for increased self-determination. We code the most politically significant claims separately (Cherokee, Iroquois, Lakota, </w:t>
      </w:r>
      <w:r w:rsidR="008A57B4" w:rsidRPr="009C75F7">
        <w:rPr>
          <w:rFonts w:cs="Times New Roman"/>
          <w:bCs/>
          <w:szCs w:val="22"/>
        </w:rPr>
        <w:t xml:space="preserve">Navajo, </w:t>
      </w:r>
      <w:r w:rsidRPr="009C75F7">
        <w:rPr>
          <w:rFonts w:cs="Times New Roman"/>
          <w:bCs/>
          <w:szCs w:val="22"/>
        </w:rPr>
        <w:t>and Pueblo). This movement includes claims made by all other indigenous groups.</w:t>
      </w:r>
      <w:r w:rsidR="00BA0EB5" w:rsidRPr="009C75F7">
        <w:rPr>
          <w:rFonts w:cs="Times New Roman"/>
          <w:bCs/>
          <w:szCs w:val="22"/>
        </w:rPr>
        <w:t xml:space="preserve"> Furthermore, this movement includes claims made by the Red Power movement, a pan-indigenous self-rule movement.</w:t>
      </w:r>
    </w:p>
    <w:p w14:paraId="0AE0A068" w14:textId="087179F6" w:rsidR="00DF5553" w:rsidRPr="009C75F7" w:rsidRDefault="00DF5553" w:rsidP="00DF5553">
      <w:pPr>
        <w:rPr>
          <w:rFonts w:cs="Times New Roman"/>
          <w:bCs/>
          <w:szCs w:val="22"/>
        </w:rPr>
      </w:pPr>
    </w:p>
    <w:p w14:paraId="046077C3" w14:textId="77777777" w:rsidR="000729F3" w:rsidRPr="009C75F7" w:rsidRDefault="000729F3" w:rsidP="00DF5553">
      <w:pPr>
        <w:rPr>
          <w:rFonts w:cs="Times New Roman"/>
          <w:bCs/>
          <w:szCs w:val="22"/>
        </w:rPr>
      </w:pPr>
    </w:p>
    <w:p w14:paraId="60558249" w14:textId="77777777" w:rsidR="00DA0EA6" w:rsidRPr="009C75F7" w:rsidRDefault="00DA0EA6" w:rsidP="00DA0EA6">
      <w:pPr>
        <w:rPr>
          <w:rFonts w:cs="Times New Roman"/>
          <w:bCs/>
          <w:szCs w:val="22"/>
        </w:rPr>
      </w:pPr>
      <w:r w:rsidRPr="009C75F7">
        <w:rPr>
          <w:rFonts w:cs="Times New Roman"/>
          <w:b/>
          <w:szCs w:val="22"/>
        </w:rPr>
        <w:t xml:space="preserve">Movement </w:t>
      </w:r>
      <w:proofErr w:type="gramStart"/>
      <w:r w:rsidRPr="009C75F7">
        <w:rPr>
          <w:rFonts w:cs="Times New Roman"/>
          <w:b/>
          <w:szCs w:val="22"/>
        </w:rPr>
        <w:t>start</w:t>
      </w:r>
      <w:proofErr w:type="gramEnd"/>
      <w:r w:rsidRPr="009C75F7">
        <w:rPr>
          <w:rFonts w:cs="Times New Roman"/>
          <w:b/>
          <w:szCs w:val="22"/>
        </w:rPr>
        <w:t xml:space="preserve"> and end dates</w:t>
      </w:r>
    </w:p>
    <w:p w14:paraId="4B741212" w14:textId="77777777" w:rsidR="00DA0EA6" w:rsidRPr="009C75F7" w:rsidRDefault="00DA0EA6" w:rsidP="00DA0EA6">
      <w:pPr>
        <w:rPr>
          <w:rFonts w:cs="Times New Roman"/>
          <w:szCs w:val="22"/>
        </w:rPr>
      </w:pPr>
    </w:p>
    <w:p w14:paraId="77389734" w14:textId="4C15A3FA" w:rsidR="00B84BF9" w:rsidRPr="009C75F7" w:rsidRDefault="00B84BF9" w:rsidP="003723F5">
      <w:pPr>
        <w:pStyle w:val="ListParagraph"/>
        <w:numPr>
          <w:ilvl w:val="0"/>
          <w:numId w:val="4"/>
        </w:numPr>
      </w:pPr>
      <w:r w:rsidRPr="009C75F7">
        <w:t>We code the start date in 1961</w:t>
      </w:r>
      <w:r w:rsidR="00BA0EB5" w:rsidRPr="009C75F7">
        <w:t>, the year the National Indian Youth Council (NIYC) was formed. The NIYC made claims for tribal sovereignty, treaty rights, self-determination, and cultural preservation (Shreve 2011: 3). The NIYC became part of the Red Power movement. Indeed, it was NIYC members who first started using the term ‘Red Power’ (</w:t>
      </w:r>
      <w:proofErr w:type="spellStart"/>
      <w:r w:rsidR="00BA0EB5" w:rsidRPr="009C75F7">
        <w:rPr>
          <w:szCs w:val="22"/>
        </w:rPr>
        <w:t>Kýrová</w:t>
      </w:r>
      <w:proofErr w:type="spellEnd"/>
      <w:r w:rsidR="00BA0EB5" w:rsidRPr="009C75F7">
        <w:rPr>
          <w:szCs w:val="22"/>
        </w:rPr>
        <w:t xml:space="preserve"> &amp; Tóth</w:t>
      </w:r>
      <w:r w:rsidR="00BA0EB5" w:rsidRPr="009C75F7">
        <w:t xml:space="preserve"> 2020: 109).</w:t>
      </w:r>
    </w:p>
    <w:p w14:paraId="5EE94556" w14:textId="77777777" w:rsidR="00BA0EB5" w:rsidRPr="009C75F7" w:rsidRDefault="00BA0EB5" w:rsidP="003723F5">
      <w:pPr>
        <w:pStyle w:val="ListParagraph"/>
        <w:numPr>
          <w:ilvl w:val="0"/>
          <w:numId w:val="4"/>
        </w:numPr>
      </w:pPr>
      <w:r w:rsidRPr="009C75F7">
        <w:t>The American Indian Movement (AIM) was formed in 1968 with an initial focus on civil rights. S</w:t>
      </w:r>
      <w:r w:rsidR="007F4DD8" w:rsidRPr="009C75F7">
        <w:t>oon</w:t>
      </w:r>
      <w:r w:rsidRPr="009C75F7">
        <w:t xml:space="preserve"> thereafter, the AIM also started to make</w:t>
      </w:r>
      <w:r w:rsidR="007F4DD8" w:rsidRPr="009C75F7">
        <w:t xml:space="preserve"> claims for greater autonomy (</w:t>
      </w:r>
      <w:proofErr w:type="spellStart"/>
      <w:r w:rsidR="007F4DD8" w:rsidRPr="009C75F7">
        <w:t>Nittl</w:t>
      </w:r>
      <w:r w:rsidRPr="009C75F7">
        <w:t>e</w:t>
      </w:r>
      <w:proofErr w:type="spellEnd"/>
      <w:r w:rsidR="007F4DD8" w:rsidRPr="009C75F7">
        <w:t xml:space="preserve"> 2019). </w:t>
      </w:r>
    </w:p>
    <w:p w14:paraId="0E100C7A" w14:textId="01FDE3B8" w:rsidR="007F4DD8" w:rsidRPr="009C75F7" w:rsidRDefault="00BA0EB5" w:rsidP="003723F5">
      <w:pPr>
        <w:pStyle w:val="ListParagraph"/>
        <w:numPr>
          <w:ilvl w:val="0"/>
          <w:numId w:val="4"/>
        </w:numPr>
      </w:pPr>
      <w:r w:rsidRPr="009C75F7">
        <w:t xml:space="preserve">In 1969, Red Power activists occupied the </w:t>
      </w:r>
      <w:r w:rsidR="00367029" w:rsidRPr="009C75F7">
        <w:t xml:space="preserve">decommissioned </w:t>
      </w:r>
      <w:r w:rsidR="007F4DD8" w:rsidRPr="009C75F7">
        <w:t>prison island of Alcatraz</w:t>
      </w:r>
      <w:r w:rsidRPr="009C75F7">
        <w:t xml:space="preserve">, an event that brought </w:t>
      </w:r>
      <w:r w:rsidR="007F4DD8" w:rsidRPr="009C75F7">
        <w:t>widespread public attention to the Red Power movement’s claims</w:t>
      </w:r>
      <w:r w:rsidRPr="009C75F7">
        <w:t>.</w:t>
      </w:r>
    </w:p>
    <w:p w14:paraId="4F673F6A" w14:textId="77777777" w:rsidR="006E66E2" w:rsidRPr="009C75F7" w:rsidRDefault="00BA0EB5" w:rsidP="003723F5">
      <w:pPr>
        <w:pStyle w:val="ListParagraph"/>
        <w:numPr>
          <w:ilvl w:val="0"/>
          <w:numId w:val="4"/>
        </w:numPr>
      </w:pPr>
      <w:r w:rsidRPr="009C75F7">
        <w:rPr>
          <w:rFonts w:cs="Times New Roman"/>
          <w:color w:val="282828"/>
          <w:szCs w:val="22"/>
          <w:shd w:val="clear" w:color="auto" w:fill="FFFFFF"/>
        </w:rPr>
        <w:t xml:space="preserve">The last major event of the Red Power movement was the 1978 Longest Walk protest, a five-month, </w:t>
      </w:r>
      <w:r w:rsidR="000E2326" w:rsidRPr="009C75F7">
        <w:rPr>
          <w:rFonts w:cs="Times New Roman"/>
          <w:color w:val="282828"/>
          <w:szCs w:val="22"/>
          <w:shd w:val="clear" w:color="auto" w:fill="FFFFFF"/>
        </w:rPr>
        <w:t>3,000-mile</w:t>
      </w:r>
      <w:r w:rsidRPr="009C75F7">
        <w:rPr>
          <w:rFonts w:cs="Times New Roman"/>
          <w:color w:val="282828"/>
          <w:szCs w:val="22"/>
          <w:shd w:val="clear" w:color="auto" w:fill="FFFFFF"/>
        </w:rPr>
        <w:t xml:space="preserve"> march by Native American activists in opposition to a series of proposed bills that would threaten native land and water rights (Blakemore 2020). The movement continued to exist </w:t>
      </w:r>
      <w:proofErr w:type="gramStart"/>
      <w:r w:rsidRPr="009C75F7">
        <w:rPr>
          <w:rFonts w:cs="Times New Roman"/>
          <w:color w:val="282828"/>
          <w:szCs w:val="22"/>
          <w:shd w:val="clear" w:color="auto" w:fill="FFFFFF"/>
        </w:rPr>
        <w:t>thereafter, but</w:t>
      </w:r>
      <w:proofErr w:type="gramEnd"/>
      <w:r w:rsidRPr="009C75F7">
        <w:rPr>
          <w:rFonts w:cs="Times New Roman"/>
          <w:color w:val="282828"/>
          <w:szCs w:val="22"/>
          <w:shd w:val="clear" w:color="auto" w:fill="FFFFFF"/>
        </w:rPr>
        <w:t xml:space="preserve"> seems to have lost momentum. </w:t>
      </w:r>
      <w:r w:rsidRPr="009C75F7">
        <w:rPr>
          <w:rFonts w:cs="Times New Roman"/>
          <w:szCs w:val="22"/>
        </w:rPr>
        <w:t>According to</w:t>
      </w:r>
      <w:r w:rsidR="00367029" w:rsidRPr="009C75F7">
        <w:rPr>
          <w:rFonts w:cs="Times New Roman"/>
          <w:szCs w:val="22"/>
        </w:rPr>
        <w:t xml:space="preserve"> </w:t>
      </w:r>
      <w:proofErr w:type="spellStart"/>
      <w:r w:rsidR="00367029" w:rsidRPr="009C75F7">
        <w:rPr>
          <w:rFonts w:cs="Times New Roman"/>
          <w:szCs w:val="22"/>
        </w:rPr>
        <w:t>Nittle</w:t>
      </w:r>
      <w:proofErr w:type="spellEnd"/>
      <w:r w:rsidR="00367029" w:rsidRPr="009C75F7">
        <w:rPr>
          <w:rFonts w:cs="Times New Roman"/>
          <w:szCs w:val="22"/>
        </w:rPr>
        <w:t xml:space="preserve"> </w:t>
      </w:r>
      <w:r w:rsidR="00A41AA3" w:rsidRPr="009C75F7">
        <w:rPr>
          <w:rFonts w:cs="Times New Roman"/>
          <w:szCs w:val="22"/>
        </w:rPr>
        <w:t>(</w:t>
      </w:r>
      <w:r w:rsidR="00367029" w:rsidRPr="009C75F7">
        <w:rPr>
          <w:rFonts w:cs="Times New Roman"/>
          <w:szCs w:val="22"/>
        </w:rPr>
        <w:t>2019</w:t>
      </w:r>
      <w:r w:rsidR="00A41AA3" w:rsidRPr="009C75F7">
        <w:rPr>
          <w:rFonts w:cs="Times New Roman"/>
          <w:szCs w:val="22"/>
        </w:rPr>
        <w:t>)</w:t>
      </w:r>
      <w:r w:rsidR="00367029" w:rsidRPr="009C75F7">
        <w:rPr>
          <w:rFonts w:cs="Times New Roman"/>
          <w:szCs w:val="22"/>
        </w:rPr>
        <w:t>,</w:t>
      </w:r>
      <w:r w:rsidR="00325803" w:rsidRPr="009C75F7">
        <w:rPr>
          <w:rFonts w:cs="Times New Roman"/>
          <w:color w:val="282828"/>
          <w:szCs w:val="22"/>
          <w:shd w:val="clear" w:color="auto" w:fill="FFFFFF"/>
        </w:rPr>
        <w:t xml:space="preserve"> </w:t>
      </w:r>
      <w:proofErr w:type="gramStart"/>
      <w:r w:rsidRPr="009C75F7">
        <w:rPr>
          <w:rFonts w:cs="Times New Roman"/>
          <w:color w:val="282828"/>
          <w:szCs w:val="22"/>
          <w:shd w:val="clear" w:color="auto" w:fill="FFFFFF"/>
        </w:rPr>
        <w:t>the AIM</w:t>
      </w:r>
      <w:proofErr w:type="gramEnd"/>
      <w:r w:rsidRPr="009C75F7">
        <w:rPr>
          <w:rFonts w:cs="Times New Roman"/>
          <w:color w:val="282828"/>
          <w:szCs w:val="22"/>
          <w:shd w:val="clear" w:color="auto" w:fill="FFFFFF"/>
        </w:rPr>
        <w:t xml:space="preserve"> remains in existence, but its support has clearly declined. Meanwhile, the NIYC is now more locally focused </w:t>
      </w:r>
      <w:r w:rsidR="00051069" w:rsidRPr="009C75F7">
        <w:rPr>
          <w:rFonts w:cs="Times New Roman"/>
          <w:color w:val="282828"/>
          <w:szCs w:val="22"/>
          <w:shd w:val="clear" w:color="auto" w:fill="FFFFFF"/>
        </w:rPr>
        <w:t>(National Indian Youth Council, n.d.)</w:t>
      </w:r>
      <w:r w:rsidR="00D10DF2" w:rsidRPr="009C75F7">
        <w:rPr>
          <w:rFonts w:cs="Times New Roman"/>
          <w:color w:val="282828"/>
          <w:szCs w:val="22"/>
          <w:shd w:val="clear" w:color="auto" w:fill="FFFFFF"/>
        </w:rPr>
        <w:t xml:space="preserve">. </w:t>
      </w:r>
    </w:p>
    <w:p w14:paraId="59624D8A" w14:textId="68B48B9E" w:rsidR="00B84BF9" w:rsidRPr="009C75F7" w:rsidRDefault="006E66E2" w:rsidP="003723F5">
      <w:pPr>
        <w:pStyle w:val="NoSpacing"/>
        <w:numPr>
          <w:ilvl w:val="0"/>
          <w:numId w:val="4"/>
        </w:numPr>
        <w:rPr>
          <w:lang w:val="en-US"/>
        </w:rPr>
      </w:pPr>
      <w:r w:rsidRPr="009C75F7">
        <w:rPr>
          <w:rFonts w:ascii="Times New Roman" w:hAnsi="Times New Roman" w:cs="Times New Roman"/>
          <w:lang w:val="en-US"/>
        </w:rPr>
        <w:t xml:space="preserve">In addition to the pan-indigenous movements, several native American groups also mobilized themselves. This includes the Western Shoshone, which have been engaged in legal battles related to the protection of their ancestral lands (Earthworks n.d.; Native Web; Roth 2015; Rusco 1992). An organization called the </w:t>
      </w:r>
      <w:r w:rsidRPr="009C75F7">
        <w:rPr>
          <w:rFonts w:ascii="Times New Roman" w:hAnsi="Times New Roman" w:cs="Times New Roman"/>
          <w:color w:val="000000"/>
          <w:lang w:val="en-US"/>
        </w:rPr>
        <w:t>Western Shoshone Defense Project was formed in 1992, which has aimed at “</w:t>
      </w:r>
      <w:r w:rsidRPr="009C75F7">
        <w:rPr>
          <w:rFonts w:ascii="Times New Roman" w:hAnsi="Times New Roman" w:cs="Times New Roman"/>
          <w:lang w:val="en-US"/>
        </w:rPr>
        <w:t>regaining control of traditional Western Shoshone treaty lands” (Western Shoshone Defense Project, n.d.)</w:t>
      </w:r>
      <w:r w:rsidR="00FC6BFE" w:rsidRPr="009C75F7">
        <w:rPr>
          <w:rFonts w:ascii="Times New Roman" w:hAnsi="Times New Roman" w:cs="Times New Roman"/>
          <w:lang w:val="en-US"/>
        </w:rPr>
        <w:t>. Other indigenous groups which have made claims for increased self-rule include the Haidas and Tlingits</w:t>
      </w:r>
      <w:r w:rsidR="007F1B92" w:rsidRPr="009C75F7">
        <w:rPr>
          <w:rFonts w:ascii="Times New Roman" w:hAnsi="Times New Roman" w:cs="Times New Roman"/>
          <w:lang w:val="en-US"/>
        </w:rPr>
        <w:t xml:space="preserve">, </w:t>
      </w:r>
      <w:r w:rsidR="00CF512C" w:rsidRPr="009C75F7">
        <w:rPr>
          <w:rFonts w:ascii="Times New Roman" w:hAnsi="Times New Roman" w:cs="Times New Roman"/>
          <w:lang w:val="en-US"/>
        </w:rPr>
        <w:t xml:space="preserve">native Alaskans more broadly, and </w:t>
      </w:r>
      <w:r w:rsidR="007F1B92" w:rsidRPr="009C75F7">
        <w:rPr>
          <w:rFonts w:ascii="Times New Roman" w:hAnsi="Times New Roman" w:cs="Times New Roman"/>
          <w:lang w:val="en-US"/>
        </w:rPr>
        <w:t xml:space="preserve">the Ojibwe, members of which played a leading role in the Red Power Movement </w:t>
      </w:r>
      <w:r w:rsidR="00FC6BFE" w:rsidRPr="009C75F7">
        <w:rPr>
          <w:rFonts w:ascii="Times New Roman" w:hAnsi="Times New Roman" w:cs="Times New Roman"/>
          <w:lang w:val="en-US"/>
        </w:rPr>
        <w:t>(Minahan 2002: 711; Roth 2015: 535; MRGI</w:t>
      </w:r>
      <w:r w:rsidR="007F1B92" w:rsidRPr="009C75F7">
        <w:rPr>
          <w:rFonts w:ascii="Times New Roman" w:hAnsi="Times New Roman" w:cs="Times New Roman"/>
          <w:lang w:val="en-US"/>
        </w:rPr>
        <w:t>; Milwaukee Public Museum n.d.</w:t>
      </w:r>
      <w:r w:rsidR="00FC6BFE" w:rsidRPr="009C75F7">
        <w:rPr>
          <w:rFonts w:ascii="Times New Roman" w:hAnsi="Times New Roman" w:cs="Times New Roman"/>
          <w:lang w:val="en-US"/>
        </w:rPr>
        <w:t xml:space="preserve">). </w:t>
      </w:r>
      <w:r w:rsidR="00B84BF9" w:rsidRPr="009C75F7">
        <w:rPr>
          <w:rFonts w:ascii="Times New Roman" w:hAnsi="Times New Roman" w:cs="Times New Roman"/>
          <w:lang w:val="en-US"/>
        </w:rPr>
        <w:t xml:space="preserve">[start date: 1961; end date: </w:t>
      </w:r>
      <w:r w:rsidR="000E2326" w:rsidRPr="009C75F7">
        <w:rPr>
          <w:rFonts w:ascii="Times New Roman" w:hAnsi="Times New Roman" w:cs="Times New Roman"/>
          <w:lang w:val="en-US"/>
        </w:rPr>
        <w:t>ongoing</w:t>
      </w:r>
      <w:r w:rsidR="00B84BF9" w:rsidRPr="009C75F7">
        <w:rPr>
          <w:rFonts w:ascii="Times New Roman" w:hAnsi="Times New Roman" w:cs="Times New Roman"/>
          <w:lang w:val="en-US"/>
        </w:rPr>
        <w:t>]</w:t>
      </w:r>
      <w:r w:rsidR="00B84BF9" w:rsidRPr="009C75F7">
        <w:rPr>
          <w:lang w:val="en-US"/>
        </w:rPr>
        <w:t xml:space="preserve"> </w:t>
      </w:r>
    </w:p>
    <w:p w14:paraId="1C1D971A" w14:textId="77777777" w:rsidR="00DA0EA6" w:rsidRPr="009C75F7" w:rsidRDefault="00DA0EA6" w:rsidP="00DA0EA6">
      <w:pPr>
        <w:rPr>
          <w:rFonts w:cs="Times New Roman"/>
          <w:szCs w:val="22"/>
        </w:rPr>
      </w:pPr>
    </w:p>
    <w:p w14:paraId="363A8681" w14:textId="77777777" w:rsidR="00DA0EA6" w:rsidRPr="009C75F7" w:rsidRDefault="00DA0EA6" w:rsidP="00DA0EA6">
      <w:pPr>
        <w:rPr>
          <w:rFonts w:cs="Times New Roman"/>
          <w:szCs w:val="22"/>
        </w:rPr>
      </w:pPr>
    </w:p>
    <w:p w14:paraId="458B2116" w14:textId="17283B4C" w:rsidR="00023C50" w:rsidRPr="009C75F7" w:rsidRDefault="00023C50" w:rsidP="00023C50">
      <w:pPr>
        <w:rPr>
          <w:rFonts w:cs="Times New Roman"/>
          <w:b/>
          <w:szCs w:val="22"/>
        </w:rPr>
      </w:pPr>
      <w:r w:rsidRPr="009C75F7">
        <w:rPr>
          <w:rFonts w:cs="Times New Roman"/>
          <w:b/>
          <w:szCs w:val="22"/>
        </w:rPr>
        <w:t>Dominant claim</w:t>
      </w:r>
    </w:p>
    <w:p w14:paraId="058133B2" w14:textId="77777777" w:rsidR="00023C50" w:rsidRPr="009C75F7" w:rsidRDefault="00023C50" w:rsidP="00023C50">
      <w:pPr>
        <w:rPr>
          <w:rFonts w:cs="Times New Roman"/>
          <w:bCs/>
          <w:szCs w:val="22"/>
        </w:rPr>
      </w:pPr>
    </w:p>
    <w:p w14:paraId="48A8D9F4" w14:textId="77777777" w:rsidR="00023C50" w:rsidRPr="009C75F7" w:rsidRDefault="00023C50" w:rsidP="00023C50">
      <w:pPr>
        <w:pStyle w:val="ListParagraph"/>
        <w:numPr>
          <w:ilvl w:val="0"/>
          <w:numId w:val="8"/>
        </w:numPr>
        <w:rPr>
          <w:rFonts w:cs="Times New Roman"/>
          <w:bCs/>
          <w:szCs w:val="22"/>
        </w:rPr>
      </w:pPr>
      <w:r w:rsidRPr="009C75F7">
        <w:rPr>
          <w:rFonts w:cs="Times New Roman"/>
          <w:bCs/>
          <w:szCs w:val="22"/>
        </w:rPr>
        <w:t>The pan-indigenous Red Power movement has made claims for autonomy and land rights. In particular, the AIM’s calls were for</w:t>
      </w:r>
      <w:r w:rsidRPr="009C75F7">
        <w:rPr>
          <w:rFonts w:cs="Times New Roman"/>
          <w:szCs w:val="22"/>
        </w:rPr>
        <w:t xml:space="preserve"> “</w:t>
      </w:r>
      <w:hyperlink r:id="rId114" w:history="1">
        <w:r w:rsidRPr="009C75F7">
          <w:rPr>
            <w:rStyle w:val="Hyperlink"/>
            <w:rFonts w:cs="Times New Roman"/>
            <w:szCs w:val="22"/>
            <w:shd w:val="clear" w:color="auto" w:fill="FFFFFF"/>
          </w:rPr>
          <w:t>autonomy</w:t>
        </w:r>
      </w:hyperlink>
      <w:r w:rsidRPr="009C75F7">
        <w:rPr>
          <w:rFonts w:cs="Times New Roman"/>
          <w:color w:val="1A1A1A"/>
          <w:szCs w:val="22"/>
          <w:shd w:val="clear" w:color="auto" w:fill="FFFFFF"/>
        </w:rPr>
        <w:t xml:space="preserve"> over tribal areas and the restoration of lands that they believed had been illegally seized” (Britannica) </w:t>
      </w:r>
      <w:r w:rsidRPr="009C75F7">
        <w:rPr>
          <w:rFonts w:cs="Times New Roman"/>
          <w:bCs/>
          <w:szCs w:val="22"/>
        </w:rPr>
        <w:t xml:space="preserve">while the initial goals of the NIYC were based on the “the principles of self-  determination, sovereignty, treaty rights, and cultural preservation” (Shreve 2011: 12). The NIYC were particularly active in protecting fishing rights in the pacific northwest in the 1960s. </w:t>
      </w:r>
    </w:p>
    <w:p w14:paraId="10BE3884" w14:textId="77777777" w:rsidR="00023C50" w:rsidRPr="009C75F7" w:rsidRDefault="00023C50" w:rsidP="00023C50">
      <w:pPr>
        <w:pStyle w:val="ListParagraph"/>
        <w:numPr>
          <w:ilvl w:val="0"/>
          <w:numId w:val="8"/>
        </w:numPr>
        <w:rPr>
          <w:rFonts w:cs="Times New Roman"/>
          <w:bCs/>
          <w:szCs w:val="22"/>
        </w:rPr>
      </w:pPr>
      <w:r w:rsidRPr="009C75F7">
        <w:rPr>
          <w:rFonts w:cs="Times New Roman"/>
          <w:bCs/>
          <w:szCs w:val="22"/>
        </w:rPr>
        <w:t>In addition, several of the individual groups associated with this movement have made claims for land rights and autonomy (see above). [1961-2020: autonomy claim]</w:t>
      </w:r>
    </w:p>
    <w:p w14:paraId="6C8ACF61" w14:textId="77777777" w:rsidR="00023C50" w:rsidRPr="009C75F7" w:rsidRDefault="00023C50" w:rsidP="00023C50">
      <w:pPr>
        <w:rPr>
          <w:rFonts w:cs="Times New Roman"/>
          <w:bCs/>
          <w:szCs w:val="22"/>
        </w:rPr>
      </w:pPr>
    </w:p>
    <w:p w14:paraId="2442BB9E" w14:textId="77777777" w:rsidR="00023C50" w:rsidRPr="009C75F7" w:rsidRDefault="00023C50" w:rsidP="00023C50">
      <w:pPr>
        <w:rPr>
          <w:rFonts w:cs="Times New Roman"/>
          <w:bCs/>
          <w:szCs w:val="22"/>
        </w:rPr>
      </w:pPr>
    </w:p>
    <w:p w14:paraId="50A22998" w14:textId="35E433A0" w:rsidR="004F5A3B" w:rsidRPr="009C75F7" w:rsidRDefault="004F5A3B" w:rsidP="00023C50">
      <w:pPr>
        <w:rPr>
          <w:rFonts w:cs="Times New Roman"/>
          <w:b/>
        </w:rPr>
      </w:pPr>
      <w:r w:rsidRPr="009C75F7">
        <w:rPr>
          <w:rFonts w:cs="Times New Roman"/>
          <w:b/>
        </w:rPr>
        <w:t>Independence claims</w:t>
      </w:r>
    </w:p>
    <w:p w14:paraId="6E975441" w14:textId="77777777" w:rsidR="00295DD3" w:rsidRPr="009C75F7" w:rsidRDefault="00295DD3" w:rsidP="00295DD3"/>
    <w:p w14:paraId="42A401D7" w14:textId="11791E97" w:rsidR="004F5A3B" w:rsidRPr="009C75F7" w:rsidRDefault="00295DD3" w:rsidP="00295DD3">
      <w:r w:rsidRPr="009C75F7">
        <w:t>NA</w:t>
      </w:r>
    </w:p>
    <w:p w14:paraId="52A91F4D" w14:textId="77777777" w:rsidR="004F5A3B" w:rsidRPr="009C75F7" w:rsidRDefault="004F5A3B" w:rsidP="00023C50">
      <w:pPr>
        <w:rPr>
          <w:rFonts w:cs="Times New Roman"/>
          <w:bCs/>
        </w:rPr>
      </w:pPr>
    </w:p>
    <w:p w14:paraId="1286F4BD" w14:textId="19531CF4" w:rsidR="004F5A3B" w:rsidRPr="009C75F7" w:rsidRDefault="004F5A3B" w:rsidP="00023C50">
      <w:pPr>
        <w:rPr>
          <w:rFonts w:cs="Times New Roman"/>
          <w:b/>
        </w:rPr>
      </w:pPr>
      <w:r w:rsidRPr="009C75F7">
        <w:rPr>
          <w:rFonts w:cs="Times New Roman"/>
          <w:b/>
        </w:rPr>
        <w:lastRenderedPageBreak/>
        <w:t>Irredentist claims</w:t>
      </w:r>
    </w:p>
    <w:p w14:paraId="6ED9569C" w14:textId="77777777" w:rsidR="004F5A3B" w:rsidRPr="009C75F7" w:rsidRDefault="004F5A3B" w:rsidP="00023C50">
      <w:pPr>
        <w:rPr>
          <w:rFonts w:cs="Times New Roman"/>
          <w:bCs/>
        </w:rPr>
      </w:pPr>
    </w:p>
    <w:p w14:paraId="0326FBF4" w14:textId="1906019D" w:rsidR="004F5A3B" w:rsidRPr="009C75F7" w:rsidRDefault="00295DD3" w:rsidP="00023C50">
      <w:pPr>
        <w:rPr>
          <w:rFonts w:cs="Times New Roman"/>
          <w:bCs/>
        </w:rPr>
      </w:pPr>
      <w:r w:rsidRPr="009C75F7">
        <w:rPr>
          <w:rFonts w:cs="Times New Roman"/>
          <w:bCs/>
        </w:rPr>
        <w:t>NA</w:t>
      </w:r>
    </w:p>
    <w:p w14:paraId="518EBC5B" w14:textId="77777777" w:rsidR="004F5A3B" w:rsidRPr="009C75F7" w:rsidRDefault="004F5A3B" w:rsidP="00023C50">
      <w:pPr>
        <w:rPr>
          <w:rFonts w:cs="Times New Roman"/>
          <w:bCs/>
        </w:rPr>
      </w:pPr>
    </w:p>
    <w:p w14:paraId="134F6FF9" w14:textId="77777777" w:rsidR="004F5A3B" w:rsidRPr="009C75F7" w:rsidRDefault="004F5A3B" w:rsidP="00023C50">
      <w:pPr>
        <w:rPr>
          <w:rFonts w:cs="Times New Roman"/>
          <w:bCs/>
        </w:rPr>
      </w:pPr>
    </w:p>
    <w:p w14:paraId="2F246E26" w14:textId="4B45D250" w:rsidR="00023C50" w:rsidRPr="009C75F7" w:rsidRDefault="00023C50" w:rsidP="00023C50">
      <w:pPr>
        <w:rPr>
          <w:rFonts w:cs="Times New Roman"/>
        </w:rPr>
      </w:pPr>
      <w:r w:rsidRPr="009C75F7">
        <w:rPr>
          <w:rFonts w:cs="Times New Roman"/>
          <w:b/>
        </w:rPr>
        <w:t xml:space="preserve">Claimed </w:t>
      </w:r>
      <w:proofErr w:type="gramStart"/>
      <w:r w:rsidRPr="009C75F7">
        <w:rPr>
          <w:rFonts w:cs="Times New Roman"/>
          <w:b/>
        </w:rPr>
        <w:t>territory</w:t>
      </w:r>
      <w:proofErr w:type="gramEnd"/>
    </w:p>
    <w:p w14:paraId="23A261CD" w14:textId="77777777" w:rsidR="00023C50" w:rsidRPr="009C75F7" w:rsidRDefault="00023C50" w:rsidP="00023C50">
      <w:pPr>
        <w:rPr>
          <w:rFonts w:cs="Times New Roman"/>
          <w:bCs/>
          <w:szCs w:val="22"/>
        </w:rPr>
      </w:pPr>
    </w:p>
    <w:p w14:paraId="278EBF94" w14:textId="77777777" w:rsidR="00023C50" w:rsidRPr="009C75F7" w:rsidRDefault="00023C50" w:rsidP="00023C50">
      <w:pPr>
        <w:pStyle w:val="ListParagraph"/>
        <w:numPr>
          <w:ilvl w:val="0"/>
          <w:numId w:val="8"/>
        </w:numPr>
        <w:rPr>
          <w:rFonts w:cs="Times New Roman"/>
          <w:bCs/>
          <w:szCs w:val="22"/>
        </w:rPr>
      </w:pPr>
      <w:r w:rsidRPr="009C75F7">
        <w:rPr>
          <w:rFonts w:cs="Times New Roman"/>
          <w:bCs/>
          <w:szCs w:val="22"/>
        </w:rPr>
        <w:t xml:space="preserve">This is an umbrella movement which consists of all indigenous groups in the U.S. minus those that are separately coded. As such, the territory claimed consists of a patchwork of many separate tribal lands across the U.S. We use the </w:t>
      </w:r>
      <w:proofErr w:type="spellStart"/>
      <w:r w:rsidRPr="009C75F7">
        <w:rPr>
          <w:rFonts w:cs="Times New Roman"/>
          <w:bCs/>
          <w:szCs w:val="22"/>
        </w:rPr>
        <w:t>GeoEPR</w:t>
      </w:r>
      <w:proofErr w:type="spellEnd"/>
      <w:r w:rsidRPr="009C75F7">
        <w:rPr>
          <w:rFonts w:cs="Times New Roman"/>
          <w:bCs/>
          <w:szCs w:val="22"/>
        </w:rPr>
        <w:t xml:space="preserve"> polygon as an approximation, with the following modifications:</w:t>
      </w:r>
    </w:p>
    <w:p w14:paraId="2A585CE5" w14:textId="77777777" w:rsidR="00023C50" w:rsidRPr="009C75F7" w:rsidRDefault="00023C50" w:rsidP="00023C50">
      <w:pPr>
        <w:pStyle w:val="ListParagraph"/>
        <w:numPr>
          <w:ilvl w:val="1"/>
          <w:numId w:val="8"/>
        </w:numPr>
        <w:rPr>
          <w:rFonts w:cs="Times New Roman"/>
          <w:bCs/>
          <w:szCs w:val="22"/>
        </w:rPr>
      </w:pPr>
      <w:r w:rsidRPr="009C75F7">
        <w:rPr>
          <w:rFonts w:cs="Times New Roman"/>
          <w:bCs/>
          <w:szCs w:val="22"/>
        </w:rPr>
        <w:t>Land claimed by the Cherokee and the Pueblos, which are separately coded and whose SDMs were active by the time the umbrella movement emerged, is subtracted.</w:t>
      </w:r>
    </w:p>
    <w:p w14:paraId="1AF085A6" w14:textId="77777777" w:rsidR="00023C50" w:rsidRPr="009C75F7" w:rsidRDefault="00023C50" w:rsidP="00023C50">
      <w:pPr>
        <w:pStyle w:val="ListParagraph"/>
        <w:numPr>
          <w:ilvl w:val="1"/>
          <w:numId w:val="8"/>
        </w:numPr>
        <w:rPr>
          <w:rFonts w:cs="Times New Roman"/>
          <w:bCs/>
          <w:szCs w:val="22"/>
        </w:rPr>
      </w:pPr>
      <w:bookmarkStart w:id="4" w:name="_Hlk151046759"/>
      <w:r w:rsidRPr="009C75F7">
        <w:rPr>
          <w:rFonts w:cs="Times New Roman"/>
          <w:bCs/>
          <w:szCs w:val="22"/>
        </w:rPr>
        <w:t>Land claimed by the Dine (Navajo), Iroquois, and Lakota (Sioux) is included until the respective points in time that their separate movements emerged (i.e., 1977 for Dine and Iroquois, and 1964 for Lakota).</w:t>
      </w:r>
    </w:p>
    <w:bookmarkEnd w:id="4"/>
    <w:p w14:paraId="1843FD96" w14:textId="77777777" w:rsidR="00023C50" w:rsidRPr="009C75F7" w:rsidRDefault="00023C50" w:rsidP="00023C50">
      <w:pPr>
        <w:rPr>
          <w:rFonts w:cs="Times New Roman"/>
          <w:bCs/>
          <w:szCs w:val="22"/>
        </w:rPr>
      </w:pPr>
    </w:p>
    <w:p w14:paraId="03641386" w14:textId="77777777" w:rsidR="00023C50" w:rsidRPr="009C75F7" w:rsidRDefault="00023C50" w:rsidP="00023C50">
      <w:pPr>
        <w:rPr>
          <w:rFonts w:cs="Times New Roman"/>
          <w:bCs/>
          <w:szCs w:val="22"/>
        </w:rPr>
      </w:pPr>
    </w:p>
    <w:p w14:paraId="314DBFB7" w14:textId="77777777" w:rsidR="00023C50" w:rsidRPr="009C75F7" w:rsidRDefault="00023C50" w:rsidP="00023C50">
      <w:pPr>
        <w:rPr>
          <w:rFonts w:cs="Times New Roman"/>
          <w:b/>
          <w:szCs w:val="22"/>
        </w:rPr>
      </w:pPr>
      <w:r w:rsidRPr="009C75F7">
        <w:rPr>
          <w:rFonts w:cs="Times New Roman"/>
          <w:b/>
          <w:szCs w:val="22"/>
        </w:rPr>
        <w:t>Sovereignty declarations</w:t>
      </w:r>
    </w:p>
    <w:p w14:paraId="0EC0A6A0" w14:textId="77777777" w:rsidR="00023C50" w:rsidRPr="009C75F7" w:rsidRDefault="00023C50" w:rsidP="00023C50">
      <w:pPr>
        <w:rPr>
          <w:rFonts w:cs="Times New Roman"/>
          <w:szCs w:val="22"/>
        </w:rPr>
      </w:pPr>
    </w:p>
    <w:p w14:paraId="0FC5051F" w14:textId="77777777" w:rsidR="00023C50" w:rsidRPr="009C75F7" w:rsidRDefault="00023C50" w:rsidP="00023C50">
      <w:pPr>
        <w:rPr>
          <w:rFonts w:cs="Times New Roman"/>
          <w:szCs w:val="22"/>
        </w:rPr>
      </w:pPr>
      <w:r w:rsidRPr="009C75F7">
        <w:rPr>
          <w:rFonts w:cs="Times New Roman"/>
          <w:szCs w:val="22"/>
        </w:rPr>
        <w:t>NA</w:t>
      </w:r>
    </w:p>
    <w:p w14:paraId="14622432" w14:textId="77777777" w:rsidR="00023C50" w:rsidRPr="009C75F7" w:rsidRDefault="00023C50" w:rsidP="00023C50">
      <w:pPr>
        <w:ind w:left="709" w:hanging="709"/>
        <w:rPr>
          <w:rFonts w:cs="Times New Roman"/>
          <w:szCs w:val="22"/>
        </w:rPr>
      </w:pPr>
    </w:p>
    <w:p w14:paraId="141352E8" w14:textId="77777777" w:rsidR="00023C50" w:rsidRPr="009C75F7" w:rsidRDefault="00023C50" w:rsidP="00023C50">
      <w:pPr>
        <w:ind w:left="709" w:hanging="709"/>
        <w:rPr>
          <w:rFonts w:cs="Times New Roman"/>
          <w:szCs w:val="22"/>
        </w:rPr>
      </w:pPr>
    </w:p>
    <w:p w14:paraId="7E46D654" w14:textId="77777777" w:rsidR="00DA0EA6" w:rsidRPr="009C75F7" w:rsidRDefault="00DA0EA6" w:rsidP="00DA0EA6">
      <w:pPr>
        <w:rPr>
          <w:rFonts w:cs="Times New Roman"/>
          <w:b/>
          <w:szCs w:val="22"/>
        </w:rPr>
      </w:pPr>
      <w:r w:rsidRPr="009C75F7">
        <w:rPr>
          <w:rFonts w:cs="Times New Roman"/>
          <w:b/>
          <w:szCs w:val="22"/>
        </w:rPr>
        <w:t>Separatist armed conflict</w:t>
      </w:r>
    </w:p>
    <w:p w14:paraId="7E99620D" w14:textId="77777777" w:rsidR="00DA0EA6" w:rsidRPr="009C75F7" w:rsidRDefault="00DA0EA6" w:rsidP="00DA0EA6">
      <w:pPr>
        <w:rPr>
          <w:rFonts w:cs="Times New Roman"/>
          <w:szCs w:val="22"/>
        </w:rPr>
      </w:pPr>
    </w:p>
    <w:p w14:paraId="35184E69" w14:textId="14680AA7" w:rsidR="00F417C2" w:rsidRPr="009C75F7" w:rsidRDefault="00F417C2" w:rsidP="003723F5">
      <w:pPr>
        <w:pStyle w:val="ListParagraph"/>
        <w:numPr>
          <w:ilvl w:val="0"/>
          <w:numId w:val="4"/>
        </w:numPr>
        <w:rPr>
          <w:rFonts w:cs="Times New Roman"/>
          <w:b/>
        </w:rPr>
      </w:pPr>
      <w:r w:rsidRPr="009C75F7">
        <w:t>The MAR quinquennial rebellion score of the Native Americans is 3 in 1970-1974</w:t>
      </w:r>
      <w:r w:rsidR="000E2326" w:rsidRPr="009C75F7">
        <w:t xml:space="preserve"> based on the following account: </w:t>
      </w:r>
      <w:r w:rsidRPr="009C75F7">
        <w:t xml:space="preserve">“[t]he group [i.e., the Native Americans] began protesting their condition in the late 1940s (PROT45X = 1). During the 1970s the protests took on militant tones (REBEL70X = 3), but recently this type of protest has not been seen (REB01-06 = 0).” </w:t>
      </w:r>
    </w:p>
    <w:p w14:paraId="0084DBF4" w14:textId="2C07962E" w:rsidR="00F417C2" w:rsidRPr="009C75F7" w:rsidRDefault="00F417C2" w:rsidP="003723F5">
      <w:pPr>
        <w:pStyle w:val="ListParagraph"/>
        <w:numPr>
          <w:ilvl w:val="1"/>
          <w:numId w:val="4"/>
        </w:numPr>
        <w:rPr>
          <w:rFonts w:cs="Times New Roman"/>
          <w:b/>
        </w:rPr>
      </w:pPr>
      <w:r w:rsidRPr="009C75F7">
        <w:t xml:space="preserve">MAR may refer to the 1973 Wounded Knee incident (a protest joined mostly by Sioux but led by the AIM) and some of its follow-ups. Both sides were armed in the Wounded Knee </w:t>
      </w:r>
      <w:proofErr w:type="gramStart"/>
      <w:r w:rsidRPr="009C75F7">
        <w:t>incident</w:t>
      </w:r>
      <w:proofErr w:type="gramEnd"/>
      <w:r w:rsidRPr="009C75F7">
        <w:t xml:space="preserve"> and it involved frequent shootings, but violence was too limited to warrant a</w:t>
      </w:r>
      <w:r w:rsidR="000E2326" w:rsidRPr="009C75F7">
        <w:t>n</w:t>
      </w:r>
      <w:r w:rsidRPr="009C75F7">
        <w:t xml:space="preserve"> LVIOLSD code. Two persons, a Lakota and a Cherokee were killed. In addition, a </w:t>
      </w:r>
      <w:r w:rsidR="000E2326" w:rsidRPr="009C75F7">
        <w:t>civil rights activist</w:t>
      </w:r>
      <w:r w:rsidRPr="009C75F7">
        <w:t xml:space="preserve"> has gone missing. After the incident, more than 60 opponents of the local tribal </w:t>
      </w:r>
      <w:proofErr w:type="spellStart"/>
      <w:proofErr w:type="gramStart"/>
      <w:r w:rsidRPr="009C75F7">
        <w:t>government’s</w:t>
      </w:r>
      <w:proofErr w:type="spellEnd"/>
      <w:proofErr w:type="gramEnd"/>
      <w:r w:rsidRPr="009C75F7">
        <w:t xml:space="preserve"> were reportedly murdered, but this is not violence over self-determination. </w:t>
      </w:r>
    </w:p>
    <w:p w14:paraId="03F6CFE6" w14:textId="3A193B5A" w:rsidR="00F417C2" w:rsidRPr="009C75F7" w:rsidRDefault="00F417C2" w:rsidP="003723F5">
      <w:pPr>
        <w:pStyle w:val="ListParagraph"/>
        <w:numPr>
          <w:ilvl w:val="1"/>
          <w:numId w:val="4"/>
        </w:numPr>
        <w:rPr>
          <w:rFonts w:cs="Times New Roman"/>
          <w:b/>
        </w:rPr>
      </w:pPr>
      <w:r w:rsidRPr="009C75F7">
        <w:t>Furthermore, in 1975 Pine Ridge (the site of the 1973 incident) became the site of a shootout in which two FBI officers and one Indian rights activist were killed. AIM members were implicated in the shootings and one, Leonard Peltier, was convicted (</w:t>
      </w:r>
      <w:proofErr w:type="spellStart"/>
      <w:r w:rsidRPr="009C75F7">
        <w:t>Nittle</w:t>
      </w:r>
      <w:proofErr w:type="spellEnd"/>
      <w:r w:rsidRPr="009C75F7">
        <w:t xml:space="preserve"> 2019). Again, this is too limited to warrant a LVIOLSD code. </w:t>
      </w:r>
    </w:p>
    <w:p w14:paraId="2E925D22" w14:textId="1BB227CA" w:rsidR="00F417C2" w:rsidRPr="009C75F7" w:rsidRDefault="00F417C2" w:rsidP="003723F5">
      <w:pPr>
        <w:pStyle w:val="ListParagraph"/>
        <w:numPr>
          <w:ilvl w:val="0"/>
          <w:numId w:val="4"/>
        </w:numPr>
        <w:rPr>
          <w:rFonts w:cs="Times New Roman"/>
          <w:b/>
        </w:rPr>
      </w:pPr>
      <w:r w:rsidRPr="009C75F7">
        <w:t>We find no other evidence of violent activity, and thus the entire movement is coded as NVIOLSD.</w:t>
      </w:r>
      <w:r w:rsidRPr="009C75F7">
        <w:rPr>
          <w:rFonts w:eastAsia="Times New Roman"/>
          <w:color w:val="000000"/>
        </w:rPr>
        <w:t xml:space="preserve"> </w:t>
      </w:r>
      <w:r w:rsidRPr="009C75F7">
        <w:t>[NVIOLSD]</w:t>
      </w:r>
    </w:p>
    <w:p w14:paraId="1F259255" w14:textId="1E7E16F5" w:rsidR="000E2326" w:rsidRPr="009C75F7" w:rsidRDefault="000E2326" w:rsidP="00DF5553">
      <w:pPr>
        <w:ind w:left="709" w:hanging="709"/>
        <w:rPr>
          <w:rFonts w:cs="Times New Roman"/>
          <w:b/>
        </w:rPr>
      </w:pPr>
    </w:p>
    <w:p w14:paraId="5C60E2C7" w14:textId="77777777" w:rsidR="000E2326" w:rsidRPr="009C75F7" w:rsidRDefault="000E2326" w:rsidP="00DF5553">
      <w:pPr>
        <w:ind w:left="709" w:hanging="709"/>
        <w:rPr>
          <w:rFonts w:cs="Times New Roman"/>
          <w:b/>
        </w:rPr>
      </w:pPr>
    </w:p>
    <w:p w14:paraId="420DF97D" w14:textId="4447FCC4" w:rsidR="00DF5553" w:rsidRPr="009C75F7" w:rsidRDefault="00DF5553" w:rsidP="00DF5553">
      <w:pPr>
        <w:rPr>
          <w:rFonts w:cs="Times New Roman"/>
          <w:szCs w:val="22"/>
        </w:rPr>
      </w:pPr>
      <w:r w:rsidRPr="009C75F7">
        <w:rPr>
          <w:rFonts w:cs="Times New Roman"/>
          <w:b/>
          <w:szCs w:val="22"/>
        </w:rPr>
        <w:t xml:space="preserve">Historical </w:t>
      </w:r>
      <w:r w:rsidR="00023C50" w:rsidRPr="009C75F7">
        <w:rPr>
          <w:rFonts w:cs="Times New Roman"/>
          <w:b/>
          <w:szCs w:val="22"/>
        </w:rPr>
        <w:t>c</w:t>
      </w:r>
      <w:r w:rsidRPr="009C75F7">
        <w:rPr>
          <w:rFonts w:cs="Times New Roman"/>
          <w:b/>
          <w:szCs w:val="22"/>
        </w:rPr>
        <w:t>ontext</w:t>
      </w:r>
    </w:p>
    <w:p w14:paraId="19A1DC78" w14:textId="77777777" w:rsidR="00EB3EF7" w:rsidRPr="009C75F7" w:rsidRDefault="00EB3EF7" w:rsidP="009C1251">
      <w:pPr>
        <w:pStyle w:val="ListParagraph"/>
        <w:rPr>
          <w:rFonts w:cs="Times New Roman"/>
          <w:szCs w:val="22"/>
        </w:rPr>
      </w:pPr>
    </w:p>
    <w:p w14:paraId="47492C5B" w14:textId="4B923352" w:rsidR="00EB3EF7" w:rsidRPr="009C75F7" w:rsidRDefault="00EB3EF7" w:rsidP="003723F5">
      <w:pPr>
        <w:pStyle w:val="ListParagraph"/>
        <w:numPr>
          <w:ilvl w:val="0"/>
          <w:numId w:val="8"/>
        </w:numPr>
        <w:rPr>
          <w:rFonts w:cs="Times New Roman"/>
          <w:szCs w:val="22"/>
        </w:rPr>
      </w:pPr>
      <w:r w:rsidRPr="009C75F7">
        <w:rPr>
          <w:rFonts w:cs="Times New Roman"/>
          <w:szCs w:val="22"/>
        </w:rPr>
        <w:t>Native Americans</w:t>
      </w:r>
      <w:r w:rsidR="00FC6BFE" w:rsidRPr="009C75F7">
        <w:rPr>
          <w:rFonts w:cs="Times New Roman"/>
          <w:szCs w:val="22"/>
        </w:rPr>
        <w:t xml:space="preserve"> are the original inhabitants of</w:t>
      </w:r>
      <w:r w:rsidR="00AB729C" w:rsidRPr="009C75F7">
        <w:rPr>
          <w:rFonts w:cs="Times New Roman"/>
          <w:szCs w:val="22"/>
        </w:rPr>
        <w:t xml:space="preserve"> </w:t>
      </w:r>
      <w:proofErr w:type="gramStart"/>
      <w:r w:rsidR="00AB729C" w:rsidRPr="009C75F7">
        <w:rPr>
          <w:rFonts w:cs="Times New Roman"/>
          <w:szCs w:val="22"/>
        </w:rPr>
        <w:t>America, and</w:t>
      </w:r>
      <w:proofErr w:type="gramEnd"/>
      <w:r w:rsidR="00AB729C" w:rsidRPr="009C75F7">
        <w:rPr>
          <w:rFonts w:cs="Times New Roman"/>
          <w:szCs w:val="22"/>
        </w:rPr>
        <w:t xml:space="preserve"> numbered between</w:t>
      </w:r>
      <w:r w:rsidRPr="009C75F7">
        <w:rPr>
          <w:rFonts w:cs="Times New Roman"/>
          <w:szCs w:val="22"/>
        </w:rPr>
        <w:t xml:space="preserve"> 3 and 12 million people living in around 600 different societies </w:t>
      </w:r>
      <w:r w:rsidR="00AB729C" w:rsidRPr="009C75F7">
        <w:rPr>
          <w:rFonts w:cs="Times New Roman"/>
          <w:szCs w:val="22"/>
        </w:rPr>
        <w:t xml:space="preserve">before colonization </w:t>
      </w:r>
      <w:r w:rsidRPr="009C75F7">
        <w:rPr>
          <w:rFonts w:cs="Times New Roman"/>
          <w:szCs w:val="22"/>
        </w:rPr>
        <w:t>(MRGI). The Spanish, followed by the Dutch, French</w:t>
      </w:r>
      <w:r w:rsidR="00AB729C" w:rsidRPr="009C75F7">
        <w:rPr>
          <w:rFonts w:cs="Times New Roman"/>
          <w:szCs w:val="22"/>
        </w:rPr>
        <w:t>,</w:t>
      </w:r>
      <w:r w:rsidRPr="009C75F7">
        <w:rPr>
          <w:rFonts w:cs="Times New Roman"/>
          <w:szCs w:val="22"/>
        </w:rPr>
        <w:t xml:space="preserve"> and British</w:t>
      </w:r>
      <w:r w:rsidR="00AB729C" w:rsidRPr="009C75F7">
        <w:rPr>
          <w:rFonts w:cs="Times New Roman"/>
          <w:szCs w:val="22"/>
        </w:rPr>
        <w:t>,</w:t>
      </w:r>
      <w:r w:rsidRPr="009C75F7">
        <w:rPr>
          <w:rFonts w:cs="Times New Roman"/>
          <w:szCs w:val="22"/>
        </w:rPr>
        <w:t xml:space="preserve"> began to </w:t>
      </w:r>
      <w:r w:rsidR="00AB729C" w:rsidRPr="009C75F7">
        <w:rPr>
          <w:rFonts w:cs="Times New Roman"/>
          <w:szCs w:val="22"/>
        </w:rPr>
        <w:t>colonize the U.S.</w:t>
      </w:r>
      <w:r w:rsidRPr="009C75F7">
        <w:rPr>
          <w:rFonts w:cs="Times New Roman"/>
          <w:szCs w:val="22"/>
        </w:rPr>
        <w:t xml:space="preserve"> from the 15</w:t>
      </w:r>
      <w:r w:rsidRPr="009C75F7">
        <w:rPr>
          <w:rFonts w:cs="Times New Roman"/>
          <w:szCs w:val="22"/>
          <w:vertAlign w:val="superscript"/>
        </w:rPr>
        <w:t>th</w:t>
      </w:r>
      <w:r w:rsidRPr="009C75F7">
        <w:rPr>
          <w:rFonts w:cs="Times New Roman"/>
          <w:szCs w:val="22"/>
        </w:rPr>
        <w:t xml:space="preserve"> century. Initially</w:t>
      </w:r>
      <w:r w:rsidR="00AB729C" w:rsidRPr="009C75F7">
        <w:rPr>
          <w:rFonts w:cs="Times New Roman"/>
          <w:szCs w:val="22"/>
        </w:rPr>
        <w:t xml:space="preserve">, settlers had </w:t>
      </w:r>
      <w:r w:rsidR="00EF584C" w:rsidRPr="009C75F7">
        <w:rPr>
          <w:rFonts w:cs="Times New Roman"/>
          <w:szCs w:val="22"/>
        </w:rPr>
        <w:t xml:space="preserve">largely peaceful relations with indigenous communities, </w:t>
      </w:r>
      <w:r w:rsidR="00AB729C" w:rsidRPr="009C75F7">
        <w:rPr>
          <w:rFonts w:cs="Times New Roman"/>
          <w:szCs w:val="22"/>
        </w:rPr>
        <w:t xml:space="preserve">but </w:t>
      </w:r>
      <w:r w:rsidR="00EF584C" w:rsidRPr="009C75F7">
        <w:rPr>
          <w:rFonts w:cs="Times New Roman"/>
          <w:szCs w:val="22"/>
        </w:rPr>
        <w:t xml:space="preserve">this shifted as hunger for more land, resources, and the spread of European disease decimated native populations. Successive military incursions </w:t>
      </w:r>
      <w:r w:rsidR="00AB729C" w:rsidRPr="009C75F7">
        <w:rPr>
          <w:rFonts w:cs="Times New Roman"/>
          <w:szCs w:val="22"/>
        </w:rPr>
        <w:t>and a series of treaties</w:t>
      </w:r>
      <w:r w:rsidR="00EF584C" w:rsidRPr="009C75F7">
        <w:rPr>
          <w:rFonts w:cs="Times New Roman"/>
          <w:szCs w:val="22"/>
        </w:rPr>
        <w:t xml:space="preserve"> reduced </w:t>
      </w:r>
      <w:r w:rsidR="00AB729C" w:rsidRPr="009C75F7">
        <w:rPr>
          <w:rFonts w:cs="Times New Roman"/>
          <w:szCs w:val="22"/>
        </w:rPr>
        <w:t xml:space="preserve">the indigenous groups’ </w:t>
      </w:r>
      <w:r w:rsidR="00EF584C" w:rsidRPr="009C75F7">
        <w:rPr>
          <w:rFonts w:cs="Times New Roman"/>
          <w:szCs w:val="22"/>
        </w:rPr>
        <w:t xml:space="preserve">autonomy (MRGI).  </w:t>
      </w:r>
      <w:r w:rsidRPr="009C75F7">
        <w:rPr>
          <w:rFonts w:cs="Times New Roman"/>
          <w:szCs w:val="22"/>
        </w:rPr>
        <w:t xml:space="preserve">  </w:t>
      </w:r>
    </w:p>
    <w:p w14:paraId="1D40908C" w14:textId="202760DE" w:rsidR="00EB3EF7" w:rsidRPr="009C75F7" w:rsidRDefault="00EB3EF7" w:rsidP="003723F5">
      <w:pPr>
        <w:pStyle w:val="ListParagraph"/>
        <w:numPr>
          <w:ilvl w:val="0"/>
          <w:numId w:val="8"/>
        </w:numPr>
        <w:rPr>
          <w:rFonts w:cs="Times New Roman"/>
          <w:szCs w:val="22"/>
        </w:rPr>
      </w:pPr>
      <w:r w:rsidRPr="009C75F7">
        <w:rPr>
          <w:rFonts w:cs="Times New Roman"/>
        </w:rPr>
        <w:t xml:space="preserve">Three US Supreme Court cases drastically reduced the sovereignty of all Native Americans. First, in 1823’s </w:t>
      </w:r>
      <w:r w:rsidRPr="009C75F7">
        <w:rPr>
          <w:rFonts w:eastAsiaTheme="minorHAnsi" w:cs="Times New Roman"/>
          <w:i/>
          <w:iCs/>
          <w:lang w:bidi="my-MM"/>
        </w:rPr>
        <w:t xml:space="preserve">Johnson v. </w:t>
      </w:r>
      <w:proofErr w:type="spellStart"/>
      <w:r w:rsidRPr="009C75F7">
        <w:rPr>
          <w:rFonts w:eastAsiaTheme="minorHAnsi" w:cs="Times New Roman"/>
          <w:i/>
          <w:iCs/>
          <w:lang w:bidi="my-MM"/>
        </w:rPr>
        <w:t>M’Intosh</w:t>
      </w:r>
      <w:proofErr w:type="spellEnd"/>
      <w:r w:rsidRPr="009C75F7">
        <w:rPr>
          <w:rFonts w:eastAsiaTheme="minorHAnsi" w:cs="Times New Roman"/>
          <w:i/>
          <w:iCs/>
          <w:lang w:bidi="my-MM"/>
        </w:rPr>
        <w:t xml:space="preserve"> </w:t>
      </w:r>
      <w:r w:rsidRPr="009C75F7">
        <w:rPr>
          <w:rFonts w:eastAsiaTheme="minorHAnsi" w:cs="Times New Roman"/>
          <w:lang w:bidi="my-MM"/>
        </w:rPr>
        <w:t>(1823), the court ruled that “Indians had the right to occupy their land, but the land itself was owned by the government.” (Danver 2015: 395)</w:t>
      </w:r>
      <w:r w:rsidR="00FC1C19">
        <w:rPr>
          <w:rFonts w:eastAsiaTheme="minorHAnsi" w:cs="Times New Roman"/>
          <w:lang w:bidi="my-MM"/>
        </w:rPr>
        <w:t>.</w:t>
      </w:r>
      <w:r w:rsidRPr="009C75F7">
        <w:rPr>
          <w:rFonts w:eastAsiaTheme="minorHAnsi" w:cs="Times New Roman"/>
          <w:lang w:bidi="my-MM"/>
        </w:rPr>
        <w:t xml:space="preserve">  Secondly, in 1831’s </w:t>
      </w:r>
      <w:r w:rsidRPr="009C75F7">
        <w:rPr>
          <w:rFonts w:eastAsiaTheme="minorHAnsi" w:cs="Times New Roman"/>
          <w:i/>
          <w:iCs/>
          <w:lang w:bidi="my-MM"/>
        </w:rPr>
        <w:lastRenderedPageBreak/>
        <w:t xml:space="preserve">Cherokee Nation v. Georgia, </w:t>
      </w:r>
      <w:r w:rsidRPr="009C75F7">
        <w:rPr>
          <w:rFonts w:eastAsiaTheme="minorHAnsi" w:cs="Times New Roman"/>
          <w:lang w:bidi="my-MM"/>
        </w:rPr>
        <w:t xml:space="preserve">the </w:t>
      </w:r>
      <w:proofErr w:type="gramStart"/>
      <w:r w:rsidRPr="009C75F7">
        <w:rPr>
          <w:rFonts w:eastAsiaTheme="minorHAnsi" w:cs="Times New Roman"/>
          <w:lang w:bidi="my-MM"/>
        </w:rPr>
        <w:t>court  “</w:t>
      </w:r>
      <w:proofErr w:type="gramEnd"/>
      <w:r w:rsidRPr="009C75F7">
        <w:rPr>
          <w:rFonts w:eastAsiaTheme="minorHAnsi" w:cs="Times New Roman"/>
          <w:lang w:bidi="my-MM"/>
        </w:rPr>
        <w:t xml:space="preserve">defined Indian tribes as “domestic dependent nations,” establishing the federal government as the sole body in charge of the tribes’ interests and Native American people as wards of the government” (Danver 2015: 395). In the last case, </w:t>
      </w:r>
      <w:r w:rsidRPr="009C75F7">
        <w:rPr>
          <w:rFonts w:eastAsiaTheme="minorHAnsi" w:cs="Times New Roman"/>
          <w:i/>
          <w:iCs/>
          <w:lang w:bidi="my-MM"/>
        </w:rPr>
        <w:t xml:space="preserve">Worcester v. Georgia </w:t>
      </w:r>
      <w:r w:rsidRPr="009C75F7">
        <w:rPr>
          <w:rFonts w:eastAsiaTheme="minorHAnsi" w:cs="Times New Roman"/>
          <w:lang w:bidi="my-MM"/>
        </w:rPr>
        <w:t>(1832,) the “Court stated that tribes were the undisputed possessors of the soil, but as a weak state under the protection of the federal government” (Danver 2015: 395).</w:t>
      </w:r>
    </w:p>
    <w:p w14:paraId="6D796190" w14:textId="77777777" w:rsidR="00EB3EF7" w:rsidRPr="009C75F7" w:rsidRDefault="00EB3EF7" w:rsidP="003723F5">
      <w:pPr>
        <w:pStyle w:val="ListParagraph"/>
        <w:numPr>
          <w:ilvl w:val="0"/>
          <w:numId w:val="8"/>
        </w:numPr>
        <w:rPr>
          <w:rFonts w:cs="Times New Roman"/>
          <w:szCs w:val="22"/>
        </w:rPr>
      </w:pPr>
      <w:r w:rsidRPr="009C75F7">
        <w:rPr>
          <w:rFonts w:cs="Times New Roman"/>
          <w:szCs w:val="22"/>
        </w:rPr>
        <w:t xml:space="preserve">In 1871, Congress passed the Appropriations Act which ended the ratification of treaties between the US government and various </w:t>
      </w:r>
      <w:proofErr w:type="gramStart"/>
      <w:r w:rsidRPr="009C75F7">
        <w:rPr>
          <w:rFonts w:cs="Times New Roman"/>
          <w:szCs w:val="22"/>
        </w:rPr>
        <w:t>tribes, and</w:t>
      </w:r>
      <w:proofErr w:type="gramEnd"/>
      <w:r w:rsidRPr="009C75F7">
        <w:rPr>
          <w:rFonts w:cs="Times New Roman"/>
          <w:szCs w:val="22"/>
        </w:rPr>
        <w:t xml:space="preserve"> declared that Congress has “the sole governing power to make laws controlling the lives of Tribal governments and their citizens” (</w:t>
      </w:r>
      <w:r w:rsidRPr="009C75F7">
        <w:rPr>
          <w:rFonts w:eastAsia="Times New Roman" w:cs="Times New Roman"/>
          <w:szCs w:val="22"/>
        </w:rPr>
        <w:t>Self Governance Communication and Education Tribal Consortium., n.d.</w:t>
      </w:r>
      <w:r w:rsidRPr="009C75F7">
        <w:rPr>
          <w:rFonts w:cs="Times New Roman"/>
          <w:szCs w:val="22"/>
        </w:rPr>
        <w:t>).</w:t>
      </w:r>
    </w:p>
    <w:p w14:paraId="64A0BC75" w14:textId="77777777" w:rsidR="00EB3EF7" w:rsidRPr="009C75F7" w:rsidRDefault="00EB3EF7" w:rsidP="003723F5">
      <w:pPr>
        <w:pStyle w:val="ListParagraph"/>
        <w:numPr>
          <w:ilvl w:val="0"/>
          <w:numId w:val="8"/>
        </w:numPr>
        <w:rPr>
          <w:rFonts w:cs="Times New Roman"/>
          <w:szCs w:val="22"/>
        </w:rPr>
      </w:pPr>
      <w:r w:rsidRPr="009C75F7">
        <w:rPr>
          <w:rFonts w:cs="Times New Roman"/>
          <w:szCs w:val="22"/>
        </w:rPr>
        <w:t xml:space="preserve">The Dawes Act of 1887 abolished communal property of the native tribes </w:t>
      </w:r>
      <w:proofErr w:type="gramStart"/>
      <w:r w:rsidRPr="009C75F7">
        <w:rPr>
          <w:rFonts w:cs="Times New Roman"/>
          <w:szCs w:val="22"/>
        </w:rPr>
        <w:t>in an attempt to</w:t>
      </w:r>
      <w:proofErr w:type="gramEnd"/>
      <w:r w:rsidRPr="009C75F7">
        <w:rPr>
          <w:rFonts w:cs="Times New Roman"/>
          <w:szCs w:val="22"/>
        </w:rPr>
        <w:t xml:space="preserve"> impose individual land title and the 1895 Curtis Act dissolved Indian tribal governments and forced land to be assigned individually” (Danver 2015: 416).</w:t>
      </w:r>
    </w:p>
    <w:p w14:paraId="0E953DFC" w14:textId="30542354" w:rsidR="00EB3EF7" w:rsidRPr="009C75F7" w:rsidRDefault="00EB3EF7" w:rsidP="003723F5">
      <w:pPr>
        <w:pStyle w:val="ListParagraph"/>
        <w:numPr>
          <w:ilvl w:val="0"/>
          <w:numId w:val="8"/>
        </w:numPr>
        <w:rPr>
          <w:rFonts w:cs="Times New Roman"/>
          <w:szCs w:val="22"/>
        </w:rPr>
      </w:pPr>
      <w:r w:rsidRPr="009C75F7">
        <w:rPr>
          <w:rFonts w:cs="Times New Roman"/>
          <w:szCs w:val="22"/>
        </w:rPr>
        <w:t>The Indian Reorganization Act of 1934 “</w:t>
      </w:r>
      <w:proofErr w:type="spellStart"/>
      <w:r w:rsidRPr="009C75F7">
        <w:rPr>
          <w:rFonts w:cs="Times New Roman"/>
          <w:szCs w:val="22"/>
        </w:rPr>
        <w:t>recognised</w:t>
      </w:r>
      <w:proofErr w:type="spellEnd"/>
      <w:r w:rsidRPr="009C75F7">
        <w:rPr>
          <w:rFonts w:cs="Times New Roman"/>
          <w:szCs w:val="22"/>
        </w:rPr>
        <w:t xml:space="preserve"> limited sovereignty for Native American tribes, and mandated elected councils to assume partial control over reservations” as well as economic support and more healthcare and education provision on reservations (MRGI). </w:t>
      </w:r>
    </w:p>
    <w:p w14:paraId="04392CE2" w14:textId="77777777" w:rsidR="00CF512C" w:rsidRPr="009C75F7" w:rsidRDefault="00CF512C" w:rsidP="003723F5">
      <w:pPr>
        <w:pStyle w:val="ListParagraph"/>
        <w:numPr>
          <w:ilvl w:val="0"/>
          <w:numId w:val="8"/>
        </w:numPr>
        <w:rPr>
          <w:rFonts w:cs="Times New Roman"/>
          <w:szCs w:val="22"/>
        </w:rPr>
      </w:pPr>
      <w:r w:rsidRPr="009C75F7">
        <w:rPr>
          <w:rFonts w:cs="Times New Roman"/>
          <w:szCs w:val="22"/>
        </w:rPr>
        <w:t xml:space="preserve">In the 1950s, the U.S. government instituted the ‘termination’ policy, which aimed to assimilate Native Americans and encourage migration to urban areas from reservations. Under the termination policy, civil and criminal jurisdiction was transferred from the tribes and federal government to the state level, tax exemptions were ended, state judicial and legislative authority was imposed, federal assistance was discontinued, and the selling of native land to the highest bidder was facilitated. Overall, the termination policy effectively ended tribal sovereignty. The termination policy was gradually enacted over several years, but a key catalyst was the Concurrent Resolution No. 108, which was passed by the U.S. government in 1953 (Wilkinson and Briggs 1977: 150-153). [1953: autonomy restriction]   </w:t>
      </w:r>
    </w:p>
    <w:p w14:paraId="18A3A022" w14:textId="77777777" w:rsidR="00DF5553" w:rsidRPr="009C75F7" w:rsidRDefault="00DF5553" w:rsidP="00DF5553">
      <w:pPr>
        <w:rPr>
          <w:rFonts w:cs="Times New Roman"/>
          <w:szCs w:val="22"/>
        </w:rPr>
      </w:pPr>
    </w:p>
    <w:p w14:paraId="5843030E" w14:textId="77777777" w:rsidR="00DF5553" w:rsidRPr="009C75F7" w:rsidRDefault="00DF5553" w:rsidP="00DF5553">
      <w:pPr>
        <w:rPr>
          <w:rFonts w:cs="Times New Roman"/>
          <w:szCs w:val="22"/>
        </w:rPr>
      </w:pPr>
    </w:p>
    <w:p w14:paraId="1DD90D99" w14:textId="6A100A48" w:rsidR="00DF5553" w:rsidRPr="009C75F7" w:rsidRDefault="00DF5553" w:rsidP="00DF5553">
      <w:pPr>
        <w:rPr>
          <w:rFonts w:cs="Times New Roman"/>
          <w:b/>
          <w:szCs w:val="22"/>
        </w:rPr>
      </w:pPr>
      <w:r w:rsidRPr="009C75F7">
        <w:rPr>
          <w:rFonts w:cs="Times New Roman"/>
          <w:b/>
          <w:szCs w:val="22"/>
        </w:rPr>
        <w:t>Concessions and restrictions</w:t>
      </w:r>
    </w:p>
    <w:p w14:paraId="2AEB746F" w14:textId="77777777" w:rsidR="00DF5553" w:rsidRPr="009C75F7" w:rsidRDefault="00DF5553" w:rsidP="00DF5553">
      <w:pPr>
        <w:rPr>
          <w:rFonts w:cs="Times New Roman"/>
          <w:szCs w:val="22"/>
        </w:rPr>
      </w:pPr>
    </w:p>
    <w:p w14:paraId="518A93D2" w14:textId="77777777" w:rsidR="0000283B" w:rsidRPr="009C75F7" w:rsidRDefault="0000283B" w:rsidP="003723F5">
      <w:pPr>
        <w:pStyle w:val="ListParagraph"/>
        <w:numPr>
          <w:ilvl w:val="0"/>
          <w:numId w:val="7"/>
        </w:numPr>
        <w:rPr>
          <w:rFonts w:cs="Times New Roman"/>
          <w:szCs w:val="22"/>
        </w:rPr>
      </w:pPr>
      <w:r w:rsidRPr="009C75F7">
        <w:rPr>
          <w:rFonts w:cs="Times New Roman"/>
          <w:szCs w:val="22"/>
        </w:rPr>
        <w:t xml:space="preserve">In 1968, the Indian Civil Rights Act was passed. The Indian Civil Rights act was focused on individual-level instead of collective rights; therefore, we do not code a concession. </w:t>
      </w:r>
    </w:p>
    <w:p w14:paraId="55D36D1C" w14:textId="77777777" w:rsidR="00CF512C" w:rsidRPr="009C75F7" w:rsidRDefault="00CF512C" w:rsidP="003723F5">
      <w:pPr>
        <w:pStyle w:val="ListParagraph"/>
        <w:numPr>
          <w:ilvl w:val="0"/>
          <w:numId w:val="7"/>
        </w:numPr>
        <w:rPr>
          <w:rFonts w:cs="Times New Roman"/>
          <w:szCs w:val="22"/>
        </w:rPr>
      </w:pPr>
      <w:r w:rsidRPr="009C75F7">
        <w:rPr>
          <w:rFonts w:cs="Times New Roman"/>
          <w:szCs w:val="22"/>
        </w:rPr>
        <w:t>The termination policy (see above) was gradually weakened over the course of the 1960s and officially ended in 1971 through the Senate Concurrent Resolution 26 (</w:t>
      </w:r>
      <w:r w:rsidRPr="009C75F7">
        <w:rPr>
          <w:rFonts w:eastAsia="Times New Roman" w:cs="Times New Roman"/>
          <w:szCs w:val="22"/>
        </w:rPr>
        <w:t>Self Governance Communication and Education Tribal Consortium n.d.</w:t>
      </w:r>
      <w:r w:rsidRPr="009C75F7">
        <w:rPr>
          <w:rFonts w:cs="Times New Roman"/>
          <w:szCs w:val="22"/>
        </w:rPr>
        <w:t>). This increased indigenous peoples’ autonomy and land rights protection. [1971: autonomy concession]</w:t>
      </w:r>
    </w:p>
    <w:p w14:paraId="3C8542E3" w14:textId="4060CB44" w:rsidR="009C1251" w:rsidRPr="009C75F7" w:rsidRDefault="009C1251" w:rsidP="003723F5">
      <w:pPr>
        <w:pStyle w:val="ListParagraph"/>
        <w:numPr>
          <w:ilvl w:val="0"/>
          <w:numId w:val="7"/>
        </w:numPr>
        <w:rPr>
          <w:rFonts w:cs="Times New Roman"/>
          <w:szCs w:val="22"/>
        </w:rPr>
      </w:pPr>
      <w:r w:rsidRPr="009C75F7">
        <w:rPr>
          <w:rFonts w:cs="Times New Roman"/>
          <w:shd w:val="clear" w:color="auto" w:fill="FFFFFF"/>
        </w:rPr>
        <w:t>Congress enacted the Indian Self-Determination and Education Assistance Act, Public Law 93-638 (ISDEAA) in 1975 which allows for Native American tribes to “have greater autonomy and to have the opportunity to assume the responsibility for programs and services administered to them on behalf of the Secretary of the Interior through contractual agreements” (Bureau of Indian Affairs n.d.). This gave American indigenous groups the power to directly manage and oversee federal funds, to implement their own projects and programs, rather than them being implemented by the federal government itself (Bureau of Indian Affairs, n.d.). [1975: autonomy concession]</w:t>
      </w:r>
    </w:p>
    <w:p w14:paraId="5F63E3C4" w14:textId="77777777" w:rsidR="009C1251" w:rsidRPr="009C75F7" w:rsidRDefault="009C1251" w:rsidP="003723F5">
      <w:pPr>
        <w:pStyle w:val="ListParagraph"/>
        <w:numPr>
          <w:ilvl w:val="0"/>
          <w:numId w:val="7"/>
        </w:numPr>
        <w:rPr>
          <w:rFonts w:cs="Times New Roman"/>
          <w:szCs w:val="22"/>
        </w:rPr>
      </w:pPr>
      <w:r w:rsidRPr="009C75F7">
        <w:rPr>
          <w:rFonts w:cs="Times New Roman"/>
          <w:szCs w:val="22"/>
          <w:shd w:val="clear" w:color="auto" w:fill="FFFFFF"/>
        </w:rPr>
        <w:t>The US Congress passed the American Indian Religious Freedom Act in 1978, which permitted access to sacred sites, use and possession of sacred objects, and freedom of worship (National Geographic, 2020) [1978: cultural rights concession]</w:t>
      </w:r>
    </w:p>
    <w:p w14:paraId="1625C639" w14:textId="562AFC09" w:rsidR="009C1251" w:rsidRPr="009C75F7" w:rsidRDefault="009C1251" w:rsidP="003723F5">
      <w:pPr>
        <w:pStyle w:val="ListParagraph"/>
        <w:numPr>
          <w:ilvl w:val="0"/>
          <w:numId w:val="7"/>
        </w:numPr>
        <w:rPr>
          <w:rFonts w:cs="Times New Roman"/>
          <w:szCs w:val="22"/>
        </w:rPr>
      </w:pPr>
      <w:r w:rsidRPr="009C75F7">
        <w:rPr>
          <w:rFonts w:cs="Times New Roman"/>
          <w:szCs w:val="22"/>
          <w:shd w:val="clear" w:color="auto" w:fill="FFFFFF"/>
        </w:rPr>
        <w:t>In 1988, the ISDEAA was amended to strengthen the original law and to establish the Tribal Self Governance Demonstration Project, an experiment which allowed greater Native American control and flexibility over federally</w:t>
      </w:r>
      <w:r w:rsidR="00FC1C19">
        <w:rPr>
          <w:rFonts w:cs="Times New Roman"/>
          <w:szCs w:val="22"/>
          <w:shd w:val="clear" w:color="auto" w:fill="FFFFFF"/>
        </w:rPr>
        <w:t xml:space="preserve"> </w:t>
      </w:r>
      <w:r w:rsidRPr="009C75F7">
        <w:rPr>
          <w:rFonts w:cs="Times New Roman"/>
          <w:szCs w:val="22"/>
          <w:shd w:val="clear" w:color="auto" w:fill="FFFFFF"/>
        </w:rPr>
        <w:t xml:space="preserve">funded </w:t>
      </w:r>
      <w:r w:rsidR="003A6CAD" w:rsidRPr="009C75F7">
        <w:rPr>
          <w:rFonts w:cs="Times New Roman"/>
          <w:szCs w:val="22"/>
          <w:shd w:val="clear" w:color="auto" w:fill="FFFFFF"/>
        </w:rPr>
        <w:t>programs</w:t>
      </w:r>
      <w:r w:rsidRPr="009C75F7">
        <w:rPr>
          <w:rFonts w:cs="Times New Roman"/>
          <w:szCs w:val="22"/>
          <w:shd w:val="clear" w:color="auto" w:fill="FFFFFF"/>
        </w:rPr>
        <w:t xml:space="preserve"> (Strommer and Osborne 2014: 31-32). This was further </w:t>
      </w:r>
      <w:r w:rsidR="003A6CAD" w:rsidRPr="009C75F7">
        <w:rPr>
          <w:rFonts w:cs="Times New Roman"/>
          <w:szCs w:val="22"/>
          <w:shd w:val="clear" w:color="auto" w:fill="FFFFFF"/>
        </w:rPr>
        <w:t>institutionalized</w:t>
      </w:r>
      <w:r w:rsidRPr="009C75F7">
        <w:rPr>
          <w:rFonts w:cs="Times New Roman"/>
          <w:szCs w:val="22"/>
          <w:shd w:val="clear" w:color="auto" w:fill="FFFFFF"/>
        </w:rPr>
        <w:t xml:space="preserve"> and expanded as a permanent </w:t>
      </w:r>
      <w:r w:rsidR="003A6CAD" w:rsidRPr="009C75F7">
        <w:rPr>
          <w:rFonts w:cs="Times New Roman"/>
          <w:szCs w:val="22"/>
          <w:shd w:val="clear" w:color="auto" w:fill="FFFFFF"/>
        </w:rPr>
        <w:t>program</w:t>
      </w:r>
      <w:r w:rsidRPr="009C75F7">
        <w:rPr>
          <w:rFonts w:cs="Times New Roman"/>
          <w:szCs w:val="22"/>
          <w:shd w:val="clear" w:color="auto" w:fill="FFFFFF"/>
        </w:rPr>
        <w:t xml:space="preserve"> by the Tribal Self-Governance Act in 1994 (Strommer and Osborne 2014: 34). [1988: autonomy concession]</w:t>
      </w:r>
    </w:p>
    <w:p w14:paraId="4A13CF38" w14:textId="77777777" w:rsidR="00FC1C19" w:rsidRPr="009C75F7" w:rsidRDefault="00FC1C19" w:rsidP="00FC1C19">
      <w:pPr>
        <w:pStyle w:val="ListParagraph"/>
        <w:numPr>
          <w:ilvl w:val="0"/>
          <w:numId w:val="7"/>
        </w:numPr>
        <w:rPr>
          <w:rFonts w:cs="Times New Roman"/>
          <w:szCs w:val="22"/>
        </w:rPr>
      </w:pPr>
      <w:r w:rsidRPr="009C75F7">
        <w:rPr>
          <w:rFonts w:cs="Times New Roman"/>
          <w:szCs w:val="22"/>
        </w:rPr>
        <w:t xml:space="preserve">In 1989, the Supreme Court ruled that “tribal councils could not limit land uses by non-Natives on reservation land” (MRGI) that was deemed open, i.e. already under mixed ownership and partially developed by non-Natives (Greenhouse, 1989). </w:t>
      </w:r>
      <w:r>
        <w:rPr>
          <w:rFonts w:cs="Times New Roman"/>
          <w:szCs w:val="22"/>
        </w:rPr>
        <w:t>It is not clear whether indigenous groups had had that right before this, so we do not code a restriction.</w:t>
      </w:r>
    </w:p>
    <w:p w14:paraId="1D035426" w14:textId="3DF5A3E5" w:rsidR="009C1251" w:rsidRPr="009C75F7" w:rsidRDefault="009C1251" w:rsidP="003723F5">
      <w:pPr>
        <w:pStyle w:val="ListParagraph"/>
        <w:numPr>
          <w:ilvl w:val="0"/>
          <w:numId w:val="7"/>
        </w:numPr>
        <w:rPr>
          <w:rFonts w:cs="Times New Roman"/>
          <w:szCs w:val="22"/>
        </w:rPr>
      </w:pPr>
      <w:r w:rsidRPr="009C75F7">
        <w:rPr>
          <w:rFonts w:cs="Times New Roman"/>
          <w:szCs w:val="22"/>
          <w:shd w:val="clear" w:color="auto" w:fill="FFFFFF"/>
        </w:rPr>
        <w:t xml:space="preserve">In 1990, the US passed the Native American Languages Act regarding the protection of indigenous languages and in 1992 authorized a grant program to actuate this protection (MRGI). [1990: cultural rights concession] </w:t>
      </w:r>
    </w:p>
    <w:p w14:paraId="23BFFFD6" w14:textId="360FC223" w:rsidR="009C1251" w:rsidRPr="009C75F7" w:rsidRDefault="009C1251" w:rsidP="003723F5">
      <w:pPr>
        <w:pStyle w:val="ListParagraph"/>
        <w:numPr>
          <w:ilvl w:val="0"/>
          <w:numId w:val="7"/>
        </w:numPr>
        <w:rPr>
          <w:rFonts w:cs="Times New Roman"/>
          <w:szCs w:val="22"/>
        </w:rPr>
      </w:pPr>
      <w:r w:rsidRPr="009C75F7">
        <w:rPr>
          <w:rFonts w:cs="Times New Roman"/>
          <w:szCs w:val="22"/>
          <w:shd w:val="clear" w:color="auto" w:fill="FFFFFF"/>
        </w:rPr>
        <w:lastRenderedPageBreak/>
        <w:t xml:space="preserve">The Fixing America’s Surface Transportation Act was passed in 2015, which established the Tribal Transportation Self-Governance Program. This expanded tribal nations authority, control, and flexibility over federal funding for tribal transportation </w:t>
      </w:r>
      <w:r w:rsidR="003A6CAD" w:rsidRPr="009C75F7">
        <w:rPr>
          <w:rFonts w:cs="Times New Roman"/>
          <w:szCs w:val="22"/>
          <w:shd w:val="clear" w:color="auto" w:fill="FFFFFF"/>
        </w:rPr>
        <w:t>programs</w:t>
      </w:r>
      <w:r w:rsidRPr="009C75F7">
        <w:rPr>
          <w:rFonts w:cs="Times New Roman"/>
          <w:szCs w:val="22"/>
          <w:shd w:val="clear" w:color="auto" w:fill="FFFFFF"/>
        </w:rPr>
        <w:t xml:space="preserve"> such as road construction (</w:t>
      </w:r>
      <w:r w:rsidRPr="009C75F7">
        <w:rPr>
          <w:rFonts w:eastAsia="Times New Roman" w:cs="Times New Roman"/>
          <w:szCs w:val="22"/>
        </w:rPr>
        <w:t>Self Governance Communication and Education Tribal Consortium, n.d.</w:t>
      </w:r>
      <w:r w:rsidRPr="009C75F7">
        <w:rPr>
          <w:rFonts w:cs="Times New Roman"/>
          <w:szCs w:val="22"/>
          <w:shd w:val="clear" w:color="auto" w:fill="FFFFFF"/>
        </w:rPr>
        <w:t xml:space="preserve">). [2015: autonomy concession] </w:t>
      </w:r>
    </w:p>
    <w:p w14:paraId="17C679E7" w14:textId="77777777" w:rsidR="009C1251" w:rsidRPr="009C75F7" w:rsidRDefault="009C1251" w:rsidP="009C1251">
      <w:pPr>
        <w:pStyle w:val="ListParagraph"/>
        <w:rPr>
          <w:rFonts w:cs="Times New Roman"/>
          <w:szCs w:val="22"/>
        </w:rPr>
      </w:pPr>
    </w:p>
    <w:p w14:paraId="671DEF2A" w14:textId="77777777" w:rsidR="00DF5553" w:rsidRPr="009C75F7" w:rsidRDefault="00DF5553" w:rsidP="00DF5553">
      <w:pPr>
        <w:rPr>
          <w:rFonts w:cs="Times New Roman"/>
          <w:szCs w:val="22"/>
        </w:rPr>
      </w:pPr>
    </w:p>
    <w:p w14:paraId="026CFD45" w14:textId="77889D8B" w:rsidR="00DF5553" w:rsidRPr="009C75F7" w:rsidRDefault="00DF5553" w:rsidP="00DF5553">
      <w:pPr>
        <w:rPr>
          <w:rFonts w:cs="Times New Roman"/>
          <w:b/>
          <w:szCs w:val="22"/>
        </w:rPr>
      </w:pPr>
      <w:r w:rsidRPr="009C75F7">
        <w:rPr>
          <w:rFonts w:cs="Times New Roman"/>
          <w:b/>
          <w:szCs w:val="22"/>
        </w:rPr>
        <w:t>Regional autonomy</w:t>
      </w:r>
    </w:p>
    <w:p w14:paraId="2A3CFFD5" w14:textId="77777777" w:rsidR="00DF5553" w:rsidRPr="009C75F7" w:rsidRDefault="00DF5553" w:rsidP="00DF5553">
      <w:pPr>
        <w:rPr>
          <w:rFonts w:cs="Times New Roman"/>
          <w:szCs w:val="22"/>
        </w:rPr>
      </w:pPr>
    </w:p>
    <w:p w14:paraId="3EB97606" w14:textId="21D79E5D" w:rsidR="00325803" w:rsidRPr="009C75F7" w:rsidRDefault="00325803" w:rsidP="003723F5">
      <w:pPr>
        <w:pStyle w:val="ListParagraph"/>
        <w:numPr>
          <w:ilvl w:val="0"/>
          <w:numId w:val="7"/>
        </w:numPr>
        <w:rPr>
          <w:rFonts w:cs="Times New Roman"/>
          <w:szCs w:val="22"/>
        </w:rPr>
      </w:pPr>
      <w:r w:rsidRPr="009C75F7">
        <w:rPr>
          <w:rFonts w:cs="Times New Roman"/>
          <w:szCs w:val="22"/>
        </w:rPr>
        <w:t xml:space="preserve">Various separate tribal governments existed during </w:t>
      </w:r>
      <w:r w:rsidR="001B3C54" w:rsidRPr="009C75F7">
        <w:rPr>
          <w:rFonts w:cs="Times New Roman"/>
          <w:szCs w:val="22"/>
        </w:rPr>
        <w:t xml:space="preserve">the period this movement was </w:t>
      </w:r>
      <w:proofErr w:type="gramStart"/>
      <w:r w:rsidR="001B3C54" w:rsidRPr="009C75F7">
        <w:rPr>
          <w:rFonts w:cs="Times New Roman"/>
          <w:szCs w:val="22"/>
        </w:rPr>
        <w:t>active</w:t>
      </w:r>
      <w:proofErr w:type="gramEnd"/>
      <w:r w:rsidRPr="009C75F7">
        <w:rPr>
          <w:rFonts w:cs="Times New Roman"/>
          <w:szCs w:val="22"/>
        </w:rPr>
        <w:t xml:space="preserve"> </w:t>
      </w:r>
      <w:r w:rsidR="001B3C54" w:rsidRPr="009C75F7">
        <w:rPr>
          <w:rFonts w:cs="Times New Roman"/>
          <w:szCs w:val="22"/>
        </w:rPr>
        <w:t xml:space="preserve">and these had </w:t>
      </w:r>
      <w:r w:rsidRPr="009C75F7">
        <w:rPr>
          <w:rFonts w:cs="Times New Roman"/>
          <w:szCs w:val="22"/>
        </w:rPr>
        <w:t>a degree of regional autonomy. [1961-</w:t>
      </w:r>
      <w:r w:rsidR="001B3C54" w:rsidRPr="009C75F7">
        <w:rPr>
          <w:rFonts w:cs="Times New Roman"/>
          <w:szCs w:val="22"/>
        </w:rPr>
        <w:t>2020</w:t>
      </w:r>
      <w:r w:rsidRPr="009C75F7">
        <w:rPr>
          <w:rFonts w:cs="Times New Roman"/>
          <w:szCs w:val="22"/>
        </w:rPr>
        <w:t>: regional autonomy]</w:t>
      </w:r>
    </w:p>
    <w:p w14:paraId="012F57F7" w14:textId="6BF19E64" w:rsidR="00DF5553" w:rsidRPr="009C75F7" w:rsidRDefault="00DF5553" w:rsidP="00DF5553">
      <w:pPr>
        <w:rPr>
          <w:rFonts w:cs="Times New Roman"/>
          <w:szCs w:val="22"/>
        </w:rPr>
      </w:pPr>
    </w:p>
    <w:p w14:paraId="104E5116" w14:textId="77777777" w:rsidR="00DF5553" w:rsidRPr="009C75F7" w:rsidRDefault="00DF5553" w:rsidP="00DF5553">
      <w:pPr>
        <w:rPr>
          <w:rFonts w:cs="Times New Roman"/>
          <w:szCs w:val="22"/>
        </w:rPr>
      </w:pPr>
    </w:p>
    <w:p w14:paraId="27896EDE" w14:textId="77777777" w:rsidR="00DF5553" w:rsidRPr="009C75F7" w:rsidRDefault="00DF5553" w:rsidP="00DF5553">
      <w:pPr>
        <w:rPr>
          <w:rFonts w:cs="Times New Roman"/>
          <w:b/>
          <w:szCs w:val="22"/>
        </w:rPr>
      </w:pPr>
      <w:r w:rsidRPr="009C75F7">
        <w:rPr>
          <w:rFonts w:cs="Times New Roman"/>
          <w:b/>
          <w:szCs w:val="22"/>
        </w:rPr>
        <w:t>De facto independence</w:t>
      </w:r>
    </w:p>
    <w:p w14:paraId="5E6F10A1" w14:textId="77777777" w:rsidR="00DF5553" w:rsidRPr="009C75F7" w:rsidRDefault="00DF5553" w:rsidP="00DF5553">
      <w:pPr>
        <w:rPr>
          <w:rFonts w:cs="Times New Roman"/>
          <w:bCs/>
          <w:szCs w:val="22"/>
        </w:rPr>
      </w:pPr>
    </w:p>
    <w:p w14:paraId="65DDC7BE" w14:textId="4820D322" w:rsidR="00DF5553" w:rsidRPr="009C75F7" w:rsidRDefault="00325803" w:rsidP="00DF5553">
      <w:pPr>
        <w:rPr>
          <w:rFonts w:cs="Times New Roman"/>
          <w:bCs/>
          <w:szCs w:val="22"/>
        </w:rPr>
      </w:pPr>
      <w:r w:rsidRPr="009C75F7">
        <w:rPr>
          <w:rFonts w:cs="Times New Roman"/>
          <w:bCs/>
          <w:szCs w:val="22"/>
        </w:rPr>
        <w:t>NA</w:t>
      </w:r>
    </w:p>
    <w:p w14:paraId="08449EB1" w14:textId="67E317CC" w:rsidR="00DF5553" w:rsidRPr="009C75F7" w:rsidRDefault="00DF5553" w:rsidP="00DF5553">
      <w:pPr>
        <w:rPr>
          <w:rFonts w:cs="Times New Roman"/>
          <w:bCs/>
          <w:szCs w:val="22"/>
        </w:rPr>
      </w:pPr>
    </w:p>
    <w:p w14:paraId="0E14DEEE" w14:textId="77777777" w:rsidR="001B3C54" w:rsidRPr="009C75F7" w:rsidRDefault="001B3C54" w:rsidP="00DF5553">
      <w:pPr>
        <w:rPr>
          <w:rFonts w:cs="Times New Roman"/>
          <w:bCs/>
          <w:szCs w:val="22"/>
        </w:rPr>
      </w:pPr>
    </w:p>
    <w:p w14:paraId="4B889789" w14:textId="77777777" w:rsidR="00DF5553" w:rsidRPr="009C75F7" w:rsidRDefault="00DF5553" w:rsidP="00DF5553">
      <w:pPr>
        <w:rPr>
          <w:rFonts w:cs="Times New Roman"/>
          <w:b/>
          <w:szCs w:val="22"/>
        </w:rPr>
      </w:pPr>
      <w:r w:rsidRPr="009C75F7">
        <w:rPr>
          <w:rFonts w:cs="Times New Roman"/>
          <w:b/>
          <w:szCs w:val="22"/>
        </w:rPr>
        <w:t>Major territorial changes</w:t>
      </w:r>
    </w:p>
    <w:p w14:paraId="522A3531" w14:textId="29EABC6D" w:rsidR="00DF5553" w:rsidRPr="009C75F7" w:rsidRDefault="00DF5553" w:rsidP="00DF5553">
      <w:pPr>
        <w:rPr>
          <w:rFonts w:cs="Times New Roman"/>
          <w:bCs/>
          <w:szCs w:val="22"/>
        </w:rPr>
      </w:pPr>
    </w:p>
    <w:p w14:paraId="2D4B6D6D" w14:textId="5B5ACE42" w:rsidR="00325803" w:rsidRPr="009C75F7" w:rsidRDefault="00325803" w:rsidP="00DF5553">
      <w:pPr>
        <w:rPr>
          <w:rFonts w:cs="Times New Roman"/>
          <w:bCs/>
          <w:szCs w:val="22"/>
        </w:rPr>
      </w:pPr>
      <w:r w:rsidRPr="009C75F7">
        <w:rPr>
          <w:rFonts w:cs="Times New Roman"/>
          <w:bCs/>
          <w:szCs w:val="22"/>
        </w:rPr>
        <w:t>NA</w:t>
      </w:r>
    </w:p>
    <w:p w14:paraId="38476B26" w14:textId="77777777" w:rsidR="00DF5553" w:rsidRPr="009C75F7" w:rsidRDefault="00DF5553" w:rsidP="00DF5553">
      <w:pPr>
        <w:rPr>
          <w:rFonts w:cs="Times New Roman"/>
          <w:bCs/>
          <w:szCs w:val="22"/>
        </w:rPr>
      </w:pPr>
    </w:p>
    <w:p w14:paraId="26E65C2F" w14:textId="77777777" w:rsidR="00DF5553" w:rsidRPr="009C75F7" w:rsidRDefault="00DF5553" w:rsidP="00DF5553">
      <w:pPr>
        <w:rPr>
          <w:rFonts w:cs="Times New Roman"/>
          <w:bCs/>
          <w:szCs w:val="22"/>
        </w:rPr>
      </w:pPr>
    </w:p>
    <w:p w14:paraId="051CE6A5" w14:textId="77777777" w:rsidR="00023C50" w:rsidRPr="009C75F7" w:rsidRDefault="00023C50" w:rsidP="00023C50">
      <w:pPr>
        <w:ind w:left="709" w:hanging="709"/>
        <w:rPr>
          <w:rFonts w:cs="Times New Roman"/>
          <w:b/>
        </w:rPr>
      </w:pPr>
      <w:r w:rsidRPr="009C75F7">
        <w:rPr>
          <w:rFonts w:cs="Times New Roman"/>
          <w:b/>
        </w:rPr>
        <w:t>EPR2SDM</w:t>
      </w:r>
    </w:p>
    <w:p w14:paraId="40C8F114" w14:textId="77777777" w:rsidR="00023C50" w:rsidRPr="009C75F7" w:rsidRDefault="00023C50" w:rsidP="00023C50">
      <w:pPr>
        <w:ind w:left="709" w:hanging="709"/>
        <w:rPr>
          <w:rFonts w:cs="Times New Roman"/>
          <w:b/>
        </w:rPr>
      </w:pPr>
    </w:p>
    <w:tbl>
      <w:tblPr>
        <w:tblStyle w:val="Tabellenraster1"/>
        <w:tblW w:w="5000" w:type="pct"/>
        <w:tblLook w:val="04A0" w:firstRow="1" w:lastRow="0" w:firstColumn="1" w:lastColumn="0" w:noHBand="0" w:noVBand="1"/>
      </w:tblPr>
      <w:tblGrid>
        <w:gridCol w:w="4680"/>
        <w:gridCol w:w="4664"/>
      </w:tblGrid>
      <w:tr w:rsidR="00023C50" w:rsidRPr="009C75F7" w14:paraId="149380C9" w14:textId="77777777" w:rsidTr="009F333E">
        <w:trPr>
          <w:trHeight w:val="284"/>
        </w:trPr>
        <w:tc>
          <w:tcPr>
            <w:tcW w:w="4787" w:type="dxa"/>
            <w:vAlign w:val="center"/>
          </w:tcPr>
          <w:p w14:paraId="77D55B63" w14:textId="77777777" w:rsidR="00023C50" w:rsidRPr="009C75F7" w:rsidRDefault="00023C50" w:rsidP="009F333E">
            <w:pPr>
              <w:rPr>
                <w:i/>
              </w:rPr>
            </w:pPr>
            <w:r w:rsidRPr="009C75F7">
              <w:rPr>
                <w:i/>
              </w:rPr>
              <w:t>Movement</w:t>
            </w:r>
          </w:p>
        </w:tc>
        <w:tc>
          <w:tcPr>
            <w:tcW w:w="4783" w:type="dxa"/>
            <w:vAlign w:val="center"/>
          </w:tcPr>
          <w:p w14:paraId="4F1FDDF9" w14:textId="77777777" w:rsidR="00023C50" w:rsidRPr="009C75F7" w:rsidRDefault="00023C50" w:rsidP="009F333E">
            <w:r w:rsidRPr="009C75F7">
              <w:t>Other Native American Groups</w:t>
            </w:r>
          </w:p>
        </w:tc>
      </w:tr>
      <w:tr w:rsidR="00023C50" w:rsidRPr="009C75F7" w14:paraId="586E40A8" w14:textId="77777777" w:rsidTr="009F333E">
        <w:trPr>
          <w:trHeight w:val="284"/>
        </w:trPr>
        <w:tc>
          <w:tcPr>
            <w:tcW w:w="4787" w:type="dxa"/>
            <w:vAlign w:val="center"/>
          </w:tcPr>
          <w:p w14:paraId="79C06500" w14:textId="77777777" w:rsidR="00023C50" w:rsidRPr="009C75F7" w:rsidRDefault="00023C50" w:rsidP="009F333E">
            <w:pPr>
              <w:rPr>
                <w:i/>
              </w:rPr>
            </w:pPr>
            <w:r w:rsidRPr="009C75F7">
              <w:rPr>
                <w:i/>
              </w:rPr>
              <w:t>Scenario</w:t>
            </w:r>
          </w:p>
        </w:tc>
        <w:tc>
          <w:tcPr>
            <w:tcW w:w="4783" w:type="dxa"/>
            <w:vAlign w:val="center"/>
          </w:tcPr>
          <w:p w14:paraId="64EFA3DD" w14:textId="77777777" w:rsidR="00023C50" w:rsidRPr="009C75F7" w:rsidRDefault="00023C50" w:rsidP="009F333E">
            <w:r w:rsidRPr="009C75F7">
              <w:t>n:1</w:t>
            </w:r>
          </w:p>
        </w:tc>
      </w:tr>
      <w:tr w:rsidR="00023C50" w:rsidRPr="009C75F7" w14:paraId="004676AD" w14:textId="77777777" w:rsidTr="009F333E">
        <w:trPr>
          <w:trHeight w:val="284"/>
        </w:trPr>
        <w:tc>
          <w:tcPr>
            <w:tcW w:w="4787" w:type="dxa"/>
            <w:vAlign w:val="center"/>
          </w:tcPr>
          <w:p w14:paraId="18B3520A" w14:textId="77777777" w:rsidR="00023C50" w:rsidRPr="009C75F7" w:rsidRDefault="00023C50" w:rsidP="009F333E">
            <w:pPr>
              <w:rPr>
                <w:i/>
              </w:rPr>
            </w:pPr>
            <w:r w:rsidRPr="009C75F7">
              <w:rPr>
                <w:i/>
              </w:rPr>
              <w:t>EPR group(s)</w:t>
            </w:r>
          </w:p>
        </w:tc>
        <w:tc>
          <w:tcPr>
            <w:tcW w:w="4783" w:type="dxa"/>
            <w:vAlign w:val="center"/>
          </w:tcPr>
          <w:p w14:paraId="325EF76A" w14:textId="77777777" w:rsidR="00023C50" w:rsidRPr="009C75F7" w:rsidRDefault="00023C50" w:rsidP="009F333E">
            <w:r w:rsidRPr="009C75F7">
              <w:t>American Indians</w:t>
            </w:r>
          </w:p>
        </w:tc>
      </w:tr>
      <w:tr w:rsidR="00023C50" w:rsidRPr="009C75F7" w14:paraId="517754E6" w14:textId="77777777" w:rsidTr="009F333E">
        <w:trPr>
          <w:trHeight w:val="284"/>
        </w:trPr>
        <w:tc>
          <w:tcPr>
            <w:tcW w:w="4787" w:type="dxa"/>
            <w:vAlign w:val="center"/>
          </w:tcPr>
          <w:p w14:paraId="2A43842B" w14:textId="77777777" w:rsidR="00023C50" w:rsidRPr="009C75F7" w:rsidRDefault="00023C50" w:rsidP="009F333E">
            <w:pPr>
              <w:rPr>
                <w:i/>
              </w:rPr>
            </w:pPr>
            <w:proofErr w:type="spellStart"/>
            <w:r w:rsidRPr="009C75F7">
              <w:rPr>
                <w:i/>
              </w:rPr>
              <w:t>Gwgroupid</w:t>
            </w:r>
            <w:proofErr w:type="spellEnd"/>
            <w:r w:rsidRPr="009C75F7">
              <w:rPr>
                <w:i/>
              </w:rPr>
              <w:t>(s)</w:t>
            </w:r>
          </w:p>
        </w:tc>
        <w:tc>
          <w:tcPr>
            <w:tcW w:w="4783" w:type="dxa"/>
            <w:vAlign w:val="center"/>
          </w:tcPr>
          <w:p w14:paraId="7B323DBC" w14:textId="77777777" w:rsidR="00023C50" w:rsidRPr="009C75F7" w:rsidRDefault="00023C50" w:rsidP="009F333E">
            <w:r w:rsidRPr="009C75F7">
              <w:t>205000</w:t>
            </w:r>
          </w:p>
        </w:tc>
      </w:tr>
    </w:tbl>
    <w:p w14:paraId="6A00E247" w14:textId="77777777" w:rsidR="00023C50" w:rsidRPr="009C75F7" w:rsidRDefault="00023C50" w:rsidP="00023C50">
      <w:pPr>
        <w:rPr>
          <w:rFonts w:cs="Times New Roman"/>
          <w:b/>
          <w:szCs w:val="22"/>
        </w:rPr>
      </w:pPr>
    </w:p>
    <w:p w14:paraId="3EF5BF1F" w14:textId="77777777" w:rsidR="00023C50" w:rsidRPr="009C75F7" w:rsidRDefault="00023C50" w:rsidP="00023C50">
      <w:pPr>
        <w:rPr>
          <w:rFonts w:cs="Times New Roman"/>
          <w:b/>
          <w:szCs w:val="22"/>
        </w:rPr>
      </w:pPr>
    </w:p>
    <w:p w14:paraId="782F91CF" w14:textId="77777777" w:rsidR="00DF5553" w:rsidRPr="009C75F7" w:rsidRDefault="00DF5553" w:rsidP="00DF5553">
      <w:pPr>
        <w:ind w:left="709" w:hanging="709"/>
        <w:rPr>
          <w:rFonts w:cs="Times New Roman"/>
          <w:b/>
          <w:szCs w:val="22"/>
        </w:rPr>
      </w:pPr>
      <w:r w:rsidRPr="009C75F7">
        <w:rPr>
          <w:rFonts w:cs="Times New Roman"/>
          <w:b/>
          <w:szCs w:val="22"/>
        </w:rPr>
        <w:t>Power access</w:t>
      </w:r>
    </w:p>
    <w:p w14:paraId="53F998A0" w14:textId="77777777" w:rsidR="00DF5553" w:rsidRPr="009C75F7" w:rsidRDefault="00DF5553" w:rsidP="00DF5553">
      <w:pPr>
        <w:ind w:left="709" w:hanging="709"/>
        <w:rPr>
          <w:rFonts w:cs="Times New Roman"/>
          <w:bCs/>
          <w:szCs w:val="22"/>
        </w:rPr>
      </w:pPr>
    </w:p>
    <w:p w14:paraId="7B324334" w14:textId="0FE4B028" w:rsidR="003D7246" w:rsidRPr="009C75F7" w:rsidRDefault="00B62AC3" w:rsidP="003D7246">
      <w:pPr>
        <w:pStyle w:val="ListParagraph"/>
        <w:numPr>
          <w:ilvl w:val="0"/>
          <w:numId w:val="2"/>
        </w:numPr>
      </w:pPr>
      <w:r w:rsidRPr="009C75F7">
        <w:rPr>
          <w:rFonts w:cs="Times New Roman"/>
        </w:rPr>
        <w:t xml:space="preserve">The Native Americans are </w:t>
      </w:r>
      <w:r w:rsidR="003D7246" w:rsidRPr="009C75F7">
        <w:rPr>
          <w:rFonts w:cs="Times New Roman"/>
        </w:rPr>
        <w:t>coded as powerless throughout</w:t>
      </w:r>
      <w:r w:rsidRPr="009C75F7">
        <w:rPr>
          <w:rFonts w:cs="Times New Roman"/>
        </w:rPr>
        <w:t xml:space="preserve"> 1961-2020.</w:t>
      </w:r>
      <w:r w:rsidR="003D7246" w:rsidRPr="009C75F7">
        <w:rPr>
          <w:rFonts w:cs="Times New Roman"/>
        </w:rPr>
        <w:t xml:space="preserve"> Native Americans remained without representation in the U.S. cabinet until 2021, when Deb Haaland (a Pueblo) became Interior Secretary (BBC News 2021). [19</w:t>
      </w:r>
      <w:r w:rsidRPr="009C75F7">
        <w:rPr>
          <w:rFonts w:cs="Times New Roman"/>
        </w:rPr>
        <w:t>61</w:t>
      </w:r>
      <w:r w:rsidR="003D7246" w:rsidRPr="009C75F7">
        <w:rPr>
          <w:rFonts w:cs="Times New Roman"/>
        </w:rPr>
        <w:t>-2020: powerless]</w:t>
      </w:r>
    </w:p>
    <w:p w14:paraId="0CD5403B" w14:textId="77777777" w:rsidR="00DF5553" w:rsidRPr="009C75F7" w:rsidRDefault="00DF5553" w:rsidP="00DF5553">
      <w:pPr>
        <w:ind w:left="709" w:hanging="709"/>
        <w:rPr>
          <w:rFonts w:cs="Times New Roman"/>
          <w:bCs/>
          <w:szCs w:val="22"/>
        </w:rPr>
      </w:pPr>
    </w:p>
    <w:p w14:paraId="6C0DD3C0" w14:textId="77777777" w:rsidR="00DF5553" w:rsidRPr="009C75F7" w:rsidRDefault="00DF5553" w:rsidP="00DF5553">
      <w:pPr>
        <w:ind w:left="709" w:hanging="709"/>
        <w:rPr>
          <w:rFonts w:cs="Times New Roman"/>
          <w:bCs/>
          <w:szCs w:val="22"/>
        </w:rPr>
      </w:pPr>
    </w:p>
    <w:p w14:paraId="69814F0E" w14:textId="77777777" w:rsidR="00DF5553" w:rsidRPr="009C75F7" w:rsidRDefault="00DF5553" w:rsidP="00DF5553">
      <w:pPr>
        <w:ind w:left="709" w:hanging="709"/>
        <w:rPr>
          <w:rFonts w:cs="Times New Roman"/>
          <w:b/>
          <w:szCs w:val="22"/>
        </w:rPr>
      </w:pPr>
      <w:r w:rsidRPr="009C75F7">
        <w:rPr>
          <w:rFonts w:cs="Times New Roman"/>
          <w:b/>
          <w:szCs w:val="22"/>
        </w:rPr>
        <w:t>Group size</w:t>
      </w:r>
    </w:p>
    <w:p w14:paraId="20C2B1EA" w14:textId="77777777" w:rsidR="00DF5553" w:rsidRPr="009C75F7" w:rsidRDefault="00DF5553" w:rsidP="00DF5553">
      <w:pPr>
        <w:rPr>
          <w:rFonts w:cs="Times New Roman"/>
        </w:rPr>
      </w:pPr>
    </w:p>
    <w:p w14:paraId="786116F6" w14:textId="6EC4ECE0" w:rsidR="001B3C54" w:rsidRPr="009C75F7" w:rsidRDefault="001B3C54" w:rsidP="003723F5">
      <w:pPr>
        <w:pStyle w:val="ListParagraph"/>
        <w:numPr>
          <w:ilvl w:val="0"/>
          <w:numId w:val="8"/>
        </w:numPr>
        <w:rPr>
          <w:rFonts w:cs="Times New Roman"/>
          <w:bCs/>
          <w:szCs w:val="22"/>
        </w:rPr>
      </w:pPr>
      <w:r w:rsidRPr="009C75F7">
        <w:rPr>
          <w:rFonts w:cs="Times New Roman"/>
          <w:bCs/>
          <w:szCs w:val="22"/>
        </w:rPr>
        <w:t>This is an umbrella movement which consists of all indigenous groups in the U.S. minus those that are separately coded. As such, the group size is coded as the total of all indigenous groups minus those that are separately coded.</w:t>
      </w:r>
      <w:r w:rsidR="00B62AC3" w:rsidRPr="009C75F7">
        <w:rPr>
          <w:rFonts w:cs="Times New Roman"/>
          <w:bCs/>
          <w:szCs w:val="22"/>
        </w:rPr>
        <w:t xml:space="preserve"> EPR pegs the Native Americans’ population share at 0.78%, but this seems rather low. According to the 2010 census, the total native population was 1.7%. From this, we subtract:</w:t>
      </w:r>
    </w:p>
    <w:p w14:paraId="5ABF0DF6" w14:textId="11CF761F" w:rsidR="001B3C54" w:rsidRPr="009C75F7" w:rsidRDefault="00B62AC3" w:rsidP="003723F5">
      <w:pPr>
        <w:pStyle w:val="ListParagraph"/>
        <w:numPr>
          <w:ilvl w:val="1"/>
          <w:numId w:val="8"/>
        </w:numPr>
        <w:rPr>
          <w:rFonts w:cs="Times New Roman"/>
          <w:bCs/>
          <w:szCs w:val="22"/>
        </w:rPr>
      </w:pPr>
      <w:r w:rsidRPr="009C75F7">
        <w:rPr>
          <w:rFonts w:cs="Times New Roman"/>
          <w:bCs/>
          <w:szCs w:val="22"/>
        </w:rPr>
        <w:t>The population shares of the</w:t>
      </w:r>
      <w:r w:rsidR="001B3C54" w:rsidRPr="009C75F7">
        <w:rPr>
          <w:rFonts w:cs="Times New Roman"/>
          <w:bCs/>
          <w:szCs w:val="22"/>
        </w:rPr>
        <w:t xml:space="preserve"> Cherokee </w:t>
      </w:r>
      <w:r w:rsidRPr="009C75F7">
        <w:rPr>
          <w:rFonts w:cs="Times New Roman"/>
          <w:bCs/>
          <w:szCs w:val="22"/>
        </w:rPr>
        <w:t xml:space="preserve">(0.19%) </w:t>
      </w:r>
      <w:r w:rsidR="001B3C54" w:rsidRPr="009C75F7">
        <w:rPr>
          <w:rFonts w:cs="Times New Roman"/>
          <w:bCs/>
          <w:szCs w:val="22"/>
        </w:rPr>
        <w:t>and the Pueblos</w:t>
      </w:r>
      <w:r w:rsidRPr="009C75F7">
        <w:rPr>
          <w:rFonts w:cs="Times New Roman"/>
          <w:bCs/>
          <w:szCs w:val="22"/>
        </w:rPr>
        <w:t xml:space="preserve"> (0.04%)</w:t>
      </w:r>
      <w:r w:rsidR="001B3C54" w:rsidRPr="009C75F7">
        <w:rPr>
          <w:rFonts w:cs="Times New Roman"/>
          <w:bCs/>
          <w:szCs w:val="22"/>
        </w:rPr>
        <w:t>, which are separately coded and whose SDMs were active by the time the umbrella movement emerged.</w:t>
      </w:r>
    </w:p>
    <w:p w14:paraId="6E877958" w14:textId="42734258" w:rsidR="001B3C54" w:rsidRPr="009C75F7" w:rsidRDefault="00B62AC3" w:rsidP="003723F5">
      <w:pPr>
        <w:pStyle w:val="ListParagraph"/>
        <w:numPr>
          <w:ilvl w:val="1"/>
          <w:numId w:val="8"/>
        </w:numPr>
        <w:rPr>
          <w:rFonts w:cs="Times New Roman"/>
          <w:bCs/>
          <w:szCs w:val="22"/>
        </w:rPr>
      </w:pPr>
      <w:r w:rsidRPr="009C75F7">
        <w:rPr>
          <w:rFonts w:cs="Times New Roman"/>
          <w:bCs/>
          <w:szCs w:val="22"/>
        </w:rPr>
        <w:t>The population shares of the</w:t>
      </w:r>
      <w:r w:rsidR="001B3C54" w:rsidRPr="009C75F7">
        <w:rPr>
          <w:rFonts w:cs="Times New Roman"/>
          <w:bCs/>
          <w:szCs w:val="22"/>
        </w:rPr>
        <w:t xml:space="preserve"> Dine </w:t>
      </w:r>
      <w:r w:rsidRPr="009C75F7">
        <w:rPr>
          <w:rFonts w:cs="Times New Roman"/>
          <w:bCs/>
          <w:szCs w:val="22"/>
        </w:rPr>
        <w:t>(0.11%)</w:t>
      </w:r>
      <w:r w:rsidR="001B3C54" w:rsidRPr="009C75F7">
        <w:rPr>
          <w:rFonts w:cs="Times New Roman"/>
          <w:bCs/>
          <w:szCs w:val="22"/>
        </w:rPr>
        <w:t>, Iroquois</w:t>
      </w:r>
      <w:r w:rsidRPr="009C75F7">
        <w:rPr>
          <w:rFonts w:cs="Times New Roman"/>
          <w:bCs/>
          <w:szCs w:val="22"/>
        </w:rPr>
        <w:t xml:space="preserve"> (0.05%)</w:t>
      </w:r>
      <w:r w:rsidR="001B3C54" w:rsidRPr="009C75F7">
        <w:rPr>
          <w:rFonts w:cs="Times New Roman"/>
          <w:bCs/>
          <w:szCs w:val="22"/>
        </w:rPr>
        <w:t xml:space="preserve">, and Lakota </w:t>
      </w:r>
      <w:r w:rsidRPr="009C75F7">
        <w:rPr>
          <w:rFonts w:cs="Times New Roman"/>
          <w:bCs/>
          <w:szCs w:val="22"/>
        </w:rPr>
        <w:t>(0.07%) are</w:t>
      </w:r>
      <w:r w:rsidR="001B3C54" w:rsidRPr="009C75F7">
        <w:rPr>
          <w:rFonts w:cs="Times New Roman"/>
          <w:bCs/>
          <w:szCs w:val="22"/>
        </w:rPr>
        <w:t xml:space="preserve"> included until the respective point</w:t>
      </w:r>
      <w:r w:rsidRPr="009C75F7">
        <w:rPr>
          <w:rFonts w:cs="Times New Roman"/>
          <w:bCs/>
          <w:szCs w:val="22"/>
        </w:rPr>
        <w:t xml:space="preserve">s </w:t>
      </w:r>
      <w:r w:rsidR="001B3C54" w:rsidRPr="009C75F7">
        <w:rPr>
          <w:rFonts w:cs="Times New Roman"/>
          <w:bCs/>
          <w:szCs w:val="22"/>
        </w:rPr>
        <w:t xml:space="preserve">in time that their separate movements emerged </w:t>
      </w:r>
      <w:r w:rsidR="006E66E2" w:rsidRPr="009C75F7">
        <w:rPr>
          <w:rFonts w:cs="Times New Roman"/>
          <w:bCs/>
          <w:szCs w:val="22"/>
        </w:rPr>
        <w:t>(i.e., 1977 for Dine and Iroquois, and 1964 for Lakota).</w:t>
      </w:r>
    </w:p>
    <w:p w14:paraId="56EBB3BF" w14:textId="7EEE4B27" w:rsidR="00B62AC3" w:rsidRPr="009C75F7" w:rsidRDefault="00B62AC3" w:rsidP="003723F5">
      <w:pPr>
        <w:pStyle w:val="ListParagraph"/>
        <w:numPr>
          <w:ilvl w:val="0"/>
          <w:numId w:val="8"/>
        </w:numPr>
        <w:rPr>
          <w:rFonts w:cs="Times New Roman"/>
          <w:bCs/>
          <w:szCs w:val="22"/>
        </w:rPr>
      </w:pPr>
      <w:r w:rsidRPr="009C75F7">
        <w:rPr>
          <w:rFonts w:cs="Times New Roman"/>
          <w:bCs/>
          <w:szCs w:val="22"/>
        </w:rPr>
        <w:t>[</w:t>
      </w:r>
      <w:r w:rsidR="006E66E2" w:rsidRPr="009C75F7">
        <w:rPr>
          <w:rFonts w:cs="Times New Roman"/>
          <w:bCs/>
          <w:szCs w:val="22"/>
        </w:rPr>
        <w:t>1961-1964: 0.0147; 1965-1977: 0.0140; 1978-2020: 0.0124]</w:t>
      </w:r>
    </w:p>
    <w:p w14:paraId="5E472325" w14:textId="16C60A7C" w:rsidR="001B3C54" w:rsidRPr="009C75F7" w:rsidRDefault="001B3C54" w:rsidP="001B3C54">
      <w:pPr>
        <w:rPr>
          <w:rFonts w:cs="Times New Roman"/>
          <w:bCs/>
          <w:szCs w:val="22"/>
        </w:rPr>
      </w:pPr>
    </w:p>
    <w:p w14:paraId="468CFF81" w14:textId="77777777" w:rsidR="006E66E2" w:rsidRPr="009C75F7" w:rsidRDefault="006E66E2" w:rsidP="001B3C54">
      <w:pPr>
        <w:rPr>
          <w:rFonts w:cs="Times New Roman"/>
          <w:bCs/>
          <w:szCs w:val="22"/>
        </w:rPr>
      </w:pPr>
    </w:p>
    <w:p w14:paraId="268AEBDD" w14:textId="77777777" w:rsidR="0000283B" w:rsidRPr="009C75F7" w:rsidRDefault="0000283B" w:rsidP="00DF5553">
      <w:pPr>
        <w:rPr>
          <w:rFonts w:cs="Times New Roman"/>
          <w:b/>
          <w:bCs/>
        </w:rPr>
      </w:pPr>
    </w:p>
    <w:p w14:paraId="40A6BB3A" w14:textId="6A86A0B4" w:rsidR="00DF5553" w:rsidRPr="009C75F7" w:rsidRDefault="00DF5553" w:rsidP="00DF5553">
      <w:pPr>
        <w:rPr>
          <w:rFonts w:cs="Times New Roman"/>
          <w:b/>
          <w:bCs/>
        </w:rPr>
      </w:pPr>
      <w:r w:rsidRPr="009C75F7">
        <w:rPr>
          <w:rFonts w:cs="Times New Roman"/>
          <w:b/>
          <w:bCs/>
        </w:rPr>
        <w:lastRenderedPageBreak/>
        <w:t>Regional concentration</w:t>
      </w:r>
    </w:p>
    <w:p w14:paraId="5EAE6A6F" w14:textId="78DA019D" w:rsidR="00DF5553" w:rsidRPr="009C75F7" w:rsidRDefault="00DF5553" w:rsidP="00DF5553">
      <w:pPr>
        <w:rPr>
          <w:rFonts w:cs="Times New Roman"/>
        </w:rPr>
      </w:pPr>
    </w:p>
    <w:p w14:paraId="39BD93EB" w14:textId="3DBD3CF7" w:rsidR="004E125C" w:rsidRPr="009C75F7" w:rsidRDefault="00FC6BFE" w:rsidP="003723F5">
      <w:pPr>
        <w:pStyle w:val="ListParagraph"/>
        <w:numPr>
          <w:ilvl w:val="0"/>
          <w:numId w:val="7"/>
        </w:numPr>
        <w:rPr>
          <w:rFonts w:cs="Times New Roman"/>
        </w:rPr>
      </w:pPr>
      <w:r w:rsidRPr="009C75F7">
        <w:rPr>
          <w:rFonts w:cs="Times New Roman"/>
        </w:rPr>
        <w:t>Both EPR and MAR code Native Americans as regionally concentrated. However, this group combines a variety of individual groups which live in different parts of the U.S. Therefore, the criterion of a spatially contiguous regional base is clearly not given.</w:t>
      </w:r>
      <w:r w:rsidR="00567CD6" w:rsidRPr="009C75F7">
        <w:rPr>
          <w:rFonts w:cs="Times New Roman"/>
        </w:rPr>
        <w:t xml:space="preserve"> </w:t>
      </w:r>
      <w:r w:rsidR="004E125C" w:rsidRPr="009C75F7">
        <w:rPr>
          <w:rFonts w:cs="Times New Roman"/>
        </w:rPr>
        <w:t>[no regional concentration]</w:t>
      </w:r>
    </w:p>
    <w:p w14:paraId="64360655" w14:textId="38E0687A" w:rsidR="00DF5553" w:rsidRPr="009C75F7" w:rsidRDefault="00DF5553" w:rsidP="00FC6BFE"/>
    <w:p w14:paraId="28BAE1E7" w14:textId="77777777" w:rsidR="008D3376" w:rsidRPr="009C75F7" w:rsidRDefault="008D3376" w:rsidP="00DF5553">
      <w:pPr>
        <w:rPr>
          <w:rFonts w:cs="Times New Roman"/>
        </w:rPr>
      </w:pPr>
    </w:p>
    <w:p w14:paraId="079DCBD7" w14:textId="04C3C83C" w:rsidR="00DF5553" w:rsidRPr="009C75F7" w:rsidRDefault="00DF5553" w:rsidP="00DF5553">
      <w:pPr>
        <w:rPr>
          <w:rFonts w:cs="Times New Roman"/>
          <w:b/>
        </w:rPr>
      </w:pPr>
      <w:r w:rsidRPr="009C75F7">
        <w:rPr>
          <w:rFonts w:cs="Times New Roman"/>
          <w:b/>
        </w:rPr>
        <w:t>Kin</w:t>
      </w:r>
    </w:p>
    <w:p w14:paraId="4BA1AC3B" w14:textId="77777777" w:rsidR="00DF5553" w:rsidRPr="009C75F7" w:rsidRDefault="00DF5553" w:rsidP="00DF5553">
      <w:pPr>
        <w:rPr>
          <w:rFonts w:cs="Times New Roman"/>
          <w:bCs/>
        </w:rPr>
      </w:pPr>
    </w:p>
    <w:p w14:paraId="3AEB9675" w14:textId="12F8EF29" w:rsidR="00DF5553" w:rsidRPr="009C75F7" w:rsidRDefault="00FC6BFE" w:rsidP="004E125C">
      <w:pPr>
        <w:pStyle w:val="ListParagraph"/>
        <w:numPr>
          <w:ilvl w:val="0"/>
          <w:numId w:val="2"/>
        </w:numPr>
        <w:spacing w:after="60"/>
        <w:rPr>
          <w:rFonts w:cs="Times New Roman"/>
          <w:bCs/>
          <w:szCs w:val="22"/>
        </w:rPr>
      </w:pPr>
      <w:r w:rsidRPr="009C75F7">
        <w:rPr>
          <w:rFonts w:cs="Times New Roman"/>
          <w:bCs/>
          <w:szCs w:val="22"/>
        </w:rPr>
        <w:t xml:space="preserve">Both EPR and MAR code First Nations in Canada as transborder ethnic kin. First Nations make up more than 100,000 people </w:t>
      </w:r>
      <w:r w:rsidR="005C1EC8" w:rsidRPr="009C75F7">
        <w:rPr>
          <w:rFonts w:cs="Times New Roman"/>
          <w:bCs/>
          <w:szCs w:val="22"/>
        </w:rPr>
        <w:t>(Statistics Canada 2022)</w:t>
      </w:r>
      <w:r w:rsidRPr="009C75F7">
        <w:rPr>
          <w:rFonts w:cs="Times New Roman"/>
          <w:bCs/>
          <w:szCs w:val="22"/>
        </w:rPr>
        <w:t xml:space="preserve">. </w:t>
      </w:r>
      <w:r w:rsidR="00F6167F" w:rsidRPr="009C75F7">
        <w:rPr>
          <w:rFonts w:cs="Times New Roman"/>
          <w:bCs/>
          <w:szCs w:val="22"/>
        </w:rPr>
        <w:t>[kin in adjacent country]</w:t>
      </w:r>
    </w:p>
    <w:p w14:paraId="586A2410" w14:textId="3F036BF1" w:rsidR="00DF5553" w:rsidRPr="009C75F7" w:rsidRDefault="00DF5553" w:rsidP="00DF5553">
      <w:pPr>
        <w:spacing w:after="60"/>
        <w:ind w:left="709" w:hanging="709"/>
        <w:rPr>
          <w:rFonts w:cs="Times New Roman"/>
          <w:bCs/>
          <w:szCs w:val="22"/>
        </w:rPr>
      </w:pPr>
    </w:p>
    <w:p w14:paraId="7AF66CD3" w14:textId="77777777" w:rsidR="00DF5553" w:rsidRPr="009C75F7" w:rsidRDefault="00DF5553" w:rsidP="00DF5553">
      <w:pPr>
        <w:spacing w:after="60"/>
        <w:ind w:left="709" w:hanging="709"/>
        <w:rPr>
          <w:rFonts w:cs="Times New Roman"/>
          <w:bCs/>
          <w:szCs w:val="22"/>
        </w:rPr>
      </w:pPr>
    </w:p>
    <w:p w14:paraId="5AB9D3E3" w14:textId="03FFE943" w:rsidR="00DF5553" w:rsidRPr="009C75F7" w:rsidRDefault="00DF5553" w:rsidP="00DF5553">
      <w:pPr>
        <w:spacing w:after="60"/>
        <w:ind w:left="709" w:hanging="709"/>
        <w:rPr>
          <w:rFonts w:cs="Times New Roman"/>
          <w:b/>
          <w:szCs w:val="22"/>
        </w:rPr>
      </w:pPr>
      <w:r w:rsidRPr="009C75F7">
        <w:rPr>
          <w:rFonts w:cs="Times New Roman"/>
          <w:b/>
          <w:szCs w:val="22"/>
        </w:rPr>
        <w:t>Sources</w:t>
      </w:r>
    </w:p>
    <w:p w14:paraId="13ABF8A1" w14:textId="476DF82D" w:rsidR="00634DDE" w:rsidRPr="009C75F7" w:rsidRDefault="00634DDE" w:rsidP="00DF5553"/>
    <w:p w14:paraId="5C32C97D" w14:textId="77777777" w:rsidR="00AD2FB5" w:rsidRPr="009C75F7" w:rsidRDefault="00AD2FB5" w:rsidP="00634DDE">
      <w:pPr>
        <w:spacing w:after="60"/>
        <w:ind w:left="709" w:hanging="709"/>
        <w:rPr>
          <w:rFonts w:cs="Times New Roman"/>
          <w:szCs w:val="22"/>
        </w:rPr>
      </w:pPr>
      <w:r w:rsidRPr="009C75F7">
        <w:rPr>
          <w:rFonts w:cs="Times New Roman"/>
          <w:szCs w:val="22"/>
        </w:rPr>
        <w:t xml:space="preserve">BBC News (2021). “Deb Haaland: America’s First Native Cabinet Secretary.” </w:t>
      </w:r>
      <w:r w:rsidRPr="009C75F7">
        <w:rPr>
          <w:rFonts w:cs="Times New Roman"/>
          <w:i/>
          <w:iCs/>
          <w:szCs w:val="22"/>
        </w:rPr>
        <w:t>BBC News.</w:t>
      </w:r>
      <w:r w:rsidRPr="009C75F7">
        <w:rPr>
          <w:rFonts w:cs="Times New Roman"/>
          <w:szCs w:val="22"/>
        </w:rPr>
        <w:t xml:space="preserve"> https://www.bbc.co.uk/news/world-us-canada-56421097 [March 2, 2022].</w:t>
      </w:r>
    </w:p>
    <w:p w14:paraId="2368A4AB" w14:textId="77777777" w:rsidR="00AD2FB5" w:rsidRPr="009C75F7" w:rsidRDefault="00AD2FB5" w:rsidP="00634DDE">
      <w:pPr>
        <w:spacing w:after="60"/>
        <w:ind w:left="709" w:hanging="709"/>
        <w:rPr>
          <w:rFonts w:cs="Times New Roman"/>
          <w:szCs w:val="22"/>
        </w:rPr>
      </w:pPr>
      <w:r w:rsidRPr="009C75F7">
        <w:rPr>
          <w:rFonts w:cs="Times New Roman"/>
          <w:szCs w:val="22"/>
        </w:rPr>
        <w:t xml:space="preserve">Blakemore, Erin. (2020). “The Radical History of the Red Power Movement’s fight for Native American Sovereignty.” </w:t>
      </w:r>
      <w:r w:rsidRPr="009C75F7">
        <w:rPr>
          <w:rFonts w:cs="Times New Roman"/>
          <w:i/>
          <w:iCs/>
          <w:szCs w:val="22"/>
        </w:rPr>
        <w:t xml:space="preserve">National Geographic. </w:t>
      </w:r>
      <w:r w:rsidRPr="009C75F7">
        <w:rPr>
          <w:rFonts w:cs="Times New Roman"/>
          <w:szCs w:val="22"/>
        </w:rPr>
        <w:t xml:space="preserve">November 25. </w:t>
      </w:r>
      <w:hyperlink r:id="rId115" w:history="1">
        <w:r w:rsidRPr="009C75F7">
          <w:rPr>
            <w:rStyle w:val="Hyperlink"/>
            <w:rFonts w:cs="Times New Roman"/>
            <w:szCs w:val="22"/>
          </w:rPr>
          <w:t>https://www.nationalgeographic.com/history/article/red-power-movement-radical-fight-native-american-sovereignty</w:t>
        </w:r>
      </w:hyperlink>
      <w:r w:rsidRPr="009C75F7">
        <w:rPr>
          <w:rFonts w:cs="Times New Roman"/>
          <w:szCs w:val="22"/>
        </w:rPr>
        <w:t xml:space="preserve"> [July 27, 2022]. </w:t>
      </w:r>
    </w:p>
    <w:p w14:paraId="0081E8F3" w14:textId="77777777" w:rsidR="00AD2FB5" w:rsidRPr="009C75F7" w:rsidRDefault="00AD2FB5" w:rsidP="00634DDE">
      <w:pPr>
        <w:spacing w:after="60"/>
        <w:ind w:left="709" w:hanging="709"/>
        <w:rPr>
          <w:rFonts w:eastAsia="Times"/>
          <w:szCs w:val="22"/>
        </w:rPr>
      </w:pPr>
      <w:r w:rsidRPr="009C75F7">
        <w:rPr>
          <w:rFonts w:cs="Times New Roman"/>
          <w:szCs w:val="22"/>
        </w:rPr>
        <w:t xml:space="preserve">Bureau of Indian Affairs (n.d.) </w:t>
      </w:r>
      <w:r w:rsidRPr="009C75F7">
        <w:rPr>
          <w:rFonts w:cs="Times New Roman"/>
          <w:i/>
          <w:iCs/>
          <w:szCs w:val="22"/>
        </w:rPr>
        <w:t xml:space="preserve">Self-Determination. </w:t>
      </w:r>
      <w:r w:rsidRPr="009C75F7">
        <w:rPr>
          <w:rFonts w:cs="Times New Roman"/>
          <w:szCs w:val="22"/>
        </w:rPr>
        <w:t xml:space="preserve">U.S. Department of the Interior. </w:t>
      </w:r>
      <w:hyperlink r:id="rId116" w:anchor=":~:text=Great%20Plains&amp;text=The%20Act%20allowed%20for%20Indian,the%20Interior%20through%20contractual%20agreements" w:history="1">
        <w:r w:rsidRPr="009C75F7">
          <w:rPr>
            <w:rStyle w:val="Hyperlink"/>
            <w:rFonts w:cs="Times New Roman"/>
            <w:szCs w:val="22"/>
          </w:rPr>
          <w:t>https://www.bia.gov/regional-offices/great-plains/self-determination#:~:text=Great%20Plains&amp;text=The%20Act%20allowed%20for%20Indian,the%20Interior%20through%20contractual%20agreements</w:t>
        </w:r>
      </w:hyperlink>
      <w:r w:rsidRPr="009C75F7">
        <w:rPr>
          <w:rFonts w:cs="Times New Roman"/>
          <w:szCs w:val="22"/>
        </w:rPr>
        <w:t xml:space="preserve">. </w:t>
      </w:r>
      <w:r w:rsidRPr="009C75F7">
        <w:rPr>
          <w:rFonts w:eastAsia="Times"/>
          <w:szCs w:val="22"/>
        </w:rPr>
        <w:t>[April 17, 2022].</w:t>
      </w:r>
    </w:p>
    <w:p w14:paraId="12D267EE" w14:textId="77777777" w:rsidR="00AD2FB5" w:rsidRPr="009C75F7" w:rsidRDefault="00AD2FB5" w:rsidP="00634DDE">
      <w:pPr>
        <w:spacing w:after="60"/>
        <w:ind w:left="709" w:hanging="709"/>
        <w:rPr>
          <w:rFonts w:cs="Times New Roman"/>
          <w:szCs w:val="22"/>
        </w:rPr>
      </w:pPr>
      <w:proofErr w:type="spellStart"/>
      <w:r w:rsidRPr="009C75F7">
        <w:rPr>
          <w:rFonts w:cs="Times New Roman"/>
          <w:szCs w:val="22"/>
        </w:rPr>
        <w:t>Cederman</w:t>
      </w:r>
      <w:proofErr w:type="spellEnd"/>
      <w:r w:rsidRPr="009C75F7">
        <w:rPr>
          <w:rFonts w:cs="Times New Roman"/>
          <w:szCs w:val="22"/>
        </w:rPr>
        <w:t xml:space="preserve">, Lars-Erik, Andreas Wimmer, and Brian Min (2010). “Why Do Ethnic Groups Rebel: New Data and Analysis.” </w:t>
      </w:r>
      <w:r w:rsidRPr="009C75F7">
        <w:rPr>
          <w:rFonts w:cs="Times New Roman"/>
          <w:i/>
          <w:iCs/>
          <w:szCs w:val="22"/>
        </w:rPr>
        <w:t>World Politics</w:t>
      </w:r>
      <w:r w:rsidRPr="009C75F7">
        <w:rPr>
          <w:rFonts w:cs="Times New Roman"/>
          <w:szCs w:val="22"/>
        </w:rPr>
        <w:t xml:space="preserve"> </w:t>
      </w:r>
      <w:r w:rsidRPr="009C75F7">
        <w:rPr>
          <w:rFonts w:cs="Times New Roman"/>
          <w:iCs/>
          <w:szCs w:val="22"/>
        </w:rPr>
        <w:t>62</w:t>
      </w:r>
      <w:r w:rsidRPr="009C75F7">
        <w:rPr>
          <w:rFonts w:cs="Times New Roman"/>
          <w:szCs w:val="22"/>
        </w:rPr>
        <w:t>(1): 87-119.</w:t>
      </w:r>
    </w:p>
    <w:p w14:paraId="2CE9CB0A" w14:textId="77777777" w:rsidR="00AD2FB5" w:rsidRPr="009C75F7" w:rsidRDefault="00AD2FB5" w:rsidP="00634DDE">
      <w:pPr>
        <w:spacing w:after="60"/>
        <w:ind w:left="709" w:hanging="709"/>
        <w:rPr>
          <w:szCs w:val="22"/>
        </w:rPr>
      </w:pPr>
      <w:r w:rsidRPr="009C75F7">
        <w:rPr>
          <w:szCs w:val="22"/>
        </w:rPr>
        <w:t xml:space="preserve">Danver, Steven L. (ed.) (2015). </w:t>
      </w:r>
      <w:r w:rsidRPr="009C75F7">
        <w:rPr>
          <w:i/>
          <w:iCs/>
          <w:szCs w:val="22"/>
        </w:rPr>
        <w:t xml:space="preserve">Native Peoples of the World: An </w:t>
      </w:r>
      <w:proofErr w:type="spellStart"/>
      <w:r w:rsidRPr="009C75F7">
        <w:rPr>
          <w:i/>
          <w:iCs/>
          <w:szCs w:val="22"/>
        </w:rPr>
        <w:t>Encylopedia</w:t>
      </w:r>
      <w:proofErr w:type="spellEnd"/>
      <w:r w:rsidRPr="009C75F7">
        <w:rPr>
          <w:i/>
          <w:iCs/>
          <w:szCs w:val="22"/>
        </w:rPr>
        <w:t xml:space="preserve"> of Groups, Cultures and Contemporary Issues.</w:t>
      </w:r>
      <w:r w:rsidRPr="009C75F7">
        <w:rPr>
          <w:szCs w:val="22"/>
        </w:rPr>
        <w:t xml:space="preserve"> London and New York, NY: Routledge. </w:t>
      </w:r>
    </w:p>
    <w:p w14:paraId="201EF8BE" w14:textId="77777777" w:rsidR="00AD2FB5" w:rsidRPr="009C75F7" w:rsidRDefault="00AD2FB5" w:rsidP="003A6CAD">
      <w:pPr>
        <w:widowControl w:val="0"/>
        <w:spacing w:after="60"/>
        <w:ind w:left="709" w:hanging="709"/>
        <w:rPr>
          <w:color w:val="000000"/>
          <w:szCs w:val="22"/>
          <w:shd w:val="clear" w:color="auto" w:fill="FFFFFF"/>
        </w:rPr>
      </w:pPr>
      <w:r w:rsidRPr="009C75F7">
        <w:rPr>
          <w:szCs w:val="22"/>
        </w:rPr>
        <w:t xml:space="preserve">Earthworks, (n.d.) </w:t>
      </w:r>
      <w:r w:rsidRPr="009C75F7">
        <w:rPr>
          <w:i/>
          <w:iCs/>
          <w:szCs w:val="22"/>
        </w:rPr>
        <w:t xml:space="preserve">Westerns Shoshone Nation. </w:t>
      </w:r>
      <w:hyperlink r:id="rId117" w:history="1">
        <w:r w:rsidRPr="009C75F7">
          <w:rPr>
            <w:rStyle w:val="Hyperlink"/>
            <w:szCs w:val="22"/>
          </w:rPr>
          <w:t>https://earthworks.org/stories/western_shoshone_nation/</w:t>
        </w:r>
      </w:hyperlink>
      <w:r w:rsidRPr="009C75F7">
        <w:rPr>
          <w:szCs w:val="22"/>
        </w:rPr>
        <w:t xml:space="preserve"> </w:t>
      </w:r>
      <w:r w:rsidRPr="009C75F7">
        <w:rPr>
          <w:color w:val="000000"/>
          <w:szCs w:val="22"/>
          <w:shd w:val="clear" w:color="auto" w:fill="FFFFFF"/>
        </w:rPr>
        <w:t>[May 15, 2022]</w:t>
      </w:r>
    </w:p>
    <w:p w14:paraId="5F395266" w14:textId="77777777" w:rsidR="00AD2FB5" w:rsidRPr="009C75F7" w:rsidRDefault="00AD2FB5" w:rsidP="00634DDE">
      <w:pPr>
        <w:spacing w:after="60"/>
        <w:ind w:left="709" w:hanging="709"/>
        <w:rPr>
          <w:szCs w:val="22"/>
        </w:rPr>
      </w:pPr>
      <w:r w:rsidRPr="009C75F7">
        <w:rPr>
          <w:szCs w:val="22"/>
        </w:rPr>
        <w:t>Federal User Community (2021). “American Indian Reservations / Federally Recognized Tribal Entities.” https://hub.arcgis.com/datasets/fedmaps::american-indian-reservations-federally-recognized-tribal-entities/explore?location=35.191821{\%}2C-106.559638{\%}2C8.00 [June 16, 2021].</w:t>
      </w:r>
    </w:p>
    <w:p w14:paraId="351AEC2F" w14:textId="77777777" w:rsidR="00AD2FB5" w:rsidRPr="009C75F7" w:rsidRDefault="00AD2FB5" w:rsidP="00634DDE">
      <w:pPr>
        <w:pStyle w:val="NormalWeb"/>
        <w:spacing w:before="0" w:beforeAutospacing="0" w:after="120" w:afterAutospacing="0"/>
        <w:ind w:left="475" w:hanging="475"/>
        <w:rPr>
          <w:sz w:val="22"/>
          <w:lang w:val="en-US"/>
        </w:rPr>
      </w:pPr>
      <w:r w:rsidRPr="009C75F7">
        <w:rPr>
          <w:sz w:val="22"/>
          <w:lang w:val="en-US"/>
        </w:rPr>
        <w:t xml:space="preserve">GADM (2019). Database of Global Administrative Boundaries, Version 3.6. </w:t>
      </w:r>
      <w:hyperlink r:id="rId118" w:history="1">
        <w:r w:rsidRPr="009C75F7">
          <w:rPr>
            <w:rStyle w:val="Hyperlink"/>
            <w:sz w:val="22"/>
            <w:lang w:val="en-US"/>
          </w:rPr>
          <w:t>https://gadm.org/</w:t>
        </w:r>
      </w:hyperlink>
      <w:r w:rsidRPr="009C75F7">
        <w:rPr>
          <w:sz w:val="22"/>
          <w:lang w:val="en-US"/>
        </w:rPr>
        <w:t xml:space="preserve"> [November 19, 2021].</w:t>
      </w:r>
    </w:p>
    <w:p w14:paraId="64E3900D" w14:textId="77777777" w:rsidR="00AD2FB5" w:rsidRPr="009C75F7" w:rsidRDefault="00AD2FB5" w:rsidP="00E92048">
      <w:pPr>
        <w:spacing w:after="60"/>
        <w:ind w:left="709" w:hanging="709"/>
      </w:pPr>
      <w:r w:rsidRPr="009C75F7">
        <w:t xml:space="preserve">Greenhouse, Linda. (1989) “Court Splits Over Tribal Control of Land.” </w:t>
      </w:r>
      <w:r w:rsidRPr="009C75F7">
        <w:rPr>
          <w:i/>
          <w:iCs/>
        </w:rPr>
        <w:t xml:space="preserve">The New York Times. </w:t>
      </w:r>
      <w:r w:rsidRPr="009C75F7">
        <w:t xml:space="preserve">June 30. https://www.nytimes.com/1989/06/30/us/court-splits-over-tribal-control-of-land.html [July 9, 2022]. </w:t>
      </w:r>
    </w:p>
    <w:p w14:paraId="091A3FC8" w14:textId="77777777" w:rsidR="00AD2FB5" w:rsidRPr="009C75F7" w:rsidRDefault="00AD2FB5" w:rsidP="00634DDE">
      <w:pPr>
        <w:pStyle w:val="NormalWeb"/>
        <w:spacing w:before="0" w:beforeAutospacing="0" w:after="60" w:afterAutospacing="0"/>
        <w:ind w:left="709" w:hanging="709"/>
        <w:rPr>
          <w:color w:val="000000"/>
          <w:sz w:val="22"/>
          <w:szCs w:val="22"/>
          <w:lang w:val="en-US"/>
        </w:rPr>
      </w:pPr>
      <w:r w:rsidRPr="009C75F7">
        <w:rPr>
          <w:color w:val="000000"/>
          <w:sz w:val="22"/>
          <w:szCs w:val="22"/>
          <w:lang w:val="en-US"/>
        </w:rPr>
        <w:t xml:space="preserve">Hewitt, Christopher, and Tom Cheetham (2000). </w:t>
      </w:r>
      <w:r w:rsidRPr="009C75F7">
        <w:rPr>
          <w:i/>
          <w:iCs/>
          <w:color w:val="000000"/>
          <w:sz w:val="22"/>
          <w:szCs w:val="22"/>
          <w:lang w:val="en-US"/>
        </w:rPr>
        <w:t>Encyclopedia of Modern Separatist Movements</w:t>
      </w:r>
      <w:r w:rsidRPr="009C75F7">
        <w:rPr>
          <w:color w:val="000000"/>
          <w:sz w:val="22"/>
          <w:szCs w:val="22"/>
          <w:lang w:val="en-US"/>
        </w:rPr>
        <w:t xml:space="preserve">. Santa Barbara, CA: ABC-CLIO, pp. </w:t>
      </w:r>
      <w:r w:rsidRPr="009C75F7">
        <w:rPr>
          <w:sz w:val="22"/>
          <w:szCs w:val="22"/>
          <w:lang w:val="en-US"/>
        </w:rPr>
        <w:t xml:space="preserve">20-22, </w:t>
      </w:r>
      <w:r w:rsidRPr="009C75F7">
        <w:rPr>
          <w:color w:val="000000"/>
          <w:sz w:val="22"/>
          <w:szCs w:val="22"/>
          <w:lang w:val="en-US"/>
        </w:rPr>
        <w:t>203.</w:t>
      </w:r>
    </w:p>
    <w:p w14:paraId="4F0D9533" w14:textId="77777777" w:rsidR="00AD2FB5" w:rsidRPr="009C75F7" w:rsidRDefault="00AD2FB5" w:rsidP="00634DDE">
      <w:pPr>
        <w:pStyle w:val="NormalWeb"/>
        <w:spacing w:before="0" w:beforeAutospacing="0" w:after="60" w:afterAutospacing="0"/>
        <w:ind w:left="709" w:hanging="709"/>
        <w:rPr>
          <w:color w:val="000000"/>
          <w:sz w:val="22"/>
          <w:szCs w:val="22"/>
          <w:lang w:val="en-US"/>
        </w:rPr>
      </w:pPr>
      <w:r w:rsidRPr="009C75F7">
        <w:rPr>
          <w:color w:val="000000"/>
          <w:sz w:val="22"/>
          <w:szCs w:val="22"/>
          <w:lang w:val="en-US"/>
        </w:rPr>
        <w:t xml:space="preserve">Kiel, Doug. (2013). “Rebuilding Indigenous Nations.” </w:t>
      </w:r>
      <w:r w:rsidRPr="00EF7EA9">
        <w:rPr>
          <w:rStyle w:val="Emphasis"/>
          <w:color w:val="212529"/>
          <w:sz w:val="22"/>
          <w:szCs w:val="22"/>
          <w:shd w:val="clear" w:color="auto" w:fill="FFFFFF"/>
          <w:lang w:val="de-DE"/>
        </w:rPr>
        <w:t>Expedition Magazine</w:t>
      </w:r>
      <w:r w:rsidRPr="00EF7EA9">
        <w:rPr>
          <w:color w:val="212529"/>
          <w:sz w:val="22"/>
          <w:szCs w:val="22"/>
          <w:shd w:val="clear" w:color="auto" w:fill="FFFFFF"/>
          <w:lang w:val="de-DE"/>
        </w:rPr>
        <w:t xml:space="preserve"> 55.3 (2013): n. </w:t>
      </w:r>
      <w:proofErr w:type="spellStart"/>
      <w:r w:rsidRPr="00EF7EA9">
        <w:rPr>
          <w:color w:val="212529"/>
          <w:sz w:val="22"/>
          <w:szCs w:val="22"/>
          <w:shd w:val="clear" w:color="auto" w:fill="FFFFFF"/>
          <w:lang w:val="de-DE"/>
        </w:rPr>
        <w:t>pag</w:t>
      </w:r>
      <w:proofErr w:type="spellEnd"/>
      <w:r w:rsidRPr="00EF7EA9">
        <w:rPr>
          <w:color w:val="212529"/>
          <w:sz w:val="22"/>
          <w:szCs w:val="22"/>
          <w:shd w:val="clear" w:color="auto" w:fill="FFFFFF"/>
          <w:lang w:val="de-DE"/>
        </w:rPr>
        <w:t>. </w:t>
      </w:r>
      <w:r w:rsidRPr="00EF7EA9">
        <w:rPr>
          <w:rStyle w:val="Emphasis"/>
          <w:color w:val="212529"/>
          <w:sz w:val="22"/>
          <w:szCs w:val="22"/>
          <w:shd w:val="clear" w:color="auto" w:fill="FFFFFF"/>
          <w:lang w:val="de-DE"/>
        </w:rPr>
        <w:t>Expedition Magazine</w:t>
      </w:r>
      <w:r w:rsidRPr="00EF7EA9">
        <w:rPr>
          <w:color w:val="212529"/>
          <w:sz w:val="22"/>
          <w:szCs w:val="22"/>
          <w:shd w:val="clear" w:color="auto" w:fill="FFFFFF"/>
          <w:lang w:val="de-DE"/>
        </w:rPr>
        <w:t xml:space="preserve">. </w:t>
      </w:r>
      <w:r w:rsidRPr="009C75F7">
        <w:rPr>
          <w:color w:val="212529"/>
          <w:sz w:val="22"/>
          <w:szCs w:val="22"/>
          <w:shd w:val="clear" w:color="auto" w:fill="FFFFFF"/>
          <w:lang w:val="en-US"/>
        </w:rPr>
        <w:t xml:space="preserve">Penn Museum, 2013 Web. 23 Jul 2022 </w:t>
      </w:r>
      <w:hyperlink r:id="rId119" w:history="1">
        <w:r w:rsidRPr="009C75F7">
          <w:rPr>
            <w:rStyle w:val="Hyperlink"/>
            <w:sz w:val="22"/>
            <w:szCs w:val="22"/>
            <w:shd w:val="clear" w:color="auto" w:fill="FFFFFF"/>
            <w:lang w:val="en-US"/>
          </w:rPr>
          <w:t>http://www.penn.museum/sites/expedition/?p=18871</w:t>
        </w:r>
      </w:hyperlink>
      <w:r w:rsidRPr="009C75F7">
        <w:rPr>
          <w:color w:val="212529"/>
          <w:sz w:val="22"/>
          <w:szCs w:val="22"/>
          <w:shd w:val="clear" w:color="auto" w:fill="FFFFFF"/>
          <w:lang w:val="en-US"/>
        </w:rPr>
        <w:t xml:space="preserve"> [July 23, 2022]. </w:t>
      </w:r>
    </w:p>
    <w:p w14:paraId="5721B28C" w14:textId="77777777" w:rsidR="00AD2FB5" w:rsidRPr="009C75F7" w:rsidRDefault="00AD2FB5" w:rsidP="00634DDE">
      <w:pPr>
        <w:pStyle w:val="NormalWeb"/>
        <w:spacing w:before="0" w:beforeAutospacing="0" w:after="60" w:afterAutospacing="0"/>
        <w:ind w:left="709" w:hanging="709"/>
        <w:rPr>
          <w:sz w:val="22"/>
          <w:szCs w:val="22"/>
          <w:lang w:val="en-US"/>
        </w:rPr>
      </w:pPr>
      <w:proofErr w:type="spellStart"/>
      <w:r w:rsidRPr="009C75F7">
        <w:rPr>
          <w:sz w:val="22"/>
          <w:szCs w:val="22"/>
          <w:lang w:val="en-US"/>
        </w:rPr>
        <w:t>Kýrová</w:t>
      </w:r>
      <w:proofErr w:type="spellEnd"/>
      <w:r w:rsidRPr="009C75F7">
        <w:rPr>
          <w:sz w:val="22"/>
          <w:szCs w:val="22"/>
          <w:lang w:val="en-US"/>
        </w:rPr>
        <w:t xml:space="preserve">, Lucie, &amp; Tóth, György Ferenc. (2020) Red Power at 50: Re-Evaluations and Memory Introduction,” </w:t>
      </w:r>
      <w:r w:rsidRPr="009C75F7">
        <w:rPr>
          <w:i/>
          <w:iCs/>
          <w:sz w:val="22"/>
          <w:szCs w:val="22"/>
          <w:lang w:val="en-US"/>
        </w:rPr>
        <w:t>Comparative American Studies An International Journal</w:t>
      </w:r>
      <w:r w:rsidRPr="009C75F7">
        <w:rPr>
          <w:sz w:val="22"/>
          <w:szCs w:val="22"/>
          <w:lang w:val="en-US"/>
        </w:rPr>
        <w:t>, 17(2,): 107-116.</w:t>
      </w:r>
    </w:p>
    <w:p w14:paraId="42CB89B7" w14:textId="77777777" w:rsidR="00AD2FB5" w:rsidRPr="009C75F7" w:rsidRDefault="00AD2FB5" w:rsidP="009F0277">
      <w:pPr>
        <w:spacing w:after="60"/>
        <w:ind w:left="709" w:hanging="709"/>
      </w:pPr>
      <w:r w:rsidRPr="009C75F7">
        <w:t xml:space="preserve">Milwaukee Public Museum. (n.d.) “Spearfishing Controversy.” </w:t>
      </w:r>
      <w:hyperlink r:id="rId120" w:history="1">
        <w:r w:rsidRPr="009C75F7">
          <w:rPr>
            <w:rStyle w:val="Hyperlink"/>
          </w:rPr>
          <w:t>https://www.mpm.edu/educators/wirp/nations/ojibwe/spearfishing-controversy</w:t>
        </w:r>
      </w:hyperlink>
      <w:r w:rsidRPr="009C75F7">
        <w:t xml:space="preserve"> [May 13, 2022]</w:t>
      </w:r>
    </w:p>
    <w:p w14:paraId="156EF7B1" w14:textId="77777777" w:rsidR="00AD2FB5" w:rsidRPr="009C75F7" w:rsidRDefault="00AD2FB5" w:rsidP="00E92048">
      <w:pPr>
        <w:spacing w:after="60"/>
        <w:ind w:left="475" w:hanging="475"/>
        <w:rPr>
          <w:rFonts w:eastAsia="Times New Roman" w:cs="Times New Roman"/>
          <w:szCs w:val="22"/>
        </w:rPr>
      </w:pPr>
      <w:r w:rsidRPr="009C75F7">
        <w:rPr>
          <w:rFonts w:eastAsia="Times"/>
          <w:szCs w:val="22"/>
        </w:rPr>
        <w:t xml:space="preserve">Minahan, James (2002). </w:t>
      </w:r>
      <w:r w:rsidRPr="009C75F7">
        <w:rPr>
          <w:rFonts w:eastAsia="Times"/>
          <w:i/>
          <w:szCs w:val="22"/>
        </w:rPr>
        <w:t xml:space="preserve">Encyclopedia of the Stateless Nations. </w:t>
      </w:r>
      <w:r w:rsidRPr="009C75F7">
        <w:rPr>
          <w:rFonts w:eastAsia="Times"/>
          <w:szCs w:val="22"/>
        </w:rPr>
        <w:t>Westport, CT: Greenwood Press</w:t>
      </w:r>
      <w:r w:rsidRPr="009C75F7">
        <w:rPr>
          <w:rFonts w:eastAsia="Times New Roman" w:cs="Times New Roman"/>
          <w:szCs w:val="22"/>
        </w:rPr>
        <w:t>.</w:t>
      </w:r>
    </w:p>
    <w:p w14:paraId="5D20FC58" w14:textId="77777777" w:rsidR="00AD2FB5" w:rsidRPr="009C75F7" w:rsidRDefault="00AD2FB5" w:rsidP="00C545DC">
      <w:pPr>
        <w:spacing w:after="60"/>
        <w:ind w:left="475" w:hanging="475"/>
        <w:rPr>
          <w:rFonts w:eastAsia="Times New Roman" w:cs="Times New Roman"/>
          <w:iCs/>
          <w:szCs w:val="22"/>
        </w:rPr>
      </w:pPr>
      <w:r w:rsidRPr="009C75F7">
        <w:rPr>
          <w:rFonts w:eastAsia="Times New Roman" w:cs="Times New Roman"/>
          <w:szCs w:val="22"/>
        </w:rPr>
        <w:t>Minahan, James (2016).</w:t>
      </w:r>
      <w:r w:rsidRPr="009C75F7">
        <w:rPr>
          <w:rFonts w:eastAsia="Times"/>
          <w:i/>
          <w:szCs w:val="22"/>
        </w:rPr>
        <w:t xml:space="preserve"> Encyclopedia of Stateless Nations. Second Edition. </w:t>
      </w:r>
      <w:r w:rsidRPr="009C75F7">
        <w:rPr>
          <w:rFonts w:eastAsia="Times"/>
          <w:iCs/>
          <w:szCs w:val="22"/>
        </w:rPr>
        <w:t>Santa Barbara, CA: Greenwood Press.</w:t>
      </w:r>
    </w:p>
    <w:p w14:paraId="557D9AE7" w14:textId="77777777" w:rsidR="00AD2FB5" w:rsidRPr="009C75F7" w:rsidRDefault="00AD2FB5" w:rsidP="00E92048">
      <w:pPr>
        <w:spacing w:after="60" w:line="276" w:lineRule="auto"/>
        <w:ind w:left="709" w:hanging="709"/>
        <w:rPr>
          <w:rFonts w:eastAsia="Times New Roman" w:cs="Times New Roman"/>
        </w:rPr>
      </w:pPr>
      <w:bookmarkStart w:id="5" w:name="_Hlk88148664"/>
      <w:r w:rsidRPr="009C75F7">
        <w:rPr>
          <w:rFonts w:eastAsia="Times New Roman" w:cs="Times New Roman"/>
          <w:iCs/>
        </w:rPr>
        <w:lastRenderedPageBreak/>
        <w:t>Minorities at Risk Project (MAR)</w:t>
      </w:r>
      <w:r w:rsidRPr="009C75F7">
        <w:rPr>
          <w:rFonts w:eastAsia="Times New Roman" w:cs="Times New Roman"/>
        </w:rPr>
        <w:t xml:space="preserve"> (2009). College Park, MD: University of Maryland. </w:t>
      </w:r>
      <w:bookmarkEnd w:id="5"/>
    </w:p>
    <w:p w14:paraId="4EAC6F14" w14:textId="77777777" w:rsidR="00AD2FB5" w:rsidRPr="009C75F7" w:rsidRDefault="00AD2FB5" w:rsidP="00634DDE">
      <w:pPr>
        <w:widowControl w:val="0"/>
        <w:spacing w:after="60"/>
        <w:ind w:left="709" w:hanging="709"/>
        <w:rPr>
          <w:szCs w:val="22"/>
        </w:rPr>
      </w:pPr>
      <w:r w:rsidRPr="009C75F7">
        <w:rPr>
          <w:szCs w:val="22"/>
        </w:rPr>
        <w:t xml:space="preserve">Minority Rights Group International. </w:t>
      </w:r>
      <w:r w:rsidRPr="009C75F7">
        <w:rPr>
          <w:i/>
          <w:szCs w:val="22"/>
        </w:rPr>
        <w:t>World Directory of Minorities and Indigenous Groups</w:t>
      </w:r>
      <w:r w:rsidRPr="009C75F7">
        <w:rPr>
          <w:szCs w:val="22"/>
        </w:rPr>
        <w:t xml:space="preserve">. </w:t>
      </w:r>
      <w:hyperlink r:id="rId121" w:history="1">
        <w:r w:rsidRPr="009C75F7">
          <w:rPr>
            <w:szCs w:val="22"/>
          </w:rPr>
          <w:t>http://minorityrights.org/directory/</w:t>
        </w:r>
      </w:hyperlink>
      <w:r w:rsidRPr="009C75F7">
        <w:rPr>
          <w:szCs w:val="22"/>
        </w:rPr>
        <w:t xml:space="preserve"> [April 30, 2022].</w:t>
      </w:r>
    </w:p>
    <w:p w14:paraId="482E1FF7" w14:textId="77777777" w:rsidR="00AD2FB5" w:rsidRPr="009C75F7" w:rsidRDefault="00AD2FB5" w:rsidP="00634DDE">
      <w:pPr>
        <w:spacing w:after="60"/>
        <w:ind w:left="709" w:hanging="709"/>
        <w:rPr>
          <w:rFonts w:eastAsia="Times New Roman" w:cs="Times New Roman"/>
          <w:szCs w:val="22"/>
        </w:rPr>
      </w:pPr>
      <w:r w:rsidRPr="009C75F7">
        <w:rPr>
          <w:rFonts w:eastAsia="Times New Roman" w:cs="Times New Roman"/>
          <w:szCs w:val="22"/>
        </w:rPr>
        <w:t xml:space="preserve">National Geographic. (2020, April 27) </w:t>
      </w:r>
      <w:r w:rsidRPr="009C75F7">
        <w:rPr>
          <w:rFonts w:eastAsia="Times New Roman" w:cs="Times New Roman"/>
          <w:i/>
          <w:iCs/>
          <w:szCs w:val="22"/>
        </w:rPr>
        <w:t xml:space="preserve">Native Americans and Freedom of Religion. </w:t>
      </w:r>
      <w:hyperlink r:id="rId122" w:history="1">
        <w:r w:rsidRPr="009C75F7">
          <w:rPr>
            <w:rStyle w:val="Hyperlink"/>
            <w:rFonts w:eastAsia="Times New Roman" w:cs="Times New Roman"/>
            <w:szCs w:val="22"/>
          </w:rPr>
          <w:t>https://www.nationalgeographic.org/article/native-americans-and-freedom-religion/</w:t>
        </w:r>
      </w:hyperlink>
      <w:r w:rsidRPr="009C75F7">
        <w:rPr>
          <w:rFonts w:eastAsia="Times New Roman" w:cs="Times New Roman"/>
          <w:szCs w:val="22"/>
        </w:rPr>
        <w:t xml:space="preserve"> [April 17, 2022].</w:t>
      </w:r>
    </w:p>
    <w:p w14:paraId="2C8D2E6F" w14:textId="77777777" w:rsidR="00AD2FB5" w:rsidRPr="009C75F7" w:rsidRDefault="00AD2FB5" w:rsidP="00634DDE">
      <w:pPr>
        <w:spacing w:after="60"/>
        <w:ind w:left="709" w:hanging="709"/>
        <w:rPr>
          <w:rFonts w:eastAsia="Times New Roman" w:cs="Times New Roman"/>
          <w:szCs w:val="22"/>
        </w:rPr>
      </w:pPr>
      <w:r w:rsidRPr="009C75F7">
        <w:rPr>
          <w:rFonts w:eastAsia="Times New Roman" w:cs="Times New Roman"/>
          <w:szCs w:val="22"/>
        </w:rPr>
        <w:t xml:space="preserve">National Indian Youth Council (n.d.) </w:t>
      </w:r>
      <w:r w:rsidRPr="009C75F7">
        <w:rPr>
          <w:rFonts w:eastAsia="Times New Roman" w:cs="Times New Roman"/>
          <w:i/>
          <w:iCs/>
          <w:szCs w:val="22"/>
        </w:rPr>
        <w:t xml:space="preserve">History. </w:t>
      </w:r>
      <w:hyperlink r:id="rId123" w:history="1">
        <w:r w:rsidRPr="009C75F7">
          <w:rPr>
            <w:rStyle w:val="Hyperlink"/>
            <w:rFonts w:eastAsia="Times New Roman" w:cs="Times New Roman"/>
            <w:szCs w:val="22"/>
          </w:rPr>
          <w:t>https://niyc-alb.com/history/</w:t>
        </w:r>
      </w:hyperlink>
      <w:r w:rsidRPr="009C75F7">
        <w:rPr>
          <w:rFonts w:eastAsia="Times New Roman" w:cs="Times New Roman"/>
          <w:i/>
          <w:iCs/>
          <w:szCs w:val="22"/>
        </w:rPr>
        <w:t xml:space="preserve"> </w:t>
      </w:r>
      <w:r w:rsidRPr="009C75F7">
        <w:rPr>
          <w:rFonts w:eastAsia="Times New Roman" w:cs="Times New Roman"/>
          <w:szCs w:val="22"/>
        </w:rPr>
        <w:t>[July 23, 2022].</w:t>
      </w:r>
    </w:p>
    <w:p w14:paraId="3F3B1AC9" w14:textId="77777777" w:rsidR="00AD2FB5" w:rsidRPr="009C75F7" w:rsidRDefault="00AD2FB5" w:rsidP="003A6CAD">
      <w:pPr>
        <w:widowControl w:val="0"/>
        <w:spacing w:after="60"/>
        <w:ind w:left="709" w:hanging="709"/>
        <w:rPr>
          <w:color w:val="000000"/>
          <w:szCs w:val="22"/>
          <w:shd w:val="clear" w:color="auto" w:fill="FFFFFF"/>
        </w:rPr>
      </w:pPr>
      <w:r w:rsidRPr="009C75F7">
        <w:rPr>
          <w:szCs w:val="22"/>
        </w:rPr>
        <w:t xml:space="preserve">Native Web. “How to Kill a Nation” U.S. Policy in </w:t>
      </w:r>
      <w:r w:rsidRPr="009C75F7">
        <w:rPr>
          <w:i/>
          <w:iCs/>
          <w:szCs w:val="22"/>
        </w:rPr>
        <w:t xml:space="preserve">Western Shoshone Country Since 1863. </w:t>
      </w:r>
      <w:hyperlink r:id="rId124" w:history="1">
        <w:r w:rsidRPr="009C75F7">
          <w:rPr>
            <w:rStyle w:val="Hyperlink"/>
            <w:i/>
            <w:iCs/>
            <w:szCs w:val="22"/>
          </w:rPr>
          <w:t>https://www.nativeweb.org/pages/legal/shoshone/pamphlet.html</w:t>
        </w:r>
      </w:hyperlink>
      <w:r w:rsidRPr="009C75F7">
        <w:rPr>
          <w:i/>
          <w:iCs/>
          <w:szCs w:val="22"/>
        </w:rPr>
        <w:t xml:space="preserve">  </w:t>
      </w:r>
      <w:r w:rsidRPr="009C75F7">
        <w:rPr>
          <w:color w:val="000000"/>
          <w:szCs w:val="22"/>
          <w:shd w:val="clear" w:color="auto" w:fill="FFFFFF"/>
        </w:rPr>
        <w:t>[May 15, 2022].</w:t>
      </w:r>
    </w:p>
    <w:p w14:paraId="597F6F47" w14:textId="77777777" w:rsidR="00AD2FB5" w:rsidRPr="009C75F7" w:rsidRDefault="00AD2FB5" w:rsidP="00634DDE">
      <w:pPr>
        <w:spacing w:after="60"/>
        <w:ind w:left="709" w:hanging="709"/>
        <w:rPr>
          <w:rFonts w:eastAsia="Times New Roman" w:cs="Times New Roman"/>
          <w:szCs w:val="22"/>
        </w:rPr>
      </w:pPr>
      <w:proofErr w:type="spellStart"/>
      <w:r w:rsidRPr="009C75F7">
        <w:rPr>
          <w:rFonts w:eastAsia="Times New Roman" w:cs="Times New Roman"/>
          <w:szCs w:val="22"/>
        </w:rPr>
        <w:t>Nittle</w:t>
      </w:r>
      <w:proofErr w:type="spellEnd"/>
      <w:r w:rsidRPr="009C75F7">
        <w:rPr>
          <w:rFonts w:eastAsia="Times New Roman" w:cs="Times New Roman"/>
          <w:szCs w:val="22"/>
        </w:rPr>
        <w:t xml:space="preserve">, Nadra Kareem. (2019) “The History of the American Indian Movement (AIM),” </w:t>
      </w:r>
      <w:proofErr w:type="spellStart"/>
      <w:r w:rsidRPr="009C75F7">
        <w:rPr>
          <w:rFonts w:eastAsia="Times New Roman" w:cs="Times New Roman"/>
          <w:i/>
          <w:iCs/>
          <w:szCs w:val="22"/>
        </w:rPr>
        <w:t>Thoughtco</w:t>
      </w:r>
      <w:proofErr w:type="spellEnd"/>
      <w:r w:rsidRPr="009C75F7">
        <w:rPr>
          <w:rFonts w:eastAsia="Times New Roman" w:cs="Times New Roman"/>
          <w:i/>
          <w:iCs/>
          <w:szCs w:val="22"/>
        </w:rPr>
        <w:t xml:space="preserve">. </w:t>
      </w:r>
      <w:r w:rsidRPr="009C75F7">
        <w:rPr>
          <w:rFonts w:eastAsia="Times New Roman" w:cs="Times New Roman"/>
          <w:szCs w:val="22"/>
        </w:rPr>
        <w:t xml:space="preserve">March 8. </w:t>
      </w:r>
      <w:hyperlink r:id="rId125" w:history="1">
        <w:r w:rsidRPr="009C75F7">
          <w:rPr>
            <w:rStyle w:val="Hyperlink"/>
            <w:rFonts w:eastAsia="Times New Roman" w:cs="Times New Roman"/>
            <w:szCs w:val="22"/>
          </w:rPr>
          <w:t>https://www.thoughtco.com/american-indian-movement-profile-2834765</w:t>
        </w:r>
      </w:hyperlink>
      <w:r w:rsidRPr="009C75F7">
        <w:rPr>
          <w:rFonts w:eastAsia="Times New Roman" w:cs="Times New Roman"/>
          <w:szCs w:val="22"/>
        </w:rPr>
        <w:t xml:space="preserve"> [July 23, 2022]. </w:t>
      </w:r>
    </w:p>
    <w:p w14:paraId="08DCE3F8" w14:textId="77777777" w:rsidR="00AD2FB5" w:rsidRPr="009C75F7" w:rsidRDefault="00AD2FB5" w:rsidP="00E92048">
      <w:pPr>
        <w:pStyle w:val="NormalWeb"/>
        <w:spacing w:before="0" w:beforeAutospacing="0" w:after="60" w:afterAutospacing="0"/>
        <w:ind w:left="709" w:hanging="709"/>
        <w:jc w:val="both"/>
        <w:rPr>
          <w:sz w:val="22"/>
          <w:szCs w:val="22"/>
          <w:lang w:val="en-US"/>
        </w:rPr>
      </w:pPr>
      <w:r w:rsidRPr="009C75F7">
        <w:rPr>
          <w:sz w:val="22"/>
          <w:szCs w:val="22"/>
          <w:lang w:val="en-US"/>
        </w:rPr>
        <w:t xml:space="preserve">Roth, Christopher F. (2015). </w:t>
      </w:r>
      <w:r w:rsidRPr="009C75F7">
        <w:rPr>
          <w:i/>
          <w:iCs/>
          <w:sz w:val="22"/>
          <w:szCs w:val="22"/>
          <w:lang w:val="en-US"/>
        </w:rPr>
        <w:t>Let's Split! A Complete Guide to Separatist Movements and Aspirant Nations, from Abkhazia to Zanzibar.</w:t>
      </w:r>
      <w:r w:rsidRPr="009C75F7">
        <w:rPr>
          <w:sz w:val="22"/>
          <w:szCs w:val="22"/>
          <w:lang w:val="en-US"/>
        </w:rPr>
        <w:t xml:space="preserve"> Sacramento, CA: Litwin Books.</w:t>
      </w:r>
    </w:p>
    <w:p w14:paraId="1D224729" w14:textId="77777777" w:rsidR="00AD2FB5" w:rsidRPr="009C75F7" w:rsidRDefault="00AD2FB5" w:rsidP="003A6CAD">
      <w:pPr>
        <w:widowControl w:val="0"/>
        <w:spacing w:after="60"/>
        <w:ind w:left="709" w:hanging="709"/>
        <w:rPr>
          <w:color w:val="000000"/>
          <w:szCs w:val="22"/>
          <w:shd w:val="clear" w:color="auto" w:fill="FFFFFF"/>
        </w:rPr>
      </w:pPr>
      <w:r w:rsidRPr="009C75F7">
        <w:rPr>
          <w:color w:val="000000"/>
          <w:spacing w:val="-5"/>
          <w:szCs w:val="22"/>
          <w:shd w:val="clear" w:color="auto" w:fill="FFFFFF"/>
        </w:rPr>
        <w:t>Rusco, E. R. (1992). Historic Change in Western Shoshone Country: The Establishment of the Western Shoshone National Council and Traditionalist Land Claims. </w:t>
      </w:r>
      <w:r w:rsidRPr="009C75F7">
        <w:rPr>
          <w:i/>
          <w:iCs/>
          <w:color w:val="000000"/>
          <w:spacing w:val="-5"/>
          <w:szCs w:val="22"/>
          <w:shd w:val="clear" w:color="auto" w:fill="FFFFFF"/>
        </w:rPr>
        <w:t>American Indian Quarterly</w:t>
      </w:r>
      <w:r w:rsidRPr="009C75F7">
        <w:rPr>
          <w:color w:val="000000"/>
          <w:spacing w:val="-5"/>
          <w:szCs w:val="22"/>
          <w:shd w:val="clear" w:color="auto" w:fill="FFFFFF"/>
        </w:rPr>
        <w:t>, </w:t>
      </w:r>
      <w:r w:rsidRPr="009C75F7">
        <w:rPr>
          <w:i/>
          <w:iCs/>
          <w:color w:val="000000"/>
          <w:spacing w:val="-5"/>
          <w:szCs w:val="22"/>
          <w:shd w:val="clear" w:color="auto" w:fill="FFFFFF"/>
        </w:rPr>
        <w:t>16</w:t>
      </w:r>
      <w:r w:rsidRPr="009C75F7">
        <w:rPr>
          <w:color w:val="000000"/>
          <w:spacing w:val="-5"/>
          <w:szCs w:val="22"/>
          <w:shd w:val="clear" w:color="auto" w:fill="FFFFFF"/>
        </w:rPr>
        <w:t xml:space="preserve">(3), 337–360. </w:t>
      </w:r>
      <w:hyperlink r:id="rId126" w:history="1">
        <w:r w:rsidRPr="009C75F7">
          <w:rPr>
            <w:rStyle w:val="Hyperlink"/>
            <w:spacing w:val="-5"/>
            <w:szCs w:val="22"/>
            <w:shd w:val="clear" w:color="auto" w:fill="FFFFFF"/>
          </w:rPr>
          <w:t>https://doi.org/10.2307/1185796</w:t>
        </w:r>
      </w:hyperlink>
      <w:r w:rsidRPr="009C75F7">
        <w:rPr>
          <w:color w:val="000000"/>
          <w:spacing w:val="-5"/>
          <w:szCs w:val="22"/>
          <w:shd w:val="clear" w:color="auto" w:fill="FFFFFF"/>
        </w:rPr>
        <w:t xml:space="preserve"> </w:t>
      </w:r>
      <w:r w:rsidRPr="009C75F7">
        <w:rPr>
          <w:color w:val="000000"/>
          <w:szCs w:val="22"/>
          <w:shd w:val="clear" w:color="auto" w:fill="FFFFFF"/>
        </w:rPr>
        <w:t>[May 15, 2022].</w:t>
      </w:r>
    </w:p>
    <w:p w14:paraId="4710ADDC" w14:textId="77777777" w:rsidR="00AD2FB5" w:rsidRPr="009C75F7" w:rsidRDefault="00AD2FB5" w:rsidP="00634DDE">
      <w:pPr>
        <w:spacing w:after="60"/>
        <w:ind w:left="709" w:hanging="709"/>
        <w:rPr>
          <w:rFonts w:eastAsia="Times New Roman" w:cs="Times New Roman"/>
          <w:szCs w:val="22"/>
        </w:rPr>
      </w:pPr>
      <w:proofErr w:type="spellStart"/>
      <w:r w:rsidRPr="009C75F7">
        <w:rPr>
          <w:rFonts w:eastAsia="Times New Roman" w:cs="Times New Roman"/>
          <w:szCs w:val="22"/>
        </w:rPr>
        <w:t>Self Governance</w:t>
      </w:r>
      <w:proofErr w:type="spellEnd"/>
      <w:r w:rsidRPr="009C75F7">
        <w:rPr>
          <w:rFonts w:eastAsia="Times New Roman" w:cs="Times New Roman"/>
          <w:szCs w:val="22"/>
        </w:rPr>
        <w:t xml:space="preserve"> Communication and Education Tribal Consortium. (n.d.) </w:t>
      </w:r>
      <w:r w:rsidRPr="009C75F7">
        <w:rPr>
          <w:rFonts w:eastAsia="Times New Roman" w:cs="Times New Roman"/>
          <w:i/>
          <w:iCs/>
          <w:szCs w:val="22"/>
        </w:rPr>
        <w:t xml:space="preserve">Tribal Self-Governance Timeline. </w:t>
      </w:r>
      <w:hyperlink r:id="rId127" w:anchor=":~:text=An%20Act%20to%20provide%20maximum,Indian%20people%3B%20to%20establish%20a" w:history="1">
        <w:r w:rsidRPr="009C75F7">
          <w:rPr>
            <w:rStyle w:val="Hyperlink"/>
            <w:rFonts w:eastAsia="Times New Roman" w:cs="Times New Roman"/>
            <w:i/>
            <w:iCs/>
            <w:szCs w:val="22"/>
          </w:rPr>
          <w:t>https://www.tribalselfgov.org/resources/milestones-tribal-self-governance/#:~:text=An%20Act%20to%20provide%20maximum,Indian%20people%3B%20to%20establish%20a</w:t>
        </w:r>
      </w:hyperlink>
      <w:r w:rsidRPr="009C75F7">
        <w:rPr>
          <w:rFonts w:eastAsia="Times New Roman" w:cs="Times New Roman"/>
          <w:i/>
          <w:iCs/>
          <w:szCs w:val="22"/>
        </w:rPr>
        <w:t xml:space="preserve"> </w:t>
      </w:r>
      <w:r w:rsidRPr="009C75F7">
        <w:rPr>
          <w:rFonts w:eastAsia="Times New Roman" w:cs="Times New Roman"/>
          <w:szCs w:val="22"/>
        </w:rPr>
        <w:t>[April 17, 2022].</w:t>
      </w:r>
    </w:p>
    <w:p w14:paraId="65EAB313" w14:textId="77777777" w:rsidR="00AD2FB5" w:rsidRPr="009C75F7" w:rsidRDefault="00AD2FB5" w:rsidP="00634DDE">
      <w:pPr>
        <w:spacing w:after="60"/>
        <w:ind w:left="709" w:hanging="709"/>
        <w:rPr>
          <w:rFonts w:eastAsia="Times New Roman" w:cs="Times New Roman"/>
          <w:szCs w:val="22"/>
        </w:rPr>
      </w:pPr>
      <w:r w:rsidRPr="009C75F7">
        <w:rPr>
          <w:rFonts w:eastAsia="Times New Roman" w:cs="Times New Roman"/>
          <w:szCs w:val="22"/>
        </w:rPr>
        <w:t xml:space="preserve">Shreve, B. G. 2011. </w:t>
      </w:r>
      <w:r w:rsidRPr="009C75F7">
        <w:rPr>
          <w:rFonts w:eastAsia="Times New Roman" w:cs="Times New Roman"/>
          <w:i/>
          <w:iCs/>
          <w:szCs w:val="22"/>
        </w:rPr>
        <w:t>Red Power Rising: The National Indian Youth Council and the Origins of Native Activism.</w:t>
      </w:r>
      <w:r w:rsidRPr="009C75F7">
        <w:rPr>
          <w:rFonts w:eastAsia="Times New Roman" w:cs="Times New Roman"/>
          <w:szCs w:val="22"/>
        </w:rPr>
        <w:t xml:space="preserve"> Norman: University of Oklahoma Press.</w:t>
      </w:r>
    </w:p>
    <w:p w14:paraId="77E4DE27" w14:textId="77777777" w:rsidR="00AD2FB5" w:rsidRPr="009C75F7" w:rsidRDefault="00AD2FB5" w:rsidP="00634DDE">
      <w:pPr>
        <w:spacing w:after="60"/>
        <w:ind w:left="709" w:hanging="709"/>
        <w:rPr>
          <w:rFonts w:eastAsia="Times New Roman" w:cs="Times New Roman"/>
          <w:szCs w:val="22"/>
        </w:rPr>
      </w:pPr>
      <w:r w:rsidRPr="009C75F7">
        <w:rPr>
          <w:rFonts w:eastAsia="Times New Roman" w:cs="Times New Roman"/>
          <w:szCs w:val="22"/>
        </w:rPr>
        <w:t xml:space="preserve">Statistics Canada (2022). </w:t>
      </w:r>
      <w:r w:rsidRPr="009C75F7">
        <w:rPr>
          <w:rFonts w:eastAsia="Times New Roman" w:cs="Times New Roman"/>
          <w:i/>
          <w:iCs/>
          <w:szCs w:val="22"/>
        </w:rPr>
        <w:t xml:space="preserve">Statistics on Indigenous People. </w:t>
      </w:r>
      <w:hyperlink r:id="rId128" w:history="1">
        <w:r w:rsidRPr="009C75F7">
          <w:rPr>
            <w:rStyle w:val="Hyperlink"/>
            <w:rFonts w:eastAsia="Times New Roman" w:cs="Times New Roman"/>
            <w:szCs w:val="22"/>
          </w:rPr>
          <w:t>https://www.statcan.gc.ca/en/subjects-start/indigenous_peoples</w:t>
        </w:r>
      </w:hyperlink>
      <w:r w:rsidRPr="009C75F7">
        <w:rPr>
          <w:rFonts w:eastAsia="Times New Roman" w:cs="Times New Roman"/>
          <w:i/>
          <w:iCs/>
          <w:szCs w:val="22"/>
        </w:rPr>
        <w:t xml:space="preserve"> </w:t>
      </w:r>
      <w:r w:rsidRPr="009C75F7">
        <w:rPr>
          <w:rFonts w:eastAsia="Times New Roman" w:cs="Times New Roman"/>
          <w:szCs w:val="22"/>
        </w:rPr>
        <w:t xml:space="preserve">[July 23]. </w:t>
      </w:r>
    </w:p>
    <w:p w14:paraId="222B80D8" w14:textId="77777777" w:rsidR="00AD2FB5" w:rsidRPr="009C75F7" w:rsidRDefault="00AD2FB5" w:rsidP="00634DDE">
      <w:pPr>
        <w:spacing w:after="60"/>
        <w:ind w:left="709" w:hanging="709"/>
        <w:rPr>
          <w:rFonts w:eastAsiaTheme="minorHAnsi" w:cs="Times New Roman"/>
          <w:szCs w:val="22"/>
          <w:lang w:bidi="my-MM"/>
        </w:rPr>
      </w:pPr>
      <w:r w:rsidRPr="009C75F7">
        <w:rPr>
          <w:rFonts w:eastAsiaTheme="minorHAnsi" w:cs="Times New Roman"/>
          <w:szCs w:val="22"/>
          <w:lang w:bidi="my-MM"/>
        </w:rPr>
        <w:t xml:space="preserve">Strommer Geoffrey D. &amp; Osborne, Stephen D. (2014), “The History, Status, and Future of Tribal Self-Governance Under the Indian Self-Determination and Education Assistance Act.” </w:t>
      </w:r>
      <w:r w:rsidRPr="009C75F7">
        <w:rPr>
          <w:rFonts w:eastAsiaTheme="minorHAnsi" w:cs="Times New Roman"/>
          <w:i/>
          <w:iCs/>
          <w:szCs w:val="22"/>
          <w:lang w:bidi="my-MM"/>
        </w:rPr>
        <w:t>39 Am. Indian L. Rev. 1.</w:t>
      </w:r>
      <w:r w:rsidRPr="009C75F7">
        <w:rPr>
          <w:rFonts w:eastAsiaTheme="minorHAnsi" w:cs="Times New Roman"/>
          <w:szCs w:val="22"/>
          <w:lang w:bidi="my-MM"/>
        </w:rPr>
        <w:t xml:space="preserve"> </w:t>
      </w:r>
    </w:p>
    <w:p w14:paraId="79FAAFEA" w14:textId="77777777" w:rsidR="00AD2FB5" w:rsidRPr="009C75F7" w:rsidRDefault="00AD2FB5" w:rsidP="00C545DC">
      <w:pPr>
        <w:widowControl w:val="0"/>
        <w:spacing w:after="60"/>
        <w:ind w:left="709" w:hanging="709"/>
        <w:rPr>
          <w:rFonts w:cs="Times New Roman"/>
        </w:rPr>
      </w:pPr>
      <w:r w:rsidRPr="009C75F7">
        <w:rPr>
          <w:rFonts w:cs="Times New Roman"/>
        </w:rPr>
        <w:t xml:space="preserve">Vogt, Manuel, Nils-Christian Bormann, Seraina </w:t>
      </w:r>
      <w:proofErr w:type="spellStart"/>
      <w:r w:rsidRPr="009C75F7">
        <w:rPr>
          <w:rFonts w:cs="Times New Roman"/>
        </w:rPr>
        <w:t>Rüegger</w:t>
      </w:r>
      <w:proofErr w:type="spellEnd"/>
      <w:r w:rsidRPr="009C75F7">
        <w:rPr>
          <w:rFonts w:cs="Times New Roman"/>
        </w:rPr>
        <w:t xml:space="preserve">, Lars-Erik </w:t>
      </w:r>
      <w:proofErr w:type="spellStart"/>
      <w:r w:rsidRPr="009C75F7">
        <w:rPr>
          <w:rFonts w:cs="Times New Roman"/>
        </w:rPr>
        <w:t>Cederman</w:t>
      </w:r>
      <w:proofErr w:type="spellEnd"/>
      <w:r w:rsidRPr="009C75F7">
        <w:rPr>
          <w:rFonts w:cs="Times New Roman"/>
        </w:rPr>
        <w:t xml:space="preserve">, Philipp Hunziker, and Luc Girardin (2015). “Integrating Data on Ethnicity, Geography, and Conflict: The Ethnic Power Relations Data Set Family.” </w:t>
      </w:r>
      <w:r w:rsidRPr="009C75F7">
        <w:rPr>
          <w:rFonts w:cs="Times New Roman"/>
          <w:i/>
          <w:iCs/>
        </w:rPr>
        <w:t>Journal of Conflict Resolution</w:t>
      </w:r>
      <w:r w:rsidRPr="009C75F7">
        <w:rPr>
          <w:rFonts w:cs="Times New Roman"/>
        </w:rPr>
        <w:t xml:space="preserve"> 59(7): 1327-1342.</w:t>
      </w:r>
    </w:p>
    <w:p w14:paraId="213B8EDC" w14:textId="77777777" w:rsidR="00AD2FB5" w:rsidRPr="009C75F7" w:rsidRDefault="00AD2FB5" w:rsidP="003A6CAD">
      <w:pPr>
        <w:widowControl w:val="0"/>
        <w:spacing w:after="60"/>
        <w:ind w:left="709" w:hanging="709"/>
        <w:rPr>
          <w:rFonts w:cs="Times New Roman"/>
          <w:szCs w:val="22"/>
        </w:rPr>
      </w:pPr>
      <w:r w:rsidRPr="009C75F7">
        <w:rPr>
          <w:color w:val="000000"/>
          <w:szCs w:val="22"/>
          <w:shd w:val="clear" w:color="auto" w:fill="FFFFFF"/>
        </w:rPr>
        <w:t>Western Shoshone Defense Project Records. Series 3: Western Shoshone National Council. Western Shoshone Defense Project Records, 2013-10. University of Nevada, Reno. Special Collections Department. https://archive.library.unr.edu/public/repositories/2/archival_objects/150292 [May 15, 2022].</w:t>
      </w:r>
    </w:p>
    <w:p w14:paraId="04E4424D" w14:textId="77777777" w:rsidR="00AD2FB5" w:rsidRPr="009C75F7" w:rsidRDefault="00AD2FB5" w:rsidP="003A6CAD">
      <w:pPr>
        <w:widowControl w:val="0"/>
        <w:spacing w:after="60"/>
        <w:ind w:left="709" w:hanging="709"/>
        <w:rPr>
          <w:rFonts w:eastAsiaTheme="minorHAnsi" w:cs="Times New Roman"/>
          <w:szCs w:val="22"/>
          <w:lang w:bidi="my-MM"/>
        </w:rPr>
      </w:pPr>
      <w:r w:rsidRPr="009C75F7">
        <w:rPr>
          <w:rFonts w:eastAsiaTheme="minorHAnsi" w:cs="Times New Roman"/>
          <w:szCs w:val="22"/>
          <w:lang w:bidi="my-MM"/>
        </w:rPr>
        <w:t xml:space="preserve">Wilkinson, Charles F. &amp;. Biggs, Eric R (1977) “The Evolution of the Termination Policy.” </w:t>
      </w:r>
      <w:r w:rsidRPr="009C75F7">
        <w:rPr>
          <w:rFonts w:eastAsiaTheme="minorHAnsi" w:cs="Times New Roman"/>
          <w:i/>
          <w:iCs/>
          <w:szCs w:val="22"/>
          <w:lang w:bidi="my-MM"/>
        </w:rPr>
        <w:t xml:space="preserve">5 Am. Indian L. Rev. </w:t>
      </w:r>
      <w:r w:rsidRPr="009C75F7">
        <w:rPr>
          <w:rFonts w:eastAsiaTheme="minorHAnsi" w:cs="Times New Roman"/>
          <w:szCs w:val="22"/>
          <w:lang w:bidi="my-MM"/>
        </w:rPr>
        <w:t>139.</w:t>
      </w:r>
    </w:p>
    <w:p w14:paraId="60D6BF52" w14:textId="77777777" w:rsidR="00634DDE" w:rsidRPr="009C75F7" w:rsidRDefault="00634DDE" w:rsidP="00DF5553"/>
    <w:p w14:paraId="191535EC" w14:textId="77777777" w:rsidR="00DF5553" w:rsidRPr="009C75F7" w:rsidRDefault="00DF5553" w:rsidP="00DF5553"/>
    <w:p w14:paraId="1E9A4349" w14:textId="77777777" w:rsidR="00481BFF" w:rsidRPr="009C75F7" w:rsidRDefault="00481BFF">
      <w:pPr>
        <w:spacing w:after="200" w:line="276" w:lineRule="auto"/>
        <w:rPr>
          <w:rFonts w:eastAsiaTheme="majorEastAsia" w:cstheme="majorBidi"/>
          <w:b/>
          <w:bCs/>
          <w:szCs w:val="26"/>
          <w:u w:val="single"/>
        </w:rPr>
      </w:pPr>
      <w:r w:rsidRPr="009C75F7">
        <w:br w:type="page"/>
      </w:r>
    </w:p>
    <w:p w14:paraId="1B6CA384" w14:textId="67D91531" w:rsidR="00BB3E5B" w:rsidRPr="009C75F7" w:rsidRDefault="00162321" w:rsidP="00BB3E5B">
      <w:pPr>
        <w:pStyle w:val="Heading2"/>
      </w:pPr>
      <w:r w:rsidRPr="009C75F7">
        <w:lastRenderedPageBreak/>
        <w:t>Pueblo</w:t>
      </w:r>
    </w:p>
    <w:p w14:paraId="31C9C29D" w14:textId="77777777" w:rsidR="00BB3E5B" w:rsidRPr="009C75F7" w:rsidRDefault="00BB3E5B" w:rsidP="00BB3E5B"/>
    <w:p w14:paraId="243BDBB3" w14:textId="494A64AA" w:rsidR="00BB3E5B" w:rsidRPr="009C75F7" w:rsidRDefault="00BB3E5B" w:rsidP="00BB3E5B">
      <w:pPr>
        <w:rPr>
          <w:rFonts w:cs="Times New Roman"/>
        </w:rPr>
      </w:pPr>
      <w:r w:rsidRPr="009C75F7">
        <w:rPr>
          <w:rFonts w:cs="Times New Roman"/>
        </w:rPr>
        <w:t xml:space="preserve">Activity: </w:t>
      </w:r>
      <w:r w:rsidR="00162321" w:rsidRPr="009C75F7">
        <w:rPr>
          <w:rFonts w:cs="Times New Roman"/>
        </w:rPr>
        <w:t>1945-2</w:t>
      </w:r>
      <w:r w:rsidR="004024B0" w:rsidRPr="009C75F7">
        <w:rPr>
          <w:rFonts w:cs="Times New Roman"/>
        </w:rPr>
        <w:t>020</w:t>
      </w:r>
    </w:p>
    <w:p w14:paraId="276833A0" w14:textId="77777777" w:rsidR="00BB3E5B" w:rsidRPr="009C75F7" w:rsidRDefault="00BB3E5B" w:rsidP="00BB3E5B">
      <w:pPr>
        <w:rPr>
          <w:rFonts w:cs="Times New Roman"/>
        </w:rPr>
      </w:pPr>
    </w:p>
    <w:p w14:paraId="6391538B" w14:textId="77777777" w:rsidR="00BB3E5B" w:rsidRPr="009C75F7" w:rsidRDefault="00BB3E5B" w:rsidP="00BB3E5B">
      <w:pPr>
        <w:rPr>
          <w:rFonts w:cs="Times New Roman"/>
          <w:b/>
          <w:szCs w:val="22"/>
        </w:rPr>
      </w:pPr>
    </w:p>
    <w:p w14:paraId="238476FA" w14:textId="77777777" w:rsidR="00F17B9F" w:rsidRPr="009C75F7" w:rsidRDefault="00F17B9F" w:rsidP="00F17B9F">
      <w:pPr>
        <w:rPr>
          <w:rFonts w:cs="Times New Roman"/>
          <w:b/>
          <w:szCs w:val="22"/>
        </w:rPr>
      </w:pPr>
      <w:r w:rsidRPr="009C75F7">
        <w:rPr>
          <w:rFonts w:cs="Times New Roman"/>
          <w:b/>
          <w:szCs w:val="22"/>
        </w:rPr>
        <w:t xml:space="preserve">General notes </w:t>
      </w:r>
    </w:p>
    <w:p w14:paraId="2BD51389" w14:textId="77777777" w:rsidR="00F17B9F" w:rsidRPr="009C75F7" w:rsidRDefault="00F17B9F" w:rsidP="00F17B9F">
      <w:pPr>
        <w:rPr>
          <w:rFonts w:cs="Times New Roman"/>
          <w:bCs/>
          <w:szCs w:val="22"/>
        </w:rPr>
      </w:pPr>
    </w:p>
    <w:p w14:paraId="285B49E2" w14:textId="5458CA36" w:rsidR="00F17B9F" w:rsidRPr="009C75F7" w:rsidRDefault="00F17B9F" w:rsidP="003723F5">
      <w:pPr>
        <w:pStyle w:val="ListParagraph"/>
        <w:numPr>
          <w:ilvl w:val="0"/>
          <w:numId w:val="7"/>
        </w:numPr>
        <w:rPr>
          <w:rFonts w:cs="Times New Roman"/>
          <w:bCs/>
          <w:szCs w:val="22"/>
        </w:rPr>
      </w:pPr>
      <w:r w:rsidRPr="009C75F7">
        <w:rPr>
          <w:rFonts w:cs="Times New Roman"/>
          <w:bCs/>
          <w:szCs w:val="22"/>
        </w:rPr>
        <w:t xml:space="preserve">Pueblo is an umbrella term for several </w:t>
      </w:r>
      <w:r w:rsidR="00D86272" w:rsidRPr="009C75F7">
        <w:rPr>
          <w:rFonts w:cs="Times New Roman"/>
          <w:bCs/>
          <w:szCs w:val="22"/>
        </w:rPr>
        <w:t>sedentary</w:t>
      </w:r>
      <w:r w:rsidRPr="009C75F7">
        <w:rPr>
          <w:rFonts w:cs="Times New Roman"/>
          <w:bCs/>
          <w:szCs w:val="22"/>
        </w:rPr>
        <w:t xml:space="preserve"> tribes, mostly in the New Mexico area. The word Pueblo comes from the Spanish for village. Thus, in the rest of this section, Pueblo with a capital ‘P’ refers to the people, and pueblo with a small ‘p’ refers to a town that the Pueblo live in. </w:t>
      </w:r>
    </w:p>
    <w:p w14:paraId="5154DA18" w14:textId="77777777" w:rsidR="00F17B9F" w:rsidRPr="009C75F7" w:rsidRDefault="00F17B9F" w:rsidP="00DA0EA6">
      <w:pPr>
        <w:rPr>
          <w:rFonts w:cs="Times New Roman"/>
          <w:b/>
          <w:szCs w:val="22"/>
        </w:rPr>
      </w:pPr>
    </w:p>
    <w:p w14:paraId="08060EB6" w14:textId="77777777" w:rsidR="00F17B9F" w:rsidRPr="009C75F7" w:rsidRDefault="00F17B9F" w:rsidP="00DA0EA6">
      <w:pPr>
        <w:rPr>
          <w:rFonts w:cs="Times New Roman"/>
          <w:b/>
          <w:szCs w:val="22"/>
        </w:rPr>
      </w:pPr>
    </w:p>
    <w:p w14:paraId="6D00FAB0" w14:textId="3F3FA768" w:rsidR="00DA0EA6" w:rsidRPr="009C75F7" w:rsidRDefault="00DA0EA6" w:rsidP="00DA0EA6">
      <w:pPr>
        <w:rPr>
          <w:rFonts w:cs="Times New Roman"/>
          <w:bCs/>
          <w:szCs w:val="22"/>
        </w:rPr>
      </w:pPr>
      <w:r w:rsidRPr="009C75F7">
        <w:rPr>
          <w:rFonts w:cs="Times New Roman"/>
          <w:b/>
          <w:szCs w:val="22"/>
        </w:rPr>
        <w:t xml:space="preserve">Movement </w:t>
      </w:r>
      <w:proofErr w:type="gramStart"/>
      <w:r w:rsidRPr="009C75F7">
        <w:rPr>
          <w:rFonts w:cs="Times New Roman"/>
          <w:b/>
          <w:szCs w:val="22"/>
        </w:rPr>
        <w:t>start</w:t>
      </w:r>
      <w:proofErr w:type="gramEnd"/>
      <w:r w:rsidRPr="009C75F7">
        <w:rPr>
          <w:rFonts w:cs="Times New Roman"/>
          <w:b/>
          <w:szCs w:val="22"/>
        </w:rPr>
        <w:t xml:space="preserve"> and end dates</w:t>
      </w:r>
    </w:p>
    <w:p w14:paraId="599E3044" w14:textId="77777777" w:rsidR="00DA0EA6" w:rsidRPr="009C75F7" w:rsidRDefault="00DA0EA6" w:rsidP="00DA0EA6">
      <w:pPr>
        <w:rPr>
          <w:rFonts w:cs="Times New Roman"/>
          <w:szCs w:val="22"/>
        </w:rPr>
      </w:pPr>
    </w:p>
    <w:p w14:paraId="44F410ED" w14:textId="77777777" w:rsidR="00F17B9F" w:rsidRPr="009C75F7" w:rsidRDefault="00F17B9F" w:rsidP="003723F5">
      <w:pPr>
        <w:pStyle w:val="ListParagraph"/>
        <w:numPr>
          <w:ilvl w:val="0"/>
          <w:numId w:val="4"/>
        </w:numPr>
      </w:pPr>
      <w:r w:rsidRPr="009C75F7">
        <w:t xml:space="preserve">The first evidence of the </w:t>
      </w:r>
      <w:proofErr w:type="gramStart"/>
      <w:r w:rsidRPr="009C75F7">
        <w:t>All Indian</w:t>
      </w:r>
      <w:proofErr w:type="gramEnd"/>
      <w:r w:rsidRPr="009C75F7">
        <w:t xml:space="preserve"> Pueblo Council (AIPC) dates back to 1598, when there were still more than seventy-five Pueblo villages, inhabited by around 248,000 people, occupying 87,000 square miles in New Mexico and Arizona. In the twentieth century, the AIPC (called All Pueblo Council APC before 1965) pushed for land rights and managed to get the favorable Pueblo Land Act passed in 1924. </w:t>
      </w:r>
    </w:p>
    <w:p w14:paraId="5319E66A" w14:textId="77777777" w:rsidR="00F17B9F" w:rsidRPr="009C75F7" w:rsidRDefault="00F17B9F" w:rsidP="003723F5">
      <w:pPr>
        <w:pStyle w:val="ListParagraph"/>
        <w:numPr>
          <w:ilvl w:val="0"/>
          <w:numId w:val="4"/>
        </w:numPr>
      </w:pPr>
      <w:r w:rsidRPr="009C75F7">
        <w:t xml:space="preserve">According to Walden (2011: 6), “there are many moments that can be pointed to as the beginning of the AIPC” but it was only in the 1920s when the APC “formalized itself as the official representative confederate council of all of the New Mexico Pueblos” (Walden 2011: 17). A formative moment was the struggle against the Bursum Bill of 1922 which would have authorized the acquisition of Pueblo lands. Based on this, we code 1922 as the start date of the movement. Since our data set starts only in 1945, we code the movement from 1945. We found no separatist violence before 1945, and thus code prior non-violent activity. </w:t>
      </w:r>
    </w:p>
    <w:p w14:paraId="24AE8423" w14:textId="6452B321" w:rsidR="00DA0EA6" w:rsidRPr="009C75F7" w:rsidRDefault="00F17B9F" w:rsidP="003723F5">
      <w:pPr>
        <w:pStyle w:val="ListParagraph"/>
        <w:numPr>
          <w:ilvl w:val="0"/>
          <w:numId w:val="4"/>
        </w:numPr>
      </w:pPr>
      <w:r w:rsidRPr="009C75F7">
        <w:t xml:space="preserve">Land rights continued to be the primary purpose of the organization. The autonomous pueblos, which have shrunk to nineteen, adopted a formal constitution in 1970 (Sandercock 1998: 213). In addition to land rights and in the light of a resurgence of Pueblo culture and religion in the 1980s and 1990s, the pueblos also demanded “greater autonomy and the recognition of their historical sovereignty” (Minahan 2002: 1528). This demand is confirmed by Walden (2011: 78), who also states that the </w:t>
      </w:r>
      <w:r w:rsidR="003A6CAD" w:rsidRPr="009C75F7">
        <w:t>P</w:t>
      </w:r>
      <w:r w:rsidRPr="009C75F7">
        <w:t xml:space="preserve">ueblos push for more self-determination. The AIPC continues to be active, thus we code the movement as ongoing. </w:t>
      </w:r>
      <w:r w:rsidR="00DA0EA6" w:rsidRPr="009C75F7">
        <w:rPr>
          <w:rFonts w:eastAsia="Times New Roman"/>
          <w:color w:val="000000"/>
        </w:rPr>
        <w:t>[start date: 19</w:t>
      </w:r>
      <w:r w:rsidRPr="009C75F7">
        <w:rPr>
          <w:rFonts w:eastAsia="Times New Roman"/>
          <w:color w:val="000000"/>
        </w:rPr>
        <w:t>22</w:t>
      </w:r>
      <w:r w:rsidR="00DA0EA6" w:rsidRPr="009C75F7">
        <w:rPr>
          <w:rFonts w:eastAsia="Times New Roman"/>
          <w:color w:val="000000"/>
        </w:rPr>
        <w:t>; end date: ongoing]</w:t>
      </w:r>
      <w:r w:rsidR="00DA0EA6" w:rsidRPr="009C75F7">
        <w:t xml:space="preserve"> </w:t>
      </w:r>
    </w:p>
    <w:p w14:paraId="560FE79D" w14:textId="77777777" w:rsidR="00DA0EA6" w:rsidRPr="009C75F7" w:rsidRDefault="00DA0EA6" w:rsidP="00DA0EA6">
      <w:pPr>
        <w:rPr>
          <w:rFonts w:cs="Times New Roman"/>
          <w:szCs w:val="22"/>
        </w:rPr>
      </w:pPr>
    </w:p>
    <w:p w14:paraId="3B355504" w14:textId="77777777" w:rsidR="00DA0EA6" w:rsidRPr="009C75F7" w:rsidRDefault="00DA0EA6" w:rsidP="00DA0EA6">
      <w:pPr>
        <w:rPr>
          <w:rFonts w:cs="Times New Roman"/>
          <w:szCs w:val="22"/>
        </w:rPr>
      </w:pPr>
    </w:p>
    <w:p w14:paraId="06B7A449" w14:textId="3D626893" w:rsidR="00AD2FB5" w:rsidRPr="009C75F7" w:rsidRDefault="00AD2FB5" w:rsidP="00AD2FB5">
      <w:pPr>
        <w:rPr>
          <w:rFonts w:cs="Times New Roman"/>
          <w:b/>
          <w:szCs w:val="22"/>
        </w:rPr>
      </w:pPr>
      <w:r w:rsidRPr="009C75F7">
        <w:rPr>
          <w:rFonts w:cs="Times New Roman"/>
          <w:b/>
          <w:szCs w:val="22"/>
        </w:rPr>
        <w:t>Dominant claim</w:t>
      </w:r>
    </w:p>
    <w:p w14:paraId="4E262FAD" w14:textId="77777777" w:rsidR="00AD2FB5" w:rsidRPr="009C75F7" w:rsidRDefault="00AD2FB5" w:rsidP="00AD2FB5">
      <w:pPr>
        <w:rPr>
          <w:rFonts w:cs="Times New Roman"/>
          <w:bCs/>
          <w:szCs w:val="22"/>
        </w:rPr>
      </w:pPr>
    </w:p>
    <w:p w14:paraId="29FFF1AA" w14:textId="06D10B72" w:rsidR="00AD2FB5" w:rsidRPr="009C75F7" w:rsidRDefault="00AD2FB5" w:rsidP="00AD2FB5">
      <w:pPr>
        <w:pStyle w:val="ListParagraph"/>
        <w:numPr>
          <w:ilvl w:val="0"/>
          <w:numId w:val="6"/>
        </w:numPr>
        <w:rPr>
          <w:rFonts w:cs="Times New Roman"/>
          <w:bCs/>
          <w:szCs w:val="22"/>
        </w:rPr>
      </w:pPr>
      <w:r w:rsidRPr="009C75F7">
        <w:rPr>
          <w:rFonts w:cs="Times New Roman"/>
          <w:bCs/>
          <w:szCs w:val="22"/>
        </w:rPr>
        <w:t xml:space="preserve">Since the 1940s, the </w:t>
      </w:r>
      <w:proofErr w:type="gramStart"/>
      <w:r w:rsidRPr="009C75F7">
        <w:rPr>
          <w:rFonts w:cs="Times New Roman"/>
          <w:bCs/>
          <w:szCs w:val="22"/>
        </w:rPr>
        <w:t>All Indian</w:t>
      </w:r>
      <w:proofErr w:type="gramEnd"/>
      <w:r w:rsidRPr="009C75F7">
        <w:rPr>
          <w:rFonts w:cs="Times New Roman"/>
          <w:bCs/>
          <w:szCs w:val="22"/>
        </w:rPr>
        <w:t xml:space="preserve"> Pueblo Council (AIPC, called All Pueblo Council APC before 1965) has pushed for land rights and later (in the 1980s and 1990s) also demanded “greater autonomy and the recognition of their historical sovereignty” (Minahan 2002: 1528). Walden (2011: 78), who also states that the Pueblos push for more self-determination with</w:t>
      </w:r>
      <w:r w:rsidR="00482294" w:rsidRPr="009C75F7">
        <w:rPr>
          <w:rFonts w:cs="Times New Roman"/>
          <w:bCs/>
          <w:szCs w:val="22"/>
        </w:rPr>
        <w:t>in</w:t>
      </w:r>
      <w:r w:rsidRPr="009C75F7">
        <w:rPr>
          <w:rFonts w:cs="Times New Roman"/>
          <w:bCs/>
          <w:szCs w:val="22"/>
        </w:rPr>
        <w:t xml:space="preserve"> the United States, confirms this demand. The AIPC is now called the </w:t>
      </w:r>
      <w:proofErr w:type="gramStart"/>
      <w:r w:rsidRPr="009C75F7">
        <w:rPr>
          <w:rFonts w:cs="Times New Roman"/>
          <w:bCs/>
          <w:szCs w:val="22"/>
        </w:rPr>
        <w:t>All Pueblo</w:t>
      </w:r>
      <w:proofErr w:type="gramEnd"/>
      <w:r w:rsidRPr="009C75F7">
        <w:rPr>
          <w:rFonts w:cs="Times New Roman"/>
          <w:bCs/>
          <w:szCs w:val="22"/>
        </w:rPr>
        <w:t xml:space="preserve"> Council of Governors (APCG) (APCG 2022) [1945-2020: autonomy claim]</w:t>
      </w:r>
      <w:r w:rsidRPr="009C75F7">
        <w:rPr>
          <w:sz w:val="20"/>
          <w:szCs w:val="20"/>
        </w:rPr>
        <w:t xml:space="preserve"> </w:t>
      </w:r>
    </w:p>
    <w:p w14:paraId="5AE6DD39" w14:textId="77777777" w:rsidR="00AD2FB5" w:rsidRPr="009C75F7" w:rsidRDefault="00AD2FB5" w:rsidP="00AD2FB5">
      <w:pPr>
        <w:rPr>
          <w:rFonts w:cs="Times New Roman"/>
          <w:bCs/>
          <w:szCs w:val="22"/>
        </w:rPr>
      </w:pPr>
    </w:p>
    <w:p w14:paraId="65C1C512" w14:textId="77777777" w:rsidR="00AD2FB5" w:rsidRPr="009C75F7" w:rsidRDefault="00AD2FB5" w:rsidP="00AD2FB5">
      <w:pPr>
        <w:rPr>
          <w:rFonts w:cs="Times New Roman"/>
          <w:bCs/>
          <w:szCs w:val="22"/>
        </w:rPr>
      </w:pPr>
    </w:p>
    <w:p w14:paraId="119E8A74" w14:textId="0D3B1777" w:rsidR="00AD2FB5" w:rsidRPr="009C75F7" w:rsidRDefault="00AD2FB5" w:rsidP="00AD2FB5">
      <w:pPr>
        <w:rPr>
          <w:rFonts w:cs="Times New Roman"/>
          <w:b/>
        </w:rPr>
      </w:pPr>
      <w:r w:rsidRPr="009C75F7">
        <w:rPr>
          <w:rFonts w:cs="Times New Roman"/>
          <w:b/>
        </w:rPr>
        <w:t>Independence claims</w:t>
      </w:r>
    </w:p>
    <w:p w14:paraId="2A848048" w14:textId="77777777" w:rsidR="00AD2FB5" w:rsidRPr="009C75F7" w:rsidRDefault="00AD2FB5" w:rsidP="00AD2FB5">
      <w:pPr>
        <w:rPr>
          <w:rFonts w:cs="Times New Roman"/>
          <w:bCs/>
        </w:rPr>
      </w:pPr>
    </w:p>
    <w:p w14:paraId="2508D2E9" w14:textId="094EE1B3" w:rsidR="00AD2FB5" w:rsidRPr="009C75F7" w:rsidRDefault="00FA6CBA" w:rsidP="00FA6CBA">
      <w:pPr>
        <w:rPr>
          <w:rFonts w:cs="Times New Roman"/>
          <w:bCs/>
        </w:rPr>
      </w:pPr>
      <w:r w:rsidRPr="009C75F7">
        <w:rPr>
          <w:rFonts w:cs="Times New Roman"/>
          <w:bCs/>
        </w:rPr>
        <w:t>NA</w:t>
      </w:r>
    </w:p>
    <w:p w14:paraId="56AB26AD" w14:textId="77777777" w:rsidR="00AD2FB5" w:rsidRPr="009C75F7" w:rsidRDefault="00AD2FB5" w:rsidP="00AD2FB5">
      <w:pPr>
        <w:rPr>
          <w:rFonts w:cs="Times New Roman"/>
          <w:bCs/>
        </w:rPr>
      </w:pPr>
    </w:p>
    <w:p w14:paraId="7C8E4468" w14:textId="77777777" w:rsidR="00AD2FB5" w:rsidRPr="009C75F7" w:rsidRDefault="00AD2FB5" w:rsidP="00AD2FB5">
      <w:pPr>
        <w:rPr>
          <w:rFonts w:cs="Times New Roman"/>
          <w:bCs/>
        </w:rPr>
      </w:pPr>
    </w:p>
    <w:p w14:paraId="40E52DF4" w14:textId="2752F79E" w:rsidR="00AD2FB5" w:rsidRPr="009C75F7" w:rsidRDefault="00AD2FB5" w:rsidP="00AD2FB5">
      <w:pPr>
        <w:rPr>
          <w:rFonts w:cs="Times New Roman"/>
          <w:b/>
        </w:rPr>
      </w:pPr>
      <w:r w:rsidRPr="009C75F7">
        <w:rPr>
          <w:rFonts w:cs="Times New Roman"/>
          <w:b/>
        </w:rPr>
        <w:t>Irredentist claims</w:t>
      </w:r>
    </w:p>
    <w:p w14:paraId="4A0F906C" w14:textId="77777777" w:rsidR="00AD2FB5" w:rsidRPr="009C75F7" w:rsidRDefault="00AD2FB5" w:rsidP="00AD2FB5">
      <w:pPr>
        <w:rPr>
          <w:rFonts w:cs="Times New Roman"/>
          <w:bCs/>
        </w:rPr>
      </w:pPr>
    </w:p>
    <w:p w14:paraId="57D03BB1" w14:textId="438A9995" w:rsidR="00AD2FB5" w:rsidRPr="009C75F7" w:rsidRDefault="00FA6CBA" w:rsidP="00AD2FB5">
      <w:pPr>
        <w:rPr>
          <w:rFonts w:cs="Times New Roman"/>
          <w:bCs/>
        </w:rPr>
      </w:pPr>
      <w:r w:rsidRPr="009C75F7">
        <w:rPr>
          <w:rFonts w:cs="Times New Roman"/>
          <w:bCs/>
        </w:rPr>
        <w:t>NA</w:t>
      </w:r>
    </w:p>
    <w:p w14:paraId="0814370F" w14:textId="77777777" w:rsidR="00AD2FB5" w:rsidRPr="009C75F7" w:rsidRDefault="00AD2FB5" w:rsidP="00AD2FB5">
      <w:pPr>
        <w:rPr>
          <w:rFonts w:cs="Times New Roman"/>
          <w:bCs/>
        </w:rPr>
      </w:pPr>
    </w:p>
    <w:p w14:paraId="745236C9" w14:textId="77777777" w:rsidR="00AD2FB5" w:rsidRPr="009C75F7" w:rsidRDefault="00AD2FB5" w:rsidP="00AD2FB5">
      <w:pPr>
        <w:rPr>
          <w:rFonts w:cs="Times New Roman"/>
          <w:bCs/>
        </w:rPr>
      </w:pPr>
    </w:p>
    <w:p w14:paraId="55B23CEC" w14:textId="03529158" w:rsidR="00AD2FB5" w:rsidRPr="009C75F7" w:rsidRDefault="00AD2FB5" w:rsidP="00AD2FB5">
      <w:pPr>
        <w:rPr>
          <w:rFonts w:cs="Times New Roman"/>
        </w:rPr>
      </w:pPr>
      <w:r w:rsidRPr="009C75F7">
        <w:rPr>
          <w:rFonts w:cs="Times New Roman"/>
          <w:b/>
        </w:rPr>
        <w:lastRenderedPageBreak/>
        <w:t xml:space="preserve">Claimed </w:t>
      </w:r>
      <w:proofErr w:type="gramStart"/>
      <w:r w:rsidRPr="009C75F7">
        <w:rPr>
          <w:rFonts w:cs="Times New Roman"/>
          <w:b/>
        </w:rPr>
        <w:t>territory</w:t>
      </w:r>
      <w:proofErr w:type="gramEnd"/>
    </w:p>
    <w:p w14:paraId="31D80D77" w14:textId="77777777" w:rsidR="00AD2FB5" w:rsidRPr="009C75F7" w:rsidRDefault="00AD2FB5" w:rsidP="00AD2FB5">
      <w:pPr>
        <w:rPr>
          <w:rFonts w:cs="Times New Roman"/>
          <w:bCs/>
          <w:szCs w:val="22"/>
        </w:rPr>
      </w:pPr>
    </w:p>
    <w:p w14:paraId="48895F01" w14:textId="77777777" w:rsidR="00AD2FB5" w:rsidRPr="009C75F7" w:rsidRDefault="00AD2FB5" w:rsidP="00AD2FB5">
      <w:pPr>
        <w:pStyle w:val="ListParagraph"/>
        <w:numPr>
          <w:ilvl w:val="0"/>
          <w:numId w:val="6"/>
        </w:numPr>
        <w:rPr>
          <w:rFonts w:cs="Times New Roman"/>
          <w:bCs/>
          <w:szCs w:val="22"/>
        </w:rPr>
      </w:pPr>
      <w:r w:rsidRPr="009C75F7">
        <w:rPr>
          <w:rFonts w:cs="Times New Roman"/>
          <w:bCs/>
          <w:szCs w:val="22"/>
        </w:rPr>
        <w:t xml:space="preserve">Throughout most of the post-war period, the AIPC has made demands for autonomy on behalf of 19 autonomous pueblos in New Mexico. A comprehensive list of these pueblos is found on the webpage of the Indian Pueblo Cultural Center (2021). We did not find evidence that the boundaries of these areas changed during the relevant period. We code the different pueblos’ boundaries based on a shapefile of Tribal lands published by the Federal User Community (2021) through the ArcGIS Hub. </w:t>
      </w:r>
    </w:p>
    <w:p w14:paraId="590E7BDC" w14:textId="77777777" w:rsidR="00AD2FB5" w:rsidRPr="009C75F7" w:rsidRDefault="00AD2FB5" w:rsidP="00AD2FB5">
      <w:pPr>
        <w:rPr>
          <w:rFonts w:cs="Times New Roman"/>
          <w:bCs/>
          <w:szCs w:val="22"/>
        </w:rPr>
      </w:pPr>
    </w:p>
    <w:p w14:paraId="1BB2803D" w14:textId="77777777" w:rsidR="00AD2FB5" w:rsidRPr="009C75F7" w:rsidRDefault="00AD2FB5" w:rsidP="00AD2FB5">
      <w:pPr>
        <w:rPr>
          <w:rFonts w:cs="Times New Roman"/>
          <w:bCs/>
          <w:szCs w:val="22"/>
        </w:rPr>
      </w:pPr>
    </w:p>
    <w:p w14:paraId="29EE6B6B" w14:textId="77777777" w:rsidR="00AD2FB5" w:rsidRPr="009C75F7" w:rsidRDefault="00AD2FB5" w:rsidP="00AD2FB5">
      <w:pPr>
        <w:rPr>
          <w:rFonts w:cs="Times New Roman"/>
          <w:b/>
          <w:szCs w:val="22"/>
        </w:rPr>
      </w:pPr>
      <w:r w:rsidRPr="009C75F7">
        <w:rPr>
          <w:rFonts w:cs="Times New Roman"/>
          <w:b/>
          <w:szCs w:val="22"/>
        </w:rPr>
        <w:t>Sovereignty declarations</w:t>
      </w:r>
    </w:p>
    <w:p w14:paraId="3A9BB7BF" w14:textId="77777777" w:rsidR="00AD2FB5" w:rsidRPr="009C75F7" w:rsidRDefault="00AD2FB5" w:rsidP="00AD2FB5">
      <w:pPr>
        <w:rPr>
          <w:rFonts w:cs="Times New Roman"/>
          <w:szCs w:val="22"/>
        </w:rPr>
      </w:pPr>
    </w:p>
    <w:p w14:paraId="02E4E5FE" w14:textId="77777777" w:rsidR="00AD2FB5" w:rsidRPr="009C75F7" w:rsidRDefault="00AD2FB5" w:rsidP="00AD2FB5">
      <w:pPr>
        <w:rPr>
          <w:rFonts w:cs="Times New Roman"/>
          <w:szCs w:val="22"/>
        </w:rPr>
      </w:pPr>
      <w:r w:rsidRPr="009C75F7">
        <w:rPr>
          <w:rFonts w:cs="Times New Roman"/>
          <w:szCs w:val="22"/>
        </w:rPr>
        <w:t>NA</w:t>
      </w:r>
    </w:p>
    <w:p w14:paraId="2257FF51" w14:textId="77777777" w:rsidR="00AD2FB5" w:rsidRPr="009C75F7" w:rsidRDefault="00AD2FB5" w:rsidP="00AD2FB5">
      <w:pPr>
        <w:ind w:left="709" w:hanging="709"/>
        <w:rPr>
          <w:rFonts w:cs="Times New Roman"/>
          <w:szCs w:val="22"/>
        </w:rPr>
      </w:pPr>
    </w:p>
    <w:p w14:paraId="24EA8931" w14:textId="77777777" w:rsidR="00AD2FB5" w:rsidRPr="009C75F7" w:rsidRDefault="00AD2FB5" w:rsidP="00AD2FB5">
      <w:pPr>
        <w:ind w:left="709" w:hanging="709"/>
        <w:rPr>
          <w:rFonts w:cs="Times New Roman"/>
          <w:szCs w:val="22"/>
        </w:rPr>
      </w:pPr>
    </w:p>
    <w:p w14:paraId="080B5246" w14:textId="77777777" w:rsidR="00DA0EA6" w:rsidRPr="009C75F7" w:rsidRDefault="00DA0EA6" w:rsidP="00DA0EA6">
      <w:pPr>
        <w:rPr>
          <w:rFonts w:cs="Times New Roman"/>
          <w:b/>
          <w:szCs w:val="22"/>
        </w:rPr>
      </w:pPr>
      <w:r w:rsidRPr="009C75F7">
        <w:rPr>
          <w:rFonts w:cs="Times New Roman"/>
          <w:b/>
          <w:szCs w:val="22"/>
        </w:rPr>
        <w:t>Separatist armed conflict</w:t>
      </w:r>
    </w:p>
    <w:p w14:paraId="355FF669" w14:textId="77777777" w:rsidR="00DA0EA6" w:rsidRPr="009C75F7" w:rsidRDefault="00DA0EA6" w:rsidP="00DA0EA6">
      <w:pPr>
        <w:rPr>
          <w:rFonts w:cs="Times New Roman"/>
          <w:szCs w:val="22"/>
        </w:rPr>
      </w:pPr>
    </w:p>
    <w:p w14:paraId="3D7CEFB7" w14:textId="6D12C834" w:rsidR="00DA0EA6" w:rsidRPr="009C75F7" w:rsidRDefault="00F17B9F" w:rsidP="003723F5">
      <w:pPr>
        <w:pStyle w:val="ListParagraph"/>
        <w:numPr>
          <w:ilvl w:val="0"/>
          <w:numId w:val="4"/>
        </w:numPr>
      </w:pPr>
      <w:r w:rsidRPr="009C75F7">
        <w:t xml:space="preserve">No separatist violence was found; hence the entire movement is coded with NVIOLSD. </w:t>
      </w:r>
      <w:r w:rsidR="00DA0EA6" w:rsidRPr="009C75F7">
        <w:t>[NVIOLSD]</w:t>
      </w:r>
    </w:p>
    <w:p w14:paraId="7D050396" w14:textId="77777777" w:rsidR="00DA0EA6" w:rsidRPr="009C75F7" w:rsidRDefault="00DA0EA6" w:rsidP="00DA0EA6">
      <w:pPr>
        <w:ind w:left="709" w:hanging="709"/>
        <w:rPr>
          <w:rFonts w:cs="Times New Roman"/>
          <w:b/>
        </w:rPr>
      </w:pPr>
    </w:p>
    <w:p w14:paraId="57C5A9D2" w14:textId="77777777" w:rsidR="00BB3E5B" w:rsidRPr="009C75F7" w:rsidRDefault="00BB3E5B" w:rsidP="00BB3E5B">
      <w:pPr>
        <w:rPr>
          <w:rFonts w:cs="Times New Roman"/>
          <w:bCs/>
          <w:szCs w:val="22"/>
        </w:rPr>
      </w:pPr>
    </w:p>
    <w:p w14:paraId="763FFD5D" w14:textId="194EC42A" w:rsidR="00BB3E5B" w:rsidRPr="009C75F7" w:rsidRDefault="00BB3E5B" w:rsidP="00BB3E5B">
      <w:pPr>
        <w:rPr>
          <w:rFonts w:cs="Times New Roman"/>
          <w:szCs w:val="22"/>
        </w:rPr>
      </w:pPr>
      <w:r w:rsidRPr="009C75F7">
        <w:rPr>
          <w:rFonts w:cs="Times New Roman"/>
          <w:b/>
          <w:szCs w:val="22"/>
        </w:rPr>
        <w:t xml:space="preserve">Historical </w:t>
      </w:r>
      <w:r w:rsidR="00AD2FB5" w:rsidRPr="009C75F7">
        <w:rPr>
          <w:rFonts w:cs="Times New Roman"/>
          <w:b/>
          <w:szCs w:val="22"/>
        </w:rPr>
        <w:t>c</w:t>
      </w:r>
      <w:r w:rsidRPr="009C75F7">
        <w:rPr>
          <w:rFonts w:cs="Times New Roman"/>
          <w:b/>
          <w:szCs w:val="22"/>
        </w:rPr>
        <w:t>ontext</w:t>
      </w:r>
    </w:p>
    <w:p w14:paraId="0FE7C0B7" w14:textId="77777777" w:rsidR="00BB3E5B" w:rsidRPr="009C75F7" w:rsidRDefault="00BB3E5B" w:rsidP="00BB3E5B">
      <w:pPr>
        <w:rPr>
          <w:rFonts w:cs="Times New Roman"/>
          <w:szCs w:val="22"/>
        </w:rPr>
      </w:pPr>
    </w:p>
    <w:p w14:paraId="29BFE530" w14:textId="6467DDF0" w:rsidR="00571016" w:rsidRPr="009C75F7" w:rsidRDefault="00571016" w:rsidP="003723F5">
      <w:pPr>
        <w:pStyle w:val="ListParagraph"/>
        <w:numPr>
          <w:ilvl w:val="0"/>
          <w:numId w:val="7"/>
        </w:numPr>
        <w:rPr>
          <w:rFonts w:cs="Times New Roman"/>
          <w:szCs w:val="22"/>
        </w:rPr>
      </w:pPr>
      <w:r w:rsidRPr="009C75F7">
        <w:rPr>
          <w:rFonts w:cs="Times New Roman"/>
          <w:szCs w:val="22"/>
        </w:rPr>
        <w:t>T</w:t>
      </w:r>
      <w:r w:rsidR="008C6A47" w:rsidRPr="009C75F7">
        <w:rPr>
          <w:rFonts w:cs="Times New Roman"/>
          <w:szCs w:val="22"/>
        </w:rPr>
        <w:t>he Pueblo</w:t>
      </w:r>
      <w:r w:rsidRPr="009C75F7">
        <w:rPr>
          <w:rFonts w:cs="Times New Roman"/>
          <w:szCs w:val="22"/>
        </w:rPr>
        <w:t>, as well as the closely related Zuni and Hopi,</w:t>
      </w:r>
      <w:r w:rsidR="008C6A47" w:rsidRPr="009C75F7">
        <w:rPr>
          <w:rFonts w:cs="Times New Roman"/>
          <w:szCs w:val="22"/>
        </w:rPr>
        <w:t xml:space="preserve"> </w:t>
      </w:r>
      <w:r w:rsidRPr="009C75F7">
        <w:rPr>
          <w:rFonts w:cs="Times New Roman"/>
          <w:szCs w:val="22"/>
        </w:rPr>
        <w:t xml:space="preserve">are the descendants of the ancient </w:t>
      </w:r>
      <w:proofErr w:type="spellStart"/>
      <w:r w:rsidRPr="009C75F7">
        <w:rPr>
          <w:rFonts w:cs="Times New Roman"/>
          <w:szCs w:val="22"/>
        </w:rPr>
        <w:t>Ansazi</w:t>
      </w:r>
      <w:proofErr w:type="spellEnd"/>
      <w:r w:rsidRPr="009C75F7">
        <w:rPr>
          <w:rFonts w:cs="Times New Roman"/>
          <w:szCs w:val="22"/>
        </w:rPr>
        <w:t>, who have lived in the southwest of what is now the US for thousands of years. They settled</w:t>
      </w:r>
      <w:r w:rsidR="008C6A47" w:rsidRPr="009C75F7">
        <w:rPr>
          <w:rFonts w:cs="Times New Roman"/>
          <w:szCs w:val="22"/>
        </w:rPr>
        <w:t xml:space="preserve"> in what is now northern New Mexico and northeastern Arizona</w:t>
      </w:r>
      <w:r w:rsidRPr="009C75F7">
        <w:rPr>
          <w:rFonts w:cs="Times New Roman"/>
          <w:szCs w:val="22"/>
        </w:rPr>
        <w:t>, establishing towns</w:t>
      </w:r>
      <w:r w:rsidR="00425032" w:rsidRPr="009C75F7">
        <w:rPr>
          <w:rFonts w:cs="Times New Roman"/>
          <w:szCs w:val="22"/>
        </w:rPr>
        <w:t>, pueblos,</w:t>
      </w:r>
      <w:r w:rsidRPr="009C75F7">
        <w:rPr>
          <w:rFonts w:cs="Times New Roman"/>
          <w:szCs w:val="22"/>
        </w:rPr>
        <w:t xml:space="preserve"> with distinctive adobe architecture by the 1100s. They were an agricultural civilization</w:t>
      </w:r>
      <w:r w:rsidR="00CF46F8" w:rsidRPr="009C75F7">
        <w:rPr>
          <w:rFonts w:cs="Times New Roman"/>
          <w:szCs w:val="22"/>
        </w:rPr>
        <w:t xml:space="preserve"> </w:t>
      </w:r>
      <w:r w:rsidR="002B762B" w:rsidRPr="009C75F7">
        <w:rPr>
          <w:rFonts w:cs="Times New Roman"/>
          <w:szCs w:val="22"/>
        </w:rPr>
        <w:t>(Minahan 2002: 1525)</w:t>
      </w:r>
      <w:r w:rsidR="00CF46F8" w:rsidRPr="009C75F7">
        <w:rPr>
          <w:rFonts w:cs="Times New Roman"/>
          <w:szCs w:val="22"/>
        </w:rPr>
        <w:t>.</w:t>
      </w:r>
    </w:p>
    <w:p w14:paraId="3F096CDF" w14:textId="3792C094" w:rsidR="008C6A47" w:rsidRPr="009C75F7" w:rsidRDefault="00571016" w:rsidP="003723F5">
      <w:pPr>
        <w:pStyle w:val="ListParagraph"/>
        <w:numPr>
          <w:ilvl w:val="0"/>
          <w:numId w:val="7"/>
        </w:numPr>
        <w:rPr>
          <w:rFonts w:cs="Times New Roman"/>
          <w:szCs w:val="22"/>
        </w:rPr>
      </w:pPr>
      <w:r w:rsidRPr="009C75F7">
        <w:rPr>
          <w:rFonts w:cs="Times New Roman"/>
          <w:szCs w:val="22"/>
        </w:rPr>
        <w:t xml:space="preserve">The Spanish arrived in the area in 1539 to find around 80 separate </w:t>
      </w:r>
      <w:r w:rsidR="008344AD" w:rsidRPr="009C75F7">
        <w:rPr>
          <w:rFonts w:cs="Times New Roman"/>
          <w:szCs w:val="22"/>
        </w:rPr>
        <w:t>P</w:t>
      </w:r>
      <w:r w:rsidRPr="009C75F7">
        <w:rPr>
          <w:rFonts w:cs="Times New Roman"/>
          <w:szCs w:val="22"/>
        </w:rPr>
        <w:t xml:space="preserve">ueblo </w:t>
      </w:r>
      <w:proofErr w:type="spellStart"/>
      <w:proofErr w:type="gramStart"/>
      <w:r w:rsidRPr="009C75F7">
        <w:rPr>
          <w:rFonts w:cs="Times New Roman"/>
          <w:szCs w:val="22"/>
        </w:rPr>
        <w:t>nations.They</w:t>
      </w:r>
      <w:proofErr w:type="spellEnd"/>
      <w:proofErr w:type="gramEnd"/>
      <w:r w:rsidRPr="009C75F7">
        <w:rPr>
          <w:rFonts w:cs="Times New Roman"/>
          <w:szCs w:val="22"/>
        </w:rPr>
        <w:t xml:space="preserve"> were given the name Pueblo to describe each of the towns. The Spanish were looking for the fabled </w:t>
      </w:r>
      <w:r w:rsidR="002B762B" w:rsidRPr="009C75F7">
        <w:rPr>
          <w:rFonts w:cs="Times New Roman"/>
          <w:szCs w:val="22"/>
        </w:rPr>
        <w:t xml:space="preserve">Seven Cities of Cibola, a legend regarding the supposed existence of extremely rich cities that were waiting to be found. The Spanish attacked the local Zuni </w:t>
      </w:r>
      <w:r w:rsidR="00257F76" w:rsidRPr="009C75F7">
        <w:rPr>
          <w:rFonts w:cs="Times New Roman"/>
          <w:szCs w:val="22"/>
        </w:rPr>
        <w:t>p</w:t>
      </w:r>
      <w:r w:rsidR="002B762B" w:rsidRPr="009C75F7">
        <w:rPr>
          <w:rFonts w:cs="Times New Roman"/>
          <w:szCs w:val="22"/>
        </w:rPr>
        <w:t>ueblos in the 1540s, believing that they were hiding such riches (Minahan 2002: 1526)</w:t>
      </w:r>
      <w:r w:rsidR="00CF46F8" w:rsidRPr="009C75F7">
        <w:rPr>
          <w:rFonts w:cs="Times New Roman"/>
          <w:szCs w:val="22"/>
        </w:rPr>
        <w:t>.</w:t>
      </w:r>
      <w:r w:rsidR="002B762B" w:rsidRPr="009C75F7">
        <w:rPr>
          <w:rFonts w:cs="Times New Roman"/>
          <w:szCs w:val="22"/>
        </w:rPr>
        <w:t xml:space="preserve"> </w:t>
      </w:r>
      <w:r w:rsidR="00B102C1" w:rsidRPr="009C75F7">
        <w:rPr>
          <w:rFonts w:cs="Times New Roman"/>
          <w:szCs w:val="22"/>
        </w:rPr>
        <w:t xml:space="preserve">In 1620 the </w:t>
      </w:r>
      <w:r w:rsidR="00392E10" w:rsidRPr="009C75F7">
        <w:rPr>
          <w:rFonts w:cs="Times New Roman"/>
          <w:szCs w:val="22"/>
        </w:rPr>
        <w:t xml:space="preserve">Spanish Governor presented the Pueblo with the Cane of Authority which recognizes their sovereignty (Minahan 2002: 1526). </w:t>
      </w:r>
      <w:r w:rsidR="002B762B" w:rsidRPr="009C75F7">
        <w:rPr>
          <w:rFonts w:cs="Times New Roman"/>
          <w:szCs w:val="22"/>
        </w:rPr>
        <w:t xml:space="preserve">Throughout the 1600s, the Spanish began to impose their religion, administration, and governance on the various pueblos, </w:t>
      </w:r>
      <w:r w:rsidR="005E4BA3" w:rsidRPr="009C75F7">
        <w:rPr>
          <w:rFonts w:cs="Times New Roman"/>
          <w:szCs w:val="22"/>
        </w:rPr>
        <w:t xml:space="preserve">reducing their number from 81 to 31, while the population of the Pueblo people shrank by 68% (Danver 2015: 482). Eventually, the Spanish </w:t>
      </w:r>
      <w:r w:rsidR="002B762B" w:rsidRPr="009C75F7">
        <w:rPr>
          <w:rFonts w:cs="Times New Roman"/>
          <w:szCs w:val="22"/>
        </w:rPr>
        <w:t>treatment</w:t>
      </w:r>
      <w:r w:rsidR="005E4BA3" w:rsidRPr="009C75F7">
        <w:rPr>
          <w:rFonts w:cs="Times New Roman"/>
          <w:szCs w:val="22"/>
        </w:rPr>
        <w:t xml:space="preserve"> of the Pueblo</w:t>
      </w:r>
      <w:r w:rsidR="002B762B" w:rsidRPr="009C75F7">
        <w:rPr>
          <w:rFonts w:cs="Times New Roman"/>
          <w:szCs w:val="22"/>
        </w:rPr>
        <w:t xml:space="preserve"> sparked a rebellion</w:t>
      </w:r>
      <w:r w:rsidR="005E4BA3" w:rsidRPr="009C75F7">
        <w:rPr>
          <w:rFonts w:cs="Times New Roman"/>
          <w:szCs w:val="22"/>
        </w:rPr>
        <w:t>.</w:t>
      </w:r>
    </w:p>
    <w:p w14:paraId="48D8DD8F" w14:textId="5FF2443E" w:rsidR="00BB3E5B" w:rsidRPr="009C75F7" w:rsidRDefault="0082600E" w:rsidP="003723F5">
      <w:pPr>
        <w:pStyle w:val="ListParagraph"/>
        <w:numPr>
          <w:ilvl w:val="0"/>
          <w:numId w:val="7"/>
        </w:numPr>
        <w:rPr>
          <w:rFonts w:cs="Times New Roman"/>
          <w:szCs w:val="22"/>
        </w:rPr>
      </w:pPr>
      <w:r w:rsidRPr="009C75F7">
        <w:rPr>
          <w:rFonts w:cs="Times New Roman"/>
          <w:szCs w:val="22"/>
        </w:rPr>
        <w:t>In 1680, the Pueblo united for the first time to drive the Spanish out of their lands</w:t>
      </w:r>
      <w:r w:rsidR="002B762B" w:rsidRPr="009C75F7">
        <w:rPr>
          <w:rFonts w:cs="Times New Roman"/>
          <w:szCs w:val="22"/>
        </w:rPr>
        <w:t xml:space="preserve"> and resumed their traditional practices, albeit with Spanish </w:t>
      </w:r>
      <w:r w:rsidR="008344AD" w:rsidRPr="009C75F7">
        <w:rPr>
          <w:rFonts w:cs="Times New Roman"/>
          <w:szCs w:val="22"/>
        </w:rPr>
        <w:t xml:space="preserve">cultural </w:t>
      </w:r>
      <w:r w:rsidR="002B762B" w:rsidRPr="009C75F7">
        <w:rPr>
          <w:rFonts w:cs="Times New Roman"/>
          <w:szCs w:val="22"/>
        </w:rPr>
        <w:t>influences such as the use of horses</w:t>
      </w:r>
      <w:r w:rsidRPr="009C75F7">
        <w:rPr>
          <w:rFonts w:cs="Times New Roman"/>
          <w:szCs w:val="22"/>
        </w:rPr>
        <w:t xml:space="preserve">. (Minahan 2002: 1526) </w:t>
      </w:r>
      <w:r w:rsidR="008C6A47" w:rsidRPr="009C75F7">
        <w:rPr>
          <w:rFonts w:cs="Times New Roman"/>
          <w:szCs w:val="22"/>
        </w:rPr>
        <w:t>The Spanish came back, and reconquered Pueblo lands, eventually bringing all the Pueblo under Spanish administration</w:t>
      </w:r>
      <w:r w:rsidR="002B762B" w:rsidRPr="009C75F7">
        <w:rPr>
          <w:rFonts w:cs="Times New Roman"/>
          <w:szCs w:val="22"/>
        </w:rPr>
        <w:t xml:space="preserve"> and by the end of the 17</w:t>
      </w:r>
      <w:r w:rsidR="002B762B" w:rsidRPr="009C75F7">
        <w:rPr>
          <w:rFonts w:cs="Times New Roman"/>
          <w:szCs w:val="22"/>
          <w:vertAlign w:val="superscript"/>
        </w:rPr>
        <w:t>th</w:t>
      </w:r>
      <w:r w:rsidR="002B762B" w:rsidRPr="009C75F7">
        <w:rPr>
          <w:rFonts w:cs="Times New Roman"/>
          <w:szCs w:val="22"/>
        </w:rPr>
        <w:t xml:space="preserve"> century, had largely pacified the Pueblo people</w:t>
      </w:r>
      <w:r w:rsidR="005E4BA3" w:rsidRPr="009C75F7">
        <w:rPr>
          <w:rFonts w:cs="Times New Roman"/>
          <w:szCs w:val="22"/>
        </w:rPr>
        <w:t xml:space="preserve">, who </w:t>
      </w:r>
      <w:r w:rsidR="008344AD" w:rsidRPr="009C75F7">
        <w:rPr>
          <w:rFonts w:cs="Times New Roman"/>
          <w:szCs w:val="22"/>
        </w:rPr>
        <w:t xml:space="preserve">subsequently </w:t>
      </w:r>
      <w:r w:rsidR="005E4BA3" w:rsidRPr="009C75F7">
        <w:rPr>
          <w:rFonts w:cs="Times New Roman"/>
          <w:szCs w:val="22"/>
        </w:rPr>
        <w:t>lived relatively independently, and with peaceful relations with the Spanish</w:t>
      </w:r>
      <w:r w:rsidR="002B762B" w:rsidRPr="009C75F7">
        <w:rPr>
          <w:rFonts w:cs="Times New Roman"/>
          <w:szCs w:val="22"/>
        </w:rPr>
        <w:t xml:space="preserve">. </w:t>
      </w:r>
      <w:r w:rsidR="005E4BA3" w:rsidRPr="009C75F7">
        <w:rPr>
          <w:rFonts w:cs="Times New Roman"/>
          <w:szCs w:val="22"/>
        </w:rPr>
        <w:t>(Danver 2015: 482).</w:t>
      </w:r>
    </w:p>
    <w:p w14:paraId="170C3616" w14:textId="2A44D9FD" w:rsidR="00DD433C" w:rsidRPr="009C75F7" w:rsidRDefault="00DD433C" w:rsidP="003723F5">
      <w:pPr>
        <w:pStyle w:val="ListParagraph"/>
        <w:numPr>
          <w:ilvl w:val="0"/>
          <w:numId w:val="7"/>
        </w:numPr>
        <w:rPr>
          <w:rFonts w:cs="Times New Roman"/>
          <w:szCs w:val="22"/>
        </w:rPr>
      </w:pPr>
      <w:r w:rsidRPr="009C75F7">
        <w:rPr>
          <w:rFonts w:cs="Times New Roman"/>
          <w:szCs w:val="22"/>
        </w:rPr>
        <w:t>When Mexico declared independence from Spain in 1821, it claimed the Pueblo lands although acknowledged their historical sovereignty</w:t>
      </w:r>
      <w:r w:rsidR="00B102C1" w:rsidRPr="009C75F7">
        <w:rPr>
          <w:rFonts w:cs="Times New Roman"/>
          <w:szCs w:val="22"/>
        </w:rPr>
        <w:t xml:space="preserve"> by presenting t</w:t>
      </w:r>
      <w:r w:rsidR="00A3264F" w:rsidRPr="009C75F7">
        <w:rPr>
          <w:rFonts w:cs="Times New Roman"/>
          <w:szCs w:val="22"/>
        </w:rPr>
        <w:t>he Pueblo govern</w:t>
      </w:r>
      <w:r w:rsidR="008344AD" w:rsidRPr="009C75F7">
        <w:rPr>
          <w:rFonts w:cs="Times New Roman"/>
          <w:szCs w:val="22"/>
        </w:rPr>
        <w:t>o</w:t>
      </w:r>
      <w:r w:rsidR="00A3264F" w:rsidRPr="009C75F7">
        <w:rPr>
          <w:rFonts w:cs="Times New Roman"/>
          <w:szCs w:val="22"/>
        </w:rPr>
        <w:t xml:space="preserve">rs </w:t>
      </w:r>
      <w:r w:rsidR="00B102C1" w:rsidRPr="009C75F7">
        <w:rPr>
          <w:rFonts w:cs="Times New Roman"/>
          <w:szCs w:val="22"/>
        </w:rPr>
        <w:t>with Cane</w:t>
      </w:r>
      <w:r w:rsidR="008344AD" w:rsidRPr="009C75F7">
        <w:rPr>
          <w:rFonts w:cs="Times New Roman"/>
          <w:szCs w:val="22"/>
        </w:rPr>
        <w:t>s</w:t>
      </w:r>
      <w:r w:rsidR="00B102C1" w:rsidRPr="009C75F7">
        <w:rPr>
          <w:rFonts w:cs="Times New Roman"/>
          <w:szCs w:val="22"/>
        </w:rPr>
        <w:t xml:space="preserve"> of Authorit</w:t>
      </w:r>
      <w:r w:rsidR="008344AD" w:rsidRPr="009C75F7">
        <w:rPr>
          <w:rFonts w:cs="Times New Roman"/>
          <w:szCs w:val="22"/>
        </w:rPr>
        <w:t>y (APCG, 2022)</w:t>
      </w:r>
      <w:r w:rsidRPr="009C75F7">
        <w:rPr>
          <w:rFonts w:cs="Times New Roman"/>
          <w:szCs w:val="22"/>
        </w:rPr>
        <w:t>. They thus left them to govern themselves in exchange for taxes</w:t>
      </w:r>
      <w:r w:rsidR="00CF46F8" w:rsidRPr="009C75F7">
        <w:rPr>
          <w:rFonts w:cs="Times New Roman"/>
          <w:szCs w:val="22"/>
        </w:rPr>
        <w:t xml:space="preserve"> </w:t>
      </w:r>
      <w:r w:rsidRPr="009C75F7">
        <w:rPr>
          <w:rFonts w:cs="Times New Roman"/>
          <w:szCs w:val="22"/>
        </w:rPr>
        <w:t>(Minahan 2002: 1526)</w:t>
      </w:r>
      <w:r w:rsidR="00CF46F8" w:rsidRPr="009C75F7">
        <w:rPr>
          <w:rFonts w:cs="Times New Roman"/>
          <w:szCs w:val="22"/>
        </w:rPr>
        <w:t>.</w:t>
      </w:r>
      <w:r w:rsidRPr="009C75F7">
        <w:rPr>
          <w:rFonts w:cs="Times New Roman"/>
          <w:szCs w:val="22"/>
        </w:rPr>
        <w:t xml:space="preserve">   </w:t>
      </w:r>
    </w:p>
    <w:p w14:paraId="06206516" w14:textId="701D9770" w:rsidR="004533F2" w:rsidRPr="009C75F7" w:rsidRDefault="004533F2" w:rsidP="003723F5">
      <w:pPr>
        <w:pStyle w:val="ListParagraph"/>
        <w:numPr>
          <w:ilvl w:val="0"/>
          <w:numId w:val="7"/>
        </w:numPr>
        <w:rPr>
          <w:rFonts w:cs="Times New Roman"/>
          <w:szCs w:val="22"/>
        </w:rPr>
      </w:pPr>
      <w:r w:rsidRPr="009C75F7">
        <w:rPr>
          <w:rFonts w:cs="Times New Roman"/>
          <w:szCs w:val="22"/>
        </w:rPr>
        <w:t>After the US-Mexico War</w:t>
      </w:r>
      <w:r w:rsidR="00733CF0" w:rsidRPr="009C75F7">
        <w:rPr>
          <w:rFonts w:cs="Times New Roman"/>
          <w:szCs w:val="22"/>
        </w:rPr>
        <w:t xml:space="preserve"> of </w:t>
      </w:r>
      <w:r w:rsidR="00E36CFC" w:rsidRPr="009C75F7">
        <w:rPr>
          <w:rFonts w:cs="Times New Roman"/>
          <w:szCs w:val="22"/>
        </w:rPr>
        <w:t>1846-1848,</w:t>
      </w:r>
      <w:r w:rsidRPr="009C75F7">
        <w:rPr>
          <w:rFonts w:cs="Times New Roman"/>
          <w:szCs w:val="22"/>
        </w:rPr>
        <w:t xml:space="preserve"> the US gained control of Pueblo territory, and through the 1848 Treaty of Guadalupe Hildago, recognized Pueblo land titles (Minahan 2002: 1526)</w:t>
      </w:r>
      <w:r w:rsidR="00CF46F8" w:rsidRPr="009C75F7">
        <w:rPr>
          <w:rFonts w:cs="Times New Roman"/>
          <w:szCs w:val="22"/>
        </w:rPr>
        <w:t>.</w:t>
      </w:r>
    </w:p>
    <w:p w14:paraId="5293A546" w14:textId="586CC22C" w:rsidR="007F431B" w:rsidRPr="009C75F7" w:rsidRDefault="00CF46F8" w:rsidP="003723F5">
      <w:pPr>
        <w:pStyle w:val="ListParagraph"/>
        <w:numPr>
          <w:ilvl w:val="0"/>
          <w:numId w:val="7"/>
        </w:numPr>
        <w:rPr>
          <w:rFonts w:eastAsiaTheme="minorHAnsi" w:cs="Times New Roman"/>
          <w:lang w:bidi="my-MM"/>
        </w:rPr>
      </w:pPr>
      <w:r w:rsidRPr="009C75F7">
        <w:rPr>
          <w:rFonts w:cs="Times New Roman"/>
        </w:rPr>
        <w:t xml:space="preserve">Three US Supreme Court cases drastically reduced the sovereignty of all Native Americans. First, in 1823’s </w:t>
      </w:r>
      <w:r w:rsidRPr="009C75F7">
        <w:rPr>
          <w:rFonts w:eastAsiaTheme="minorHAnsi" w:cs="Times New Roman"/>
          <w:i/>
          <w:iCs/>
          <w:lang w:bidi="my-MM"/>
        </w:rPr>
        <w:t xml:space="preserve">Johnson v. </w:t>
      </w:r>
      <w:proofErr w:type="spellStart"/>
      <w:r w:rsidRPr="009C75F7">
        <w:rPr>
          <w:rFonts w:eastAsiaTheme="minorHAnsi" w:cs="Times New Roman"/>
          <w:i/>
          <w:iCs/>
          <w:lang w:bidi="my-MM"/>
        </w:rPr>
        <w:t>M’Intosh</w:t>
      </w:r>
      <w:proofErr w:type="spellEnd"/>
      <w:r w:rsidRPr="009C75F7">
        <w:rPr>
          <w:rFonts w:eastAsiaTheme="minorHAnsi" w:cs="Times New Roman"/>
          <w:i/>
          <w:iCs/>
          <w:lang w:bidi="my-MM"/>
        </w:rPr>
        <w:t xml:space="preserve"> </w:t>
      </w:r>
      <w:r w:rsidRPr="009C75F7">
        <w:rPr>
          <w:rFonts w:eastAsiaTheme="minorHAnsi" w:cs="Times New Roman"/>
          <w:lang w:bidi="my-MM"/>
        </w:rPr>
        <w:t>(1823), the court ruled that “Indians had the right to occupy their land, but the land itself was owned by the government.” (Danver 2015: 395</w:t>
      </w:r>
      <w:proofErr w:type="gramStart"/>
      <w:r w:rsidRPr="009C75F7">
        <w:rPr>
          <w:rFonts w:eastAsiaTheme="minorHAnsi" w:cs="Times New Roman"/>
          <w:lang w:bidi="my-MM"/>
        </w:rPr>
        <w:t>)  Secondly</w:t>
      </w:r>
      <w:proofErr w:type="gramEnd"/>
      <w:r w:rsidRPr="009C75F7">
        <w:rPr>
          <w:rFonts w:eastAsiaTheme="minorHAnsi" w:cs="Times New Roman"/>
          <w:lang w:bidi="my-MM"/>
        </w:rPr>
        <w:t xml:space="preserve">, in 1831’s </w:t>
      </w:r>
      <w:r w:rsidRPr="009C75F7">
        <w:rPr>
          <w:rFonts w:eastAsiaTheme="minorHAnsi" w:cs="Times New Roman"/>
          <w:i/>
          <w:iCs/>
          <w:lang w:bidi="my-MM"/>
        </w:rPr>
        <w:t xml:space="preserve">Cherokee Nation v. Georgia, </w:t>
      </w:r>
      <w:r w:rsidRPr="009C75F7">
        <w:rPr>
          <w:rFonts w:eastAsiaTheme="minorHAnsi" w:cs="Times New Roman"/>
          <w:lang w:bidi="my-MM"/>
        </w:rPr>
        <w:t xml:space="preserve">the court  “defined Indian tribes as “domestic dependent nations,” establishing the federal government as the sole body in charge of the tribes’ interests and Native American people as wards of the government” (Danver 2015: 395). In the last case, </w:t>
      </w:r>
      <w:r w:rsidRPr="009C75F7">
        <w:rPr>
          <w:rFonts w:eastAsiaTheme="minorHAnsi" w:cs="Times New Roman"/>
          <w:i/>
          <w:iCs/>
          <w:lang w:bidi="my-MM"/>
        </w:rPr>
        <w:t xml:space="preserve">Worcester v. </w:t>
      </w:r>
      <w:r w:rsidRPr="009C75F7">
        <w:rPr>
          <w:rFonts w:eastAsiaTheme="minorHAnsi" w:cs="Times New Roman"/>
          <w:i/>
          <w:iCs/>
          <w:lang w:bidi="my-MM"/>
        </w:rPr>
        <w:lastRenderedPageBreak/>
        <w:t xml:space="preserve">Georgia </w:t>
      </w:r>
      <w:r w:rsidRPr="009C75F7">
        <w:rPr>
          <w:rFonts w:eastAsiaTheme="minorHAnsi" w:cs="Times New Roman"/>
          <w:lang w:bidi="my-MM"/>
        </w:rPr>
        <w:t xml:space="preserve">(1832,) the “Court stated that tribes were the undisputed possessors of the soil, but as a weak state under the protection of the federal government” (Danver 2015: 395). </w:t>
      </w:r>
      <w:r w:rsidR="00A3264F" w:rsidRPr="009C75F7">
        <w:rPr>
          <w:rFonts w:eastAsiaTheme="minorHAnsi" w:cs="Times New Roman"/>
          <w:lang w:bidi="my-MM"/>
        </w:rPr>
        <w:t xml:space="preserve">Despite this, in 1876, the case of </w:t>
      </w:r>
      <w:r w:rsidR="00A3264F" w:rsidRPr="009C75F7">
        <w:rPr>
          <w:rFonts w:eastAsiaTheme="minorHAnsi" w:cs="Times New Roman"/>
          <w:i/>
          <w:iCs/>
          <w:lang w:bidi="my-MM"/>
        </w:rPr>
        <w:t xml:space="preserve">United States vs Joseph </w:t>
      </w:r>
      <w:r w:rsidR="00A3264F" w:rsidRPr="009C75F7">
        <w:rPr>
          <w:rFonts w:eastAsiaTheme="minorHAnsi" w:cs="Times New Roman"/>
          <w:lang w:bidi="my-MM"/>
        </w:rPr>
        <w:t xml:space="preserve">determines that as the Pueblo were a settled </w:t>
      </w:r>
      <w:r w:rsidR="007F431B" w:rsidRPr="009C75F7">
        <w:rPr>
          <w:rFonts w:eastAsiaTheme="minorHAnsi" w:cs="Times New Roman"/>
          <w:lang w:bidi="my-MM"/>
        </w:rPr>
        <w:t>people, they were not ‘wards’ of the US Government and therefore didn’t qualify for the minimal pr</w:t>
      </w:r>
      <w:r w:rsidRPr="009C75F7">
        <w:rPr>
          <w:rFonts w:eastAsiaTheme="minorHAnsi" w:cs="Times New Roman"/>
          <w:lang w:bidi="my-MM"/>
        </w:rPr>
        <w:t>o</w:t>
      </w:r>
      <w:r w:rsidR="007F431B" w:rsidRPr="009C75F7">
        <w:rPr>
          <w:rFonts w:eastAsiaTheme="minorHAnsi" w:cs="Times New Roman"/>
          <w:lang w:bidi="my-MM"/>
        </w:rPr>
        <w:t>t</w:t>
      </w:r>
      <w:r w:rsidRPr="009C75F7">
        <w:rPr>
          <w:rFonts w:eastAsiaTheme="minorHAnsi" w:cs="Times New Roman"/>
          <w:lang w:bidi="my-MM"/>
        </w:rPr>
        <w:t>e</w:t>
      </w:r>
      <w:r w:rsidR="007F431B" w:rsidRPr="009C75F7">
        <w:rPr>
          <w:rFonts w:eastAsiaTheme="minorHAnsi" w:cs="Times New Roman"/>
          <w:lang w:bidi="my-MM"/>
        </w:rPr>
        <w:t xml:space="preserve">ction afforded to other, </w:t>
      </w:r>
      <w:r w:rsidR="008344AD" w:rsidRPr="009C75F7">
        <w:rPr>
          <w:rFonts w:eastAsiaTheme="minorHAnsi" w:cs="Times New Roman"/>
          <w:lang w:bidi="my-MM"/>
        </w:rPr>
        <w:t>‘</w:t>
      </w:r>
      <w:r w:rsidR="007F431B" w:rsidRPr="009C75F7">
        <w:rPr>
          <w:rFonts w:eastAsiaTheme="minorHAnsi" w:cs="Times New Roman"/>
          <w:lang w:bidi="my-MM"/>
        </w:rPr>
        <w:t>nomadic</w:t>
      </w:r>
      <w:r w:rsidR="008344AD" w:rsidRPr="009C75F7">
        <w:rPr>
          <w:rFonts w:eastAsiaTheme="minorHAnsi" w:cs="Times New Roman"/>
          <w:lang w:bidi="my-MM"/>
        </w:rPr>
        <w:t>’</w:t>
      </w:r>
      <w:r w:rsidR="007F431B" w:rsidRPr="009C75F7">
        <w:rPr>
          <w:rFonts w:eastAsiaTheme="minorHAnsi" w:cs="Times New Roman"/>
          <w:lang w:bidi="my-MM"/>
        </w:rPr>
        <w:t xml:space="preserve"> tribes. </w:t>
      </w:r>
      <w:proofErr w:type="gramStart"/>
      <w:r w:rsidR="007F431B" w:rsidRPr="009C75F7">
        <w:rPr>
          <w:rFonts w:eastAsiaTheme="minorHAnsi" w:cs="Times New Roman"/>
          <w:lang w:bidi="my-MM"/>
        </w:rPr>
        <w:t xml:space="preserve">This </w:t>
      </w:r>
      <w:proofErr w:type="spellStart"/>
      <w:r w:rsidR="007F431B" w:rsidRPr="009C75F7">
        <w:rPr>
          <w:rFonts w:eastAsiaTheme="minorHAnsi" w:cs="Times New Roman"/>
          <w:lang w:bidi="my-MM"/>
        </w:rPr>
        <w:t>catalysed</w:t>
      </w:r>
      <w:proofErr w:type="spellEnd"/>
      <w:r w:rsidR="007F431B" w:rsidRPr="009C75F7">
        <w:rPr>
          <w:rFonts w:eastAsiaTheme="minorHAnsi" w:cs="Times New Roman"/>
          <w:lang w:bidi="my-MM"/>
        </w:rPr>
        <w:t xml:space="preserve"> significant amounts of non-indigenous </w:t>
      </w:r>
      <w:r w:rsidR="00411CAB" w:rsidRPr="009C75F7">
        <w:rPr>
          <w:rFonts w:cs="Times New Roman"/>
          <w:szCs w:val="22"/>
        </w:rPr>
        <w:t>settlers</w:t>
      </w:r>
      <w:proofErr w:type="gramEnd"/>
      <w:r w:rsidR="00411CAB" w:rsidRPr="009C75F7">
        <w:rPr>
          <w:rFonts w:cs="Times New Roman"/>
          <w:szCs w:val="22"/>
        </w:rPr>
        <w:t xml:space="preserve"> moving to Pueblo land</w:t>
      </w:r>
      <w:r w:rsidR="007F431B" w:rsidRPr="009C75F7">
        <w:rPr>
          <w:rFonts w:cs="Times New Roman"/>
          <w:szCs w:val="22"/>
        </w:rPr>
        <w:t>. (APCG</w:t>
      </w:r>
      <w:r w:rsidR="008344AD" w:rsidRPr="009C75F7">
        <w:rPr>
          <w:rFonts w:cs="Times New Roman"/>
          <w:szCs w:val="22"/>
        </w:rPr>
        <w:t>, 2022</w:t>
      </w:r>
      <w:r w:rsidR="007F431B" w:rsidRPr="009C75F7">
        <w:rPr>
          <w:rFonts w:cs="Times New Roman"/>
          <w:szCs w:val="22"/>
        </w:rPr>
        <w:t xml:space="preserve">) </w:t>
      </w:r>
    </w:p>
    <w:p w14:paraId="4E63C400" w14:textId="77777777" w:rsidR="00CF46F8" w:rsidRPr="009C75F7" w:rsidRDefault="00CF46F8" w:rsidP="003723F5">
      <w:pPr>
        <w:pStyle w:val="ListParagraph"/>
        <w:numPr>
          <w:ilvl w:val="0"/>
          <w:numId w:val="7"/>
        </w:numPr>
        <w:rPr>
          <w:rFonts w:cs="Times New Roman"/>
          <w:szCs w:val="22"/>
        </w:rPr>
      </w:pPr>
      <w:r w:rsidRPr="009C75F7">
        <w:rPr>
          <w:rFonts w:cs="Times New Roman"/>
          <w:szCs w:val="22"/>
        </w:rPr>
        <w:t xml:space="preserve">In 1871, Congress passed the Appropriations Act which ended the ratification of treaties between the US government and various </w:t>
      </w:r>
      <w:proofErr w:type="gramStart"/>
      <w:r w:rsidRPr="009C75F7">
        <w:rPr>
          <w:rFonts w:cs="Times New Roman"/>
          <w:szCs w:val="22"/>
        </w:rPr>
        <w:t>tribes, and</w:t>
      </w:r>
      <w:proofErr w:type="gramEnd"/>
      <w:r w:rsidRPr="009C75F7">
        <w:rPr>
          <w:rFonts w:cs="Times New Roman"/>
          <w:szCs w:val="22"/>
        </w:rPr>
        <w:t xml:space="preserve"> declared that Congress has “the sole governing power to make laws controlling the lives of Tribal governments and their citizens” (</w:t>
      </w:r>
      <w:r w:rsidRPr="009C75F7">
        <w:rPr>
          <w:rFonts w:eastAsia="Times New Roman" w:cs="Times New Roman"/>
          <w:szCs w:val="22"/>
        </w:rPr>
        <w:t>Self Governance Communication and Education Tribal Consortium, n.d.</w:t>
      </w:r>
      <w:r w:rsidRPr="009C75F7">
        <w:rPr>
          <w:rFonts w:cs="Times New Roman"/>
          <w:szCs w:val="22"/>
        </w:rPr>
        <w:t>).</w:t>
      </w:r>
    </w:p>
    <w:p w14:paraId="00EBAC3D" w14:textId="6C3B465F" w:rsidR="00CF46F8" w:rsidRPr="009C75F7" w:rsidRDefault="00CF46F8" w:rsidP="003723F5">
      <w:pPr>
        <w:pStyle w:val="ListParagraph"/>
        <w:numPr>
          <w:ilvl w:val="0"/>
          <w:numId w:val="7"/>
        </w:numPr>
        <w:rPr>
          <w:rFonts w:eastAsiaTheme="minorHAnsi" w:cs="Times New Roman"/>
          <w:lang w:bidi="my-MM"/>
        </w:rPr>
      </w:pPr>
      <w:r w:rsidRPr="009C75F7">
        <w:rPr>
          <w:rFonts w:cs="Times New Roman"/>
          <w:szCs w:val="22"/>
        </w:rPr>
        <w:t xml:space="preserve">The Dawes Act of 1887 abolished communal property of the native tribes </w:t>
      </w:r>
      <w:proofErr w:type="gramStart"/>
      <w:r w:rsidRPr="009C75F7">
        <w:rPr>
          <w:rFonts w:cs="Times New Roman"/>
          <w:szCs w:val="22"/>
        </w:rPr>
        <w:t>in an attempt to</w:t>
      </w:r>
      <w:proofErr w:type="gramEnd"/>
      <w:r w:rsidRPr="009C75F7">
        <w:rPr>
          <w:rFonts w:cs="Times New Roman"/>
          <w:szCs w:val="22"/>
        </w:rPr>
        <w:t xml:space="preserve"> impose individual land title and the 1895 Curtis Act dissolved Indian tribal governments and forced land to be assigned individually (Danver 2015: 416). </w:t>
      </w:r>
    </w:p>
    <w:p w14:paraId="75FE158B" w14:textId="1E859F52" w:rsidR="00733CF0" w:rsidRPr="009C75F7" w:rsidRDefault="007F431B" w:rsidP="003723F5">
      <w:pPr>
        <w:pStyle w:val="ListParagraph"/>
        <w:numPr>
          <w:ilvl w:val="0"/>
          <w:numId w:val="7"/>
        </w:numPr>
        <w:rPr>
          <w:rFonts w:eastAsiaTheme="minorHAnsi" w:cs="Times New Roman"/>
          <w:lang w:bidi="my-MM"/>
        </w:rPr>
      </w:pPr>
      <w:r w:rsidRPr="009C75F7">
        <w:rPr>
          <w:rFonts w:cs="Times New Roman"/>
          <w:szCs w:val="22"/>
        </w:rPr>
        <w:t>I</w:t>
      </w:r>
      <w:r w:rsidR="00411CAB" w:rsidRPr="009C75F7">
        <w:rPr>
          <w:rFonts w:cs="Times New Roman"/>
          <w:szCs w:val="22"/>
        </w:rPr>
        <w:t xml:space="preserve">n 1921, New Mexico Senator, Holm O. Bursum, tried to pass a bill to settle land dispute claims on Pueblo land. </w:t>
      </w:r>
      <w:r w:rsidR="00CF46F8" w:rsidRPr="009C75F7">
        <w:rPr>
          <w:rFonts w:cs="Times New Roman"/>
          <w:szCs w:val="22"/>
        </w:rPr>
        <w:t>The bill would,</w:t>
      </w:r>
      <w:r w:rsidR="00411CAB" w:rsidRPr="009C75F7">
        <w:rPr>
          <w:rFonts w:cs="Times New Roman"/>
          <w:szCs w:val="22"/>
        </w:rPr>
        <w:t xml:space="preserve"> in effect, </w:t>
      </w:r>
      <w:r w:rsidR="00CF46F8" w:rsidRPr="009C75F7">
        <w:rPr>
          <w:rFonts w:cs="Times New Roman"/>
          <w:szCs w:val="22"/>
        </w:rPr>
        <w:t>have transferred</w:t>
      </w:r>
      <w:r w:rsidR="00411CAB" w:rsidRPr="009C75F7">
        <w:rPr>
          <w:rFonts w:cs="Times New Roman"/>
          <w:szCs w:val="22"/>
        </w:rPr>
        <w:t xml:space="preserve"> huge tracts of </w:t>
      </w:r>
      <w:r w:rsidR="00CF46F8" w:rsidRPr="009C75F7">
        <w:rPr>
          <w:rFonts w:cs="Times New Roman"/>
          <w:szCs w:val="22"/>
        </w:rPr>
        <w:t>Pueblo</w:t>
      </w:r>
      <w:r w:rsidR="00411CAB" w:rsidRPr="009C75F7">
        <w:rPr>
          <w:rFonts w:cs="Times New Roman"/>
          <w:szCs w:val="22"/>
        </w:rPr>
        <w:t xml:space="preserve"> land </w:t>
      </w:r>
      <w:r w:rsidR="008344AD" w:rsidRPr="009C75F7">
        <w:rPr>
          <w:rFonts w:cs="Times New Roman"/>
          <w:szCs w:val="22"/>
        </w:rPr>
        <w:t>t</w:t>
      </w:r>
      <w:r w:rsidR="00411CAB" w:rsidRPr="009C75F7">
        <w:rPr>
          <w:rFonts w:cs="Times New Roman"/>
          <w:szCs w:val="22"/>
        </w:rPr>
        <w:t xml:space="preserve">o settler ownership. However, Pueblo leaders, with white allies, managed to defeat the bill </w:t>
      </w:r>
      <w:r w:rsidR="007D6C6F" w:rsidRPr="009C75F7">
        <w:rPr>
          <w:rFonts w:cs="Times New Roman"/>
          <w:szCs w:val="22"/>
        </w:rPr>
        <w:t>in 1922</w:t>
      </w:r>
      <w:r w:rsidR="00CF46F8" w:rsidRPr="009C75F7">
        <w:rPr>
          <w:rFonts w:cs="Times New Roman"/>
          <w:szCs w:val="22"/>
        </w:rPr>
        <w:t xml:space="preserve"> </w:t>
      </w:r>
      <w:r w:rsidR="00411CAB" w:rsidRPr="009C75F7">
        <w:rPr>
          <w:rFonts w:cs="Times New Roman"/>
          <w:szCs w:val="22"/>
        </w:rPr>
        <w:t>(Danver 2015: 483).</w:t>
      </w:r>
    </w:p>
    <w:p w14:paraId="5DF6DAFB" w14:textId="66CC44F6" w:rsidR="007D6C6F" w:rsidRPr="009C75F7" w:rsidRDefault="007D6C6F" w:rsidP="003723F5">
      <w:pPr>
        <w:pStyle w:val="ListParagraph"/>
        <w:numPr>
          <w:ilvl w:val="0"/>
          <w:numId w:val="7"/>
        </w:numPr>
        <w:rPr>
          <w:rFonts w:eastAsiaTheme="minorHAnsi" w:cs="Times New Roman"/>
          <w:lang w:bidi="my-MM"/>
        </w:rPr>
      </w:pPr>
      <w:r w:rsidRPr="009C75F7">
        <w:rPr>
          <w:rFonts w:cs="Times New Roman"/>
          <w:szCs w:val="22"/>
        </w:rPr>
        <w:t>In 1924 the Snyder Act allowed for Native American citizenship, but this was rejected by Pueblo leaders as a tool for assimilation (ACPG</w:t>
      </w:r>
      <w:r w:rsidR="008344AD" w:rsidRPr="009C75F7">
        <w:rPr>
          <w:rFonts w:cs="Times New Roman"/>
          <w:szCs w:val="22"/>
        </w:rPr>
        <w:t>, 2022</w:t>
      </w:r>
      <w:r w:rsidRPr="009C75F7">
        <w:rPr>
          <w:rFonts w:cs="Times New Roman"/>
          <w:szCs w:val="22"/>
        </w:rPr>
        <w:t>)</w:t>
      </w:r>
      <w:r w:rsidR="00CF46F8" w:rsidRPr="009C75F7">
        <w:rPr>
          <w:rFonts w:cs="Times New Roman"/>
          <w:szCs w:val="22"/>
        </w:rPr>
        <w:t>.</w:t>
      </w:r>
    </w:p>
    <w:p w14:paraId="4202511F" w14:textId="02C70BCD" w:rsidR="005579CC" w:rsidRPr="009C75F7" w:rsidRDefault="005579CC" w:rsidP="003723F5">
      <w:pPr>
        <w:pStyle w:val="ListParagraph"/>
        <w:numPr>
          <w:ilvl w:val="0"/>
          <w:numId w:val="7"/>
        </w:numPr>
        <w:rPr>
          <w:rFonts w:cs="Times New Roman"/>
          <w:szCs w:val="22"/>
        </w:rPr>
      </w:pPr>
      <w:r w:rsidRPr="009C75F7">
        <w:rPr>
          <w:rFonts w:cs="Times New Roman"/>
          <w:szCs w:val="22"/>
        </w:rPr>
        <w:t xml:space="preserve">In 1924 the Pueblo Lands Act was passed which established </w:t>
      </w:r>
      <w:r w:rsidR="00253244" w:rsidRPr="009C75F7">
        <w:rPr>
          <w:rFonts w:cs="Times New Roman"/>
          <w:szCs w:val="22"/>
        </w:rPr>
        <w:t>the Pueblo Lands Board</w:t>
      </w:r>
      <w:r w:rsidRPr="009C75F7">
        <w:rPr>
          <w:rFonts w:cs="Times New Roman"/>
          <w:szCs w:val="22"/>
        </w:rPr>
        <w:t xml:space="preserve"> to hear Pueblo land claims</w:t>
      </w:r>
      <w:r w:rsidR="00253244" w:rsidRPr="009C75F7">
        <w:rPr>
          <w:rFonts w:cs="Times New Roman"/>
          <w:szCs w:val="22"/>
        </w:rPr>
        <w:t xml:space="preserve"> and</w:t>
      </w:r>
      <w:r w:rsidRPr="009C75F7">
        <w:rPr>
          <w:rFonts w:cs="Times New Roman"/>
          <w:szCs w:val="22"/>
        </w:rPr>
        <w:t xml:space="preserve"> establish Pueblo boundaries</w:t>
      </w:r>
      <w:r w:rsidR="007D6C6F" w:rsidRPr="009C75F7">
        <w:rPr>
          <w:rFonts w:cs="Times New Roman"/>
          <w:szCs w:val="22"/>
        </w:rPr>
        <w:t>.</w:t>
      </w:r>
      <w:r w:rsidR="00414513" w:rsidRPr="009C75F7">
        <w:rPr>
          <w:rFonts w:cs="Times New Roman"/>
          <w:szCs w:val="22"/>
        </w:rPr>
        <w:t xml:space="preserve"> It put the onus o</w:t>
      </w:r>
      <w:r w:rsidR="00CF46F8" w:rsidRPr="009C75F7">
        <w:rPr>
          <w:rFonts w:cs="Times New Roman"/>
          <w:szCs w:val="22"/>
        </w:rPr>
        <w:t>f</w:t>
      </w:r>
      <w:r w:rsidR="00414513" w:rsidRPr="009C75F7">
        <w:rPr>
          <w:rFonts w:cs="Times New Roman"/>
          <w:szCs w:val="22"/>
        </w:rPr>
        <w:t xml:space="preserve"> proof of land ownership on non-Pueblo settlers, provided means for compensation for Pueblos who had lost land, and effectively ended the encroachment of land (</w:t>
      </w:r>
      <w:r w:rsidR="00486CEB" w:rsidRPr="009C75F7">
        <w:rPr>
          <w:rFonts w:cs="Times New Roman"/>
          <w:szCs w:val="22"/>
        </w:rPr>
        <w:t>Walden 2011: 36-37)</w:t>
      </w:r>
      <w:r w:rsidR="008344AD" w:rsidRPr="009C75F7">
        <w:rPr>
          <w:rFonts w:cs="Times New Roman"/>
          <w:szCs w:val="22"/>
        </w:rPr>
        <w:t>. This thus</w:t>
      </w:r>
      <w:r w:rsidR="00253244" w:rsidRPr="009C75F7">
        <w:rPr>
          <w:rFonts w:cs="Times New Roman"/>
          <w:szCs w:val="22"/>
        </w:rPr>
        <w:t xml:space="preserve"> address</w:t>
      </w:r>
      <w:r w:rsidR="008344AD" w:rsidRPr="009C75F7">
        <w:rPr>
          <w:rFonts w:cs="Times New Roman"/>
          <w:szCs w:val="22"/>
        </w:rPr>
        <w:t>ed</w:t>
      </w:r>
      <w:r w:rsidR="00253244" w:rsidRPr="009C75F7">
        <w:rPr>
          <w:rFonts w:cs="Times New Roman"/>
          <w:szCs w:val="22"/>
        </w:rPr>
        <w:t xml:space="preserve"> the disputes that had been ongoing since the </w:t>
      </w:r>
      <w:r w:rsidR="00253244" w:rsidRPr="009C75F7">
        <w:rPr>
          <w:rFonts w:cs="Times New Roman"/>
          <w:i/>
          <w:iCs/>
          <w:szCs w:val="22"/>
        </w:rPr>
        <w:t>United States vs Joseph</w:t>
      </w:r>
      <w:r w:rsidR="00253244" w:rsidRPr="009C75F7">
        <w:rPr>
          <w:rFonts w:cs="Times New Roman"/>
          <w:szCs w:val="22"/>
        </w:rPr>
        <w:t xml:space="preserve"> case </w:t>
      </w:r>
      <w:r w:rsidR="008344AD" w:rsidRPr="009C75F7">
        <w:rPr>
          <w:rFonts w:cs="Times New Roman"/>
          <w:szCs w:val="22"/>
        </w:rPr>
        <w:t>(ACPG, 2022)</w:t>
      </w:r>
      <w:r w:rsidR="00CF46F8" w:rsidRPr="009C75F7">
        <w:rPr>
          <w:rFonts w:cs="Times New Roman"/>
          <w:szCs w:val="22"/>
        </w:rPr>
        <w:t>.</w:t>
      </w:r>
      <w:r w:rsidR="00253244" w:rsidRPr="009C75F7">
        <w:rPr>
          <w:rFonts w:cs="Times New Roman"/>
          <w:szCs w:val="22"/>
        </w:rPr>
        <w:t xml:space="preserve"> </w:t>
      </w:r>
      <w:r w:rsidR="00486CEB" w:rsidRPr="009C75F7">
        <w:rPr>
          <w:rFonts w:cs="Times New Roman"/>
          <w:szCs w:val="22"/>
        </w:rPr>
        <w:t xml:space="preserve"> </w:t>
      </w:r>
    </w:p>
    <w:p w14:paraId="2E2DB360" w14:textId="26DC2C4D" w:rsidR="00CF46F8" w:rsidRPr="009C75F7" w:rsidRDefault="00CF46F8" w:rsidP="003723F5">
      <w:pPr>
        <w:pStyle w:val="ListParagraph"/>
        <w:numPr>
          <w:ilvl w:val="0"/>
          <w:numId w:val="7"/>
        </w:numPr>
        <w:rPr>
          <w:rFonts w:cs="Times New Roman"/>
          <w:szCs w:val="22"/>
        </w:rPr>
      </w:pPr>
      <w:r w:rsidRPr="009C75F7">
        <w:rPr>
          <w:rFonts w:cs="Times New Roman"/>
          <w:szCs w:val="22"/>
        </w:rPr>
        <w:t>The Indian Reorganization Act of 1934 “</w:t>
      </w:r>
      <w:proofErr w:type="spellStart"/>
      <w:r w:rsidRPr="009C75F7">
        <w:rPr>
          <w:rFonts w:cs="Times New Roman"/>
          <w:szCs w:val="22"/>
        </w:rPr>
        <w:t>recognised</w:t>
      </w:r>
      <w:proofErr w:type="spellEnd"/>
      <w:r w:rsidRPr="009C75F7">
        <w:rPr>
          <w:rFonts w:cs="Times New Roman"/>
          <w:szCs w:val="22"/>
        </w:rPr>
        <w:t xml:space="preserve"> limited sovereignty for Native American tribes, and mandated elected councils to assume partial control over reservations” as well as economic support and more healthcare and education provision on reservations (MRGI). </w:t>
      </w:r>
    </w:p>
    <w:p w14:paraId="08E29B30" w14:textId="77777777" w:rsidR="00257F76" w:rsidRPr="009C75F7" w:rsidRDefault="00257F76" w:rsidP="00517A7E">
      <w:pPr>
        <w:ind w:left="360"/>
        <w:rPr>
          <w:rFonts w:cs="Times New Roman"/>
          <w:szCs w:val="22"/>
        </w:rPr>
      </w:pPr>
    </w:p>
    <w:p w14:paraId="42B88FD0" w14:textId="77777777" w:rsidR="00BB3E5B" w:rsidRPr="009C75F7" w:rsidRDefault="00BB3E5B" w:rsidP="00BB3E5B">
      <w:pPr>
        <w:rPr>
          <w:rFonts w:cs="Times New Roman"/>
          <w:szCs w:val="22"/>
        </w:rPr>
      </w:pPr>
    </w:p>
    <w:p w14:paraId="3D7208BD" w14:textId="77777777" w:rsidR="00BB3E5B" w:rsidRPr="009C75F7" w:rsidRDefault="00BB3E5B" w:rsidP="00BB3E5B">
      <w:pPr>
        <w:rPr>
          <w:rFonts w:cs="Times New Roman"/>
          <w:b/>
          <w:szCs w:val="22"/>
        </w:rPr>
      </w:pPr>
      <w:r w:rsidRPr="009C75F7">
        <w:rPr>
          <w:rFonts w:cs="Times New Roman"/>
          <w:b/>
          <w:szCs w:val="22"/>
        </w:rPr>
        <w:t>Concessions and restrictions</w:t>
      </w:r>
    </w:p>
    <w:p w14:paraId="5AC5FCE5" w14:textId="77777777" w:rsidR="00BB3E5B" w:rsidRPr="009C75F7" w:rsidRDefault="00BB3E5B" w:rsidP="00BB3E5B">
      <w:pPr>
        <w:rPr>
          <w:rFonts w:cs="Times New Roman"/>
          <w:szCs w:val="22"/>
        </w:rPr>
      </w:pPr>
    </w:p>
    <w:p w14:paraId="70E8F411" w14:textId="77777777" w:rsidR="00CF512C" w:rsidRPr="009C75F7" w:rsidRDefault="00CF512C" w:rsidP="003723F5">
      <w:pPr>
        <w:pStyle w:val="ListParagraph"/>
        <w:numPr>
          <w:ilvl w:val="0"/>
          <w:numId w:val="7"/>
        </w:numPr>
        <w:rPr>
          <w:rFonts w:cs="Times New Roman"/>
          <w:szCs w:val="22"/>
        </w:rPr>
      </w:pPr>
      <w:r w:rsidRPr="009C75F7">
        <w:rPr>
          <w:rFonts w:cs="Times New Roman"/>
          <w:szCs w:val="22"/>
        </w:rPr>
        <w:t xml:space="preserve">In the 1950s, the U.S. government instituted the ‘termination’ policy, which aimed to assimilate Native Americans and encourage migration to urban areas from reservations. Under the termination policy, civil and criminal jurisdiction was transferred from the tribes and federal government to the state level, tax exemptions were ended, state judicial and legislative authority was imposed, federal assistance was discontinued, and the selling of native land to the highest bidder was facilitated. Overall, the termination policy effectively ended tribal sovereignty. The termination policy was gradually enacted over several years, but a key catalyst was the Concurrent Resolution No. 108, which was passed by the U.S. government in 1953 (Wilkinson and Briggs 1977: 150-153). [1953: autonomy restriction]   </w:t>
      </w:r>
    </w:p>
    <w:p w14:paraId="733C2459" w14:textId="75B75B73" w:rsidR="00F968E3" w:rsidRPr="009C75F7" w:rsidRDefault="00F968E3" w:rsidP="003723F5">
      <w:pPr>
        <w:pStyle w:val="ListParagraph"/>
        <w:numPr>
          <w:ilvl w:val="0"/>
          <w:numId w:val="7"/>
        </w:numPr>
        <w:rPr>
          <w:rFonts w:cs="Times New Roman"/>
          <w:szCs w:val="22"/>
        </w:rPr>
      </w:pPr>
      <w:r w:rsidRPr="009C75F7">
        <w:rPr>
          <w:rFonts w:cs="Times New Roman"/>
          <w:szCs w:val="22"/>
        </w:rPr>
        <w:t xml:space="preserve">In 1965, the </w:t>
      </w:r>
      <w:proofErr w:type="gramStart"/>
      <w:r w:rsidRPr="009C75F7">
        <w:rPr>
          <w:rFonts w:cs="Times New Roman"/>
          <w:szCs w:val="22"/>
        </w:rPr>
        <w:t>All Indian</w:t>
      </w:r>
      <w:proofErr w:type="gramEnd"/>
      <w:r w:rsidRPr="009C75F7">
        <w:rPr>
          <w:rFonts w:cs="Times New Roman"/>
          <w:szCs w:val="22"/>
        </w:rPr>
        <w:t xml:space="preserve"> Pueblo Council, representing 19 pueblos in New Mexico, adopted a constitution, as mandated under the Indian Reorganization Act 1934. The concession in the form of the </w:t>
      </w:r>
      <w:r w:rsidR="004C1AF1" w:rsidRPr="009C75F7">
        <w:rPr>
          <w:rFonts w:cs="Times New Roman"/>
          <w:szCs w:val="22"/>
        </w:rPr>
        <w:t>actual</w:t>
      </w:r>
      <w:r w:rsidRPr="009C75F7">
        <w:rPr>
          <w:rFonts w:cs="Times New Roman"/>
          <w:szCs w:val="22"/>
        </w:rPr>
        <w:t xml:space="preserve"> act was more than ten years before the start date, hence no concession is coded. </w:t>
      </w:r>
    </w:p>
    <w:p w14:paraId="75CC55D2" w14:textId="4FB5AAB9" w:rsidR="003A6CAD" w:rsidRPr="009C75F7" w:rsidRDefault="003A6CAD" w:rsidP="003723F5">
      <w:pPr>
        <w:pStyle w:val="ListParagraph"/>
        <w:numPr>
          <w:ilvl w:val="0"/>
          <w:numId w:val="7"/>
        </w:numPr>
        <w:rPr>
          <w:rFonts w:cs="Times New Roman"/>
          <w:szCs w:val="22"/>
        </w:rPr>
      </w:pPr>
      <w:r w:rsidRPr="009C75F7">
        <w:rPr>
          <w:rFonts w:cs="Times New Roman"/>
          <w:szCs w:val="22"/>
        </w:rPr>
        <w:t xml:space="preserve">In 1968, the Indian Civil Rights Act </w:t>
      </w:r>
      <w:r w:rsidR="005C3F06" w:rsidRPr="009C75F7">
        <w:rPr>
          <w:rFonts w:cs="Times New Roman"/>
          <w:szCs w:val="22"/>
        </w:rPr>
        <w:t>was passed</w:t>
      </w:r>
      <w:r w:rsidRPr="009C75F7">
        <w:rPr>
          <w:rFonts w:cs="Times New Roman"/>
          <w:szCs w:val="22"/>
        </w:rPr>
        <w:t xml:space="preserve"> (MRGI). The Indian Civil Rights act was focused on individual-level instead of collective rights; therefore, we do not code a concession. </w:t>
      </w:r>
    </w:p>
    <w:p w14:paraId="6CD4B903" w14:textId="52EC9E67" w:rsidR="003E0E46" w:rsidRPr="009C75F7" w:rsidRDefault="003E0E46" w:rsidP="003723F5">
      <w:pPr>
        <w:pStyle w:val="ListParagraph"/>
        <w:numPr>
          <w:ilvl w:val="0"/>
          <w:numId w:val="7"/>
        </w:numPr>
        <w:autoSpaceDE w:val="0"/>
        <w:autoSpaceDN w:val="0"/>
        <w:adjustRightInd w:val="0"/>
        <w:rPr>
          <w:rFonts w:eastAsiaTheme="minorHAnsi" w:cs="Times New Roman"/>
          <w:szCs w:val="22"/>
          <w:lang w:bidi="my-MM"/>
        </w:rPr>
      </w:pPr>
      <w:r w:rsidRPr="009C75F7">
        <w:rPr>
          <w:rFonts w:cs="Times New Roman"/>
          <w:szCs w:val="22"/>
        </w:rPr>
        <w:t>In 1970, the Taos Pueblo won title to the Blue Lake</w:t>
      </w:r>
      <w:r w:rsidR="009A018A" w:rsidRPr="009C75F7">
        <w:rPr>
          <w:rFonts w:cs="Times New Roman"/>
          <w:szCs w:val="22"/>
        </w:rPr>
        <w:t>. In</w:t>
      </w:r>
      <w:r w:rsidRPr="009C75F7">
        <w:rPr>
          <w:rFonts w:cs="Times New Roman"/>
          <w:szCs w:val="22"/>
        </w:rPr>
        <w:t xml:space="preserve"> 1908 </w:t>
      </w:r>
      <w:r w:rsidR="00742ACC" w:rsidRPr="009C75F7">
        <w:rPr>
          <w:rFonts w:cs="Times New Roman"/>
          <w:szCs w:val="22"/>
        </w:rPr>
        <w:t xml:space="preserve">this land </w:t>
      </w:r>
      <w:r w:rsidRPr="009C75F7">
        <w:rPr>
          <w:rFonts w:cs="Times New Roman"/>
          <w:szCs w:val="22"/>
        </w:rPr>
        <w:t xml:space="preserve">been designated as part of the </w:t>
      </w:r>
      <w:r w:rsidR="009A018A" w:rsidRPr="009C75F7">
        <w:rPr>
          <w:rFonts w:cs="Times New Roman"/>
          <w:szCs w:val="22"/>
        </w:rPr>
        <w:t>Taos Forest Reserve, thus moving thousands of acres of Taos Reservation land into federal hands</w:t>
      </w:r>
      <w:r w:rsidRPr="009C75F7">
        <w:rPr>
          <w:rFonts w:cs="Times New Roman"/>
          <w:szCs w:val="22"/>
        </w:rPr>
        <w:t>. Th</w:t>
      </w:r>
      <w:r w:rsidR="009A018A" w:rsidRPr="009C75F7">
        <w:rPr>
          <w:rFonts w:cs="Times New Roman"/>
          <w:szCs w:val="22"/>
        </w:rPr>
        <w:t xml:space="preserve">e </w:t>
      </w:r>
      <w:r w:rsidR="00742ACC" w:rsidRPr="009C75F7">
        <w:rPr>
          <w:rFonts w:cs="Times New Roman"/>
          <w:szCs w:val="22"/>
        </w:rPr>
        <w:t>1970 R</w:t>
      </w:r>
      <w:r w:rsidR="009A018A" w:rsidRPr="009C75F7">
        <w:rPr>
          <w:rFonts w:cs="Times New Roman"/>
          <w:szCs w:val="22"/>
        </w:rPr>
        <w:t>esolution settled</w:t>
      </w:r>
      <w:r w:rsidR="009A018A" w:rsidRPr="009C75F7">
        <w:rPr>
          <w:rFonts w:eastAsiaTheme="minorHAnsi" w:cs="Times New Roman"/>
          <w:szCs w:val="22"/>
          <w:lang w:bidi="my-MM"/>
        </w:rPr>
        <w:t xml:space="preserve"> “an Indian claim by awarding land rather than cash for the first time in the history of United States-Indian relations” (Graybill 2001: 126)</w:t>
      </w:r>
      <w:r w:rsidR="00CF46F8" w:rsidRPr="009C75F7">
        <w:rPr>
          <w:rFonts w:eastAsiaTheme="minorHAnsi" w:cs="Times New Roman"/>
          <w:szCs w:val="22"/>
          <w:lang w:bidi="my-MM"/>
        </w:rPr>
        <w:t>. [1970: autonomy concession]</w:t>
      </w:r>
    </w:p>
    <w:p w14:paraId="162FC10C" w14:textId="77777777" w:rsidR="00CF512C" w:rsidRPr="009C75F7" w:rsidRDefault="00CF512C" w:rsidP="003723F5">
      <w:pPr>
        <w:pStyle w:val="ListParagraph"/>
        <w:numPr>
          <w:ilvl w:val="0"/>
          <w:numId w:val="7"/>
        </w:numPr>
        <w:rPr>
          <w:rFonts w:cs="Times New Roman"/>
          <w:szCs w:val="22"/>
        </w:rPr>
      </w:pPr>
      <w:r w:rsidRPr="009C75F7">
        <w:rPr>
          <w:rFonts w:cs="Times New Roman"/>
          <w:szCs w:val="22"/>
        </w:rPr>
        <w:t>The termination policy (see above) was gradually weakened over the course of the 1960s and officially ended in 1971 through the Senate Concurrent Resolution 26 (</w:t>
      </w:r>
      <w:r w:rsidRPr="009C75F7">
        <w:rPr>
          <w:rFonts w:eastAsia="Times New Roman" w:cs="Times New Roman"/>
          <w:szCs w:val="22"/>
        </w:rPr>
        <w:t>Self Governance Communication and Education Tribal Consortium n.d.</w:t>
      </w:r>
      <w:r w:rsidRPr="009C75F7">
        <w:rPr>
          <w:rFonts w:cs="Times New Roman"/>
          <w:szCs w:val="22"/>
        </w:rPr>
        <w:t>). This increased indigenous peoples’ autonomy and land rights protection. [1971: autonomy concession]</w:t>
      </w:r>
    </w:p>
    <w:p w14:paraId="2B0E3908" w14:textId="26937DBE" w:rsidR="00986120" w:rsidRPr="009C75F7" w:rsidRDefault="00986120" w:rsidP="003723F5">
      <w:pPr>
        <w:pStyle w:val="ListParagraph"/>
        <w:numPr>
          <w:ilvl w:val="0"/>
          <w:numId w:val="7"/>
        </w:numPr>
        <w:rPr>
          <w:rFonts w:cs="Times New Roman"/>
          <w:szCs w:val="22"/>
        </w:rPr>
      </w:pPr>
      <w:r w:rsidRPr="009C75F7">
        <w:rPr>
          <w:rFonts w:cs="Times New Roman"/>
          <w:shd w:val="clear" w:color="auto" w:fill="FFFFFF"/>
        </w:rPr>
        <w:t xml:space="preserve">Congress enacted the Indian Self-Determination and Education Assistance Act, Public Law 93-638 (ISDEAA) in 1975 which allows for Native American tribes to “have greater autonomy and </w:t>
      </w:r>
      <w:r w:rsidRPr="009C75F7">
        <w:rPr>
          <w:rFonts w:cs="Times New Roman"/>
          <w:shd w:val="clear" w:color="auto" w:fill="FFFFFF"/>
        </w:rPr>
        <w:lastRenderedPageBreak/>
        <w:t>to have the opportunity to assume the responsibility for programs and services administered to them on behalf of the Secretary of the Interior through contractual agreements” (Bureau of Indian Affairs n.d.). This gave American indigenous groups the power to directly manage and oversee federal funds, to implement their own projects and programs, rather than them being implemented by the federal government itself (Bureau of Indian Affairs, n.d.). [1975: autonomy concession]</w:t>
      </w:r>
    </w:p>
    <w:p w14:paraId="0735AC19" w14:textId="77777777" w:rsidR="00986120" w:rsidRPr="009C75F7" w:rsidRDefault="00986120" w:rsidP="003723F5">
      <w:pPr>
        <w:pStyle w:val="ListParagraph"/>
        <w:numPr>
          <w:ilvl w:val="0"/>
          <w:numId w:val="7"/>
        </w:numPr>
        <w:rPr>
          <w:rFonts w:cs="Times New Roman"/>
          <w:szCs w:val="22"/>
        </w:rPr>
      </w:pPr>
      <w:r w:rsidRPr="009C75F7">
        <w:rPr>
          <w:rFonts w:cs="Times New Roman"/>
          <w:szCs w:val="22"/>
          <w:shd w:val="clear" w:color="auto" w:fill="FFFFFF"/>
        </w:rPr>
        <w:t>The US Congress passed the American Indian Religious Freedom Act in 1978, which permitted access to sacred sites, use and possession of sacred objects, and freedom of worship (National Geographic, 2020) [1978: cultural rights concession]</w:t>
      </w:r>
    </w:p>
    <w:p w14:paraId="3117EE1C" w14:textId="29560113" w:rsidR="00986120" w:rsidRPr="00862C11" w:rsidRDefault="00986120" w:rsidP="00862C11">
      <w:pPr>
        <w:pStyle w:val="ListParagraph"/>
        <w:numPr>
          <w:ilvl w:val="0"/>
          <w:numId w:val="7"/>
        </w:numPr>
        <w:rPr>
          <w:rFonts w:cs="Times New Roman"/>
          <w:szCs w:val="22"/>
        </w:rPr>
      </w:pPr>
      <w:r w:rsidRPr="009C75F7">
        <w:rPr>
          <w:rFonts w:cs="Times New Roman"/>
          <w:szCs w:val="22"/>
          <w:shd w:val="clear" w:color="auto" w:fill="FFFFFF"/>
        </w:rPr>
        <w:t>In 1988, the ISDEAA was amended to strengthen the original law and to establish the Tribal Self Governance Demonstration Project, an experiment which allowed greater Native American control and flexibility over federally-funded programs (Strommer and Osborne 2014: 31-32). In 1990, the Cherokee Nation participated in this program, signing an agreement with the Bureau of Indian Affairs, giving it direct control of millions of dollars of federal money (L.A. Times, 1990). This was further instit</w:t>
      </w:r>
      <w:r w:rsidR="00862C11">
        <w:rPr>
          <w:rFonts w:cs="Times New Roman"/>
          <w:szCs w:val="22"/>
          <w:shd w:val="clear" w:color="auto" w:fill="FFFFFF"/>
        </w:rPr>
        <w:t>ut</w:t>
      </w:r>
      <w:r w:rsidRPr="009C75F7">
        <w:rPr>
          <w:rFonts w:cs="Times New Roman"/>
          <w:szCs w:val="22"/>
          <w:shd w:val="clear" w:color="auto" w:fill="FFFFFF"/>
        </w:rPr>
        <w:t>ionali</w:t>
      </w:r>
      <w:r w:rsidR="00862C11">
        <w:rPr>
          <w:rFonts w:cs="Times New Roman"/>
          <w:szCs w:val="22"/>
          <w:shd w:val="clear" w:color="auto" w:fill="FFFFFF"/>
        </w:rPr>
        <w:t>z</w:t>
      </w:r>
      <w:r w:rsidRPr="009C75F7">
        <w:rPr>
          <w:rFonts w:cs="Times New Roman"/>
          <w:szCs w:val="22"/>
          <w:shd w:val="clear" w:color="auto" w:fill="FFFFFF"/>
        </w:rPr>
        <w:t xml:space="preserve">ed and expanded as a permanent </w:t>
      </w:r>
      <w:r w:rsidR="00862C11">
        <w:rPr>
          <w:rFonts w:cs="Times New Roman"/>
          <w:szCs w:val="22"/>
          <w:shd w:val="clear" w:color="auto" w:fill="FFFFFF"/>
        </w:rPr>
        <w:t>program</w:t>
      </w:r>
      <w:r w:rsidRPr="00862C11">
        <w:rPr>
          <w:rFonts w:cs="Times New Roman"/>
          <w:szCs w:val="22"/>
          <w:shd w:val="clear" w:color="auto" w:fill="FFFFFF"/>
        </w:rPr>
        <w:t xml:space="preserve"> by the Tribal Self-Governance Act in 1994 (Strommer and Osborne 2014: 34). [1988: autonomy concession]</w:t>
      </w:r>
    </w:p>
    <w:p w14:paraId="7281EC40" w14:textId="77777777" w:rsidR="00862C11" w:rsidRPr="009C75F7" w:rsidRDefault="00862C11" w:rsidP="00862C11">
      <w:pPr>
        <w:pStyle w:val="ListParagraph"/>
        <w:numPr>
          <w:ilvl w:val="0"/>
          <w:numId w:val="7"/>
        </w:numPr>
        <w:rPr>
          <w:rFonts w:cs="Times New Roman"/>
          <w:szCs w:val="22"/>
        </w:rPr>
      </w:pPr>
      <w:r w:rsidRPr="009C75F7">
        <w:rPr>
          <w:rFonts w:cs="Times New Roman"/>
          <w:szCs w:val="22"/>
        </w:rPr>
        <w:t xml:space="preserve">In 1989, the Supreme Court ruled that “tribal councils could not limit land uses by non-Natives on reservation land” (MRGI) that was deemed open, i.e. already under mixed ownership and partially developed by non-Natives (Greenhouse, 1989). </w:t>
      </w:r>
      <w:r>
        <w:rPr>
          <w:rFonts w:cs="Times New Roman"/>
          <w:szCs w:val="22"/>
        </w:rPr>
        <w:t>It is not clear whether indigenous groups had had that right before this, so we do not code a restriction.</w:t>
      </w:r>
    </w:p>
    <w:p w14:paraId="3EC8F2CF" w14:textId="77777777" w:rsidR="00986120" w:rsidRPr="009C75F7" w:rsidRDefault="00986120" w:rsidP="003723F5">
      <w:pPr>
        <w:pStyle w:val="ListParagraph"/>
        <w:numPr>
          <w:ilvl w:val="0"/>
          <w:numId w:val="7"/>
        </w:numPr>
        <w:rPr>
          <w:rFonts w:cs="Times New Roman"/>
          <w:szCs w:val="22"/>
        </w:rPr>
      </w:pPr>
      <w:r w:rsidRPr="009C75F7">
        <w:rPr>
          <w:rFonts w:cs="Times New Roman"/>
          <w:szCs w:val="22"/>
          <w:shd w:val="clear" w:color="auto" w:fill="FFFFFF"/>
        </w:rPr>
        <w:t xml:space="preserve">In 1990, the US passed the Native American Languages Act regarding the protection of indigenous languages and in 1992 authorized a grant program to actuate this protection. (MRGI). [1990: cultural rights concession] </w:t>
      </w:r>
    </w:p>
    <w:p w14:paraId="3E17BB40" w14:textId="389629F3" w:rsidR="00986120" w:rsidRPr="009C75F7" w:rsidRDefault="00986120" w:rsidP="003723F5">
      <w:pPr>
        <w:pStyle w:val="ListParagraph"/>
        <w:numPr>
          <w:ilvl w:val="0"/>
          <w:numId w:val="7"/>
        </w:numPr>
        <w:rPr>
          <w:rFonts w:cs="Times New Roman"/>
          <w:szCs w:val="22"/>
        </w:rPr>
      </w:pPr>
      <w:r w:rsidRPr="009C75F7">
        <w:rPr>
          <w:rFonts w:cs="Times New Roman"/>
          <w:szCs w:val="22"/>
          <w:shd w:val="clear" w:color="auto" w:fill="FFFFFF"/>
        </w:rPr>
        <w:t xml:space="preserve">The Fixing America’s Surface Transportation Act was passed in 2015, which established the Tribal Transportation Self-Governance Program. This expanded tribal nations authority, control, and flexibility over federal funding for tribal transportation </w:t>
      </w:r>
      <w:r w:rsidR="003A6CAD" w:rsidRPr="009C75F7">
        <w:rPr>
          <w:rFonts w:cs="Times New Roman"/>
          <w:szCs w:val="22"/>
          <w:shd w:val="clear" w:color="auto" w:fill="FFFFFF"/>
        </w:rPr>
        <w:t>programs</w:t>
      </w:r>
      <w:r w:rsidRPr="009C75F7">
        <w:rPr>
          <w:rFonts w:cs="Times New Roman"/>
          <w:szCs w:val="22"/>
          <w:shd w:val="clear" w:color="auto" w:fill="FFFFFF"/>
        </w:rPr>
        <w:t xml:space="preserve"> such as road construction (</w:t>
      </w:r>
      <w:r w:rsidRPr="009C75F7">
        <w:rPr>
          <w:rFonts w:eastAsia="Times New Roman" w:cs="Times New Roman"/>
          <w:szCs w:val="22"/>
        </w:rPr>
        <w:t>Self Governance Communication and Education Tribal Consortium, n.d.</w:t>
      </w:r>
      <w:r w:rsidRPr="009C75F7">
        <w:rPr>
          <w:rFonts w:cs="Times New Roman"/>
          <w:szCs w:val="22"/>
          <w:shd w:val="clear" w:color="auto" w:fill="FFFFFF"/>
        </w:rPr>
        <w:t xml:space="preserve">). [2015: autonomy concession] </w:t>
      </w:r>
    </w:p>
    <w:p w14:paraId="6DE50E36" w14:textId="77777777" w:rsidR="00391013" w:rsidRPr="009C75F7" w:rsidRDefault="00391013" w:rsidP="005579CC">
      <w:pPr>
        <w:pStyle w:val="ListParagraph"/>
        <w:rPr>
          <w:rFonts w:cs="Times New Roman"/>
          <w:szCs w:val="22"/>
        </w:rPr>
      </w:pPr>
    </w:p>
    <w:p w14:paraId="7358D9D0" w14:textId="77777777" w:rsidR="00BB3E5B" w:rsidRPr="009C75F7" w:rsidRDefault="00BB3E5B" w:rsidP="00BB3E5B">
      <w:pPr>
        <w:rPr>
          <w:rFonts w:cs="Times New Roman"/>
          <w:szCs w:val="22"/>
        </w:rPr>
      </w:pPr>
    </w:p>
    <w:p w14:paraId="32A8F261" w14:textId="77777777" w:rsidR="00BB3E5B" w:rsidRPr="009C75F7" w:rsidRDefault="00BB3E5B" w:rsidP="00BB3E5B">
      <w:pPr>
        <w:rPr>
          <w:rFonts w:cs="Times New Roman"/>
          <w:b/>
          <w:szCs w:val="22"/>
        </w:rPr>
      </w:pPr>
      <w:r w:rsidRPr="009C75F7">
        <w:rPr>
          <w:rFonts w:cs="Times New Roman"/>
          <w:b/>
          <w:szCs w:val="22"/>
        </w:rPr>
        <w:t xml:space="preserve">Regional autonomy </w:t>
      </w:r>
    </w:p>
    <w:p w14:paraId="166749C9" w14:textId="77777777" w:rsidR="00BB3E5B" w:rsidRPr="009C75F7" w:rsidRDefault="00BB3E5B" w:rsidP="00BB3E5B">
      <w:pPr>
        <w:rPr>
          <w:rFonts w:cs="Times New Roman"/>
          <w:szCs w:val="22"/>
        </w:rPr>
      </w:pPr>
    </w:p>
    <w:p w14:paraId="6283D166" w14:textId="48F9F022" w:rsidR="00D35A90" w:rsidRPr="009C75F7" w:rsidRDefault="00986120" w:rsidP="003723F5">
      <w:pPr>
        <w:pStyle w:val="ListParagraph"/>
        <w:numPr>
          <w:ilvl w:val="0"/>
          <w:numId w:val="7"/>
        </w:numPr>
        <w:rPr>
          <w:rFonts w:cs="Times New Roman"/>
          <w:szCs w:val="22"/>
        </w:rPr>
      </w:pPr>
      <w:r w:rsidRPr="009C75F7">
        <w:rPr>
          <w:rFonts w:cs="Times New Roman"/>
          <w:szCs w:val="22"/>
        </w:rPr>
        <w:t xml:space="preserve">Regional autonomy was established when in 1965, when the </w:t>
      </w:r>
      <w:proofErr w:type="gramStart"/>
      <w:r w:rsidR="00D35A90" w:rsidRPr="009C75F7">
        <w:rPr>
          <w:rFonts w:cs="Times New Roman"/>
          <w:szCs w:val="22"/>
        </w:rPr>
        <w:t>All Indian</w:t>
      </w:r>
      <w:proofErr w:type="gramEnd"/>
      <w:r w:rsidR="00D35A90" w:rsidRPr="009C75F7">
        <w:rPr>
          <w:rFonts w:cs="Times New Roman"/>
          <w:szCs w:val="22"/>
        </w:rPr>
        <w:t xml:space="preserve"> Pueblo Council adopt</w:t>
      </w:r>
      <w:r w:rsidRPr="009C75F7">
        <w:rPr>
          <w:rFonts w:cs="Times New Roman"/>
          <w:szCs w:val="22"/>
        </w:rPr>
        <w:t>ed its</w:t>
      </w:r>
      <w:r w:rsidR="00D35A90" w:rsidRPr="009C75F7">
        <w:rPr>
          <w:rFonts w:cs="Times New Roman"/>
          <w:szCs w:val="22"/>
        </w:rPr>
        <w:t xml:space="preserve"> </w:t>
      </w:r>
      <w:r w:rsidRPr="009C75F7">
        <w:rPr>
          <w:rFonts w:cs="Times New Roman"/>
          <w:szCs w:val="22"/>
        </w:rPr>
        <w:t>constitution</w:t>
      </w:r>
      <w:r w:rsidR="00D35A90" w:rsidRPr="009C75F7">
        <w:rPr>
          <w:rFonts w:cs="Times New Roman"/>
          <w:szCs w:val="22"/>
        </w:rPr>
        <w:t xml:space="preserve"> (Walden 2011: </w:t>
      </w:r>
      <w:r w:rsidR="00324593" w:rsidRPr="009C75F7">
        <w:rPr>
          <w:rFonts w:cs="Times New Roman"/>
          <w:szCs w:val="22"/>
        </w:rPr>
        <w:t>101</w:t>
      </w:r>
      <w:r w:rsidR="00D35A90" w:rsidRPr="009C75F7">
        <w:rPr>
          <w:rFonts w:cs="Times New Roman"/>
          <w:szCs w:val="22"/>
        </w:rPr>
        <w:t>)</w:t>
      </w:r>
      <w:r w:rsidR="00324593" w:rsidRPr="009C75F7">
        <w:rPr>
          <w:rFonts w:cs="Times New Roman"/>
          <w:szCs w:val="22"/>
        </w:rPr>
        <w:t>. Given the January 1</w:t>
      </w:r>
      <w:r w:rsidR="00324593" w:rsidRPr="009C75F7">
        <w:rPr>
          <w:rFonts w:cs="Times New Roman"/>
          <w:szCs w:val="22"/>
          <w:vertAlign w:val="superscript"/>
        </w:rPr>
        <w:t>st</w:t>
      </w:r>
      <w:r w:rsidR="00324593" w:rsidRPr="009C75F7">
        <w:rPr>
          <w:rFonts w:cs="Times New Roman"/>
          <w:szCs w:val="22"/>
        </w:rPr>
        <w:t xml:space="preserve"> rule, </w:t>
      </w:r>
      <w:r w:rsidRPr="009C75F7">
        <w:rPr>
          <w:rFonts w:cs="Times New Roman"/>
          <w:szCs w:val="22"/>
        </w:rPr>
        <w:t>regional autonomy is coded</w:t>
      </w:r>
      <w:r w:rsidR="00324593" w:rsidRPr="009C75F7">
        <w:rPr>
          <w:rFonts w:cs="Times New Roman"/>
          <w:szCs w:val="22"/>
        </w:rPr>
        <w:t xml:space="preserve"> from 1966.</w:t>
      </w:r>
      <w:r w:rsidRPr="009C75F7">
        <w:rPr>
          <w:rFonts w:cs="Times New Roman"/>
          <w:szCs w:val="22"/>
        </w:rPr>
        <w:t xml:space="preserve"> [1966-2020: regional autonomy]</w:t>
      </w:r>
    </w:p>
    <w:p w14:paraId="22A9A264" w14:textId="0CE8E757" w:rsidR="00BB3E5B" w:rsidRPr="009C75F7" w:rsidRDefault="00BB3E5B" w:rsidP="00BB3E5B">
      <w:pPr>
        <w:rPr>
          <w:rFonts w:cs="Times New Roman"/>
          <w:szCs w:val="22"/>
        </w:rPr>
      </w:pPr>
    </w:p>
    <w:p w14:paraId="5DFF9A11" w14:textId="77777777" w:rsidR="00986120" w:rsidRPr="009C75F7" w:rsidRDefault="00986120" w:rsidP="00BB3E5B">
      <w:pPr>
        <w:rPr>
          <w:rFonts w:cs="Times New Roman"/>
          <w:szCs w:val="22"/>
        </w:rPr>
      </w:pPr>
    </w:p>
    <w:p w14:paraId="60C79411" w14:textId="77777777" w:rsidR="00BB3E5B" w:rsidRPr="009C75F7" w:rsidRDefault="00BB3E5B" w:rsidP="00BB3E5B">
      <w:pPr>
        <w:rPr>
          <w:rFonts w:cs="Times New Roman"/>
          <w:b/>
          <w:szCs w:val="22"/>
        </w:rPr>
      </w:pPr>
      <w:r w:rsidRPr="009C75F7">
        <w:rPr>
          <w:rFonts w:cs="Times New Roman"/>
          <w:b/>
          <w:szCs w:val="22"/>
        </w:rPr>
        <w:t>De facto independence</w:t>
      </w:r>
    </w:p>
    <w:p w14:paraId="638843CA" w14:textId="77777777" w:rsidR="00BB3E5B" w:rsidRPr="009C75F7" w:rsidRDefault="00BB3E5B" w:rsidP="00BB3E5B">
      <w:pPr>
        <w:rPr>
          <w:rFonts w:cs="Times New Roman"/>
          <w:bCs/>
          <w:szCs w:val="22"/>
        </w:rPr>
      </w:pPr>
    </w:p>
    <w:p w14:paraId="7D9D80A2" w14:textId="7E09CE92" w:rsidR="00BB3E5B" w:rsidRPr="009C75F7" w:rsidRDefault="00D827DA" w:rsidP="00BB3E5B">
      <w:pPr>
        <w:rPr>
          <w:rFonts w:cs="Times New Roman"/>
          <w:bCs/>
          <w:szCs w:val="22"/>
        </w:rPr>
      </w:pPr>
      <w:r w:rsidRPr="009C75F7">
        <w:rPr>
          <w:rFonts w:cs="Times New Roman"/>
          <w:bCs/>
          <w:szCs w:val="22"/>
        </w:rPr>
        <w:t>NA</w:t>
      </w:r>
    </w:p>
    <w:p w14:paraId="1E5CC868" w14:textId="7B2A16ED" w:rsidR="00BB3E5B" w:rsidRPr="009C75F7" w:rsidRDefault="00BB3E5B" w:rsidP="00BB3E5B">
      <w:pPr>
        <w:rPr>
          <w:rFonts w:cs="Times New Roman"/>
          <w:bCs/>
          <w:szCs w:val="22"/>
        </w:rPr>
      </w:pPr>
    </w:p>
    <w:p w14:paraId="18BE6B13" w14:textId="77777777" w:rsidR="00986120" w:rsidRPr="009C75F7" w:rsidRDefault="00986120" w:rsidP="00BB3E5B">
      <w:pPr>
        <w:rPr>
          <w:rFonts w:cs="Times New Roman"/>
          <w:bCs/>
          <w:szCs w:val="22"/>
        </w:rPr>
      </w:pPr>
    </w:p>
    <w:p w14:paraId="6880F381" w14:textId="77777777" w:rsidR="00BB3E5B" w:rsidRPr="009C75F7" w:rsidRDefault="00BB3E5B" w:rsidP="00BB3E5B">
      <w:pPr>
        <w:rPr>
          <w:rFonts w:cs="Times New Roman"/>
          <w:b/>
          <w:szCs w:val="22"/>
        </w:rPr>
      </w:pPr>
      <w:r w:rsidRPr="009C75F7">
        <w:rPr>
          <w:rFonts w:cs="Times New Roman"/>
          <w:b/>
          <w:szCs w:val="22"/>
        </w:rPr>
        <w:t>Major territorial changes</w:t>
      </w:r>
    </w:p>
    <w:p w14:paraId="360A7EC5" w14:textId="77777777" w:rsidR="00BB3E5B" w:rsidRPr="009C75F7" w:rsidRDefault="00BB3E5B" w:rsidP="00BB3E5B">
      <w:pPr>
        <w:rPr>
          <w:rFonts w:cs="Times New Roman"/>
          <w:bCs/>
          <w:szCs w:val="22"/>
        </w:rPr>
      </w:pPr>
    </w:p>
    <w:p w14:paraId="7184E7F8" w14:textId="79DCB016" w:rsidR="00BB3E5B" w:rsidRPr="009C75F7" w:rsidRDefault="00986120" w:rsidP="003723F5">
      <w:pPr>
        <w:pStyle w:val="ListParagraph"/>
        <w:numPr>
          <w:ilvl w:val="0"/>
          <w:numId w:val="7"/>
        </w:numPr>
        <w:rPr>
          <w:rFonts w:cs="Times New Roman"/>
          <w:bCs/>
          <w:szCs w:val="22"/>
        </w:rPr>
      </w:pPr>
      <w:r w:rsidRPr="009C75F7">
        <w:rPr>
          <w:rFonts w:cs="Times New Roman"/>
          <w:szCs w:val="22"/>
        </w:rPr>
        <w:t xml:space="preserve">Regional autonomy was established when in 1965, when the </w:t>
      </w:r>
      <w:proofErr w:type="gramStart"/>
      <w:r w:rsidRPr="009C75F7">
        <w:rPr>
          <w:rFonts w:cs="Times New Roman"/>
          <w:szCs w:val="22"/>
        </w:rPr>
        <w:t>All Indian</w:t>
      </w:r>
      <w:proofErr w:type="gramEnd"/>
      <w:r w:rsidRPr="009C75F7">
        <w:rPr>
          <w:rFonts w:cs="Times New Roman"/>
          <w:szCs w:val="22"/>
        </w:rPr>
        <w:t xml:space="preserve"> Pueblo Council adopted its constitution (Walden 2011: 101). [1965: establishment of regional autonomy]</w:t>
      </w:r>
    </w:p>
    <w:p w14:paraId="18CD5A19" w14:textId="77777777" w:rsidR="00986120" w:rsidRPr="009C75F7" w:rsidRDefault="00986120" w:rsidP="00BB3E5B">
      <w:pPr>
        <w:rPr>
          <w:rFonts w:cs="Times New Roman"/>
          <w:b/>
          <w:szCs w:val="22"/>
        </w:rPr>
      </w:pPr>
    </w:p>
    <w:p w14:paraId="1EF12E61" w14:textId="77777777" w:rsidR="00986120" w:rsidRPr="009C75F7" w:rsidRDefault="00986120" w:rsidP="00BB3E5B">
      <w:pPr>
        <w:rPr>
          <w:rFonts w:cs="Times New Roman"/>
          <w:b/>
          <w:szCs w:val="22"/>
        </w:rPr>
      </w:pPr>
    </w:p>
    <w:p w14:paraId="46A3DAD9" w14:textId="77777777" w:rsidR="00AD2FB5" w:rsidRPr="009C75F7" w:rsidRDefault="00AD2FB5" w:rsidP="00AD2FB5">
      <w:pPr>
        <w:ind w:left="709" w:hanging="709"/>
        <w:rPr>
          <w:rFonts w:cs="Times New Roman"/>
          <w:b/>
        </w:rPr>
      </w:pPr>
      <w:r w:rsidRPr="009C75F7">
        <w:rPr>
          <w:rFonts w:cs="Times New Roman"/>
          <w:b/>
        </w:rPr>
        <w:t>EPR2SDM</w:t>
      </w:r>
    </w:p>
    <w:p w14:paraId="170F8955" w14:textId="77777777" w:rsidR="00AD2FB5" w:rsidRPr="009C75F7" w:rsidRDefault="00AD2FB5" w:rsidP="00AD2FB5">
      <w:pPr>
        <w:ind w:left="709" w:hanging="709"/>
        <w:rPr>
          <w:rFonts w:cs="Times New Roman"/>
          <w:b/>
        </w:rPr>
      </w:pPr>
    </w:p>
    <w:tbl>
      <w:tblPr>
        <w:tblStyle w:val="Tabellenraster1"/>
        <w:tblW w:w="5000" w:type="pct"/>
        <w:tblLook w:val="04A0" w:firstRow="1" w:lastRow="0" w:firstColumn="1" w:lastColumn="0" w:noHBand="0" w:noVBand="1"/>
      </w:tblPr>
      <w:tblGrid>
        <w:gridCol w:w="4680"/>
        <w:gridCol w:w="4664"/>
      </w:tblGrid>
      <w:tr w:rsidR="00AD2FB5" w:rsidRPr="009C75F7" w14:paraId="7D0EBB16" w14:textId="77777777" w:rsidTr="004910E1">
        <w:trPr>
          <w:trHeight w:val="284"/>
        </w:trPr>
        <w:tc>
          <w:tcPr>
            <w:tcW w:w="4787" w:type="dxa"/>
            <w:vAlign w:val="center"/>
          </w:tcPr>
          <w:p w14:paraId="4A1434D4" w14:textId="77777777" w:rsidR="00AD2FB5" w:rsidRPr="009C75F7" w:rsidRDefault="00AD2FB5" w:rsidP="004910E1">
            <w:pPr>
              <w:rPr>
                <w:i/>
              </w:rPr>
            </w:pPr>
            <w:r w:rsidRPr="009C75F7">
              <w:rPr>
                <w:i/>
              </w:rPr>
              <w:t>Movement</w:t>
            </w:r>
          </w:p>
        </w:tc>
        <w:tc>
          <w:tcPr>
            <w:tcW w:w="4783" w:type="dxa"/>
            <w:vAlign w:val="center"/>
          </w:tcPr>
          <w:p w14:paraId="043B96A4" w14:textId="77777777" w:rsidR="00AD2FB5" w:rsidRPr="009C75F7" w:rsidRDefault="00AD2FB5" w:rsidP="004910E1">
            <w:r w:rsidRPr="009C75F7">
              <w:t>Pueblo</w:t>
            </w:r>
          </w:p>
        </w:tc>
      </w:tr>
      <w:tr w:rsidR="00AD2FB5" w:rsidRPr="009C75F7" w14:paraId="2D5139C7" w14:textId="77777777" w:rsidTr="004910E1">
        <w:trPr>
          <w:trHeight w:val="284"/>
        </w:trPr>
        <w:tc>
          <w:tcPr>
            <w:tcW w:w="4787" w:type="dxa"/>
            <w:vAlign w:val="center"/>
          </w:tcPr>
          <w:p w14:paraId="392C2CF5" w14:textId="77777777" w:rsidR="00AD2FB5" w:rsidRPr="009C75F7" w:rsidRDefault="00AD2FB5" w:rsidP="004910E1">
            <w:pPr>
              <w:rPr>
                <w:i/>
              </w:rPr>
            </w:pPr>
            <w:r w:rsidRPr="009C75F7">
              <w:rPr>
                <w:i/>
              </w:rPr>
              <w:t>Scenario</w:t>
            </w:r>
          </w:p>
        </w:tc>
        <w:tc>
          <w:tcPr>
            <w:tcW w:w="4783" w:type="dxa"/>
            <w:vAlign w:val="center"/>
          </w:tcPr>
          <w:p w14:paraId="6EC5977B" w14:textId="74F876A1" w:rsidR="00AD2FB5" w:rsidRPr="009C75F7" w:rsidRDefault="00E97418" w:rsidP="004910E1">
            <w:r>
              <w:t>No match/</w:t>
            </w:r>
            <w:r w:rsidR="00AD2FB5" w:rsidRPr="009C75F7">
              <w:t>n:1</w:t>
            </w:r>
          </w:p>
        </w:tc>
      </w:tr>
      <w:tr w:rsidR="00AD2FB5" w:rsidRPr="009C75F7" w14:paraId="7F7EA96F" w14:textId="77777777" w:rsidTr="004910E1">
        <w:trPr>
          <w:trHeight w:val="284"/>
        </w:trPr>
        <w:tc>
          <w:tcPr>
            <w:tcW w:w="4787" w:type="dxa"/>
            <w:vAlign w:val="center"/>
          </w:tcPr>
          <w:p w14:paraId="202256F2" w14:textId="77777777" w:rsidR="00AD2FB5" w:rsidRPr="009C75F7" w:rsidRDefault="00AD2FB5" w:rsidP="004910E1">
            <w:pPr>
              <w:rPr>
                <w:i/>
              </w:rPr>
            </w:pPr>
            <w:r w:rsidRPr="009C75F7">
              <w:rPr>
                <w:i/>
              </w:rPr>
              <w:t>EPR group(s)</w:t>
            </w:r>
          </w:p>
        </w:tc>
        <w:tc>
          <w:tcPr>
            <w:tcW w:w="4783" w:type="dxa"/>
            <w:vAlign w:val="center"/>
          </w:tcPr>
          <w:p w14:paraId="606E389C" w14:textId="77777777" w:rsidR="00AD2FB5" w:rsidRPr="009C75F7" w:rsidRDefault="00AD2FB5" w:rsidP="004910E1">
            <w:r w:rsidRPr="009C75F7">
              <w:t>American Indians</w:t>
            </w:r>
          </w:p>
        </w:tc>
      </w:tr>
      <w:tr w:rsidR="00AD2FB5" w:rsidRPr="009C75F7" w14:paraId="0D4D4E35" w14:textId="77777777" w:rsidTr="004910E1">
        <w:trPr>
          <w:trHeight w:val="284"/>
        </w:trPr>
        <w:tc>
          <w:tcPr>
            <w:tcW w:w="4787" w:type="dxa"/>
            <w:vAlign w:val="center"/>
          </w:tcPr>
          <w:p w14:paraId="393715B0" w14:textId="77777777" w:rsidR="00AD2FB5" w:rsidRPr="009C75F7" w:rsidRDefault="00AD2FB5" w:rsidP="004910E1">
            <w:pPr>
              <w:rPr>
                <w:i/>
              </w:rPr>
            </w:pPr>
            <w:proofErr w:type="spellStart"/>
            <w:r w:rsidRPr="009C75F7">
              <w:rPr>
                <w:i/>
              </w:rPr>
              <w:t>Gwgroupid</w:t>
            </w:r>
            <w:proofErr w:type="spellEnd"/>
            <w:r w:rsidRPr="009C75F7">
              <w:rPr>
                <w:i/>
              </w:rPr>
              <w:t>(s)</w:t>
            </w:r>
          </w:p>
        </w:tc>
        <w:tc>
          <w:tcPr>
            <w:tcW w:w="4783" w:type="dxa"/>
            <w:vAlign w:val="center"/>
          </w:tcPr>
          <w:p w14:paraId="1147DF47" w14:textId="77777777" w:rsidR="00AD2FB5" w:rsidRPr="009C75F7" w:rsidRDefault="00AD2FB5" w:rsidP="004910E1">
            <w:r w:rsidRPr="009C75F7">
              <w:t>205000</w:t>
            </w:r>
          </w:p>
        </w:tc>
      </w:tr>
    </w:tbl>
    <w:p w14:paraId="69BE0F8F" w14:textId="77777777" w:rsidR="00AD2FB5" w:rsidRPr="009C75F7" w:rsidRDefault="00AD2FB5" w:rsidP="00AD2FB5">
      <w:pPr>
        <w:rPr>
          <w:rFonts w:cs="Times New Roman"/>
          <w:b/>
          <w:szCs w:val="22"/>
        </w:rPr>
      </w:pPr>
    </w:p>
    <w:p w14:paraId="3B67C5A7" w14:textId="77777777" w:rsidR="00AD2FB5" w:rsidRPr="009C75F7" w:rsidRDefault="00AD2FB5" w:rsidP="00AD2FB5">
      <w:pPr>
        <w:rPr>
          <w:rFonts w:cs="Times New Roman"/>
          <w:b/>
          <w:szCs w:val="22"/>
        </w:rPr>
      </w:pPr>
    </w:p>
    <w:p w14:paraId="7DF00311" w14:textId="77777777" w:rsidR="00BB3E5B" w:rsidRPr="009C75F7" w:rsidRDefault="00BB3E5B" w:rsidP="00BB3E5B">
      <w:pPr>
        <w:ind w:left="709" w:hanging="709"/>
        <w:rPr>
          <w:rFonts w:cs="Times New Roman"/>
          <w:b/>
          <w:szCs w:val="22"/>
        </w:rPr>
      </w:pPr>
      <w:r w:rsidRPr="009C75F7">
        <w:rPr>
          <w:rFonts w:cs="Times New Roman"/>
          <w:b/>
          <w:szCs w:val="22"/>
        </w:rPr>
        <w:lastRenderedPageBreak/>
        <w:t>Power access</w:t>
      </w:r>
    </w:p>
    <w:p w14:paraId="7BB29118" w14:textId="77777777" w:rsidR="00BB3E5B" w:rsidRPr="009C75F7" w:rsidRDefault="00BB3E5B" w:rsidP="00BB3E5B">
      <w:pPr>
        <w:ind w:left="709" w:hanging="709"/>
        <w:rPr>
          <w:rFonts w:cs="Times New Roman"/>
          <w:bCs/>
          <w:szCs w:val="22"/>
        </w:rPr>
      </w:pPr>
    </w:p>
    <w:p w14:paraId="0C75318B" w14:textId="07414764" w:rsidR="00BB3E5B" w:rsidRPr="009C75F7" w:rsidRDefault="009329EC" w:rsidP="003723F5">
      <w:pPr>
        <w:pStyle w:val="ListParagraph"/>
        <w:numPr>
          <w:ilvl w:val="0"/>
          <w:numId w:val="6"/>
        </w:numPr>
        <w:rPr>
          <w:rFonts w:cs="Times New Roman"/>
          <w:bCs/>
          <w:szCs w:val="22"/>
        </w:rPr>
      </w:pPr>
      <w:r w:rsidRPr="009C75F7">
        <w:rPr>
          <w:rFonts w:cs="Times New Roman"/>
        </w:rPr>
        <w:t xml:space="preserve">The Pueblos are an indigenous people (Minahan 2002: 1523f) and thus form part of EPR's American Indians </w:t>
      </w:r>
      <w:r w:rsidR="006C4A39" w:rsidRPr="009C75F7">
        <w:rPr>
          <w:rFonts w:cs="Times New Roman"/>
        </w:rPr>
        <w:t>group, which is coded as powerless throughout. Native Americans remained without representation in the U.S. cabinet until 2021, when Deb Haaland (a Pueblo) became Interior Secretary (BBC News 2021). [1945-20</w:t>
      </w:r>
      <w:r w:rsidR="006926FD" w:rsidRPr="009C75F7">
        <w:rPr>
          <w:rFonts w:cs="Times New Roman"/>
        </w:rPr>
        <w:t>20</w:t>
      </w:r>
      <w:r w:rsidR="006C4A39" w:rsidRPr="009C75F7">
        <w:rPr>
          <w:rFonts w:cs="Times New Roman"/>
        </w:rPr>
        <w:t>: powerless]</w:t>
      </w:r>
      <w:r w:rsidR="009E3FC0" w:rsidRPr="009C75F7">
        <w:rPr>
          <w:rFonts w:cs="Times New Roman"/>
        </w:rPr>
        <w:t xml:space="preserve"> </w:t>
      </w:r>
    </w:p>
    <w:p w14:paraId="06FA63A9" w14:textId="766E30EF" w:rsidR="00BB3E5B" w:rsidRPr="009C75F7" w:rsidRDefault="00BB3E5B" w:rsidP="00BB3E5B">
      <w:pPr>
        <w:ind w:left="709" w:hanging="709"/>
        <w:rPr>
          <w:rFonts w:cs="Times New Roman"/>
          <w:bCs/>
          <w:szCs w:val="22"/>
        </w:rPr>
      </w:pPr>
    </w:p>
    <w:p w14:paraId="7C58369C" w14:textId="77777777" w:rsidR="003A6CAD" w:rsidRPr="009C75F7" w:rsidRDefault="003A6CAD" w:rsidP="00BB3E5B">
      <w:pPr>
        <w:ind w:left="709" w:hanging="709"/>
        <w:rPr>
          <w:rFonts w:cs="Times New Roman"/>
          <w:bCs/>
          <w:szCs w:val="22"/>
        </w:rPr>
      </w:pPr>
    </w:p>
    <w:p w14:paraId="4ECE0CC8" w14:textId="77777777" w:rsidR="00BB3E5B" w:rsidRPr="009C75F7" w:rsidRDefault="00BB3E5B" w:rsidP="00BB3E5B">
      <w:pPr>
        <w:ind w:left="709" w:hanging="709"/>
        <w:rPr>
          <w:rFonts w:cs="Times New Roman"/>
          <w:b/>
          <w:szCs w:val="22"/>
        </w:rPr>
      </w:pPr>
      <w:r w:rsidRPr="009C75F7">
        <w:rPr>
          <w:rFonts w:cs="Times New Roman"/>
          <w:b/>
          <w:szCs w:val="22"/>
        </w:rPr>
        <w:t>Group size</w:t>
      </w:r>
    </w:p>
    <w:p w14:paraId="51CD2BF2" w14:textId="77777777" w:rsidR="00BB3E5B" w:rsidRPr="009C75F7" w:rsidRDefault="00BB3E5B" w:rsidP="00BB3E5B">
      <w:pPr>
        <w:rPr>
          <w:rFonts w:cs="Times New Roman"/>
        </w:rPr>
      </w:pPr>
    </w:p>
    <w:p w14:paraId="607D02A5" w14:textId="5F33ED31" w:rsidR="009329EC" w:rsidRPr="009C75F7" w:rsidRDefault="009329EC" w:rsidP="003723F5">
      <w:pPr>
        <w:pStyle w:val="ListParagraph"/>
        <w:numPr>
          <w:ilvl w:val="0"/>
          <w:numId w:val="7"/>
        </w:numPr>
        <w:rPr>
          <w:rFonts w:cs="Times New Roman"/>
          <w:b/>
        </w:rPr>
      </w:pPr>
      <w:r w:rsidRPr="009C75F7">
        <w:rPr>
          <w:rFonts w:cs="Times New Roman"/>
        </w:rPr>
        <w:t xml:space="preserve">According to Minahan (2002: 1523), there were 102,000 Pueblos in the US in 2002. The WB pegs the US population at 287.6 </w:t>
      </w:r>
      <w:proofErr w:type="spellStart"/>
      <w:r w:rsidRPr="009C75F7">
        <w:rPr>
          <w:rFonts w:cs="Times New Roman"/>
        </w:rPr>
        <w:t>mio</w:t>
      </w:r>
      <w:proofErr w:type="spellEnd"/>
      <w:r w:rsidRPr="009C75F7">
        <w:rPr>
          <w:rFonts w:cs="Times New Roman"/>
        </w:rPr>
        <w:t xml:space="preserve"> in that same year. [0.0004</w:t>
      </w:r>
      <w:r w:rsidR="006926FD" w:rsidRPr="009C75F7">
        <w:rPr>
          <w:rFonts w:cs="Times New Roman"/>
        </w:rPr>
        <w:t>]</w:t>
      </w:r>
      <w:r w:rsidR="009E3FC0" w:rsidRPr="009C75F7">
        <w:rPr>
          <w:rFonts w:cs="Times New Roman"/>
        </w:rPr>
        <w:t xml:space="preserve"> </w:t>
      </w:r>
    </w:p>
    <w:p w14:paraId="471BD435" w14:textId="77777777" w:rsidR="00BB3E5B" w:rsidRPr="009C75F7" w:rsidRDefault="00BB3E5B" w:rsidP="00BB3E5B">
      <w:pPr>
        <w:rPr>
          <w:rFonts w:cs="Times New Roman"/>
        </w:rPr>
      </w:pPr>
    </w:p>
    <w:p w14:paraId="11A8C14F" w14:textId="77777777" w:rsidR="00BB3E5B" w:rsidRPr="009C75F7" w:rsidRDefault="00BB3E5B" w:rsidP="00BB3E5B">
      <w:pPr>
        <w:rPr>
          <w:rFonts w:cs="Times New Roman"/>
        </w:rPr>
      </w:pPr>
    </w:p>
    <w:p w14:paraId="120CB531" w14:textId="77777777" w:rsidR="00BB3E5B" w:rsidRPr="009C75F7" w:rsidRDefault="00BB3E5B" w:rsidP="00BB3E5B">
      <w:pPr>
        <w:rPr>
          <w:rFonts w:cs="Times New Roman"/>
          <w:b/>
          <w:bCs/>
        </w:rPr>
      </w:pPr>
      <w:r w:rsidRPr="009C75F7">
        <w:rPr>
          <w:rFonts w:cs="Times New Roman"/>
          <w:b/>
          <w:bCs/>
        </w:rPr>
        <w:t>Regional concentration</w:t>
      </w:r>
    </w:p>
    <w:p w14:paraId="0C8FC2D7" w14:textId="77777777" w:rsidR="00BB3E5B" w:rsidRPr="009C75F7" w:rsidRDefault="00BB3E5B" w:rsidP="00BB3E5B">
      <w:pPr>
        <w:rPr>
          <w:rFonts w:cs="Times New Roman"/>
        </w:rPr>
      </w:pPr>
    </w:p>
    <w:p w14:paraId="61DD3D65" w14:textId="12853D99" w:rsidR="00BB3E5B" w:rsidRPr="009C75F7" w:rsidRDefault="00906064" w:rsidP="003723F5">
      <w:pPr>
        <w:pStyle w:val="ListParagraph"/>
        <w:numPr>
          <w:ilvl w:val="0"/>
          <w:numId w:val="7"/>
        </w:numPr>
        <w:rPr>
          <w:rFonts w:cs="Times New Roman"/>
        </w:rPr>
      </w:pPr>
      <w:r w:rsidRPr="009C75F7">
        <w:rPr>
          <w:rFonts w:cs="Times New Roman"/>
        </w:rPr>
        <w:t xml:space="preserve">We could not find sufficiently precise demographic data, but the account in Minahan (2002: 1523) suggests that the Pueblo homeland consists of 21 separate entities, most of which along the Rio Grande but with some also in other areas. Furthermore, Minahan also suggests that many </w:t>
      </w:r>
      <w:proofErr w:type="gramStart"/>
      <w:r w:rsidRPr="009C75F7">
        <w:rPr>
          <w:rFonts w:cs="Times New Roman"/>
        </w:rPr>
        <w:t>Pueblo</w:t>
      </w:r>
      <w:proofErr w:type="gramEnd"/>
      <w:r w:rsidRPr="009C75F7">
        <w:rPr>
          <w:rFonts w:cs="Times New Roman"/>
        </w:rPr>
        <w:t xml:space="preserve"> live outside their </w:t>
      </w:r>
      <w:proofErr w:type="spellStart"/>
      <w:r w:rsidRPr="009C75F7">
        <w:rPr>
          <w:rFonts w:cs="Times New Roman"/>
        </w:rPr>
        <w:t>reservataions</w:t>
      </w:r>
      <w:proofErr w:type="spellEnd"/>
      <w:r w:rsidRPr="009C75F7">
        <w:rPr>
          <w:rFonts w:cs="Times New Roman"/>
        </w:rPr>
        <w:t xml:space="preserve"> in cities such as Albuquerque, Santa Fe, or Taos. Other sources confirm that the criterion of a single spatially contiguous settlement area seems not met (e.g., </w:t>
      </w:r>
      <w:hyperlink r:id="rId129" w:history="1">
        <w:r w:rsidRPr="009C75F7">
          <w:rPr>
            <w:rStyle w:val="Hyperlink"/>
            <w:rFonts w:cs="Times New Roman"/>
          </w:rPr>
          <w:t>http://www.kstrom.net/isk/maps/nm/nmmap.html</w:t>
        </w:r>
      </w:hyperlink>
      <w:r w:rsidRPr="009C75F7">
        <w:rPr>
          <w:rFonts w:cs="Times New Roman"/>
        </w:rPr>
        <w:t>). [not regionally concentrated]</w:t>
      </w:r>
      <w:r w:rsidR="009E3FC0" w:rsidRPr="009C75F7">
        <w:rPr>
          <w:rFonts w:cs="Times New Roman"/>
        </w:rPr>
        <w:t xml:space="preserve"> </w:t>
      </w:r>
    </w:p>
    <w:p w14:paraId="7EF24B73" w14:textId="1C98DEE4" w:rsidR="00906064" w:rsidRPr="009C75F7" w:rsidRDefault="00906064" w:rsidP="00BB3E5B">
      <w:pPr>
        <w:rPr>
          <w:rFonts w:cs="Times New Roman"/>
        </w:rPr>
      </w:pPr>
    </w:p>
    <w:p w14:paraId="2FAB8F2B" w14:textId="77777777" w:rsidR="003A6CAD" w:rsidRPr="009C75F7" w:rsidRDefault="003A6CAD" w:rsidP="00BB3E5B">
      <w:pPr>
        <w:rPr>
          <w:rFonts w:cs="Times New Roman"/>
        </w:rPr>
      </w:pPr>
    </w:p>
    <w:p w14:paraId="7F893770" w14:textId="77777777" w:rsidR="00BB3E5B" w:rsidRPr="009C75F7" w:rsidRDefault="00BB3E5B" w:rsidP="00BB3E5B">
      <w:pPr>
        <w:rPr>
          <w:rFonts w:cs="Times New Roman"/>
          <w:b/>
        </w:rPr>
      </w:pPr>
      <w:r w:rsidRPr="009C75F7">
        <w:rPr>
          <w:rFonts w:cs="Times New Roman"/>
          <w:b/>
        </w:rPr>
        <w:t>Kin</w:t>
      </w:r>
    </w:p>
    <w:p w14:paraId="4E20BC2C" w14:textId="77777777" w:rsidR="00BB3E5B" w:rsidRPr="009C75F7" w:rsidRDefault="00BB3E5B" w:rsidP="00BB3E5B">
      <w:pPr>
        <w:rPr>
          <w:rFonts w:cs="Times New Roman"/>
          <w:bCs/>
        </w:rPr>
      </w:pPr>
    </w:p>
    <w:p w14:paraId="58DFC0D2" w14:textId="63A04341" w:rsidR="00BB3E5B" w:rsidRPr="009C75F7" w:rsidRDefault="00906064" w:rsidP="003723F5">
      <w:pPr>
        <w:pStyle w:val="ListParagraph"/>
        <w:numPr>
          <w:ilvl w:val="0"/>
          <w:numId w:val="7"/>
        </w:numPr>
        <w:spacing w:after="60"/>
        <w:rPr>
          <w:rFonts w:cs="Times New Roman"/>
          <w:bCs/>
          <w:szCs w:val="22"/>
        </w:rPr>
      </w:pPr>
      <w:r w:rsidRPr="009C75F7">
        <w:rPr>
          <w:rFonts w:cs="Times New Roman"/>
          <w:bCs/>
          <w:szCs w:val="22"/>
        </w:rPr>
        <w:t>We found no evidence for transborder kin. [no kin]</w:t>
      </w:r>
      <w:r w:rsidR="009E3FC0" w:rsidRPr="009C75F7">
        <w:rPr>
          <w:rFonts w:cs="Times New Roman"/>
          <w:bCs/>
          <w:szCs w:val="22"/>
        </w:rPr>
        <w:t xml:space="preserve"> </w:t>
      </w:r>
    </w:p>
    <w:p w14:paraId="1AF51427" w14:textId="5C0B33D8" w:rsidR="00BB3E5B" w:rsidRPr="009C75F7" w:rsidRDefault="00BB3E5B" w:rsidP="00BB3E5B">
      <w:pPr>
        <w:spacing w:after="60"/>
        <w:ind w:left="709" w:hanging="709"/>
        <w:rPr>
          <w:rFonts w:cs="Times New Roman"/>
          <w:bCs/>
          <w:szCs w:val="22"/>
        </w:rPr>
      </w:pPr>
    </w:p>
    <w:p w14:paraId="34D0BB56" w14:textId="77777777" w:rsidR="00906064" w:rsidRPr="009C75F7" w:rsidRDefault="00906064" w:rsidP="00BB3E5B">
      <w:pPr>
        <w:spacing w:after="60"/>
        <w:ind w:left="709" w:hanging="709"/>
        <w:rPr>
          <w:rFonts w:cs="Times New Roman"/>
          <w:bCs/>
          <w:szCs w:val="22"/>
        </w:rPr>
      </w:pPr>
    </w:p>
    <w:p w14:paraId="21C50808" w14:textId="77777777" w:rsidR="00BB3E5B" w:rsidRPr="009C75F7" w:rsidRDefault="00BB3E5B" w:rsidP="00BB3E5B">
      <w:pPr>
        <w:spacing w:after="60"/>
        <w:ind w:left="709" w:hanging="709"/>
        <w:rPr>
          <w:rFonts w:cs="Times New Roman"/>
          <w:b/>
          <w:szCs w:val="22"/>
        </w:rPr>
      </w:pPr>
      <w:r w:rsidRPr="009C75F7">
        <w:rPr>
          <w:rFonts w:cs="Times New Roman"/>
          <w:b/>
          <w:szCs w:val="22"/>
        </w:rPr>
        <w:t>Sources</w:t>
      </w:r>
    </w:p>
    <w:p w14:paraId="1ED1E1A4" w14:textId="77777777" w:rsidR="00BB3E5B" w:rsidRPr="009C75F7" w:rsidRDefault="00BB3E5B" w:rsidP="00BB3E5B">
      <w:pPr>
        <w:rPr>
          <w:rFonts w:cs="Times New Roman"/>
          <w:szCs w:val="22"/>
        </w:rPr>
      </w:pPr>
    </w:p>
    <w:p w14:paraId="53CE9FE5" w14:textId="77777777" w:rsidR="00FA6CBA" w:rsidRPr="009C75F7" w:rsidRDefault="00FA6CBA" w:rsidP="006926FD">
      <w:pPr>
        <w:spacing w:after="60"/>
        <w:ind w:left="709" w:hanging="709"/>
        <w:rPr>
          <w:rFonts w:cs="Times New Roman"/>
          <w:szCs w:val="22"/>
        </w:rPr>
      </w:pPr>
      <w:r w:rsidRPr="009C75F7">
        <w:rPr>
          <w:rFonts w:cs="Times New Roman"/>
          <w:szCs w:val="22"/>
        </w:rPr>
        <w:t xml:space="preserve">All Pueblo Council of Governors (APCG). (2022). </w:t>
      </w:r>
      <w:r w:rsidRPr="009C75F7">
        <w:rPr>
          <w:rFonts w:cs="Times New Roman"/>
          <w:i/>
          <w:iCs/>
          <w:szCs w:val="22"/>
        </w:rPr>
        <w:t xml:space="preserve">Our </w:t>
      </w:r>
      <w:proofErr w:type="gramStart"/>
      <w:r w:rsidRPr="009C75F7">
        <w:rPr>
          <w:rFonts w:cs="Times New Roman"/>
          <w:i/>
          <w:iCs/>
          <w:szCs w:val="22"/>
        </w:rPr>
        <w:t>Journey</w:t>
      </w:r>
      <w:proofErr w:type="gramEnd"/>
      <w:r w:rsidRPr="009C75F7">
        <w:rPr>
          <w:rFonts w:cs="Times New Roman"/>
          <w:i/>
          <w:iCs/>
          <w:szCs w:val="22"/>
        </w:rPr>
        <w:t xml:space="preserve">. </w:t>
      </w:r>
      <w:hyperlink r:id="rId130" w:history="1">
        <w:r w:rsidRPr="009C75F7">
          <w:rPr>
            <w:rStyle w:val="Hyperlink"/>
            <w:rFonts w:cs="Times New Roman"/>
            <w:szCs w:val="22"/>
          </w:rPr>
          <w:t>https://www.apcg.org/journey/</w:t>
        </w:r>
      </w:hyperlink>
      <w:r w:rsidRPr="009C75F7">
        <w:rPr>
          <w:rFonts w:cs="Times New Roman"/>
          <w:i/>
          <w:iCs/>
          <w:szCs w:val="22"/>
        </w:rPr>
        <w:t xml:space="preserve"> </w:t>
      </w:r>
      <w:r w:rsidRPr="009C75F7">
        <w:rPr>
          <w:rFonts w:cs="Times New Roman"/>
          <w:szCs w:val="22"/>
        </w:rPr>
        <w:t xml:space="preserve">[April 4, 2022].  </w:t>
      </w:r>
    </w:p>
    <w:p w14:paraId="38D90017" w14:textId="77777777" w:rsidR="00FA6CBA" w:rsidRPr="009C75F7" w:rsidRDefault="00FA6CBA" w:rsidP="006926FD">
      <w:pPr>
        <w:spacing w:after="60"/>
        <w:ind w:left="709" w:hanging="709"/>
        <w:rPr>
          <w:rFonts w:cs="Times New Roman"/>
          <w:szCs w:val="22"/>
        </w:rPr>
      </w:pPr>
      <w:r w:rsidRPr="009C75F7">
        <w:rPr>
          <w:rFonts w:cs="Times New Roman"/>
          <w:szCs w:val="22"/>
        </w:rPr>
        <w:t xml:space="preserve">BBC News (2021). “Deb Haaland: America’s First Native Cabinet Secretary.” </w:t>
      </w:r>
      <w:r w:rsidRPr="009C75F7">
        <w:rPr>
          <w:rFonts w:cs="Times New Roman"/>
          <w:i/>
          <w:iCs/>
          <w:szCs w:val="22"/>
        </w:rPr>
        <w:t>BBC News.</w:t>
      </w:r>
      <w:r w:rsidRPr="009C75F7">
        <w:rPr>
          <w:rFonts w:cs="Times New Roman"/>
          <w:szCs w:val="22"/>
        </w:rPr>
        <w:t xml:space="preserve"> https://www.bbc.co.uk/news/world-us-canada-56421097 [March 2, 2022].</w:t>
      </w:r>
    </w:p>
    <w:p w14:paraId="77E53B68" w14:textId="77777777" w:rsidR="00FA6CBA" w:rsidRPr="009C75F7" w:rsidRDefault="00FA6CBA" w:rsidP="006926FD">
      <w:pPr>
        <w:spacing w:after="60"/>
        <w:ind w:left="709" w:hanging="709"/>
        <w:rPr>
          <w:rFonts w:cs="Times New Roman"/>
          <w:szCs w:val="22"/>
        </w:rPr>
      </w:pPr>
      <w:r w:rsidRPr="009C75F7">
        <w:rPr>
          <w:rFonts w:cs="Times New Roman"/>
          <w:szCs w:val="22"/>
        </w:rPr>
        <w:t xml:space="preserve">Bureau of Indian Affairs (n.d.) </w:t>
      </w:r>
      <w:r w:rsidRPr="009C75F7">
        <w:rPr>
          <w:rFonts w:cs="Times New Roman"/>
          <w:i/>
          <w:iCs/>
          <w:szCs w:val="22"/>
        </w:rPr>
        <w:t xml:space="preserve">Self-Determination. </w:t>
      </w:r>
      <w:r w:rsidRPr="009C75F7">
        <w:rPr>
          <w:rFonts w:cs="Times New Roman"/>
          <w:szCs w:val="22"/>
        </w:rPr>
        <w:t xml:space="preserve">U.S. Department of the Interior. </w:t>
      </w:r>
      <w:hyperlink r:id="rId131" w:anchor=":~:text=Great%20Plains&amp;text=The%20Act%20allowed%20for%20Indian,the%20Interior%20through%20contractual%20agreements" w:history="1">
        <w:r w:rsidRPr="009C75F7">
          <w:rPr>
            <w:rStyle w:val="Hyperlink"/>
            <w:rFonts w:cs="Times New Roman"/>
            <w:szCs w:val="22"/>
          </w:rPr>
          <w:t>https://www.bia.gov/regional-offices/great-plains/self-determination#:~:text=Great%20Plains&amp;text=The%20Act%20allowed%20for%20Indian,the%20Interior%20through%20contractual%20agreements</w:t>
        </w:r>
      </w:hyperlink>
      <w:r w:rsidRPr="009C75F7">
        <w:rPr>
          <w:rFonts w:cs="Times New Roman"/>
          <w:szCs w:val="22"/>
        </w:rPr>
        <w:t xml:space="preserve">. </w:t>
      </w:r>
      <w:r w:rsidRPr="009C75F7">
        <w:rPr>
          <w:rFonts w:eastAsia="Times"/>
          <w:szCs w:val="22"/>
        </w:rPr>
        <w:t>[April 17, 2022].</w:t>
      </w:r>
    </w:p>
    <w:p w14:paraId="302508CE" w14:textId="77777777" w:rsidR="00FA6CBA" w:rsidRPr="009C75F7" w:rsidRDefault="00FA6CBA" w:rsidP="006926FD">
      <w:pPr>
        <w:spacing w:after="60"/>
        <w:ind w:left="709" w:hanging="709"/>
        <w:rPr>
          <w:rFonts w:cs="Times New Roman"/>
          <w:szCs w:val="22"/>
        </w:rPr>
      </w:pPr>
      <w:proofErr w:type="spellStart"/>
      <w:r w:rsidRPr="009C75F7">
        <w:rPr>
          <w:rFonts w:cs="Times New Roman"/>
          <w:szCs w:val="22"/>
        </w:rPr>
        <w:t>Cederman</w:t>
      </w:r>
      <w:proofErr w:type="spellEnd"/>
      <w:r w:rsidRPr="009C75F7">
        <w:rPr>
          <w:rFonts w:cs="Times New Roman"/>
          <w:szCs w:val="22"/>
        </w:rPr>
        <w:t xml:space="preserve">, Lars-Erik, Andreas Wimmer, and Brian Min (2010). “Why Do Ethnic Groups Rebel: New Data and Analysis.” </w:t>
      </w:r>
      <w:r w:rsidRPr="009C75F7">
        <w:rPr>
          <w:rFonts w:cs="Times New Roman"/>
          <w:i/>
          <w:iCs/>
          <w:szCs w:val="22"/>
        </w:rPr>
        <w:t>World Politics</w:t>
      </w:r>
      <w:r w:rsidRPr="009C75F7">
        <w:rPr>
          <w:rFonts w:cs="Times New Roman"/>
          <w:szCs w:val="22"/>
        </w:rPr>
        <w:t xml:space="preserve"> </w:t>
      </w:r>
      <w:r w:rsidRPr="009C75F7">
        <w:rPr>
          <w:rFonts w:cs="Times New Roman"/>
          <w:iCs/>
          <w:szCs w:val="22"/>
        </w:rPr>
        <w:t>62</w:t>
      </w:r>
      <w:r w:rsidRPr="009C75F7">
        <w:rPr>
          <w:rFonts w:cs="Times New Roman"/>
          <w:szCs w:val="22"/>
        </w:rPr>
        <w:t>(1): 87-119.</w:t>
      </w:r>
    </w:p>
    <w:p w14:paraId="17CFA2C7" w14:textId="77777777" w:rsidR="00FA6CBA" w:rsidRPr="009C75F7" w:rsidRDefault="00FA6CBA" w:rsidP="006926FD">
      <w:pPr>
        <w:spacing w:after="60"/>
        <w:ind w:left="709" w:hanging="709"/>
        <w:rPr>
          <w:szCs w:val="22"/>
        </w:rPr>
      </w:pPr>
      <w:r w:rsidRPr="009C75F7">
        <w:rPr>
          <w:szCs w:val="22"/>
        </w:rPr>
        <w:t xml:space="preserve">Danver, Steven L. (ed.) (2015). </w:t>
      </w:r>
      <w:r w:rsidRPr="009C75F7">
        <w:rPr>
          <w:i/>
          <w:iCs/>
          <w:szCs w:val="22"/>
        </w:rPr>
        <w:t xml:space="preserve">Native Peoples of the World: An </w:t>
      </w:r>
      <w:proofErr w:type="spellStart"/>
      <w:r w:rsidRPr="009C75F7">
        <w:rPr>
          <w:i/>
          <w:iCs/>
          <w:szCs w:val="22"/>
        </w:rPr>
        <w:t>Encylopedia</w:t>
      </w:r>
      <w:proofErr w:type="spellEnd"/>
      <w:r w:rsidRPr="009C75F7">
        <w:rPr>
          <w:i/>
          <w:iCs/>
          <w:szCs w:val="22"/>
        </w:rPr>
        <w:t xml:space="preserve"> of Groups, Cultures and Contemporary Issues.</w:t>
      </w:r>
      <w:r w:rsidRPr="009C75F7">
        <w:rPr>
          <w:szCs w:val="22"/>
        </w:rPr>
        <w:t xml:space="preserve"> London and New York, NY: Routledge. </w:t>
      </w:r>
    </w:p>
    <w:p w14:paraId="13A45AE7" w14:textId="77777777" w:rsidR="00FA6CBA" w:rsidRPr="009C75F7" w:rsidRDefault="00FA6CBA" w:rsidP="006926FD">
      <w:pPr>
        <w:spacing w:after="60"/>
        <w:ind w:left="709" w:hanging="709"/>
        <w:rPr>
          <w:szCs w:val="22"/>
        </w:rPr>
      </w:pPr>
      <w:r w:rsidRPr="009C75F7">
        <w:rPr>
          <w:szCs w:val="22"/>
        </w:rPr>
        <w:t>Federal User Community (2021). “American Indian Reservations / Federally Recognized Tribal Entities.” https://hub.arcgis.com/datasets/fedmaps::american-indian-reservations-federally-recognized-tribal-entities/explore?location=35.191821{\%}2C-106.559638{\%}2C8.00 [June 16, 2021].</w:t>
      </w:r>
    </w:p>
    <w:p w14:paraId="234002A6" w14:textId="77777777" w:rsidR="00FA6CBA" w:rsidRPr="009C75F7" w:rsidRDefault="00FA6CBA" w:rsidP="006926FD">
      <w:pPr>
        <w:autoSpaceDE w:val="0"/>
        <w:autoSpaceDN w:val="0"/>
        <w:adjustRightInd w:val="0"/>
        <w:spacing w:after="60"/>
        <w:ind w:left="709" w:hanging="709"/>
        <w:rPr>
          <w:rFonts w:eastAsiaTheme="minorHAnsi" w:cs="Times New Roman"/>
          <w:szCs w:val="22"/>
          <w:lang w:bidi="my-MM"/>
        </w:rPr>
      </w:pPr>
      <w:r w:rsidRPr="009C75F7">
        <w:rPr>
          <w:rFonts w:eastAsiaTheme="minorHAnsi" w:cs="Times New Roman"/>
          <w:szCs w:val="22"/>
          <w:lang w:bidi="my-MM"/>
        </w:rPr>
        <w:t xml:space="preserve">Graybill, Andrew. (2001). "Strong on the Merits and Powerfully Symbolic: The Return of Blue Lake to Taos Pueblo." </w:t>
      </w:r>
      <w:r w:rsidRPr="009C75F7">
        <w:rPr>
          <w:rFonts w:eastAsiaTheme="minorHAnsi" w:cs="Times New Roman"/>
          <w:i/>
          <w:iCs/>
          <w:szCs w:val="22"/>
          <w:lang w:bidi="my-MM"/>
        </w:rPr>
        <w:t>New Mexico Historical Review</w:t>
      </w:r>
      <w:r w:rsidRPr="009C75F7">
        <w:rPr>
          <w:rFonts w:eastAsiaTheme="minorHAnsi" w:cs="Times New Roman"/>
          <w:szCs w:val="22"/>
          <w:lang w:bidi="my-MM"/>
        </w:rPr>
        <w:t xml:space="preserve"> 76 (2).</w:t>
      </w:r>
    </w:p>
    <w:p w14:paraId="69B24CA7" w14:textId="77777777" w:rsidR="00FA6CBA" w:rsidRPr="009C75F7" w:rsidRDefault="00FA6CBA" w:rsidP="006926FD">
      <w:pPr>
        <w:pStyle w:val="NormalWeb"/>
        <w:spacing w:before="0" w:beforeAutospacing="0" w:after="60" w:afterAutospacing="0"/>
        <w:ind w:left="709" w:hanging="709"/>
        <w:rPr>
          <w:color w:val="000000"/>
          <w:sz w:val="22"/>
          <w:szCs w:val="22"/>
          <w:lang w:val="en-US"/>
        </w:rPr>
      </w:pPr>
      <w:r w:rsidRPr="009C75F7">
        <w:rPr>
          <w:color w:val="000000"/>
          <w:sz w:val="22"/>
          <w:szCs w:val="22"/>
          <w:lang w:val="en-US"/>
        </w:rPr>
        <w:t xml:space="preserve">Hewitt, Christopher, and Tom Cheetham (2000). </w:t>
      </w:r>
      <w:r w:rsidRPr="009C75F7">
        <w:rPr>
          <w:i/>
          <w:iCs/>
          <w:color w:val="000000"/>
          <w:sz w:val="22"/>
          <w:szCs w:val="22"/>
          <w:lang w:val="en-US"/>
        </w:rPr>
        <w:t>Encyclopedia of Modern Separatist Movements</w:t>
      </w:r>
      <w:r w:rsidRPr="009C75F7">
        <w:rPr>
          <w:color w:val="000000"/>
          <w:sz w:val="22"/>
          <w:szCs w:val="22"/>
          <w:lang w:val="en-US"/>
        </w:rPr>
        <w:t xml:space="preserve">. Santa Barbara, CA: ABC-CLIO, pp. </w:t>
      </w:r>
      <w:r w:rsidRPr="009C75F7">
        <w:rPr>
          <w:sz w:val="22"/>
          <w:szCs w:val="22"/>
          <w:lang w:val="en-US"/>
        </w:rPr>
        <w:t xml:space="preserve">20-22, </w:t>
      </w:r>
      <w:r w:rsidRPr="009C75F7">
        <w:rPr>
          <w:color w:val="000000"/>
          <w:sz w:val="22"/>
          <w:szCs w:val="22"/>
          <w:lang w:val="en-US"/>
        </w:rPr>
        <w:t>203.</w:t>
      </w:r>
    </w:p>
    <w:p w14:paraId="7833A544" w14:textId="77777777" w:rsidR="00FA6CBA" w:rsidRPr="009C75F7" w:rsidRDefault="00FA6CBA" w:rsidP="006926FD">
      <w:pPr>
        <w:spacing w:after="60"/>
        <w:ind w:left="709" w:hanging="709"/>
        <w:rPr>
          <w:szCs w:val="22"/>
        </w:rPr>
      </w:pPr>
      <w:r w:rsidRPr="009C75F7">
        <w:rPr>
          <w:szCs w:val="22"/>
        </w:rPr>
        <w:t xml:space="preserve">Indian Pueblo Cultural Center (2021). “Gateway to the 19 Pueblos of New Mexico.” </w:t>
      </w:r>
      <w:hyperlink r:id="rId132" w:history="1">
        <w:r w:rsidRPr="009C75F7">
          <w:rPr>
            <w:rStyle w:val="Hyperlink"/>
            <w:szCs w:val="22"/>
          </w:rPr>
          <w:t>https://indianpueblo.org/</w:t>
        </w:r>
      </w:hyperlink>
      <w:r w:rsidRPr="009C75F7">
        <w:rPr>
          <w:szCs w:val="22"/>
        </w:rPr>
        <w:t xml:space="preserve"> [June 16, 2021].</w:t>
      </w:r>
    </w:p>
    <w:p w14:paraId="7058128B" w14:textId="77777777" w:rsidR="00FA6CBA" w:rsidRPr="009C75F7" w:rsidRDefault="00FA6CBA" w:rsidP="006926FD">
      <w:pPr>
        <w:pStyle w:val="NormalWeb"/>
        <w:spacing w:before="0" w:beforeAutospacing="0" w:after="60" w:afterAutospacing="0"/>
        <w:ind w:left="709" w:hanging="709"/>
        <w:rPr>
          <w:sz w:val="22"/>
          <w:szCs w:val="22"/>
          <w:lang w:val="en-US"/>
        </w:rPr>
      </w:pPr>
      <w:r w:rsidRPr="009C75F7">
        <w:rPr>
          <w:sz w:val="22"/>
          <w:szCs w:val="22"/>
          <w:lang w:val="en-US"/>
        </w:rPr>
        <w:lastRenderedPageBreak/>
        <w:t xml:space="preserve">Minahan, James (2002). </w:t>
      </w:r>
      <w:r w:rsidRPr="009C75F7">
        <w:rPr>
          <w:i/>
          <w:sz w:val="22"/>
          <w:szCs w:val="22"/>
          <w:lang w:val="en-US"/>
        </w:rPr>
        <w:t xml:space="preserve">Encyclopedia of the Stateless Nations. </w:t>
      </w:r>
      <w:r w:rsidRPr="009C75F7">
        <w:rPr>
          <w:sz w:val="22"/>
          <w:szCs w:val="22"/>
          <w:lang w:val="en-US"/>
        </w:rPr>
        <w:t>Westport, CT: Greenwood Press, pp. 1523-1529.</w:t>
      </w:r>
    </w:p>
    <w:p w14:paraId="7DCC4D9C" w14:textId="77777777" w:rsidR="00FA6CBA" w:rsidRPr="009C75F7" w:rsidRDefault="00FA6CBA" w:rsidP="00C545DC">
      <w:pPr>
        <w:spacing w:after="60"/>
        <w:ind w:left="475" w:hanging="475"/>
        <w:rPr>
          <w:rFonts w:eastAsia="Times New Roman" w:cs="Times New Roman"/>
          <w:iCs/>
          <w:szCs w:val="22"/>
        </w:rPr>
      </w:pPr>
      <w:r w:rsidRPr="009C75F7">
        <w:rPr>
          <w:rFonts w:eastAsia="Times New Roman" w:cs="Times New Roman"/>
          <w:szCs w:val="22"/>
        </w:rPr>
        <w:t>Minahan, James (2016).</w:t>
      </w:r>
      <w:r w:rsidRPr="009C75F7">
        <w:rPr>
          <w:rFonts w:eastAsia="Times"/>
          <w:i/>
          <w:szCs w:val="22"/>
        </w:rPr>
        <w:t xml:space="preserve"> Encyclopedia of Stateless Nations. Second Edition. </w:t>
      </w:r>
      <w:r w:rsidRPr="009C75F7">
        <w:rPr>
          <w:rFonts w:eastAsia="Times"/>
          <w:iCs/>
          <w:szCs w:val="22"/>
        </w:rPr>
        <w:t>Santa Barbara, CA: Greenwood Press.</w:t>
      </w:r>
    </w:p>
    <w:p w14:paraId="21CA6843" w14:textId="77777777" w:rsidR="00FA6CBA" w:rsidRPr="009C75F7" w:rsidRDefault="00FA6CBA" w:rsidP="006926FD">
      <w:pPr>
        <w:widowControl w:val="0"/>
        <w:spacing w:after="60"/>
        <w:ind w:left="709" w:hanging="709"/>
        <w:rPr>
          <w:szCs w:val="22"/>
        </w:rPr>
      </w:pPr>
      <w:r w:rsidRPr="009C75F7">
        <w:rPr>
          <w:szCs w:val="22"/>
        </w:rPr>
        <w:t xml:space="preserve">Minority Rights Group International. </w:t>
      </w:r>
      <w:r w:rsidRPr="009C75F7">
        <w:rPr>
          <w:i/>
          <w:szCs w:val="22"/>
        </w:rPr>
        <w:t>World Directory of Minorities and Indigenous Groups</w:t>
      </w:r>
      <w:r w:rsidRPr="009C75F7">
        <w:rPr>
          <w:szCs w:val="22"/>
        </w:rPr>
        <w:t xml:space="preserve">. </w:t>
      </w:r>
      <w:hyperlink r:id="rId133" w:history="1">
        <w:r w:rsidRPr="009C75F7">
          <w:rPr>
            <w:szCs w:val="22"/>
          </w:rPr>
          <w:t>http://minorityrights.org/directory/</w:t>
        </w:r>
      </w:hyperlink>
      <w:r w:rsidRPr="009C75F7">
        <w:rPr>
          <w:szCs w:val="22"/>
        </w:rPr>
        <w:t xml:space="preserve"> [April 30, 2022].</w:t>
      </w:r>
    </w:p>
    <w:p w14:paraId="6D0E9F4A" w14:textId="77777777" w:rsidR="00FA6CBA" w:rsidRPr="009C75F7" w:rsidRDefault="00FA6CBA" w:rsidP="006926FD">
      <w:pPr>
        <w:spacing w:after="60"/>
        <w:ind w:left="709" w:hanging="709"/>
        <w:rPr>
          <w:rFonts w:eastAsia="Times New Roman" w:cs="Times New Roman"/>
          <w:szCs w:val="22"/>
        </w:rPr>
      </w:pPr>
      <w:r w:rsidRPr="009C75F7">
        <w:rPr>
          <w:rFonts w:eastAsia="Times New Roman" w:cs="Times New Roman"/>
          <w:szCs w:val="22"/>
        </w:rPr>
        <w:t xml:space="preserve">National Geographic. (2020, April 27) </w:t>
      </w:r>
      <w:r w:rsidRPr="009C75F7">
        <w:rPr>
          <w:rFonts w:eastAsia="Times New Roman" w:cs="Times New Roman"/>
          <w:i/>
          <w:iCs/>
          <w:szCs w:val="22"/>
        </w:rPr>
        <w:t xml:space="preserve">Native Americans and Freedom of Religion. </w:t>
      </w:r>
      <w:hyperlink r:id="rId134" w:history="1">
        <w:r w:rsidRPr="009C75F7">
          <w:rPr>
            <w:rStyle w:val="Hyperlink"/>
            <w:rFonts w:eastAsia="Times New Roman" w:cs="Times New Roman"/>
            <w:szCs w:val="22"/>
          </w:rPr>
          <w:t>https://www.nationalgeographic.org/article/native-americans-and-freedom-religion/</w:t>
        </w:r>
      </w:hyperlink>
      <w:r w:rsidRPr="009C75F7">
        <w:rPr>
          <w:rFonts w:eastAsia="Times New Roman" w:cs="Times New Roman"/>
          <w:szCs w:val="22"/>
        </w:rPr>
        <w:t xml:space="preserve"> [April 17, 2022].</w:t>
      </w:r>
    </w:p>
    <w:p w14:paraId="6501C8A0" w14:textId="77777777" w:rsidR="00FA6CBA" w:rsidRPr="009C75F7" w:rsidRDefault="00FA6CBA" w:rsidP="006926FD">
      <w:pPr>
        <w:pStyle w:val="NormalWeb"/>
        <w:spacing w:before="0" w:beforeAutospacing="0" w:after="60" w:afterAutospacing="0"/>
        <w:ind w:left="709" w:hanging="709"/>
        <w:rPr>
          <w:sz w:val="22"/>
          <w:szCs w:val="22"/>
          <w:lang w:val="en-US"/>
        </w:rPr>
      </w:pPr>
      <w:r w:rsidRPr="009C75F7">
        <w:rPr>
          <w:sz w:val="22"/>
          <w:szCs w:val="22"/>
          <w:lang w:val="en-US"/>
        </w:rPr>
        <w:t xml:space="preserve">Sandercock, Leonie (1998). </w:t>
      </w:r>
      <w:r w:rsidRPr="009C75F7">
        <w:rPr>
          <w:i/>
          <w:iCs/>
          <w:sz w:val="22"/>
          <w:szCs w:val="22"/>
          <w:lang w:val="en-US"/>
        </w:rPr>
        <w:t>Making the Invisible Visible: A Multicultural Planning History</w:t>
      </w:r>
      <w:r w:rsidRPr="009C75F7">
        <w:rPr>
          <w:sz w:val="22"/>
          <w:szCs w:val="22"/>
          <w:lang w:val="en-US"/>
        </w:rPr>
        <w:t>. University of California Press.</w:t>
      </w:r>
    </w:p>
    <w:p w14:paraId="107A8DF3" w14:textId="77777777" w:rsidR="00FA6CBA" w:rsidRPr="009C75F7" w:rsidRDefault="00FA6CBA" w:rsidP="006926FD">
      <w:pPr>
        <w:spacing w:after="60"/>
        <w:ind w:left="709" w:hanging="709"/>
        <w:rPr>
          <w:rFonts w:eastAsia="Times New Roman" w:cs="Times New Roman"/>
          <w:szCs w:val="22"/>
        </w:rPr>
      </w:pPr>
      <w:proofErr w:type="spellStart"/>
      <w:r w:rsidRPr="009C75F7">
        <w:rPr>
          <w:rFonts w:eastAsia="Times New Roman" w:cs="Times New Roman"/>
          <w:szCs w:val="22"/>
        </w:rPr>
        <w:t>Self Governance</w:t>
      </w:r>
      <w:proofErr w:type="spellEnd"/>
      <w:r w:rsidRPr="009C75F7">
        <w:rPr>
          <w:rFonts w:eastAsia="Times New Roman" w:cs="Times New Roman"/>
          <w:szCs w:val="22"/>
        </w:rPr>
        <w:t xml:space="preserve"> Communication and Education Tribal Consortium. (n.d.) </w:t>
      </w:r>
      <w:r w:rsidRPr="009C75F7">
        <w:rPr>
          <w:rFonts w:eastAsia="Times New Roman" w:cs="Times New Roman"/>
          <w:i/>
          <w:iCs/>
          <w:szCs w:val="22"/>
        </w:rPr>
        <w:t xml:space="preserve">Tribal Self-Governance Timeline. </w:t>
      </w:r>
      <w:hyperlink r:id="rId135" w:anchor=":~:text=An%20Act%20to%20provide%20maximum,Indian%20people%3B%20to%20establish%20a" w:history="1">
        <w:r w:rsidRPr="009C75F7">
          <w:rPr>
            <w:rStyle w:val="Hyperlink"/>
            <w:rFonts w:eastAsia="Times New Roman" w:cs="Times New Roman"/>
            <w:i/>
            <w:iCs/>
            <w:szCs w:val="22"/>
          </w:rPr>
          <w:t>https://www.tribalselfgov.org/resources/milestones-tribal-self-governance/#:~:text=An%20Act%20to%20provide%20maximum,Indian%20people%3B%20to%20establish%20a</w:t>
        </w:r>
      </w:hyperlink>
      <w:r w:rsidRPr="009C75F7">
        <w:rPr>
          <w:rFonts w:eastAsia="Times New Roman" w:cs="Times New Roman"/>
          <w:i/>
          <w:iCs/>
          <w:szCs w:val="22"/>
        </w:rPr>
        <w:t xml:space="preserve"> </w:t>
      </w:r>
      <w:r w:rsidRPr="009C75F7">
        <w:rPr>
          <w:rFonts w:eastAsia="Times New Roman" w:cs="Times New Roman"/>
          <w:szCs w:val="22"/>
        </w:rPr>
        <w:t>[April 17, 2022].</w:t>
      </w:r>
    </w:p>
    <w:p w14:paraId="48A4655D" w14:textId="77777777" w:rsidR="00FA6CBA" w:rsidRPr="009C75F7" w:rsidRDefault="00FA6CBA" w:rsidP="006926FD">
      <w:pPr>
        <w:spacing w:after="60"/>
        <w:ind w:left="709" w:hanging="709"/>
        <w:rPr>
          <w:rFonts w:eastAsia="Times New Roman" w:cs="Times New Roman"/>
          <w:szCs w:val="22"/>
        </w:rPr>
      </w:pPr>
      <w:r w:rsidRPr="009C75F7">
        <w:rPr>
          <w:rFonts w:eastAsiaTheme="minorHAnsi" w:cs="Times New Roman"/>
          <w:szCs w:val="22"/>
          <w:lang w:bidi="my-MM"/>
        </w:rPr>
        <w:t xml:space="preserve">Strommer Geoffrey D. &amp; Osborne, Stephen D. (2014), “The History, Status, and Future of Tribal Self-Governance Under the Indian Self-Determination and Education Assistance Act.” </w:t>
      </w:r>
      <w:r w:rsidRPr="009C75F7">
        <w:rPr>
          <w:rFonts w:eastAsiaTheme="minorHAnsi" w:cs="Times New Roman"/>
          <w:i/>
          <w:iCs/>
          <w:szCs w:val="22"/>
          <w:lang w:bidi="my-MM"/>
        </w:rPr>
        <w:t>39 Am. Indian L. Rev. 1.</w:t>
      </w:r>
      <w:r w:rsidRPr="009C75F7">
        <w:rPr>
          <w:rFonts w:eastAsiaTheme="minorHAnsi" w:cs="Times New Roman"/>
          <w:szCs w:val="22"/>
          <w:lang w:bidi="my-MM"/>
        </w:rPr>
        <w:t xml:space="preserve"> </w:t>
      </w:r>
    </w:p>
    <w:p w14:paraId="65D18291" w14:textId="77777777" w:rsidR="00FA6CBA" w:rsidRPr="009C75F7" w:rsidRDefault="00FA6CBA" w:rsidP="006926FD">
      <w:pPr>
        <w:widowControl w:val="0"/>
        <w:spacing w:after="60"/>
        <w:ind w:left="709" w:hanging="709"/>
        <w:rPr>
          <w:rFonts w:cs="Times New Roman"/>
          <w:szCs w:val="22"/>
        </w:rPr>
      </w:pPr>
      <w:r w:rsidRPr="009C75F7">
        <w:rPr>
          <w:rFonts w:cs="Times New Roman"/>
          <w:szCs w:val="22"/>
        </w:rPr>
        <w:t xml:space="preserve">Vogt, Manuel, Nils-Christian Bormann, Seraina </w:t>
      </w:r>
      <w:proofErr w:type="spellStart"/>
      <w:r w:rsidRPr="009C75F7">
        <w:rPr>
          <w:rFonts w:cs="Times New Roman"/>
          <w:szCs w:val="22"/>
        </w:rPr>
        <w:t>Rüegger</w:t>
      </w:r>
      <w:proofErr w:type="spellEnd"/>
      <w:r w:rsidRPr="009C75F7">
        <w:rPr>
          <w:rFonts w:cs="Times New Roman"/>
          <w:szCs w:val="22"/>
        </w:rPr>
        <w:t xml:space="preserve">, Lars-Erik </w:t>
      </w:r>
      <w:proofErr w:type="spellStart"/>
      <w:r w:rsidRPr="009C75F7">
        <w:rPr>
          <w:rFonts w:cs="Times New Roman"/>
          <w:szCs w:val="22"/>
        </w:rPr>
        <w:t>Cederman</w:t>
      </w:r>
      <w:proofErr w:type="spellEnd"/>
      <w:r w:rsidRPr="009C75F7">
        <w:rPr>
          <w:rFonts w:cs="Times New Roman"/>
          <w:szCs w:val="22"/>
        </w:rPr>
        <w:t xml:space="preserve">, Philipp Hunziker, and Luc Girardin (2015). “Integrating Data on Ethnicity, Geography, and Conflict: The Ethnic Power Relations Data Set Family.” </w:t>
      </w:r>
      <w:r w:rsidRPr="009C75F7">
        <w:rPr>
          <w:rFonts w:cs="Times New Roman"/>
          <w:i/>
          <w:iCs/>
          <w:szCs w:val="22"/>
        </w:rPr>
        <w:t>Journal of Conflict Resolution</w:t>
      </w:r>
      <w:r w:rsidRPr="009C75F7">
        <w:rPr>
          <w:rFonts w:cs="Times New Roman"/>
          <w:szCs w:val="22"/>
        </w:rPr>
        <w:t xml:space="preserve"> 59(7): 1327-1342.</w:t>
      </w:r>
    </w:p>
    <w:p w14:paraId="318AD017" w14:textId="77777777" w:rsidR="00FA6CBA" w:rsidRPr="009C75F7" w:rsidRDefault="00FA6CBA" w:rsidP="006926FD">
      <w:pPr>
        <w:spacing w:after="60"/>
        <w:ind w:left="709" w:hanging="709"/>
        <w:rPr>
          <w:szCs w:val="22"/>
        </w:rPr>
      </w:pPr>
      <w:r w:rsidRPr="009C75F7">
        <w:rPr>
          <w:szCs w:val="22"/>
        </w:rPr>
        <w:t xml:space="preserve">Walden, Robin S. (2011). </w:t>
      </w:r>
      <w:r w:rsidRPr="009C75F7">
        <w:rPr>
          <w:i/>
          <w:iCs/>
          <w:szCs w:val="22"/>
        </w:rPr>
        <w:t xml:space="preserve">The Pueblo Confederation’s Political Wing: The </w:t>
      </w:r>
      <w:proofErr w:type="gramStart"/>
      <w:r w:rsidRPr="009C75F7">
        <w:rPr>
          <w:i/>
          <w:iCs/>
          <w:szCs w:val="22"/>
        </w:rPr>
        <w:t>All Indian</w:t>
      </w:r>
      <w:proofErr w:type="gramEnd"/>
      <w:r w:rsidRPr="009C75F7">
        <w:rPr>
          <w:i/>
          <w:iCs/>
          <w:szCs w:val="22"/>
        </w:rPr>
        <w:t xml:space="preserve"> Pueblo Council, 1920–1975. </w:t>
      </w:r>
      <w:r w:rsidRPr="009C75F7">
        <w:rPr>
          <w:szCs w:val="22"/>
        </w:rPr>
        <w:t>Master Thesis, University of New Mexico. http://dspace.unm.edu/bitstream/handle/1928/12812/finaldraftsubmittedPDF.pdf?sequence=1 [August 25, 2017].</w:t>
      </w:r>
    </w:p>
    <w:p w14:paraId="355DCCE9" w14:textId="77777777" w:rsidR="00FA6CBA" w:rsidRPr="009C75F7" w:rsidRDefault="00FA6CBA" w:rsidP="006926FD">
      <w:pPr>
        <w:widowControl w:val="0"/>
        <w:spacing w:after="60"/>
        <w:ind w:left="709" w:hanging="709"/>
        <w:rPr>
          <w:rFonts w:cs="Times New Roman"/>
          <w:szCs w:val="22"/>
        </w:rPr>
      </w:pPr>
      <w:r w:rsidRPr="009C75F7">
        <w:rPr>
          <w:rFonts w:eastAsiaTheme="minorHAnsi" w:cs="Times New Roman"/>
          <w:szCs w:val="22"/>
          <w:lang w:bidi="my-MM"/>
        </w:rPr>
        <w:t xml:space="preserve">Wilkinson, Charles F. &amp;. Biggs, Eric R (1977) “The Evolution of the Termination Policy.” </w:t>
      </w:r>
      <w:r w:rsidRPr="009C75F7">
        <w:rPr>
          <w:rFonts w:eastAsiaTheme="minorHAnsi" w:cs="Times New Roman"/>
          <w:i/>
          <w:iCs/>
          <w:szCs w:val="22"/>
          <w:lang w:bidi="my-MM"/>
        </w:rPr>
        <w:t xml:space="preserve">5 Am. Indian L. Rev. </w:t>
      </w:r>
      <w:r w:rsidRPr="009C75F7">
        <w:rPr>
          <w:rFonts w:eastAsiaTheme="minorHAnsi" w:cs="Times New Roman"/>
          <w:szCs w:val="22"/>
          <w:lang w:bidi="my-MM"/>
        </w:rPr>
        <w:t>139.</w:t>
      </w:r>
    </w:p>
    <w:p w14:paraId="3A754114" w14:textId="77777777" w:rsidR="00742ACC" w:rsidRPr="009C75F7" w:rsidRDefault="00742ACC" w:rsidP="00C96FC4">
      <w:pPr>
        <w:spacing w:after="60"/>
        <w:ind w:left="709" w:hanging="709"/>
        <w:rPr>
          <w:szCs w:val="22"/>
        </w:rPr>
      </w:pPr>
    </w:p>
    <w:p w14:paraId="08653048" w14:textId="6A81B2E4" w:rsidR="00BB3E5B" w:rsidRPr="009C75F7" w:rsidRDefault="00BB3E5B" w:rsidP="00BB3E5B">
      <w:pPr>
        <w:spacing w:after="60"/>
        <w:ind w:left="709" w:hanging="709"/>
        <w:rPr>
          <w:szCs w:val="22"/>
        </w:rPr>
      </w:pPr>
    </w:p>
    <w:p w14:paraId="38ACAC67" w14:textId="77777777" w:rsidR="00830DA8" w:rsidRPr="009C75F7" w:rsidRDefault="00830DA8" w:rsidP="00830DA8">
      <w:pPr>
        <w:widowControl w:val="0"/>
        <w:spacing w:after="60"/>
        <w:ind w:left="709" w:hanging="709"/>
        <w:rPr>
          <w:rFonts w:cs="Times New Roman"/>
          <w:szCs w:val="22"/>
        </w:rPr>
      </w:pPr>
    </w:p>
    <w:p w14:paraId="7685BDDA" w14:textId="77777777" w:rsidR="00830DA8" w:rsidRPr="009C75F7" w:rsidRDefault="00830DA8" w:rsidP="00830DA8">
      <w:pPr>
        <w:spacing w:after="60"/>
        <w:ind w:left="475" w:hanging="475"/>
        <w:rPr>
          <w:rFonts w:eastAsia="Times New Roman" w:cs="Times New Roman"/>
          <w:szCs w:val="22"/>
        </w:rPr>
      </w:pPr>
    </w:p>
    <w:p w14:paraId="51CA048F" w14:textId="77777777" w:rsidR="00BB3E5B" w:rsidRPr="009C75F7" w:rsidRDefault="00BB3E5B" w:rsidP="00BB3E5B">
      <w:pPr>
        <w:spacing w:after="60"/>
      </w:pPr>
    </w:p>
    <w:p w14:paraId="4E1DB5DE" w14:textId="77777777" w:rsidR="00BB3E5B" w:rsidRPr="009C75F7" w:rsidRDefault="00BB3E5B" w:rsidP="00BB3E5B">
      <w:pPr>
        <w:spacing w:after="60"/>
      </w:pPr>
    </w:p>
    <w:p w14:paraId="24CC731D" w14:textId="6D6835BC" w:rsidR="00BB3E5B" w:rsidRPr="009C75F7" w:rsidRDefault="00BB3E5B" w:rsidP="00BB3E5B">
      <w:pPr>
        <w:pStyle w:val="Heading2"/>
      </w:pPr>
      <w:r w:rsidRPr="009C75F7">
        <w:br w:type="page"/>
      </w:r>
      <w:r w:rsidR="003D42AE" w:rsidRPr="009C75F7">
        <w:lastRenderedPageBreak/>
        <w:t>Puerto Ricans</w:t>
      </w:r>
    </w:p>
    <w:p w14:paraId="5268F687" w14:textId="77777777" w:rsidR="00BB3E5B" w:rsidRPr="009C75F7" w:rsidRDefault="00BB3E5B" w:rsidP="00BB3E5B"/>
    <w:p w14:paraId="1FC66E77" w14:textId="4646B763" w:rsidR="00BB3E5B" w:rsidRPr="009C75F7" w:rsidRDefault="00BB3E5B" w:rsidP="00BB3E5B">
      <w:pPr>
        <w:rPr>
          <w:rFonts w:cs="Times New Roman"/>
        </w:rPr>
      </w:pPr>
      <w:r w:rsidRPr="009C75F7">
        <w:rPr>
          <w:rFonts w:cs="Times New Roman"/>
        </w:rPr>
        <w:t xml:space="preserve">Activity: </w:t>
      </w:r>
      <w:r w:rsidR="003D42AE" w:rsidRPr="009C75F7">
        <w:rPr>
          <w:rFonts w:cs="Times New Roman"/>
        </w:rPr>
        <w:t>1952-20</w:t>
      </w:r>
      <w:r w:rsidR="00063757" w:rsidRPr="009C75F7">
        <w:rPr>
          <w:rFonts w:cs="Times New Roman"/>
        </w:rPr>
        <w:t>20</w:t>
      </w:r>
    </w:p>
    <w:p w14:paraId="1A888168" w14:textId="77777777" w:rsidR="00BB3E5B" w:rsidRPr="009C75F7" w:rsidRDefault="00BB3E5B" w:rsidP="00BB3E5B">
      <w:pPr>
        <w:rPr>
          <w:rFonts w:cs="Times New Roman"/>
        </w:rPr>
      </w:pPr>
    </w:p>
    <w:p w14:paraId="01D932C6" w14:textId="77777777" w:rsidR="00BB3E5B" w:rsidRPr="009C75F7" w:rsidRDefault="00BB3E5B" w:rsidP="00BB3E5B">
      <w:pPr>
        <w:rPr>
          <w:rFonts w:cs="Times New Roman"/>
          <w:b/>
          <w:szCs w:val="22"/>
        </w:rPr>
      </w:pPr>
    </w:p>
    <w:p w14:paraId="047D8E0E" w14:textId="77777777" w:rsidR="00BB3E5B" w:rsidRPr="009C75F7" w:rsidRDefault="00BB3E5B" w:rsidP="00BB3E5B">
      <w:pPr>
        <w:rPr>
          <w:rFonts w:cs="Times New Roman"/>
          <w:b/>
          <w:szCs w:val="22"/>
        </w:rPr>
      </w:pPr>
      <w:r w:rsidRPr="009C75F7">
        <w:rPr>
          <w:rFonts w:cs="Times New Roman"/>
          <w:b/>
          <w:szCs w:val="22"/>
        </w:rPr>
        <w:t xml:space="preserve">General notes </w:t>
      </w:r>
    </w:p>
    <w:p w14:paraId="5FBF6470" w14:textId="77777777" w:rsidR="00BB3E5B" w:rsidRPr="009C75F7" w:rsidRDefault="00BB3E5B" w:rsidP="00BB3E5B">
      <w:pPr>
        <w:rPr>
          <w:rFonts w:cs="Times New Roman"/>
          <w:bCs/>
          <w:szCs w:val="22"/>
        </w:rPr>
      </w:pPr>
    </w:p>
    <w:p w14:paraId="4C7CF3BF" w14:textId="3CF802B8" w:rsidR="00BB3E5B" w:rsidRPr="009C75F7" w:rsidRDefault="005859B6" w:rsidP="00BB3E5B">
      <w:pPr>
        <w:rPr>
          <w:rFonts w:cs="Times New Roman"/>
          <w:bCs/>
          <w:szCs w:val="22"/>
        </w:rPr>
      </w:pPr>
      <w:r w:rsidRPr="009C75F7">
        <w:rPr>
          <w:rFonts w:cs="Times New Roman"/>
          <w:bCs/>
          <w:szCs w:val="22"/>
        </w:rPr>
        <w:t>NA</w:t>
      </w:r>
    </w:p>
    <w:p w14:paraId="118D2BA2" w14:textId="77777777" w:rsidR="005859B6" w:rsidRPr="009C75F7" w:rsidRDefault="005859B6" w:rsidP="00BB3E5B">
      <w:pPr>
        <w:rPr>
          <w:rFonts w:cs="Times New Roman"/>
          <w:bCs/>
          <w:szCs w:val="22"/>
        </w:rPr>
      </w:pPr>
    </w:p>
    <w:p w14:paraId="709FB37C" w14:textId="77777777" w:rsidR="00BB3E5B" w:rsidRPr="009C75F7" w:rsidRDefault="00BB3E5B" w:rsidP="00BB3E5B">
      <w:pPr>
        <w:rPr>
          <w:rFonts w:cs="Times New Roman"/>
          <w:bCs/>
          <w:szCs w:val="22"/>
        </w:rPr>
      </w:pPr>
    </w:p>
    <w:p w14:paraId="54F103F7" w14:textId="77777777" w:rsidR="00DA0EA6" w:rsidRPr="009C75F7" w:rsidRDefault="00DA0EA6" w:rsidP="00DA0EA6">
      <w:pPr>
        <w:rPr>
          <w:rFonts w:cs="Times New Roman"/>
          <w:bCs/>
          <w:szCs w:val="22"/>
        </w:rPr>
      </w:pPr>
      <w:r w:rsidRPr="009C75F7">
        <w:rPr>
          <w:rFonts w:cs="Times New Roman"/>
          <w:b/>
          <w:szCs w:val="22"/>
        </w:rPr>
        <w:t xml:space="preserve">Movement </w:t>
      </w:r>
      <w:proofErr w:type="gramStart"/>
      <w:r w:rsidRPr="009C75F7">
        <w:rPr>
          <w:rFonts w:cs="Times New Roman"/>
          <w:b/>
          <w:szCs w:val="22"/>
        </w:rPr>
        <w:t>start</w:t>
      </w:r>
      <w:proofErr w:type="gramEnd"/>
      <w:r w:rsidRPr="009C75F7">
        <w:rPr>
          <w:rFonts w:cs="Times New Roman"/>
          <w:b/>
          <w:szCs w:val="22"/>
        </w:rPr>
        <w:t xml:space="preserve"> and end dates</w:t>
      </w:r>
    </w:p>
    <w:p w14:paraId="3D31EF66" w14:textId="77777777" w:rsidR="00DA0EA6" w:rsidRPr="009C75F7" w:rsidRDefault="00DA0EA6" w:rsidP="00DA0EA6">
      <w:pPr>
        <w:rPr>
          <w:rFonts w:cs="Times New Roman"/>
          <w:szCs w:val="22"/>
        </w:rPr>
      </w:pPr>
    </w:p>
    <w:p w14:paraId="61EB127C" w14:textId="77777777" w:rsidR="00143C9F" w:rsidRPr="009C75F7" w:rsidRDefault="00143C9F" w:rsidP="003723F5">
      <w:pPr>
        <w:pStyle w:val="ListParagraph"/>
        <w:numPr>
          <w:ilvl w:val="0"/>
          <w:numId w:val="4"/>
        </w:numPr>
        <w:autoSpaceDE w:val="0"/>
        <w:autoSpaceDN w:val="0"/>
        <w:adjustRightInd w:val="0"/>
        <w:rPr>
          <w:color w:val="000000"/>
        </w:rPr>
      </w:pPr>
      <w:r w:rsidRPr="009C75F7">
        <w:rPr>
          <w:color w:val="000000"/>
        </w:rPr>
        <w:t>Puerto Rico was a Spanish colony until 1898, when it was ceded to the U.S. In the early 19</w:t>
      </w:r>
      <w:r w:rsidRPr="009C75F7">
        <w:rPr>
          <w:color w:val="000000"/>
          <w:vertAlign w:val="superscript"/>
        </w:rPr>
        <w:t>th</w:t>
      </w:r>
      <w:r w:rsidRPr="009C75F7">
        <w:rPr>
          <w:color w:val="000000"/>
        </w:rPr>
        <w:t xml:space="preserve"> century, independence movements mushroomed across Latin America; Puerto Rico, where no independence movement (yet) developed, was the exception to the rule (Encyclopedia Britannica). The first stirrings of an independence movement came only somewhat later. </w:t>
      </w:r>
    </w:p>
    <w:p w14:paraId="7F806354" w14:textId="77777777" w:rsidR="00143C9F" w:rsidRPr="009C75F7" w:rsidRDefault="00143C9F" w:rsidP="003723F5">
      <w:pPr>
        <w:pStyle w:val="ListParagraph"/>
        <w:numPr>
          <w:ilvl w:val="0"/>
          <w:numId w:val="4"/>
        </w:numPr>
        <w:autoSpaceDE w:val="0"/>
        <w:autoSpaceDN w:val="0"/>
        <w:adjustRightInd w:val="0"/>
        <w:rPr>
          <w:color w:val="000000"/>
        </w:rPr>
      </w:pPr>
      <w:r w:rsidRPr="009C75F7">
        <w:rPr>
          <w:color w:val="000000"/>
        </w:rPr>
        <w:t xml:space="preserve">The first evidence of organized activity we found is in 1867, when the Revolutionary Committee was formed, a group committed to Puerto Rican and Cuban independence. In 1868 the Committee declared the independence of Puerto Rico. The poorly planned revolt was quickly suppressed (Encyclopedia Britannica). </w:t>
      </w:r>
    </w:p>
    <w:p w14:paraId="7E582325" w14:textId="77777777" w:rsidR="00143C9F" w:rsidRPr="009C75F7" w:rsidRDefault="00143C9F" w:rsidP="003723F5">
      <w:pPr>
        <w:pStyle w:val="ListParagraph"/>
        <w:numPr>
          <w:ilvl w:val="0"/>
          <w:numId w:val="4"/>
        </w:numPr>
        <w:autoSpaceDE w:val="0"/>
        <w:autoSpaceDN w:val="0"/>
        <w:adjustRightInd w:val="0"/>
        <w:rPr>
          <w:color w:val="000000"/>
        </w:rPr>
      </w:pPr>
      <w:r w:rsidRPr="009C75F7">
        <w:rPr>
          <w:color w:val="000000"/>
        </w:rPr>
        <w:t xml:space="preserve">The movement re-emerged in the 1880s and has since been active </w:t>
      </w:r>
      <w:proofErr w:type="gramStart"/>
      <w:r w:rsidRPr="009C75F7">
        <w:rPr>
          <w:color w:val="000000"/>
        </w:rPr>
        <w:t>more or less constantly</w:t>
      </w:r>
      <w:proofErr w:type="gramEnd"/>
      <w:r w:rsidRPr="009C75F7">
        <w:rPr>
          <w:color w:val="000000"/>
        </w:rPr>
        <w:t xml:space="preserve">: Encyclopedia Britannica reports that Román Baldorioty de Castro led a movement for Puerto Rican autonomy during the 1880s. In 1887 de Castro co-founded the Autonomist Party, which supported autonomy from the Spanish government (the party’s date of formation is 1897 according to Encyclopedia Britannica, but this appears to be wrong; most other sources note 1887; moreover, de Castro died in 1889 and he is said to have co-founded the party according to multiple sources, including Britannica). As this is the earliest evidence for (continued and uninterrupted) organized separatist activity we found (that carried over to the post-WWII phase), 1887 is coded as start date. </w:t>
      </w:r>
    </w:p>
    <w:p w14:paraId="14FE7523" w14:textId="6CA4D0E8" w:rsidR="00143C9F" w:rsidRPr="009C75F7" w:rsidRDefault="00143C9F" w:rsidP="003723F5">
      <w:pPr>
        <w:pStyle w:val="ListParagraph"/>
        <w:numPr>
          <w:ilvl w:val="0"/>
          <w:numId w:val="4"/>
        </w:numPr>
        <w:autoSpaceDE w:val="0"/>
        <w:autoSpaceDN w:val="0"/>
        <w:adjustRightInd w:val="0"/>
        <w:rPr>
          <w:color w:val="000000"/>
        </w:rPr>
      </w:pPr>
      <w:r w:rsidRPr="009C75F7">
        <w:rPr>
          <w:color w:val="000000"/>
        </w:rPr>
        <w:t>The movement has continued to be active since. Independence for Puerto Rico ranged among the aims of the insurgents in the 1895-1898 Cuban War of Independence, though we found no evidence that the Puerto Ricans also participated in the Cuban War (see Sarkees &amp; Wayman 2010: 270-271). In 189</w:t>
      </w:r>
      <w:r w:rsidR="00B51A2D" w:rsidRPr="009C75F7">
        <w:rPr>
          <w:color w:val="000000"/>
        </w:rPr>
        <w:t>8</w:t>
      </w:r>
      <w:r w:rsidRPr="009C75F7">
        <w:rPr>
          <w:color w:val="000000"/>
        </w:rPr>
        <w:t xml:space="preserve"> the Federal Party was formed, which supported greater autonomy from the U.S. In 1904, the Union Party was formed, an advocate of greater self-government for the island. Shortly before the turnover, there had been a local uprising against Spanish rule. </w:t>
      </w:r>
    </w:p>
    <w:p w14:paraId="4019F4AB" w14:textId="77777777" w:rsidR="00143C9F" w:rsidRPr="009C75F7" w:rsidRDefault="00143C9F" w:rsidP="003723F5">
      <w:pPr>
        <w:pStyle w:val="ListParagraph"/>
        <w:numPr>
          <w:ilvl w:val="0"/>
          <w:numId w:val="4"/>
        </w:numPr>
        <w:autoSpaceDE w:val="0"/>
        <w:autoSpaceDN w:val="0"/>
        <w:adjustRightInd w:val="0"/>
        <w:rPr>
          <w:color w:val="000000"/>
        </w:rPr>
      </w:pPr>
      <w:r w:rsidRPr="009C75F7">
        <w:rPr>
          <w:color w:val="000000"/>
        </w:rPr>
        <w:t xml:space="preserve">The 1900 Foraker Act gave Puerto Rico a certain degree of autonomy, including a popularly elected House of Representatives. In 1914 the Puerto Rican parliament voted unanimously for independence, but this was rejected. </w:t>
      </w:r>
    </w:p>
    <w:p w14:paraId="37082A9E" w14:textId="77777777" w:rsidR="00143C9F" w:rsidRPr="009C75F7" w:rsidRDefault="00143C9F" w:rsidP="003723F5">
      <w:pPr>
        <w:pStyle w:val="ListParagraph"/>
        <w:numPr>
          <w:ilvl w:val="0"/>
          <w:numId w:val="4"/>
        </w:numPr>
        <w:autoSpaceDE w:val="0"/>
        <w:autoSpaceDN w:val="0"/>
        <w:adjustRightInd w:val="0"/>
        <w:rPr>
          <w:color w:val="000000"/>
        </w:rPr>
      </w:pPr>
      <w:r w:rsidRPr="009C75F7">
        <w:rPr>
          <w:color w:val="000000"/>
        </w:rPr>
        <w:t xml:space="preserve">In 1917 Puerto Ricans were granted U.S. citizenship. </w:t>
      </w:r>
    </w:p>
    <w:p w14:paraId="74040F85" w14:textId="77777777" w:rsidR="00143C9F" w:rsidRPr="009C75F7" w:rsidRDefault="00143C9F" w:rsidP="003723F5">
      <w:pPr>
        <w:pStyle w:val="ListParagraph"/>
        <w:numPr>
          <w:ilvl w:val="0"/>
          <w:numId w:val="4"/>
        </w:numPr>
        <w:autoSpaceDE w:val="0"/>
        <w:autoSpaceDN w:val="0"/>
        <w:adjustRightInd w:val="0"/>
        <w:rPr>
          <w:color w:val="000000"/>
        </w:rPr>
      </w:pPr>
      <w:r w:rsidRPr="009C75F7">
        <w:rPr>
          <w:color w:val="000000"/>
        </w:rPr>
        <w:t xml:space="preserve">In 1922 the Puerto Rican Nationalist Party was formed (Hewitt &amp; Cheetham 2000: 20). </w:t>
      </w:r>
      <w:proofErr w:type="gramStart"/>
      <w:r w:rsidRPr="009C75F7">
        <w:rPr>
          <w:color w:val="000000"/>
        </w:rPr>
        <w:t>A number of</w:t>
      </w:r>
      <w:proofErr w:type="gramEnd"/>
      <w:r w:rsidRPr="009C75F7">
        <w:rPr>
          <w:color w:val="000000"/>
        </w:rPr>
        <w:t xml:space="preserve"> other pro-independence or pro-autonomy parties were formed in subsequent years, including the Liberal Party of Puerto Rico (founded in 1932). Among the most notable is the Puerto Rican Independence Party (PIP), which was founded in 1946 with the purpose of seeking and obtaining independence for Puerto Rico (Hewitt &amp; Cheetham 2000: 240). The PIP is committed to achieving Puerto Rico’s national freedom and laying the foundation for a sound, responsible transition from the present-day “colonial” government to full-fledged independence. </w:t>
      </w:r>
    </w:p>
    <w:p w14:paraId="0C231190" w14:textId="33A00DD0" w:rsidR="00143C9F" w:rsidRPr="009C75F7" w:rsidRDefault="00143C9F" w:rsidP="003723F5">
      <w:pPr>
        <w:pStyle w:val="ListParagraph"/>
        <w:numPr>
          <w:ilvl w:val="0"/>
          <w:numId w:val="4"/>
        </w:numPr>
        <w:autoSpaceDE w:val="0"/>
        <w:autoSpaceDN w:val="0"/>
        <w:adjustRightInd w:val="0"/>
        <w:rPr>
          <w:color w:val="000000"/>
        </w:rPr>
      </w:pPr>
      <w:r w:rsidRPr="009C75F7">
        <w:rPr>
          <w:color w:val="000000"/>
        </w:rPr>
        <w:t xml:space="preserve">In our data set, we begin to code the Puerto Ricans in 1952, when the Puerto Ricans were given a delegate to Congress (who can vote in committees but not in the House). Before, we consider the Puerto Rican movement a decolonization movement. UCDP/PRIO notes a low-level armed conflict between the U.S. government and the Puerto Rican Nationalist Party in 1950. However, we found no violence in 1951 and thus </w:t>
      </w:r>
      <w:r w:rsidR="00E15F7C" w:rsidRPr="009C75F7">
        <w:rPr>
          <w:color w:val="000000"/>
        </w:rPr>
        <w:t>note that immediate prior activity was non</w:t>
      </w:r>
      <w:r w:rsidRPr="009C75F7">
        <w:rPr>
          <w:color w:val="000000"/>
        </w:rPr>
        <w:t>-violent</w:t>
      </w:r>
      <w:r w:rsidR="00E15F7C" w:rsidRPr="009C75F7">
        <w:rPr>
          <w:color w:val="000000"/>
        </w:rPr>
        <w:t>.</w:t>
      </w:r>
      <w:r w:rsidRPr="009C75F7">
        <w:rPr>
          <w:color w:val="000000"/>
        </w:rPr>
        <w:t xml:space="preserve"> </w:t>
      </w:r>
    </w:p>
    <w:p w14:paraId="3FB9FFA2" w14:textId="1E5AC48D" w:rsidR="00DA0EA6" w:rsidRPr="009C75F7" w:rsidRDefault="00143C9F" w:rsidP="003723F5">
      <w:pPr>
        <w:pStyle w:val="ListParagraph"/>
        <w:numPr>
          <w:ilvl w:val="0"/>
          <w:numId w:val="4"/>
        </w:numPr>
        <w:autoSpaceDE w:val="0"/>
        <w:autoSpaceDN w:val="0"/>
        <w:adjustRightInd w:val="0"/>
      </w:pPr>
      <w:r w:rsidRPr="009C75F7">
        <w:rPr>
          <w:color w:val="000000"/>
        </w:rPr>
        <w:t>The PIP continue</w:t>
      </w:r>
      <w:r w:rsidR="005859B6" w:rsidRPr="009C75F7">
        <w:rPr>
          <w:color w:val="000000"/>
        </w:rPr>
        <w:t>d</w:t>
      </w:r>
      <w:r w:rsidRPr="009C75F7">
        <w:rPr>
          <w:color w:val="000000"/>
        </w:rPr>
        <w:t xml:space="preserve"> to be active as of 20</w:t>
      </w:r>
      <w:r w:rsidR="00063757" w:rsidRPr="009C75F7">
        <w:rPr>
          <w:color w:val="000000"/>
        </w:rPr>
        <w:t>20</w:t>
      </w:r>
      <w:r w:rsidRPr="009C75F7">
        <w:rPr>
          <w:color w:val="000000"/>
        </w:rPr>
        <w:t xml:space="preserve"> (Hewitt &amp; Cheetham 2000; </w:t>
      </w:r>
      <w:proofErr w:type="spellStart"/>
      <w:r w:rsidRPr="009C75F7">
        <w:rPr>
          <w:color w:val="000000"/>
        </w:rPr>
        <w:t>Keesing’s</w:t>
      </w:r>
      <w:proofErr w:type="spellEnd"/>
      <w:r w:rsidRPr="009C75F7">
        <w:rPr>
          <w:color w:val="000000"/>
        </w:rPr>
        <w:t xml:space="preserve">; Marshall &amp; Gurr 2003, 2005; Minahan 1996, 2002; Partido </w:t>
      </w:r>
      <w:proofErr w:type="spellStart"/>
      <w:r w:rsidRPr="009C75F7">
        <w:rPr>
          <w:color w:val="000000"/>
        </w:rPr>
        <w:t>Independentista</w:t>
      </w:r>
      <w:proofErr w:type="spellEnd"/>
      <w:r w:rsidRPr="009C75F7">
        <w:rPr>
          <w:color w:val="000000"/>
        </w:rPr>
        <w:t xml:space="preserve"> </w:t>
      </w:r>
      <w:proofErr w:type="spellStart"/>
      <w:r w:rsidRPr="009C75F7">
        <w:rPr>
          <w:color w:val="000000"/>
        </w:rPr>
        <w:t>Puertorriqueño</w:t>
      </w:r>
      <w:proofErr w:type="spellEnd"/>
      <w:r w:rsidRPr="009C75F7">
        <w:rPr>
          <w:color w:val="000000"/>
        </w:rPr>
        <w:t xml:space="preserve">). </w:t>
      </w:r>
      <w:r w:rsidR="00DA0EA6" w:rsidRPr="009C75F7">
        <w:rPr>
          <w:rFonts w:eastAsia="Times New Roman"/>
          <w:color w:val="000000"/>
        </w:rPr>
        <w:t xml:space="preserve">[start date: </w:t>
      </w:r>
      <w:r w:rsidRPr="009C75F7">
        <w:rPr>
          <w:rFonts w:eastAsia="Times New Roman"/>
          <w:color w:val="000000"/>
        </w:rPr>
        <w:t>1887</w:t>
      </w:r>
      <w:r w:rsidR="00DA0EA6" w:rsidRPr="009C75F7">
        <w:rPr>
          <w:rFonts w:eastAsia="Times New Roman"/>
          <w:color w:val="000000"/>
        </w:rPr>
        <w:t>; end date: ongoing]</w:t>
      </w:r>
      <w:r w:rsidR="00DA0EA6" w:rsidRPr="009C75F7">
        <w:t xml:space="preserve"> </w:t>
      </w:r>
    </w:p>
    <w:p w14:paraId="5D90D30D" w14:textId="77777777" w:rsidR="00DA0EA6" w:rsidRPr="009C75F7" w:rsidRDefault="00DA0EA6" w:rsidP="00DA0EA6">
      <w:pPr>
        <w:rPr>
          <w:rFonts w:cs="Times New Roman"/>
          <w:szCs w:val="22"/>
        </w:rPr>
      </w:pPr>
    </w:p>
    <w:p w14:paraId="17FD7477" w14:textId="77777777" w:rsidR="00DA0EA6" w:rsidRPr="009C75F7" w:rsidRDefault="00DA0EA6" w:rsidP="00DA0EA6">
      <w:pPr>
        <w:rPr>
          <w:rFonts w:cs="Times New Roman"/>
          <w:szCs w:val="22"/>
        </w:rPr>
      </w:pPr>
    </w:p>
    <w:p w14:paraId="0021DFC9" w14:textId="6E693EFF" w:rsidR="00395121" w:rsidRPr="009C75F7" w:rsidRDefault="00395121" w:rsidP="00395121">
      <w:pPr>
        <w:rPr>
          <w:rFonts w:cs="Times New Roman"/>
          <w:b/>
          <w:szCs w:val="22"/>
        </w:rPr>
      </w:pPr>
      <w:r w:rsidRPr="009C75F7">
        <w:rPr>
          <w:rFonts w:cs="Times New Roman"/>
          <w:b/>
          <w:szCs w:val="22"/>
        </w:rPr>
        <w:lastRenderedPageBreak/>
        <w:t>Dominant claim</w:t>
      </w:r>
    </w:p>
    <w:p w14:paraId="2E92E395" w14:textId="77777777" w:rsidR="00395121" w:rsidRPr="009C75F7" w:rsidRDefault="00395121" w:rsidP="00395121">
      <w:pPr>
        <w:rPr>
          <w:rFonts w:cs="Times New Roman"/>
          <w:bCs/>
          <w:szCs w:val="22"/>
        </w:rPr>
      </w:pPr>
    </w:p>
    <w:p w14:paraId="5431A27F" w14:textId="77777777" w:rsidR="00395121" w:rsidRPr="009C75F7" w:rsidRDefault="00395121" w:rsidP="00395121">
      <w:pPr>
        <w:pStyle w:val="ListParagraph"/>
        <w:numPr>
          <w:ilvl w:val="0"/>
          <w:numId w:val="6"/>
        </w:numPr>
        <w:rPr>
          <w:rFonts w:cs="Times New Roman"/>
          <w:bCs/>
          <w:szCs w:val="22"/>
        </w:rPr>
      </w:pPr>
      <w:r w:rsidRPr="009C75F7">
        <w:rPr>
          <w:rFonts w:cs="Times New Roman"/>
          <w:bCs/>
          <w:szCs w:val="22"/>
        </w:rPr>
        <w:t>Different organizations have made claims for increased autonomy or outright independence, with the most notable being the Puerto Rican Independence Party (PIP), which was founded in 1946 and demanded independence for Puerto Rico (Hewitt &amp; Cheetham 2000: 240; Minahan 2002: 1530ff). [1952-2020: independence claim]</w:t>
      </w:r>
    </w:p>
    <w:p w14:paraId="0F33C26C" w14:textId="77777777" w:rsidR="00395121" w:rsidRPr="009C75F7" w:rsidRDefault="00395121" w:rsidP="00395121">
      <w:pPr>
        <w:rPr>
          <w:rFonts w:cs="Times New Roman"/>
          <w:bCs/>
          <w:szCs w:val="22"/>
        </w:rPr>
      </w:pPr>
    </w:p>
    <w:p w14:paraId="4FB66C5F" w14:textId="77777777" w:rsidR="00395121" w:rsidRPr="009C75F7" w:rsidRDefault="00395121" w:rsidP="00395121">
      <w:pPr>
        <w:rPr>
          <w:rFonts w:cs="Times New Roman"/>
          <w:bCs/>
          <w:szCs w:val="22"/>
        </w:rPr>
      </w:pPr>
    </w:p>
    <w:p w14:paraId="37878BA7" w14:textId="06460501" w:rsidR="00395121" w:rsidRPr="009C75F7" w:rsidRDefault="00395121" w:rsidP="00395121">
      <w:pPr>
        <w:rPr>
          <w:rFonts w:cs="Times New Roman"/>
          <w:b/>
        </w:rPr>
      </w:pPr>
      <w:r w:rsidRPr="009C75F7">
        <w:rPr>
          <w:rFonts w:cs="Times New Roman"/>
          <w:b/>
        </w:rPr>
        <w:t>Independence claims</w:t>
      </w:r>
    </w:p>
    <w:p w14:paraId="4407B664" w14:textId="77777777" w:rsidR="00395121" w:rsidRPr="009C75F7" w:rsidRDefault="00395121" w:rsidP="00395121">
      <w:pPr>
        <w:rPr>
          <w:rFonts w:cs="Times New Roman"/>
          <w:bCs/>
        </w:rPr>
      </w:pPr>
    </w:p>
    <w:p w14:paraId="441F9288" w14:textId="04AE4AEE" w:rsidR="00D8258D" w:rsidRPr="009C75F7" w:rsidRDefault="007C17C6" w:rsidP="00FE66AC">
      <w:pPr>
        <w:pStyle w:val="ListParagraph"/>
        <w:numPr>
          <w:ilvl w:val="0"/>
          <w:numId w:val="22"/>
        </w:numPr>
        <w:rPr>
          <w:rFonts w:cs="Times New Roman"/>
          <w:bCs/>
        </w:rPr>
      </w:pPr>
      <w:r w:rsidRPr="009C75F7">
        <w:rPr>
          <w:rFonts w:cs="Times New Roman"/>
          <w:bCs/>
        </w:rPr>
        <w:t xml:space="preserve">SDM activity </w:t>
      </w:r>
      <w:r w:rsidR="004A6F73" w:rsidRPr="009C75F7">
        <w:rPr>
          <w:rFonts w:cs="Times New Roman"/>
          <w:bCs/>
        </w:rPr>
        <w:t>dates to</w:t>
      </w:r>
      <w:r w:rsidRPr="009C75F7">
        <w:rPr>
          <w:rFonts w:cs="Times New Roman"/>
          <w:bCs/>
        </w:rPr>
        <w:t xml:space="preserve"> 1887 when Puerto Rico was a colony of Spain. </w:t>
      </w:r>
      <w:r w:rsidR="00D8258D" w:rsidRPr="009C75F7">
        <w:rPr>
          <w:rFonts w:cs="Times New Roman"/>
          <w:bCs/>
        </w:rPr>
        <w:t xml:space="preserve">Initially, the claim was for internal autonomy. </w:t>
      </w:r>
      <w:r w:rsidR="006A5572" w:rsidRPr="009C75F7">
        <w:rPr>
          <w:rFonts w:cs="Times New Roman"/>
          <w:bCs/>
        </w:rPr>
        <w:t>As noted above</w:t>
      </w:r>
      <w:r w:rsidR="00B51A2D" w:rsidRPr="009C75F7">
        <w:rPr>
          <w:rFonts w:cs="Times New Roman"/>
          <w:bCs/>
        </w:rPr>
        <w:t xml:space="preserve">, independence claims existed during the Cuban War of Independence, but </w:t>
      </w:r>
      <w:r w:rsidR="00D8258D" w:rsidRPr="009C75F7">
        <w:rPr>
          <w:rFonts w:cs="Times New Roman"/>
          <w:bCs/>
        </w:rPr>
        <w:t xml:space="preserve">it is not clear whether the claim had local backing </w:t>
      </w:r>
      <w:r w:rsidR="00B51A2D" w:rsidRPr="009C75F7">
        <w:rPr>
          <w:rFonts w:cs="Times New Roman"/>
          <w:bCs/>
        </w:rPr>
        <w:t>(</w:t>
      </w:r>
      <w:r w:rsidR="00B51A2D" w:rsidRPr="009C75F7">
        <w:rPr>
          <w:color w:val="000000"/>
        </w:rPr>
        <w:t>Sarkees &amp; Wayman 2010: 270-271)</w:t>
      </w:r>
      <w:r w:rsidR="00B51A2D" w:rsidRPr="009C75F7">
        <w:rPr>
          <w:rFonts w:cs="Times New Roman"/>
          <w:bCs/>
        </w:rPr>
        <w:t xml:space="preserve">. </w:t>
      </w:r>
      <w:r w:rsidR="00D8258D" w:rsidRPr="009C75F7">
        <w:rPr>
          <w:rFonts w:cs="Times New Roman"/>
          <w:bCs/>
        </w:rPr>
        <w:t xml:space="preserve">We could, however, find several </w:t>
      </w:r>
      <w:r w:rsidR="00BB3DCA" w:rsidRPr="009C75F7">
        <w:rPr>
          <w:rFonts w:cs="Times New Roman"/>
          <w:bCs/>
        </w:rPr>
        <w:t xml:space="preserve">local </w:t>
      </w:r>
      <w:r w:rsidR="00D8258D" w:rsidRPr="009C75F7">
        <w:rPr>
          <w:rFonts w:cs="Times New Roman"/>
          <w:bCs/>
        </w:rPr>
        <w:t xml:space="preserve">parties which have made claims for outright independence </w:t>
      </w:r>
      <w:r w:rsidR="00BB3DCA" w:rsidRPr="009C75F7">
        <w:rPr>
          <w:rFonts w:cs="Times New Roman"/>
          <w:bCs/>
        </w:rPr>
        <w:t>from 1904 onwards.</w:t>
      </w:r>
    </w:p>
    <w:p w14:paraId="3C5157BA" w14:textId="2D7D3A2B" w:rsidR="00BB3DCA" w:rsidRPr="009C75F7" w:rsidRDefault="008A2D45" w:rsidP="00BB3DCA">
      <w:pPr>
        <w:pStyle w:val="ListParagraph"/>
        <w:numPr>
          <w:ilvl w:val="1"/>
          <w:numId w:val="22"/>
        </w:numPr>
        <w:rPr>
          <w:rFonts w:cs="Times New Roman"/>
          <w:bCs/>
        </w:rPr>
      </w:pPr>
      <w:r w:rsidRPr="009C75F7">
        <w:rPr>
          <w:rFonts w:cs="Times New Roman"/>
          <w:bCs/>
        </w:rPr>
        <w:t>The Feder</w:t>
      </w:r>
      <w:r w:rsidR="007650E4" w:rsidRPr="009C75F7">
        <w:rPr>
          <w:rFonts w:cs="Times New Roman"/>
          <w:bCs/>
        </w:rPr>
        <w:t>al Part</w:t>
      </w:r>
      <w:r w:rsidR="00DF613D" w:rsidRPr="009C75F7">
        <w:rPr>
          <w:rFonts w:cs="Times New Roman"/>
          <w:bCs/>
        </w:rPr>
        <w:t>y</w:t>
      </w:r>
      <w:r w:rsidR="00BB3DCA" w:rsidRPr="009C75F7">
        <w:rPr>
          <w:rFonts w:cs="Times New Roman"/>
          <w:bCs/>
        </w:rPr>
        <w:t xml:space="preserve"> was</w:t>
      </w:r>
      <w:r w:rsidR="007650E4" w:rsidRPr="009C75F7">
        <w:rPr>
          <w:rFonts w:cs="Times New Roman"/>
          <w:bCs/>
        </w:rPr>
        <w:t xml:space="preserve"> founded in 1898. </w:t>
      </w:r>
      <w:r w:rsidR="00BB3DCA" w:rsidRPr="009C75F7">
        <w:rPr>
          <w:rFonts w:cs="Times New Roman"/>
          <w:bCs/>
        </w:rPr>
        <w:t xml:space="preserve">The main aims for the Federal Party appear to be greater autonomy. </w:t>
      </w:r>
    </w:p>
    <w:p w14:paraId="3F72B3E7" w14:textId="13F42264" w:rsidR="00BB3DCA" w:rsidRPr="009C75F7" w:rsidRDefault="00BB3DCA" w:rsidP="00BB3DCA">
      <w:pPr>
        <w:pStyle w:val="ListParagraph"/>
        <w:numPr>
          <w:ilvl w:val="1"/>
          <w:numId w:val="22"/>
        </w:numPr>
        <w:rPr>
          <w:rFonts w:cs="Times New Roman"/>
          <w:bCs/>
        </w:rPr>
      </w:pPr>
      <w:r w:rsidRPr="009C75F7">
        <w:rPr>
          <w:rFonts w:cs="Times New Roman"/>
          <w:bCs/>
        </w:rPr>
        <w:t xml:space="preserve">In 1904, the Federal Party became the Union Party. It made claims for any autonomy up to and including independence. </w:t>
      </w:r>
    </w:p>
    <w:p w14:paraId="24DA5339" w14:textId="1EBD874B" w:rsidR="00BB3DCA" w:rsidRPr="009C75F7" w:rsidRDefault="00BB3DCA" w:rsidP="00BB3DCA">
      <w:pPr>
        <w:pStyle w:val="ListParagraph"/>
        <w:numPr>
          <w:ilvl w:val="1"/>
          <w:numId w:val="22"/>
        </w:numPr>
        <w:rPr>
          <w:rFonts w:cs="Times New Roman"/>
          <w:bCs/>
        </w:rPr>
      </w:pPr>
      <w:r w:rsidRPr="009C75F7">
        <w:rPr>
          <w:rFonts w:cs="Times New Roman"/>
          <w:bCs/>
        </w:rPr>
        <w:t xml:space="preserve">The Union Party abandoned the claim for potential independence in 1922 spurring the creation of the Nationalist Party. The Nationalist Party, founded in 1922, supported complete cultural and political independence (House of Representatives n.d.). </w:t>
      </w:r>
    </w:p>
    <w:p w14:paraId="67FC1D10" w14:textId="189AC088" w:rsidR="00BB3DCA" w:rsidRPr="009C75F7" w:rsidRDefault="00BB3DCA" w:rsidP="00BB3DCA">
      <w:pPr>
        <w:pStyle w:val="ListParagraph"/>
        <w:numPr>
          <w:ilvl w:val="1"/>
          <w:numId w:val="22"/>
        </w:numPr>
        <w:rPr>
          <w:rFonts w:cs="Times New Roman"/>
          <w:bCs/>
        </w:rPr>
      </w:pPr>
      <w:r w:rsidRPr="009C75F7">
        <w:rPr>
          <w:rFonts w:cs="Times New Roman"/>
          <w:bCs/>
        </w:rPr>
        <w:t>The Puerto Rican Independence Party (PIP) was founded in 1946 and demanded independence for Puerto Rico (Hewitt &amp; Cheetham 2000: 240; Minahan 2002: 1530ff).</w:t>
      </w:r>
    </w:p>
    <w:p w14:paraId="29CA1941" w14:textId="77777777" w:rsidR="00BB3DCA" w:rsidRPr="009C75F7" w:rsidRDefault="00BB3DCA" w:rsidP="00FE66AC">
      <w:pPr>
        <w:pStyle w:val="ListParagraph"/>
        <w:numPr>
          <w:ilvl w:val="0"/>
          <w:numId w:val="22"/>
        </w:numPr>
        <w:rPr>
          <w:rFonts w:cs="Times New Roman"/>
          <w:bCs/>
        </w:rPr>
      </w:pPr>
      <w:r w:rsidRPr="009C75F7">
        <w:rPr>
          <w:rFonts w:cs="Times New Roman"/>
          <w:bCs/>
        </w:rPr>
        <w:t>The</w:t>
      </w:r>
      <w:r w:rsidR="00822697" w:rsidRPr="009C75F7">
        <w:rPr>
          <w:rFonts w:cs="Times New Roman"/>
          <w:bCs/>
        </w:rPr>
        <w:t xml:space="preserve"> </w:t>
      </w:r>
      <w:r w:rsidRPr="009C75F7">
        <w:rPr>
          <w:rFonts w:cs="Times New Roman"/>
          <w:bCs/>
        </w:rPr>
        <w:t xml:space="preserve">question is whether the start date of the independence movement should be pegged to 1904 (formation of Union Party) or 1922 (formation of Nationalist Party). </w:t>
      </w:r>
      <w:r w:rsidR="00BB7AFD" w:rsidRPr="009C75F7">
        <w:rPr>
          <w:rFonts w:cs="Times New Roman"/>
          <w:bCs/>
        </w:rPr>
        <w:t xml:space="preserve">Hewitt and Cheetham </w:t>
      </w:r>
      <w:r w:rsidRPr="009C75F7">
        <w:rPr>
          <w:rFonts w:cs="Times New Roman"/>
          <w:bCs/>
        </w:rPr>
        <w:t xml:space="preserve">(2000: 240) </w:t>
      </w:r>
      <w:r w:rsidR="00DE45BE" w:rsidRPr="009C75F7">
        <w:rPr>
          <w:rFonts w:cs="Times New Roman"/>
          <w:bCs/>
        </w:rPr>
        <w:t xml:space="preserve">begin with the creation of the Nationalist Party whilst other sources like </w:t>
      </w:r>
      <w:r w:rsidR="00B335D8" w:rsidRPr="009C75F7">
        <w:rPr>
          <w:rFonts w:cs="Times New Roman"/>
          <w:bCs/>
        </w:rPr>
        <w:t xml:space="preserve">Minahan (2002: 1533) </w:t>
      </w:r>
      <w:r w:rsidRPr="009C75F7">
        <w:rPr>
          <w:rFonts w:cs="Times New Roman"/>
          <w:bCs/>
        </w:rPr>
        <w:t>suggest that independence sentiment only increased significantly</w:t>
      </w:r>
      <w:r w:rsidR="00563FF6" w:rsidRPr="009C75F7">
        <w:rPr>
          <w:rFonts w:cs="Times New Roman"/>
          <w:bCs/>
        </w:rPr>
        <w:t xml:space="preserve"> in the 1930s</w:t>
      </w:r>
      <w:r w:rsidR="000715F4" w:rsidRPr="009C75F7">
        <w:rPr>
          <w:rFonts w:cs="Times New Roman"/>
          <w:bCs/>
        </w:rPr>
        <w:t xml:space="preserve"> </w:t>
      </w:r>
      <w:r w:rsidRPr="009C75F7">
        <w:rPr>
          <w:rFonts w:cs="Times New Roman"/>
          <w:bCs/>
        </w:rPr>
        <w:t>while</w:t>
      </w:r>
      <w:r w:rsidR="000715F4" w:rsidRPr="009C75F7">
        <w:rPr>
          <w:rFonts w:cs="Times New Roman"/>
          <w:bCs/>
        </w:rPr>
        <w:t xml:space="preserve"> earlier claims were mostly around autonomy. </w:t>
      </w:r>
    </w:p>
    <w:p w14:paraId="7999BBB9" w14:textId="592487CD" w:rsidR="00395121" w:rsidRPr="009C75F7" w:rsidRDefault="008C1BF2" w:rsidP="00FE66AC">
      <w:pPr>
        <w:pStyle w:val="ListParagraph"/>
        <w:numPr>
          <w:ilvl w:val="0"/>
          <w:numId w:val="22"/>
        </w:numPr>
        <w:rPr>
          <w:rFonts w:cs="Times New Roman"/>
          <w:bCs/>
        </w:rPr>
      </w:pPr>
      <w:r w:rsidRPr="009C75F7">
        <w:rPr>
          <w:rFonts w:cs="Times New Roman"/>
          <w:bCs/>
        </w:rPr>
        <w:t xml:space="preserve">However, the </w:t>
      </w:r>
      <w:r w:rsidR="00D308B2" w:rsidRPr="009C75F7">
        <w:rPr>
          <w:rFonts w:cs="Times New Roman"/>
          <w:bCs/>
        </w:rPr>
        <w:t>Library of Congress entry on Luis Mu</w:t>
      </w:r>
      <w:r w:rsidR="00D308B2" w:rsidRPr="009C75F7">
        <w:t>ñ</w:t>
      </w:r>
      <w:r w:rsidR="00D308B2" w:rsidRPr="009C75F7">
        <w:rPr>
          <w:rFonts w:cs="Times New Roman"/>
          <w:bCs/>
        </w:rPr>
        <w:t xml:space="preserve">oz Rivera, </w:t>
      </w:r>
      <w:r w:rsidR="00F33650" w:rsidRPr="009C75F7">
        <w:rPr>
          <w:rFonts w:cs="Times New Roman"/>
          <w:bCs/>
        </w:rPr>
        <w:t>one of the Union Party</w:t>
      </w:r>
      <w:r w:rsidR="00BB3DCA" w:rsidRPr="009C75F7">
        <w:rPr>
          <w:rFonts w:cs="Times New Roman"/>
          <w:bCs/>
        </w:rPr>
        <w:t>’s</w:t>
      </w:r>
      <w:r w:rsidR="00F33650" w:rsidRPr="009C75F7">
        <w:rPr>
          <w:rFonts w:cs="Times New Roman"/>
          <w:bCs/>
        </w:rPr>
        <w:t xml:space="preserve"> founders</w:t>
      </w:r>
      <w:r w:rsidR="00BB3DCA" w:rsidRPr="009C75F7">
        <w:rPr>
          <w:rFonts w:cs="Times New Roman"/>
          <w:bCs/>
        </w:rPr>
        <w:t>,</w:t>
      </w:r>
      <w:r w:rsidR="00DD64FD" w:rsidRPr="009C75F7">
        <w:rPr>
          <w:rFonts w:cs="Times New Roman"/>
          <w:bCs/>
        </w:rPr>
        <w:t xml:space="preserve"> was told by Woodrow Wilson to drop the </w:t>
      </w:r>
      <w:r w:rsidR="00BB3DCA" w:rsidRPr="009C75F7">
        <w:rPr>
          <w:rFonts w:cs="Times New Roman"/>
          <w:bCs/>
        </w:rPr>
        <w:t xml:space="preserve">independence claim </w:t>
      </w:r>
      <w:r w:rsidR="00DD64FD" w:rsidRPr="009C75F7">
        <w:rPr>
          <w:rFonts w:cs="Times New Roman"/>
          <w:bCs/>
        </w:rPr>
        <w:t xml:space="preserve">in return for </w:t>
      </w:r>
      <w:r w:rsidR="00823C1D" w:rsidRPr="009C75F7">
        <w:rPr>
          <w:rFonts w:cs="Times New Roman"/>
          <w:bCs/>
        </w:rPr>
        <w:t xml:space="preserve">amending the Foraker Act (LoC n.d.). This </w:t>
      </w:r>
      <w:r w:rsidR="00BB3DCA" w:rsidRPr="009C75F7">
        <w:rPr>
          <w:rFonts w:cs="Times New Roman"/>
          <w:bCs/>
        </w:rPr>
        <w:t>clearly suggests political significance</w:t>
      </w:r>
      <w:r w:rsidR="00823C1D" w:rsidRPr="009C75F7">
        <w:rPr>
          <w:rFonts w:cs="Times New Roman"/>
          <w:bCs/>
        </w:rPr>
        <w:t xml:space="preserve">. </w:t>
      </w:r>
      <w:r w:rsidR="00FE66AC" w:rsidRPr="009C75F7">
        <w:rPr>
          <w:rFonts w:eastAsia="Times New Roman"/>
          <w:color w:val="000000"/>
        </w:rPr>
        <w:t xml:space="preserve">[start date: </w:t>
      </w:r>
      <w:r w:rsidR="008A46B0" w:rsidRPr="009C75F7">
        <w:rPr>
          <w:rFonts w:eastAsia="Times New Roman"/>
          <w:color w:val="000000"/>
        </w:rPr>
        <w:t>19</w:t>
      </w:r>
      <w:r w:rsidR="00823C1D" w:rsidRPr="009C75F7">
        <w:rPr>
          <w:rFonts w:eastAsia="Times New Roman"/>
          <w:color w:val="000000"/>
        </w:rPr>
        <w:t>04</w:t>
      </w:r>
      <w:r w:rsidR="00FE66AC" w:rsidRPr="009C75F7">
        <w:rPr>
          <w:rFonts w:eastAsia="Times New Roman"/>
          <w:color w:val="000000"/>
        </w:rPr>
        <w:t>; end date: ongoing]</w:t>
      </w:r>
    </w:p>
    <w:p w14:paraId="3C8906E7" w14:textId="77777777" w:rsidR="00395121" w:rsidRPr="009C75F7" w:rsidRDefault="00395121" w:rsidP="00395121">
      <w:pPr>
        <w:rPr>
          <w:rFonts w:cs="Times New Roman"/>
          <w:bCs/>
        </w:rPr>
      </w:pPr>
    </w:p>
    <w:p w14:paraId="01E7187B" w14:textId="77777777" w:rsidR="00395121" w:rsidRPr="009C75F7" w:rsidRDefault="00395121" w:rsidP="00395121">
      <w:pPr>
        <w:rPr>
          <w:rFonts w:cs="Times New Roman"/>
          <w:bCs/>
        </w:rPr>
      </w:pPr>
    </w:p>
    <w:p w14:paraId="2EEE197E" w14:textId="262D1997" w:rsidR="00395121" w:rsidRPr="009C75F7" w:rsidRDefault="00395121" w:rsidP="00395121">
      <w:pPr>
        <w:rPr>
          <w:rFonts w:cs="Times New Roman"/>
          <w:b/>
        </w:rPr>
      </w:pPr>
      <w:r w:rsidRPr="009C75F7">
        <w:rPr>
          <w:rFonts w:cs="Times New Roman"/>
          <w:b/>
        </w:rPr>
        <w:t>Irredentist claims</w:t>
      </w:r>
    </w:p>
    <w:p w14:paraId="25160795" w14:textId="77777777" w:rsidR="00395121" w:rsidRPr="009C75F7" w:rsidRDefault="00395121" w:rsidP="00395121">
      <w:pPr>
        <w:rPr>
          <w:rFonts w:cs="Times New Roman"/>
          <w:bCs/>
        </w:rPr>
      </w:pPr>
    </w:p>
    <w:p w14:paraId="470A3733" w14:textId="076D32E4" w:rsidR="00395121" w:rsidRPr="009C75F7" w:rsidRDefault="00FE66AC" w:rsidP="00395121">
      <w:pPr>
        <w:rPr>
          <w:rFonts w:cs="Times New Roman"/>
          <w:bCs/>
        </w:rPr>
      </w:pPr>
      <w:r w:rsidRPr="009C75F7">
        <w:rPr>
          <w:rFonts w:cs="Times New Roman"/>
          <w:bCs/>
        </w:rPr>
        <w:t>NA</w:t>
      </w:r>
    </w:p>
    <w:p w14:paraId="594DC0E2" w14:textId="77777777" w:rsidR="00395121" w:rsidRPr="009C75F7" w:rsidRDefault="00395121" w:rsidP="00395121">
      <w:pPr>
        <w:rPr>
          <w:rFonts w:cs="Times New Roman"/>
          <w:bCs/>
        </w:rPr>
      </w:pPr>
    </w:p>
    <w:p w14:paraId="33A875FA" w14:textId="77777777" w:rsidR="00395121" w:rsidRPr="009C75F7" w:rsidRDefault="00395121" w:rsidP="00395121">
      <w:pPr>
        <w:rPr>
          <w:rFonts w:cs="Times New Roman"/>
          <w:bCs/>
        </w:rPr>
      </w:pPr>
    </w:p>
    <w:p w14:paraId="246848C3" w14:textId="6FDA90B3" w:rsidR="00395121" w:rsidRPr="009C75F7" w:rsidRDefault="00395121" w:rsidP="00395121">
      <w:pPr>
        <w:rPr>
          <w:rFonts w:cs="Times New Roman"/>
        </w:rPr>
      </w:pPr>
      <w:r w:rsidRPr="009C75F7">
        <w:rPr>
          <w:rFonts w:cs="Times New Roman"/>
          <w:b/>
        </w:rPr>
        <w:t xml:space="preserve">Claimed </w:t>
      </w:r>
      <w:proofErr w:type="gramStart"/>
      <w:r w:rsidRPr="009C75F7">
        <w:rPr>
          <w:rFonts w:cs="Times New Roman"/>
          <w:b/>
        </w:rPr>
        <w:t>territory</w:t>
      </w:r>
      <w:proofErr w:type="gramEnd"/>
    </w:p>
    <w:p w14:paraId="4FBC28EC" w14:textId="77777777" w:rsidR="00395121" w:rsidRPr="009C75F7" w:rsidRDefault="00395121" w:rsidP="00395121">
      <w:pPr>
        <w:rPr>
          <w:rFonts w:cs="Times New Roman"/>
          <w:bCs/>
          <w:szCs w:val="22"/>
        </w:rPr>
      </w:pPr>
    </w:p>
    <w:p w14:paraId="007AB58A" w14:textId="15FBE70B" w:rsidR="00395121" w:rsidRPr="009C75F7" w:rsidRDefault="00395121" w:rsidP="00395121">
      <w:pPr>
        <w:pStyle w:val="ListParagraph"/>
        <w:numPr>
          <w:ilvl w:val="0"/>
          <w:numId w:val="6"/>
        </w:numPr>
        <w:rPr>
          <w:rFonts w:cs="Times New Roman"/>
          <w:bCs/>
          <w:szCs w:val="22"/>
        </w:rPr>
      </w:pPr>
      <w:r w:rsidRPr="009C75F7">
        <w:rPr>
          <w:rFonts w:cs="Times New Roman"/>
          <w:bCs/>
          <w:szCs w:val="22"/>
        </w:rPr>
        <w:t xml:space="preserve">Puerto Ricans have demanded independence for the current U.S. </w:t>
      </w:r>
      <w:r w:rsidR="00286D1F">
        <w:rPr>
          <w:rFonts w:cs="Times New Roman"/>
          <w:bCs/>
          <w:szCs w:val="22"/>
        </w:rPr>
        <w:t>territory</w:t>
      </w:r>
      <w:r w:rsidRPr="009C75F7">
        <w:rPr>
          <w:rFonts w:cs="Times New Roman"/>
          <w:bCs/>
          <w:szCs w:val="22"/>
        </w:rPr>
        <w:t xml:space="preserve"> of Puerto Rico. We code this claim based on the Global Administrative Areas database.</w:t>
      </w:r>
    </w:p>
    <w:p w14:paraId="7E930D66" w14:textId="77777777" w:rsidR="00395121" w:rsidRPr="009C75F7" w:rsidRDefault="00395121" w:rsidP="00395121">
      <w:pPr>
        <w:rPr>
          <w:rFonts w:cs="Times New Roman"/>
          <w:bCs/>
          <w:szCs w:val="22"/>
        </w:rPr>
      </w:pPr>
    </w:p>
    <w:p w14:paraId="6A7610F1" w14:textId="77777777" w:rsidR="00395121" w:rsidRPr="009C75F7" w:rsidRDefault="00395121" w:rsidP="00395121">
      <w:pPr>
        <w:rPr>
          <w:rFonts w:cs="Times New Roman"/>
          <w:bCs/>
          <w:szCs w:val="22"/>
        </w:rPr>
      </w:pPr>
    </w:p>
    <w:p w14:paraId="4E74E1EA" w14:textId="77777777" w:rsidR="00395121" w:rsidRPr="009C75F7" w:rsidRDefault="00395121" w:rsidP="00395121">
      <w:pPr>
        <w:rPr>
          <w:rFonts w:cs="Times New Roman"/>
          <w:b/>
          <w:szCs w:val="22"/>
        </w:rPr>
      </w:pPr>
      <w:r w:rsidRPr="009C75F7">
        <w:rPr>
          <w:rFonts w:cs="Times New Roman"/>
          <w:b/>
          <w:szCs w:val="22"/>
        </w:rPr>
        <w:t>Sovereignty declarations</w:t>
      </w:r>
    </w:p>
    <w:p w14:paraId="750BAB37" w14:textId="77777777" w:rsidR="00395121" w:rsidRPr="009C75F7" w:rsidRDefault="00395121" w:rsidP="00395121">
      <w:pPr>
        <w:rPr>
          <w:rFonts w:cs="Times New Roman"/>
          <w:szCs w:val="22"/>
        </w:rPr>
      </w:pPr>
    </w:p>
    <w:p w14:paraId="5BB45BAF" w14:textId="77777777" w:rsidR="00395121" w:rsidRPr="009C75F7" w:rsidRDefault="00395121" w:rsidP="00395121">
      <w:pPr>
        <w:rPr>
          <w:rFonts w:cs="Times New Roman"/>
          <w:szCs w:val="22"/>
        </w:rPr>
      </w:pPr>
      <w:r w:rsidRPr="009C75F7">
        <w:rPr>
          <w:rFonts w:cs="Times New Roman"/>
          <w:szCs w:val="22"/>
        </w:rPr>
        <w:t>NA</w:t>
      </w:r>
    </w:p>
    <w:p w14:paraId="312E2869" w14:textId="77777777" w:rsidR="00395121" w:rsidRPr="009C75F7" w:rsidRDefault="00395121" w:rsidP="00395121">
      <w:pPr>
        <w:ind w:left="709" w:hanging="709"/>
        <w:rPr>
          <w:rFonts w:cs="Times New Roman"/>
          <w:szCs w:val="22"/>
        </w:rPr>
      </w:pPr>
    </w:p>
    <w:p w14:paraId="52D103D5" w14:textId="77777777" w:rsidR="00395121" w:rsidRPr="009C75F7" w:rsidRDefault="00395121" w:rsidP="00395121">
      <w:pPr>
        <w:ind w:left="709" w:hanging="709"/>
        <w:rPr>
          <w:rFonts w:cs="Times New Roman"/>
          <w:szCs w:val="22"/>
        </w:rPr>
      </w:pPr>
    </w:p>
    <w:p w14:paraId="7169AB6E" w14:textId="490A4274" w:rsidR="00DA0EA6" w:rsidRPr="009C75F7" w:rsidRDefault="00DA0EA6" w:rsidP="00DA0EA6">
      <w:pPr>
        <w:rPr>
          <w:rFonts w:cs="Times New Roman"/>
          <w:b/>
          <w:szCs w:val="22"/>
        </w:rPr>
      </w:pPr>
      <w:r w:rsidRPr="009C75F7">
        <w:rPr>
          <w:rFonts w:cs="Times New Roman"/>
          <w:b/>
          <w:szCs w:val="22"/>
        </w:rPr>
        <w:t>Separatist armed conflict</w:t>
      </w:r>
    </w:p>
    <w:p w14:paraId="7DE28F9F" w14:textId="77777777" w:rsidR="00DA0EA6" w:rsidRPr="009C75F7" w:rsidRDefault="00DA0EA6" w:rsidP="00DA0EA6">
      <w:pPr>
        <w:rPr>
          <w:rFonts w:cs="Times New Roman"/>
          <w:szCs w:val="22"/>
        </w:rPr>
      </w:pPr>
    </w:p>
    <w:p w14:paraId="77ACBFEB" w14:textId="6CDF0DFB" w:rsidR="00DA0EA6" w:rsidRPr="009C75F7" w:rsidRDefault="00143C9F" w:rsidP="003723F5">
      <w:pPr>
        <w:pStyle w:val="ListParagraph"/>
        <w:numPr>
          <w:ilvl w:val="0"/>
          <w:numId w:val="4"/>
        </w:numPr>
        <w:autoSpaceDE w:val="0"/>
        <w:autoSpaceDN w:val="0"/>
        <w:adjustRightInd w:val="0"/>
        <w:rPr>
          <w:color w:val="000000"/>
        </w:rPr>
      </w:pPr>
      <w:r w:rsidRPr="009C75F7">
        <w:t xml:space="preserve">There was a Puerto Rican terrorist group called the </w:t>
      </w:r>
      <w:proofErr w:type="spellStart"/>
      <w:r w:rsidRPr="009C75F7">
        <w:t>Macheteros</w:t>
      </w:r>
      <w:proofErr w:type="spellEnd"/>
      <w:r w:rsidRPr="009C75F7">
        <w:t xml:space="preserve"> which in 1979 killed two U.S. sailors and staged </w:t>
      </w:r>
      <w:proofErr w:type="gramStart"/>
      <w:r w:rsidRPr="009C75F7">
        <w:t>a number of</w:t>
      </w:r>
      <w:proofErr w:type="gramEnd"/>
      <w:r w:rsidRPr="009C75F7">
        <w:t xml:space="preserve"> bombing attacks (Hewitt &amp; Cheetham 2000: 179-180), but the </w:t>
      </w:r>
      <w:r w:rsidRPr="009C75F7">
        <w:lastRenderedPageBreak/>
        <w:t xml:space="preserve">LVIOLSD threshold was not crossed in any year. Hence a NVIOLSD classification for the entire movement. </w:t>
      </w:r>
      <w:r w:rsidR="00DA0EA6" w:rsidRPr="009C75F7">
        <w:t>[NVIOLSD]</w:t>
      </w:r>
    </w:p>
    <w:p w14:paraId="22D21E08" w14:textId="77777777" w:rsidR="00DA0EA6" w:rsidRPr="009C75F7" w:rsidRDefault="00DA0EA6" w:rsidP="00DA0EA6">
      <w:pPr>
        <w:ind w:left="709" w:hanging="709"/>
        <w:rPr>
          <w:rFonts w:cs="Times New Roman"/>
          <w:b/>
        </w:rPr>
      </w:pPr>
    </w:p>
    <w:p w14:paraId="37FBC3FA" w14:textId="77777777" w:rsidR="00C610D1" w:rsidRPr="009C75F7" w:rsidRDefault="00C610D1" w:rsidP="00DA0EA6">
      <w:pPr>
        <w:ind w:left="709" w:hanging="709"/>
        <w:rPr>
          <w:rFonts w:cs="Times New Roman"/>
          <w:b/>
        </w:rPr>
      </w:pPr>
    </w:p>
    <w:p w14:paraId="7DF8D99A" w14:textId="7D5DCE3C" w:rsidR="00BB3E5B" w:rsidRPr="009C75F7" w:rsidRDefault="00BB3E5B" w:rsidP="00BB3E5B">
      <w:pPr>
        <w:rPr>
          <w:rFonts w:cs="Times New Roman"/>
          <w:szCs w:val="22"/>
        </w:rPr>
      </w:pPr>
      <w:r w:rsidRPr="009C75F7">
        <w:rPr>
          <w:rFonts w:cs="Times New Roman"/>
          <w:b/>
          <w:szCs w:val="22"/>
        </w:rPr>
        <w:t xml:space="preserve">Historical </w:t>
      </w:r>
      <w:r w:rsidR="00395121" w:rsidRPr="009C75F7">
        <w:rPr>
          <w:rFonts w:cs="Times New Roman"/>
          <w:b/>
          <w:szCs w:val="22"/>
        </w:rPr>
        <w:t>c</w:t>
      </w:r>
      <w:r w:rsidRPr="009C75F7">
        <w:rPr>
          <w:rFonts w:cs="Times New Roman"/>
          <w:b/>
          <w:szCs w:val="22"/>
        </w:rPr>
        <w:t>ontext</w:t>
      </w:r>
    </w:p>
    <w:p w14:paraId="4EC0E09B" w14:textId="77777777" w:rsidR="00BB3E5B" w:rsidRPr="009C75F7" w:rsidRDefault="00BB3E5B" w:rsidP="00BB3E5B">
      <w:pPr>
        <w:rPr>
          <w:rFonts w:cs="Times New Roman"/>
          <w:szCs w:val="22"/>
        </w:rPr>
      </w:pPr>
    </w:p>
    <w:p w14:paraId="5875774B" w14:textId="211C6ECB" w:rsidR="00BB3E5B" w:rsidRPr="009C75F7" w:rsidRDefault="001F1E5A" w:rsidP="003723F5">
      <w:pPr>
        <w:pStyle w:val="ListParagraph"/>
        <w:numPr>
          <w:ilvl w:val="0"/>
          <w:numId w:val="4"/>
        </w:numPr>
        <w:rPr>
          <w:rFonts w:cs="Times New Roman"/>
          <w:szCs w:val="22"/>
        </w:rPr>
      </w:pPr>
      <w:r w:rsidRPr="009C75F7">
        <w:rPr>
          <w:rFonts w:cs="Times New Roman"/>
          <w:szCs w:val="22"/>
        </w:rPr>
        <w:t xml:space="preserve">Puerto Rico, an island, was controlled by the Arawaks </w:t>
      </w:r>
      <w:r w:rsidR="002F6D8B" w:rsidRPr="009C75F7">
        <w:rPr>
          <w:rFonts w:cs="Times New Roman"/>
          <w:szCs w:val="22"/>
        </w:rPr>
        <w:t xml:space="preserve">before Spanish colonization </w:t>
      </w:r>
      <w:r w:rsidRPr="009C75F7">
        <w:rPr>
          <w:rFonts w:cs="Times New Roman"/>
          <w:szCs w:val="22"/>
        </w:rPr>
        <w:t xml:space="preserve">in 1509. After decimating the local population through forced labor, disease and mistreatment, the Spanish began to import slaves to meet labor needs in 1513 (Minahan 2002: 1532). The island was a plantation economy until the 1800s when discontent at Spanish rule began to surface. </w:t>
      </w:r>
    </w:p>
    <w:p w14:paraId="0E37C65B" w14:textId="66FC46A1" w:rsidR="0020360C" w:rsidRPr="009C75F7" w:rsidRDefault="001F1E5A" w:rsidP="003723F5">
      <w:pPr>
        <w:pStyle w:val="ListParagraph"/>
        <w:numPr>
          <w:ilvl w:val="0"/>
          <w:numId w:val="4"/>
        </w:numPr>
        <w:rPr>
          <w:rFonts w:cs="Times New Roman"/>
          <w:szCs w:val="22"/>
        </w:rPr>
      </w:pPr>
      <w:r w:rsidRPr="009C75F7">
        <w:rPr>
          <w:rFonts w:cs="Times New Roman"/>
          <w:szCs w:val="22"/>
        </w:rPr>
        <w:t>Slavery was abolished in 1873 but discontent with Spanish rule increased. In early 1898</w:t>
      </w:r>
      <w:r w:rsidR="002F6D8B" w:rsidRPr="009C75F7">
        <w:rPr>
          <w:rFonts w:cs="Times New Roman"/>
          <w:szCs w:val="22"/>
        </w:rPr>
        <w:t>,</w:t>
      </w:r>
      <w:r w:rsidRPr="009C75F7">
        <w:rPr>
          <w:rFonts w:cs="Times New Roman"/>
          <w:szCs w:val="22"/>
        </w:rPr>
        <w:t xml:space="preserve"> the Spanish granted </w:t>
      </w:r>
      <w:r w:rsidR="002F6D8B" w:rsidRPr="009C75F7">
        <w:rPr>
          <w:rFonts w:cs="Times New Roman"/>
          <w:szCs w:val="22"/>
        </w:rPr>
        <w:t xml:space="preserve">Puerto Rico </w:t>
      </w:r>
      <w:r w:rsidRPr="009C75F7">
        <w:rPr>
          <w:rFonts w:cs="Times New Roman"/>
          <w:szCs w:val="22"/>
        </w:rPr>
        <w:t>autonomy</w:t>
      </w:r>
      <w:r w:rsidR="002F6D8B" w:rsidRPr="009C75F7">
        <w:rPr>
          <w:rFonts w:cs="Times New Roman"/>
          <w:szCs w:val="22"/>
        </w:rPr>
        <w:t>. A</w:t>
      </w:r>
      <w:r w:rsidRPr="009C75F7">
        <w:rPr>
          <w:rFonts w:cs="Times New Roman"/>
          <w:szCs w:val="22"/>
        </w:rPr>
        <w:t xml:space="preserve"> few months later, the US occupied </w:t>
      </w:r>
      <w:r w:rsidR="002F6D8B" w:rsidRPr="009C75F7">
        <w:rPr>
          <w:rFonts w:cs="Times New Roman"/>
          <w:szCs w:val="22"/>
        </w:rPr>
        <w:t xml:space="preserve">Puerto Rico </w:t>
      </w:r>
      <w:r w:rsidRPr="009C75F7">
        <w:rPr>
          <w:rFonts w:cs="Times New Roman"/>
          <w:szCs w:val="22"/>
        </w:rPr>
        <w:t xml:space="preserve">and took control of the island after defeating the Spanish in the US-American war. It remained under US military occupation until 1900 when a civil administration took control (Minahan 2002: 1532). </w:t>
      </w:r>
    </w:p>
    <w:p w14:paraId="516A99FD" w14:textId="772E6973" w:rsidR="009B2109" w:rsidRPr="009C75F7" w:rsidRDefault="009B2109" w:rsidP="003723F5">
      <w:pPr>
        <w:pStyle w:val="ListParagraph"/>
        <w:numPr>
          <w:ilvl w:val="0"/>
          <w:numId w:val="4"/>
        </w:numPr>
        <w:rPr>
          <w:rFonts w:cs="Times New Roman"/>
          <w:szCs w:val="22"/>
        </w:rPr>
      </w:pPr>
      <w:r w:rsidRPr="009C75F7">
        <w:rPr>
          <w:rFonts w:cs="Times New Roman"/>
          <w:szCs w:val="22"/>
        </w:rPr>
        <w:t xml:space="preserve">The 1900 Puerto Rico Organic Act established a Puerto Rico Government, including a house of delegates, an executive </w:t>
      </w:r>
      <w:proofErr w:type="gramStart"/>
      <w:r w:rsidRPr="009C75F7">
        <w:rPr>
          <w:rFonts w:cs="Times New Roman"/>
          <w:szCs w:val="22"/>
        </w:rPr>
        <w:t>council</w:t>
      </w:r>
      <w:proofErr w:type="gramEnd"/>
      <w:r w:rsidRPr="009C75F7">
        <w:rPr>
          <w:rFonts w:cs="Times New Roman"/>
          <w:szCs w:val="22"/>
        </w:rPr>
        <w:t xml:space="preserve"> and a governor, all appointed by the US President</w:t>
      </w:r>
      <w:r w:rsidR="00734B4F" w:rsidRPr="009C75F7">
        <w:rPr>
          <w:rFonts w:cs="Times New Roman"/>
          <w:szCs w:val="22"/>
        </w:rPr>
        <w:t xml:space="preserve"> (</w:t>
      </w:r>
      <w:r w:rsidR="00734B4F" w:rsidRPr="009C75F7">
        <w:rPr>
          <w:szCs w:val="22"/>
        </w:rPr>
        <w:t>Office of the Historian and Office of the Clerk 2013: 746)</w:t>
      </w:r>
      <w:r w:rsidRPr="009C75F7">
        <w:rPr>
          <w:rFonts w:cs="Times New Roman"/>
          <w:szCs w:val="22"/>
        </w:rPr>
        <w:t xml:space="preserve">.  </w:t>
      </w:r>
    </w:p>
    <w:p w14:paraId="3068499C" w14:textId="305D4610" w:rsidR="009B2109" w:rsidRPr="009C75F7" w:rsidRDefault="009B2109" w:rsidP="003723F5">
      <w:pPr>
        <w:pStyle w:val="ListParagraph"/>
        <w:numPr>
          <w:ilvl w:val="0"/>
          <w:numId w:val="4"/>
        </w:numPr>
        <w:rPr>
          <w:rFonts w:cs="Times New Roman"/>
          <w:szCs w:val="22"/>
        </w:rPr>
      </w:pPr>
      <w:r w:rsidRPr="009C75F7">
        <w:rPr>
          <w:rFonts w:cs="Times New Roman"/>
          <w:szCs w:val="22"/>
        </w:rPr>
        <w:t xml:space="preserve">In 1917 Puerto Rico was designated a US territory and Puerto Ricans </w:t>
      </w:r>
      <w:r w:rsidR="002F6D8B" w:rsidRPr="009C75F7">
        <w:rPr>
          <w:rFonts w:cs="Times New Roman"/>
          <w:szCs w:val="22"/>
        </w:rPr>
        <w:t xml:space="preserve">were </w:t>
      </w:r>
      <w:r w:rsidRPr="009C75F7">
        <w:rPr>
          <w:rFonts w:cs="Times New Roman"/>
          <w:szCs w:val="22"/>
        </w:rPr>
        <w:t xml:space="preserve">granted US </w:t>
      </w:r>
      <w:proofErr w:type="gramStart"/>
      <w:r w:rsidRPr="009C75F7">
        <w:rPr>
          <w:rFonts w:cs="Times New Roman"/>
          <w:szCs w:val="22"/>
        </w:rPr>
        <w:t>citizenship</w:t>
      </w:r>
      <w:r w:rsidR="00734B4F" w:rsidRPr="009C75F7">
        <w:rPr>
          <w:rFonts w:cs="Times New Roman"/>
          <w:szCs w:val="22"/>
        </w:rPr>
        <w:t xml:space="preserve">  (</w:t>
      </w:r>
      <w:proofErr w:type="gramEnd"/>
      <w:r w:rsidR="00734B4F" w:rsidRPr="009C75F7">
        <w:rPr>
          <w:szCs w:val="22"/>
        </w:rPr>
        <w:t>Office of the Historian and Office of the Clerk 2013: 746)</w:t>
      </w:r>
      <w:r w:rsidRPr="009C75F7">
        <w:rPr>
          <w:rFonts w:cs="Times New Roman"/>
          <w:szCs w:val="22"/>
        </w:rPr>
        <w:t xml:space="preserve">. </w:t>
      </w:r>
    </w:p>
    <w:p w14:paraId="1F402AEB" w14:textId="518417DD" w:rsidR="001F1E5A" w:rsidRPr="009C75F7" w:rsidRDefault="0020360C" w:rsidP="003723F5">
      <w:pPr>
        <w:pStyle w:val="ListParagraph"/>
        <w:numPr>
          <w:ilvl w:val="0"/>
          <w:numId w:val="4"/>
        </w:numPr>
        <w:rPr>
          <w:rFonts w:cs="Times New Roman"/>
          <w:szCs w:val="22"/>
        </w:rPr>
      </w:pPr>
      <w:r w:rsidRPr="009C75F7">
        <w:rPr>
          <w:rFonts w:cs="Times New Roman"/>
          <w:szCs w:val="22"/>
        </w:rPr>
        <w:t>In the early part of the 20</w:t>
      </w:r>
      <w:r w:rsidRPr="009C75F7">
        <w:rPr>
          <w:rFonts w:cs="Times New Roman"/>
          <w:szCs w:val="22"/>
          <w:vertAlign w:val="superscript"/>
        </w:rPr>
        <w:t>th</w:t>
      </w:r>
      <w:r w:rsidRPr="009C75F7">
        <w:rPr>
          <w:rFonts w:cs="Times New Roman"/>
          <w:szCs w:val="22"/>
        </w:rPr>
        <w:t xml:space="preserve"> century, Puerto Rico saw social, </w:t>
      </w:r>
      <w:proofErr w:type="gramStart"/>
      <w:r w:rsidRPr="009C75F7">
        <w:rPr>
          <w:rFonts w:cs="Times New Roman"/>
          <w:szCs w:val="22"/>
        </w:rPr>
        <w:t>economic</w:t>
      </w:r>
      <w:proofErr w:type="gramEnd"/>
      <w:r w:rsidRPr="009C75F7">
        <w:rPr>
          <w:rFonts w:cs="Times New Roman"/>
          <w:szCs w:val="22"/>
        </w:rPr>
        <w:t xml:space="preserve"> and demographic changes. The US administration brought in education, health and sanitation developments, the population increased, and inequality grew. Thousands also moved to the US mainland, where they faced discrimination, </w:t>
      </w:r>
      <w:r w:rsidR="002F6D8B" w:rsidRPr="009C75F7">
        <w:rPr>
          <w:rFonts w:cs="Times New Roman"/>
          <w:szCs w:val="22"/>
        </w:rPr>
        <w:t>catalyzing</w:t>
      </w:r>
      <w:r w:rsidRPr="009C75F7">
        <w:rPr>
          <w:rFonts w:cs="Times New Roman"/>
          <w:szCs w:val="22"/>
        </w:rPr>
        <w:t xml:space="preserve"> nationalist sentiment</w:t>
      </w:r>
      <w:r w:rsidR="002F6D8B" w:rsidRPr="009C75F7">
        <w:rPr>
          <w:rFonts w:cs="Times New Roman"/>
          <w:szCs w:val="22"/>
        </w:rPr>
        <w:t xml:space="preserve"> </w:t>
      </w:r>
      <w:r w:rsidRPr="009C75F7">
        <w:rPr>
          <w:rFonts w:cs="Times New Roman"/>
          <w:szCs w:val="22"/>
        </w:rPr>
        <w:t xml:space="preserve">(Minahan 2002: 1533). </w:t>
      </w:r>
    </w:p>
    <w:p w14:paraId="083279CF" w14:textId="22AB3F74" w:rsidR="009B2109" w:rsidRPr="009C75F7" w:rsidRDefault="009B2109" w:rsidP="003723F5">
      <w:pPr>
        <w:pStyle w:val="ListParagraph"/>
        <w:numPr>
          <w:ilvl w:val="0"/>
          <w:numId w:val="4"/>
        </w:numPr>
        <w:rPr>
          <w:rFonts w:cs="Times New Roman"/>
          <w:szCs w:val="22"/>
        </w:rPr>
      </w:pPr>
      <w:r w:rsidRPr="009C75F7">
        <w:rPr>
          <w:rFonts w:cs="Times New Roman"/>
          <w:szCs w:val="22"/>
        </w:rPr>
        <w:t>In 1947, the Puerto Rico Organic Act was amended so Puerto Ricans could elect their own governor</w:t>
      </w:r>
      <w:r w:rsidR="00734B4F" w:rsidRPr="009C75F7">
        <w:rPr>
          <w:rFonts w:cs="Times New Roman"/>
          <w:szCs w:val="22"/>
        </w:rPr>
        <w:t xml:space="preserve"> (</w:t>
      </w:r>
      <w:r w:rsidR="00734B4F" w:rsidRPr="009C75F7">
        <w:rPr>
          <w:szCs w:val="22"/>
        </w:rPr>
        <w:t>Office of the Historian and Office of the Clerk</w:t>
      </w:r>
      <w:r w:rsidR="002F6D8B" w:rsidRPr="009C75F7">
        <w:rPr>
          <w:szCs w:val="22"/>
        </w:rPr>
        <w:t xml:space="preserve"> </w:t>
      </w:r>
      <w:r w:rsidR="00734B4F" w:rsidRPr="009C75F7">
        <w:rPr>
          <w:szCs w:val="22"/>
        </w:rPr>
        <w:t>2013: 746)</w:t>
      </w:r>
      <w:r w:rsidR="00734B4F" w:rsidRPr="009C75F7">
        <w:rPr>
          <w:rFonts w:cs="Times New Roman"/>
          <w:szCs w:val="22"/>
        </w:rPr>
        <w:t xml:space="preserve">. </w:t>
      </w:r>
      <w:r w:rsidR="000D1122" w:rsidRPr="009C75F7">
        <w:rPr>
          <w:rFonts w:cs="Times New Roman"/>
          <w:szCs w:val="22"/>
        </w:rPr>
        <w:t xml:space="preserve">[1947: </w:t>
      </w:r>
      <w:r w:rsidRPr="009C75F7">
        <w:rPr>
          <w:rFonts w:cs="Times New Roman"/>
          <w:szCs w:val="22"/>
        </w:rPr>
        <w:t>autonomy concession]</w:t>
      </w:r>
    </w:p>
    <w:p w14:paraId="7CFA52EC" w14:textId="0D37CEEF" w:rsidR="00D615FA" w:rsidRPr="009C75F7" w:rsidRDefault="002F6D8B" w:rsidP="003723F5">
      <w:pPr>
        <w:pStyle w:val="ListParagraph"/>
        <w:numPr>
          <w:ilvl w:val="0"/>
          <w:numId w:val="4"/>
        </w:numPr>
        <w:rPr>
          <w:rFonts w:cs="Times New Roman"/>
          <w:szCs w:val="22"/>
        </w:rPr>
      </w:pPr>
      <w:r w:rsidRPr="009C75F7">
        <w:rPr>
          <w:rFonts w:cs="Times New Roman"/>
          <w:szCs w:val="22"/>
        </w:rPr>
        <w:t>In 1948, t</w:t>
      </w:r>
      <w:r w:rsidR="00D615FA" w:rsidRPr="009C75F7">
        <w:rPr>
          <w:rFonts w:cs="Times New Roman"/>
          <w:szCs w:val="22"/>
        </w:rPr>
        <w:t>he U.S-appointed governor passed Law</w:t>
      </w:r>
      <w:r w:rsidR="00A206A1" w:rsidRPr="009C75F7">
        <w:rPr>
          <w:rFonts w:cs="Times New Roman"/>
          <w:szCs w:val="22"/>
        </w:rPr>
        <w:t xml:space="preserve"> </w:t>
      </w:r>
      <w:r w:rsidR="00D615FA" w:rsidRPr="009C75F7">
        <w:rPr>
          <w:rFonts w:cs="Times New Roman"/>
          <w:szCs w:val="22"/>
        </w:rPr>
        <w:t xml:space="preserve">53, La Ley de la </w:t>
      </w:r>
      <w:proofErr w:type="spellStart"/>
      <w:r w:rsidR="00D615FA" w:rsidRPr="009C75F7">
        <w:rPr>
          <w:rFonts w:cs="Times New Roman"/>
          <w:szCs w:val="22"/>
        </w:rPr>
        <w:t>Mordaza</w:t>
      </w:r>
      <w:proofErr w:type="spellEnd"/>
      <w:r w:rsidR="00D615FA" w:rsidRPr="009C75F7">
        <w:rPr>
          <w:rFonts w:cs="Times New Roman"/>
          <w:szCs w:val="22"/>
        </w:rPr>
        <w:t xml:space="preserve">, otherwise known as the Gag law, which prohibited the singing of the Puerto Rican national anthem, to fly the national flag, or to </w:t>
      </w:r>
      <w:r w:rsidRPr="009C75F7">
        <w:rPr>
          <w:rFonts w:cs="Times New Roman"/>
          <w:szCs w:val="22"/>
        </w:rPr>
        <w:t>mobilize</w:t>
      </w:r>
      <w:r w:rsidR="00D615FA" w:rsidRPr="009C75F7">
        <w:rPr>
          <w:rFonts w:cs="Times New Roman"/>
          <w:szCs w:val="22"/>
        </w:rPr>
        <w:t xml:space="preserve"> for independence (Díaz 2022). [1948: cultural rights restriction]</w:t>
      </w:r>
    </w:p>
    <w:p w14:paraId="58F24D98" w14:textId="390873B1" w:rsidR="008D5EE8" w:rsidRPr="009C75F7" w:rsidRDefault="008D5EE8" w:rsidP="003723F5">
      <w:pPr>
        <w:pStyle w:val="ListParagraph"/>
        <w:numPr>
          <w:ilvl w:val="0"/>
          <w:numId w:val="4"/>
        </w:numPr>
        <w:rPr>
          <w:rFonts w:cs="Times New Roman"/>
          <w:szCs w:val="22"/>
        </w:rPr>
      </w:pPr>
      <w:r w:rsidRPr="009C75F7">
        <w:rPr>
          <w:rFonts w:cs="Times New Roman"/>
          <w:szCs w:val="22"/>
        </w:rPr>
        <w:t>In 1950 President Truman passed the Puerto Rican Federal Relations Act</w:t>
      </w:r>
      <w:r w:rsidR="002F6D8B" w:rsidRPr="009C75F7">
        <w:rPr>
          <w:rFonts w:cs="Times New Roman"/>
          <w:szCs w:val="22"/>
        </w:rPr>
        <w:t>,</w:t>
      </w:r>
      <w:r w:rsidR="00862C11">
        <w:rPr>
          <w:rFonts w:cs="Times New Roman"/>
          <w:szCs w:val="22"/>
        </w:rPr>
        <w:t xml:space="preserve"> </w:t>
      </w:r>
      <w:r w:rsidRPr="009C75F7">
        <w:rPr>
          <w:rFonts w:cs="Times New Roman"/>
          <w:szCs w:val="22"/>
        </w:rPr>
        <w:t>which granted a plebiscite on the island’s relationship with the US (</w:t>
      </w:r>
      <w:r w:rsidRPr="009C75F7">
        <w:rPr>
          <w:szCs w:val="22"/>
        </w:rPr>
        <w:t>Office of the Historian and Office of the Clerk, 2013: 746)</w:t>
      </w:r>
      <w:r w:rsidRPr="009C75F7">
        <w:rPr>
          <w:rFonts w:cs="Times New Roman"/>
          <w:szCs w:val="22"/>
        </w:rPr>
        <w:t>. In 1951 the plebiscite was held</w:t>
      </w:r>
      <w:r w:rsidR="002F6D8B" w:rsidRPr="009C75F7">
        <w:rPr>
          <w:rFonts w:cs="Times New Roman"/>
          <w:szCs w:val="22"/>
        </w:rPr>
        <w:t>. Puerto Ricans v</w:t>
      </w:r>
      <w:r w:rsidR="000D1122" w:rsidRPr="009C75F7">
        <w:rPr>
          <w:rFonts w:cs="Times New Roman"/>
          <w:szCs w:val="22"/>
        </w:rPr>
        <w:t xml:space="preserve">oted for </w:t>
      </w:r>
      <w:r w:rsidR="002F6D8B" w:rsidRPr="009C75F7">
        <w:rPr>
          <w:rFonts w:cs="Times New Roman"/>
          <w:szCs w:val="22"/>
        </w:rPr>
        <w:t xml:space="preserve">the proposed </w:t>
      </w:r>
      <w:r w:rsidR="000D1122" w:rsidRPr="009C75F7">
        <w:rPr>
          <w:rFonts w:cs="Times New Roman"/>
          <w:szCs w:val="22"/>
        </w:rPr>
        <w:t xml:space="preserve">commonwealth status (Hewitt and Cheetham 2000: 241). </w:t>
      </w:r>
      <w:r w:rsidR="002F6D8B" w:rsidRPr="009C75F7">
        <w:rPr>
          <w:rFonts w:cs="Times New Roman"/>
          <w:szCs w:val="22"/>
        </w:rPr>
        <w:t xml:space="preserve">Henceforth, Puerto Rico could elect its own local government and representatives to the House and Senate (Minahan 2002: 1533). </w:t>
      </w:r>
      <w:r w:rsidR="000D1122" w:rsidRPr="009C75F7">
        <w:rPr>
          <w:rFonts w:cs="Times New Roman"/>
          <w:szCs w:val="22"/>
        </w:rPr>
        <w:t>[1951: autonomy concession]</w:t>
      </w:r>
    </w:p>
    <w:p w14:paraId="2D6E620C" w14:textId="50034386" w:rsidR="00BB3E5B" w:rsidRPr="009C75F7" w:rsidRDefault="00BB3E5B" w:rsidP="00BB3E5B">
      <w:pPr>
        <w:rPr>
          <w:rFonts w:cs="Times New Roman"/>
          <w:szCs w:val="22"/>
        </w:rPr>
      </w:pPr>
    </w:p>
    <w:p w14:paraId="2842443F" w14:textId="77777777" w:rsidR="002F6D8B" w:rsidRPr="009C75F7" w:rsidRDefault="002F6D8B" w:rsidP="00BB3E5B">
      <w:pPr>
        <w:rPr>
          <w:rFonts w:cs="Times New Roman"/>
          <w:szCs w:val="22"/>
        </w:rPr>
      </w:pPr>
    </w:p>
    <w:p w14:paraId="7EB42C1D" w14:textId="77777777" w:rsidR="00BB3E5B" w:rsidRPr="009C75F7" w:rsidRDefault="00BB3E5B" w:rsidP="00BB3E5B">
      <w:pPr>
        <w:rPr>
          <w:rFonts w:cs="Times New Roman"/>
          <w:b/>
          <w:szCs w:val="22"/>
        </w:rPr>
      </w:pPr>
      <w:r w:rsidRPr="009C75F7">
        <w:rPr>
          <w:rFonts w:cs="Times New Roman"/>
          <w:b/>
          <w:szCs w:val="22"/>
        </w:rPr>
        <w:t>Concessions and restrictions</w:t>
      </w:r>
    </w:p>
    <w:p w14:paraId="610D58DB" w14:textId="77777777" w:rsidR="00BB3E5B" w:rsidRPr="009C75F7" w:rsidRDefault="00BB3E5B" w:rsidP="00BB3E5B">
      <w:pPr>
        <w:rPr>
          <w:rFonts w:cs="Times New Roman"/>
          <w:szCs w:val="22"/>
        </w:rPr>
      </w:pPr>
    </w:p>
    <w:p w14:paraId="08C9B12C" w14:textId="55E52264" w:rsidR="00D615FA" w:rsidRPr="009C75F7" w:rsidRDefault="00D615FA" w:rsidP="003723F5">
      <w:pPr>
        <w:pStyle w:val="ListParagraph"/>
        <w:numPr>
          <w:ilvl w:val="0"/>
          <w:numId w:val="4"/>
        </w:numPr>
        <w:rPr>
          <w:rFonts w:cs="Times New Roman"/>
          <w:szCs w:val="22"/>
        </w:rPr>
      </w:pPr>
      <w:r w:rsidRPr="009C75F7">
        <w:rPr>
          <w:rFonts w:cs="Times New Roman"/>
          <w:szCs w:val="22"/>
        </w:rPr>
        <w:t>In 1957 the Gag Law, which effectively outlawed expressions of Puerto Rican nationalism, was repealed</w:t>
      </w:r>
      <w:r w:rsidR="00CF512C" w:rsidRPr="009C75F7">
        <w:rPr>
          <w:rFonts w:cs="Times New Roman"/>
          <w:szCs w:val="22"/>
        </w:rPr>
        <w:t xml:space="preserve"> by the government of Puerto Rico</w:t>
      </w:r>
      <w:r w:rsidRPr="009C75F7">
        <w:rPr>
          <w:rFonts w:cs="Times New Roman"/>
          <w:szCs w:val="22"/>
        </w:rPr>
        <w:t xml:space="preserve"> (Díaz 2022). </w:t>
      </w:r>
      <w:r w:rsidR="00CF512C" w:rsidRPr="009C75F7">
        <w:rPr>
          <w:rFonts w:cs="Times New Roman"/>
          <w:szCs w:val="22"/>
        </w:rPr>
        <w:t xml:space="preserve">We do not code this as the legislation was adopted by Puerto Rico itself, suggesting they would have been free to do this already before 1957. </w:t>
      </w:r>
    </w:p>
    <w:p w14:paraId="5816C15E" w14:textId="52F3C798" w:rsidR="00BB3E5B" w:rsidRPr="009C75F7" w:rsidRDefault="00A113AF" w:rsidP="003723F5">
      <w:pPr>
        <w:pStyle w:val="ListParagraph"/>
        <w:numPr>
          <w:ilvl w:val="0"/>
          <w:numId w:val="4"/>
        </w:numPr>
        <w:rPr>
          <w:rFonts w:cs="Times New Roman"/>
          <w:szCs w:val="22"/>
        </w:rPr>
      </w:pPr>
      <w:r w:rsidRPr="009C75F7">
        <w:rPr>
          <w:rFonts w:cs="Times New Roman"/>
          <w:szCs w:val="22"/>
        </w:rPr>
        <w:t>Throughout the 1950s</w:t>
      </w:r>
      <w:r w:rsidR="008902F8" w:rsidRPr="009C75F7">
        <w:rPr>
          <w:rFonts w:cs="Times New Roman"/>
          <w:szCs w:val="22"/>
        </w:rPr>
        <w:t>,</w:t>
      </w:r>
      <w:r w:rsidRPr="009C75F7">
        <w:rPr>
          <w:rFonts w:cs="Times New Roman"/>
          <w:szCs w:val="22"/>
        </w:rPr>
        <w:t>1960s</w:t>
      </w:r>
      <w:r w:rsidR="008902F8" w:rsidRPr="009C75F7">
        <w:rPr>
          <w:rFonts w:cs="Times New Roman"/>
          <w:szCs w:val="22"/>
        </w:rPr>
        <w:t xml:space="preserve"> and 1970s</w:t>
      </w:r>
      <w:r w:rsidRPr="009C75F7">
        <w:rPr>
          <w:rFonts w:cs="Times New Roman"/>
          <w:szCs w:val="22"/>
        </w:rPr>
        <w:t>, inspired and supported by the communist revolution in Cuba, the Puerto Rican nationalist movement became more radical, left wing, and militant</w:t>
      </w:r>
      <w:r w:rsidR="008902F8" w:rsidRPr="009C75F7">
        <w:rPr>
          <w:rFonts w:cs="Times New Roman"/>
          <w:szCs w:val="22"/>
        </w:rPr>
        <w:t>.</w:t>
      </w:r>
      <w:r w:rsidRPr="009C75F7">
        <w:rPr>
          <w:rFonts w:cs="Times New Roman"/>
          <w:szCs w:val="22"/>
        </w:rPr>
        <w:t xml:space="preserve"> </w:t>
      </w:r>
      <w:r w:rsidR="008902F8" w:rsidRPr="009C75F7">
        <w:rPr>
          <w:rFonts w:cs="Times New Roman"/>
          <w:szCs w:val="22"/>
        </w:rPr>
        <w:t>In response, the US government cracked down through persecution of activists, which only stoked further nationalist sentiment (Roth 2015: 434).</w:t>
      </w:r>
    </w:p>
    <w:p w14:paraId="1D47AF98" w14:textId="088F64DC" w:rsidR="00510538" w:rsidRPr="009C75F7" w:rsidRDefault="00920653" w:rsidP="003723F5">
      <w:pPr>
        <w:pStyle w:val="ListParagraph"/>
        <w:numPr>
          <w:ilvl w:val="0"/>
          <w:numId w:val="4"/>
        </w:numPr>
        <w:rPr>
          <w:rFonts w:cs="Times New Roman"/>
          <w:szCs w:val="22"/>
        </w:rPr>
      </w:pPr>
      <w:r w:rsidRPr="009C75F7">
        <w:rPr>
          <w:rFonts w:cs="Times New Roman"/>
          <w:szCs w:val="22"/>
        </w:rPr>
        <w:t>A plebiscite was held in 1967 which gave the Puerto Ricans three choices</w:t>
      </w:r>
      <w:r w:rsidR="002F6D8B" w:rsidRPr="009C75F7">
        <w:rPr>
          <w:rFonts w:cs="Times New Roman"/>
          <w:szCs w:val="22"/>
        </w:rPr>
        <w:t>:</w:t>
      </w:r>
      <w:r w:rsidRPr="009C75F7">
        <w:rPr>
          <w:rFonts w:cs="Times New Roman"/>
          <w:szCs w:val="22"/>
        </w:rPr>
        <w:t xml:space="preserve"> independence, statehood, or continuation of the status quo. The status quo received 60% of the vote, 39% for statehood and less than 1% for independence. </w:t>
      </w:r>
      <w:r w:rsidR="002F6D8B" w:rsidRPr="009C75F7">
        <w:rPr>
          <w:rFonts w:cs="Times New Roman"/>
          <w:szCs w:val="22"/>
        </w:rPr>
        <w:t>Five similar referendums were held</w:t>
      </w:r>
      <w:r w:rsidR="00B34A03" w:rsidRPr="009C75F7">
        <w:rPr>
          <w:rFonts w:cs="Times New Roman"/>
          <w:szCs w:val="22"/>
        </w:rPr>
        <w:t xml:space="preserve"> 1993, 1998, 2012, 2017 and 2020. </w:t>
      </w:r>
      <w:r w:rsidR="002F6D8B" w:rsidRPr="009C75F7">
        <w:rPr>
          <w:rFonts w:cs="Times New Roman"/>
          <w:szCs w:val="22"/>
        </w:rPr>
        <w:t>None of these referendums</w:t>
      </w:r>
      <w:r w:rsidR="00B34A03" w:rsidRPr="009C75F7">
        <w:rPr>
          <w:rFonts w:cs="Times New Roman"/>
          <w:szCs w:val="22"/>
        </w:rPr>
        <w:t xml:space="preserve"> resulted in </w:t>
      </w:r>
      <w:r w:rsidR="00063757" w:rsidRPr="009C75F7">
        <w:rPr>
          <w:rFonts w:cs="Times New Roman"/>
          <w:szCs w:val="22"/>
        </w:rPr>
        <w:t xml:space="preserve">a significant </w:t>
      </w:r>
      <w:r w:rsidR="00B34A03" w:rsidRPr="009C75F7">
        <w:rPr>
          <w:rFonts w:cs="Times New Roman"/>
          <w:szCs w:val="22"/>
        </w:rPr>
        <w:t>majority for independence</w:t>
      </w:r>
      <w:r w:rsidR="00A206A1" w:rsidRPr="009C75F7">
        <w:rPr>
          <w:rFonts w:cs="Times New Roman"/>
          <w:szCs w:val="22"/>
        </w:rPr>
        <w:t xml:space="preserve"> </w:t>
      </w:r>
      <w:r w:rsidR="002F6D8B" w:rsidRPr="009C75F7">
        <w:rPr>
          <w:rFonts w:cs="Times New Roman"/>
          <w:szCs w:val="22"/>
        </w:rPr>
        <w:t>and</w:t>
      </w:r>
      <w:r w:rsidR="00A206A1" w:rsidRPr="009C75F7">
        <w:rPr>
          <w:rFonts w:cs="Times New Roman"/>
          <w:szCs w:val="22"/>
        </w:rPr>
        <w:t xml:space="preserve"> in recent years, preference for statehood has</w:t>
      </w:r>
      <w:r w:rsidR="002F6D8B" w:rsidRPr="009C75F7">
        <w:rPr>
          <w:rFonts w:cs="Times New Roman"/>
          <w:szCs w:val="22"/>
        </w:rPr>
        <w:t xml:space="preserve"> in fact</w:t>
      </w:r>
      <w:r w:rsidR="00A206A1" w:rsidRPr="009C75F7">
        <w:rPr>
          <w:rFonts w:cs="Times New Roman"/>
          <w:szCs w:val="22"/>
        </w:rPr>
        <w:t xml:space="preserve"> grown</w:t>
      </w:r>
      <w:r w:rsidR="00B34A03" w:rsidRPr="009C75F7">
        <w:rPr>
          <w:rFonts w:cs="Times New Roman"/>
          <w:szCs w:val="22"/>
        </w:rPr>
        <w:t xml:space="preserve">. </w:t>
      </w:r>
      <w:r w:rsidR="00510538" w:rsidRPr="009C75F7">
        <w:rPr>
          <w:rFonts w:cs="Times New Roman"/>
          <w:szCs w:val="22"/>
        </w:rPr>
        <w:t xml:space="preserve">These referendums were all consultative and initiated by the Puerto Rican government; however, they were held with the explicit approval by the central government. According to Peters (1995: 206) Puerto Rico has the right to hold non-binding referendums on its status in accordance with a 1960 law that was </w:t>
      </w:r>
      <w:r w:rsidR="00510538" w:rsidRPr="009C75F7">
        <w:rPr>
          <w:rFonts w:cs="Times New Roman"/>
          <w:szCs w:val="22"/>
        </w:rPr>
        <w:lastRenderedPageBreak/>
        <w:t>approved by the US government in 1962. In line with the codebook, we code the central government agreeing to status referendums in 1960 as a concession. [1960: independence concession]</w:t>
      </w:r>
    </w:p>
    <w:p w14:paraId="27375048" w14:textId="0EC6E462" w:rsidR="00F1590C" w:rsidRPr="009C75F7" w:rsidRDefault="00510538" w:rsidP="003723F5">
      <w:pPr>
        <w:pStyle w:val="ListParagraph"/>
        <w:numPr>
          <w:ilvl w:val="0"/>
          <w:numId w:val="4"/>
        </w:numPr>
        <w:rPr>
          <w:rFonts w:cs="Times New Roman"/>
          <w:szCs w:val="22"/>
        </w:rPr>
      </w:pPr>
      <w:r w:rsidRPr="009C75F7">
        <w:rPr>
          <w:rFonts w:cs="Times New Roman"/>
          <w:szCs w:val="22"/>
        </w:rPr>
        <w:t xml:space="preserve">In the context of an </w:t>
      </w:r>
      <w:r w:rsidR="00F1590C" w:rsidRPr="009C75F7">
        <w:rPr>
          <w:rFonts w:cs="Times New Roman"/>
          <w:szCs w:val="22"/>
        </w:rPr>
        <w:t>economic crisis</w:t>
      </w:r>
      <w:r w:rsidRPr="009C75F7">
        <w:rPr>
          <w:rFonts w:cs="Times New Roman"/>
          <w:szCs w:val="22"/>
        </w:rPr>
        <w:t xml:space="preserve"> i</w:t>
      </w:r>
      <w:r w:rsidR="00F1590C" w:rsidRPr="009C75F7">
        <w:rPr>
          <w:rFonts w:cs="Times New Roman"/>
          <w:szCs w:val="22"/>
        </w:rPr>
        <w:t xml:space="preserve">n Puerto Rico, President </w:t>
      </w:r>
      <w:r w:rsidR="00F1590C" w:rsidRPr="009C75F7">
        <w:t xml:space="preserve">Obama signed into law the Puerto Rico Oversight, Management and Economic Stability Act (PROMESA) </w:t>
      </w:r>
      <w:r w:rsidRPr="009C75F7">
        <w:t xml:space="preserve">in 2016, </w:t>
      </w:r>
      <w:r w:rsidR="00F1590C" w:rsidRPr="009C75F7">
        <w:t xml:space="preserve">which gave </w:t>
      </w:r>
      <w:r w:rsidRPr="009C75F7">
        <w:t xml:space="preserve">the </w:t>
      </w:r>
      <w:r w:rsidR="00F1590C" w:rsidRPr="009C75F7">
        <w:t>US central government substantial budgetary and financial control over the island</w:t>
      </w:r>
      <w:r w:rsidR="00773CD0" w:rsidRPr="009C75F7">
        <w:t xml:space="preserve"> </w:t>
      </w:r>
      <w:r w:rsidR="00D615FA" w:rsidRPr="009C75F7">
        <w:rPr>
          <w:rFonts w:cs="Times New Roman"/>
          <w:szCs w:val="22"/>
        </w:rPr>
        <w:t>(Díaz 2022).</w:t>
      </w:r>
      <w:r w:rsidR="00773CD0" w:rsidRPr="009C75F7">
        <w:rPr>
          <w:rFonts w:eastAsia="Times"/>
          <w:szCs w:val="22"/>
        </w:rPr>
        <w:t xml:space="preserve"> [201</w:t>
      </w:r>
      <w:r w:rsidR="00D615FA" w:rsidRPr="009C75F7">
        <w:rPr>
          <w:rFonts w:eastAsia="Times"/>
          <w:szCs w:val="22"/>
        </w:rPr>
        <w:t>6</w:t>
      </w:r>
      <w:r w:rsidR="00773CD0" w:rsidRPr="009C75F7">
        <w:rPr>
          <w:rFonts w:eastAsia="Times"/>
          <w:szCs w:val="22"/>
        </w:rPr>
        <w:t>: autonomy restriction]</w:t>
      </w:r>
      <w:r w:rsidR="00F1590C" w:rsidRPr="009C75F7">
        <w:t xml:space="preserve">. </w:t>
      </w:r>
    </w:p>
    <w:p w14:paraId="7C051DFE" w14:textId="001D0EE9" w:rsidR="00BB3E5B" w:rsidRPr="009C75F7" w:rsidRDefault="00BB3E5B" w:rsidP="00BB3E5B">
      <w:pPr>
        <w:rPr>
          <w:rFonts w:cs="Times New Roman"/>
          <w:szCs w:val="22"/>
        </w:rPr>
      </w:pPr>
    </w:p>
    <w:p w14:paraId="75D1C2F4" w14:textId="77777777" w:rsidR="00510538" w:rsidRPr="009C75F7" w:rsidRDefault="00510538" w:rsidP="00BB3E5B">
      <w:pPr>
        <w:rPr>
          <w:rFonts w:cs="Times New Roman"/>
          <w:szCs w:val="22"/>
        </w:rPr>
      </w:pPr>
    </w:p>
    <w:p w14:paraId="6B5C9A39" w14:textId="77777777" w:rsidR="00BB3E5B" w:rsidRPr="009C75F7" w:rsidRDefault="00BB3E5B" w:rsidP="00BB3E5B">
      <w:pPr>
        <w:rPr>
          <w:rFonts w:cs="Times New Roman"/>
          <w:b/>
          <w:szCs w:val="22"/>
        </w:rPr>
      </w:pPr>
      <w:r w:rsidRPr="009C75F7">
        <w:rPr>
          <w:rFonts w:cs="Times New Roman"/>
          <w:b/>
          <w:szCs w:val="22"/>
        </w:rPr>
        <w:t xml:space="preserve">Regional autonomy </w:t>
      </w:r>
    </w:p>
    <w:p w14:paraId="5A956DC6" w14:textId="77777777" w:rsidR="00BB3E5B" w:rsidRPr="009C75F7" w:rsidRDefault="00BB3E5B" w:rsidP="00BB3E5B">
      <w:pPr>
        <w:rPr>
          <w:rFonts w:cs="Times New Roman"/>
          <w:szCs w:val="22"/>
        </w:rPr>
      </w:pPr>
    </w:p>
    <w:p w14:paraId="31A12284" w14:textId="58B14EB1" w:rsidR="00BB3E5B" w:rsidRPr="009C75F7" w:rsidRDefault="00F719DB" w:rsidP="003723F5">
      <w:pPr>
        <w:pStyle w:val="ListParagraph"/>
        <w:numPr>
          <w:ilvl w:val="0"/>
          <w:numId w:val="4"/>
        </w:numPr>
        <w:rPr>
          <w:rFonts w:cs="Times New Roman"/>
          <w:szCs w:val="22"/>
        </w:rPr>
      </w:pPr>
      <w:r w:rsidRPr="009C75F7">
        <w:rPr>
          <w:rFonts w:cs="Times New Roman"/>
          <w:szCs w:val="22"/>
        </w:rPr>
        <w:t>Puerto Rico has</w:t>
      </w:r>
      <w:r w:rsidRPr="009C75F7">
        <w:rPr>
          <w:rFonts w:cs="Times New Roman"/>
          <w:bCs/>
          <w:szCs w:val="22"/>
        </w:rPr>
        <w:t xml:space="preserve"> commonwealth status and as such has substantial autonomy</w:t>
      </w:r>
      <w:r w:rsidR="00510538" w:rsidRPr="009C75F7">
        <w:rPr>
          <w:rFonts w:cs="Times New Roman"/>
          <w:bCs/>
          <w:szCs w:val="22"/>
        </w:rPr>
        <w:t>.</w:t>
      </w:r>
      <w:r w:rsidR="001F5049" w:rsidRPr="009C75F7">
        <w:rPr>
          <w:rFonts w:cs="Times New Roman"/>
          <w:bCs/>
          <w:szCs w:val="22"/>
        </w:rPr>
        <w:t xml:space="preserve"> [regional autonomy]</w:t>
      </w:r>
      <w:r w:rsidRPr="009C75F7">
        <w:rPr>
          <w:rFonts w:cs="Times New Roman"/>
          <w:bCs/>
          <w:szCs w:val="22"/>
        </w:rPr>
        <w:t xml:space="preserve"> </w:t>
      </w:r>
      <w:r w:rsidRPr="009C75F7">
        <w:rPr>
          <w:rFonts w:cs="Times New Roman"/>
          <w:szCs w:val="22"/>
        </w:rPr>
        <w:t xml:space="preserve"> </w:t>
      </w:r>
    </w:p>
    <w:p w14:paraId="0DB5F6C6" w14:textId="43214295" w:rsidR="00BB3E5B" w:rsidRPr="009C75F7" w:rsidRDefault="00BB3E5B" w:rsidP="00BB3E5B">
      <w:pPr>
        <w:rPr>
          <w:rFonts w:cs="Times New Roman"/>
          <w:szCs w:val="22"/>
        </w:rPr>
      </w:pPr>
    </w:p>
    <w:p w14:paraId="6E04359A" w14:textId="77777777" w:rsidR="00510538" w:rsidRPr="009C75F7" w:rsidRDefault="00510538" w:rsidP="00BB3E5B">
      <w:pPr>
        <w:rPr>
          <w:rFonts w:cs="Times New Roman"/>
          <w:szCs w:val="22"/>
        </w:rPr>
      </w:pPr>
    </w:p>
    <w:p w14:paraId="18C8D516" w14:textId="77777777" w:rsidR="00BB3E5B" w:rsidRPr="009C75F7" w:rsidRDefault="00BB3E5B" w:rsidP="00BB3E5B">
      <w:pPr>
        <w:rPr>
          <w:rFonts w:cs="Times New Roman"/>
          <w:b/>
          <w:szCs w:val="22"/>
        </w:rPr>
      </w:pPr>
      <w:r w:rsidRPr="009C75F7">
        <w:rPr>
          <w:rFonts w:cs="Times New Roman"/>
          <w:b/>
          <w:szCs w:val="22"/>
        </w:rPr>
        <w:t>De facto independence</w:t>
      </w:r>
    </w:p>
    <w:p w14:paraId="6BA36795" w14:textId="77777777" w:rsidR="00BB3E5B" w:rsidRPr="009C75F7" w:rsidRDefault="00BB3E5B" w:rsidP="00BB3E5B">
      <w:pPr>
        <w:rPr>
          <w:rFonts w:cs="Times New Roman"/>
          <w:bCs/>
          <w:szCs w:val="22"/>
        </w:rPr>
      </w:pPr>
    </w:p>
    <w:p w14:paraId="76C9C0FA" w14:textId="2BDCC4D9" w:rsidR="00BB3E5B" w:rsidRPr="009C75F7" w:rsidRDefault="00F719DB" w:rsidP="00BB3E5B">
      <w:pPr>
        <w:rPr>
          <w:rFonts w:cs="Times New Roman"/>
          <w:bCs/>
          <w:szCs w:val="22"/>
        </w:rPr>
      </w:pPr>
      <w:r w:rsidRPr="009C75F7">
        <w:rPr>
          <w:rFonts w:cs="Times New Roman"/>
          <w:bCs/>
          <w:szCs w:val="22"/>
        </w:rPr>
        <w:t>NA</w:t>
      </w:r>
    </w:p>
    <w:p w14:paraId="34FD2EC8" w14:textId="2524C859" w:rsidR="00BB3E5B" w:rsidRPr="009C75F7" w:rsidRDefault="00BB3E5B" w:rsidP="00BB3E5B">
      <w:pPr>
        <w:rPr>
          <w:rFonts w:cs="Times New Roman"/>
          <w:bCs/>
          <w:szCs w:val="22"/>
        </w:rPr>
      </w:pPr>
    </w:p>
    <w:p w14:paraId="0F26D554" w14:textId="77777777" w:rsidR="00510538" w:rsidRPr="009C75F7" w:rsidRDefault="00510538" w:rsidP="00BB3E5B">
      <w:pPr>
        <w:rPr>
          <w:rFonts w:cs="Times New Roman"/>
          <w:bCs/>
          <w:szCs w:val="22"/>
        </w:rPr>
      </w:pPr>
    </w:p>
    <w:p w14:paraId="6FF88126" w14:textId="77777777" w:rsidR="00BB3E5B" w:rsidRPr="009C75F7" w:rsidRDefault="00BB3E5B" w:rsidP="00BB3E5B">
      <w:pPr>
        <w:rPr>
          <w:rFonts w:cs="Times New Roman"/>
          <w:b/>
          <w:szCs w:val="22"/>
        </w:rPr>
      </w:pPr>
      <w:r w:rsidRPr="009C75F7">
        <w:rPr>
          <w:rFonts w:cs="Times New Roman"/>
          <w:b/>
          <w:szCs w:val="22"/>
        </w:rPr>
        <w:t>Major territorial changes</w:t>
      </w:r>
    </w:p>
    <w:p w14:paraId="2B7F8E7C" w14:textId="77777777" w:rsidR="00BB3E5B" w:rsidRPr="009C75F7" w:rsidRDefault="00BB3E5B" w:rsidP="00BB3E5B">
      <w:pPr>
        <w:rPr>
          <w:rFonts w:cs="Times New Roman"/>
          <w:bCs/>
          <w:szCs w:val="22"/>
        </w:rPr>
      </w:pPr>
    </w:p>
    <w:p w14:paraId="5789F24D" w14:textId="5DD0D6FA" w:rsidR="00BB3E5B" w:rsidRPr="009C75F7" w:rsidRDefault="00F719DB" w:rsidP="00BB3E5B">
      <w:pPr>
        <w:rPr>
          <w:rFonts w:cs="Times New Roman"/>
          <w:bCs/>
          <w:szCs w:val="22"/>
        </w:rPr>
      </w:pPr>
      <w:r w:rsidRPr="009C75F7">
        <w:rPr>
          <w:rFonts w:cs="Times New Roman"/>
          <w:bCs/>
          <w:szCs w:val="22"/>
        </w:rPr>
        <w:t>NA</w:t>
      </w:r>
    </w:p>
    <w:p w14:paraId="76D4EEA8" w14:textId="77777777" w:rsidR="00D3563D" w:rsidRPr="009C75F7" w:rsidRDefault="00D3563D" w:rsidP="00BB3E5B">
      <w:pPr>
        <w:rPr>
          <w:rFonts w:cs="Times New Roman"/>
          <w:bCs/>
          <w:szCs w:val="22"/>
        </w:rPr>
      </w:pPr>
    </w:p>
    <w:p w14:paraId="31DDF0B4" w14:textId="77777777" w:rsidR="00D3563D" w:rsidRPr="009C75F7" w:rsidRDefault="00D3563D" w:rsidP="00BB3E5B">
      <w:pPr>
        <w:rPr>
          <w:rFonts w:cs="Times New Roman"/>
          <w:bCs/>
          <w:szCs w:val="22"/>
        </w:rPr>
      </w:pPr>
    </w:p>
    <w:p w14:paraId="605BB066" w14:textId="77777777" w:rsidR="00395121" w:rsidRPr="009C75F7" w:rsidRDefault="00395121" w:rsidP="00395121">
      <w:pPr>
        <w:ind w:left="709" w:hanging="709"/>
        <w:rPr>
          <w:rFonts w:cs="Times New Roman"/>
          <w:b/>
        </w:rPr>
      </w:pPr>
      <w:r w:rsidRPr="009C75F7">
        <w:rPr>
          <w:rFonts w:cs="Times New Roman"/>
          <w:b/>
        </w:rPr>
        <w:t>EPR2SDM</w:t>
      </w:r>
    </w:p>
    <w:p w14:paraId="388B2A7F" w14:textId="77777777" w:rsidR="00395121" w:rsidRPr="009C75F7" w:rsidRDefault="00395121" w:rsidP="00395121">
      <w:pPr>
        <w:ind w:left="709" w:hanging="709"/>
        <w:rPr>
          <w:rFonts w:cs="Times New Roman"/>
          <w:b/>
        </w:rPr>
      </w:pPr>
    </w:p>
    <w:tbl>
      <w:tblPr>
        <w:tblStyle w:val="Tabellenraster1"/>
        <w:tblW w:w="5000" w:type="pct"/>
        <w:tblLook w:val="04A0" w:firstRow="1" w:lastRow="0" w:firstColumn="1" w:lastColumn="0" w:noHBand="0" w:noVBand="1"/>
      </w:tblPr>
      <w:tblGrid>
        <w:gridCol w:w="4684"/>
        <w:gridCol w:w="4660"/>
      </w:tblGrid>
      <w:tr w:rsidR="00395121" w:rsidRPr="009C75F7" w14:paraId="754D31F1" w14:textId="77777777" w:rsidTr="007C2AFC">
        <w:trPr>
          <w:trHeight w:val="284"/>
        </w:trPr>
        <w:tc>
          <w:tcPr>
            <w:tcW w:w="4787" w:type="dxa"/>
            <w:vAlign w:val="center"/>
          </w:tcPr>
          <w:p w14:paraId="4DEA2420" w14:textId="77777777" w:rsidR="00395121" w:rsidRPr="009C75F7" w:rsidRDefault="00395121" w:rsidP="007C2AFC">
            <w:pPr>
              <w:rPr>
                <w:i/>
              </w:rPr>
            </w:pPr>
            <w:r w:rsidRPr="009C75F7">
              <w:rPr>
                <w:i/>
              </w:rPr>
              <w:t>Movement</w:t>
            </w:r>
          </w:p>
        </w:tc>
        <w:tc>
          <w:tcPr>
            <w:tcW w:w="4783" w:type="dxa"/>
            <w:vAlign w:val="center"/>
          </w:tcPr>
          <w:p w14:paraId="2A78BF3C" w14:textId="77777777" w:rsidR="00395121" w:rsidRPr="009C75F7" w:rsidRDefault="00395121" w:rsidP="007C2AFC">
            <w:r w:rsidRPr="009C75F7">
              <w:t>Puerto Ricans</w:t>
            </w:r>
          </w:p>
        </w:tc>
      </w:tr>
      <w:tr w:rsidR="00395121" w:rsidRPr="009C75F7" w14:paraId="70492100" w14:textId="77777777" w:rsidTr="007C2AFC">
        <w:trPr>
          <w:trHeight w:val="284"/>
        </w:trPr>
        <w:tc>
          <w:tcPr>
            <w:tcW w:w="4787" w:type="dxa"/>
            <w:vAlign w:val="center"/>
          </w:tcPr>
          <w:p w14:paraId="2D81DFE4" w14:textId="77777777" w:rsidR="00395121" w:rsidRPr="009C75F7" w:rsidRDefault="00395121" w:rsidP="007C2AFC">
            <w:pPr>
              <w:rPr>
                <w:i/>
              </w:rPr>
            </w:pPr>
            <w:r w:rsidRPr="009C75F7">
              <w:rPr>
                <w:i/>
              </w:rPr>
              <w:t>Scenario</w:t>
            </w:r>
          </w:p>
        </w:tc>
        <w:tc>
          <w:tcPr>
            <w:tcW w:w="4783" w:type="dxa"/>
            <w:vAlign w:val="center"/>
          </w:tcPr>
          <w:p w14:paraId="6A76F2AF" w14:textId="77777777" w:rsidR="00395121" w:rsidRPr="009C75F7" w:rsidRDefault="00395121" w:rsidP="007C2AFC">
            <w:r w:rsidRPr="009C75F7">
              <w:t>No match</w:t>
            </w:r>
          </w:p>
        </w:tc>
      </w:tr>
      <w:tr w:rsidR="00395121" w:rsidRPr="009C75F7" w14:paraId="028EAEDC" w14:textId="77777777" w:rsidTr="007C2AFC">
        <w:trPr>
          <w:trHeight w:val="284"/>
        </w:trPr>
        <w:tc>
          <w:tcPr>
            <w:tcW w:w="4787" w:type="dxa"/>
            <w:vAlign w:val="center"/>
          </w:tcPr>
          <w:p w14:paraId="4083FFC0" w14:textId="77777777" w:rsidR="00395121" w:rsidRPr="009C75F7" w:rsidRDefault="00395121" w:rsidP="007C2AFC">
            <w:pPr>
              <w:rPr>
                <w:i/>
              </w:rPr>
            </w:pPr>
            <w:r w:rsidRPr="009C75F7">
              <w:rPr>
                <w:i/>
              </w:rPr>
              <w:t>EPR group(s)</w:t>
            </w:r>
          </w:p>
        </w:tc>
        <w:tc>
          <w:tcPr>
            <w:tcW w:w="4783" w:type="dxa"/>
            <w:vAlign w:val="center"/>
          </w:tcPr>
          <w:p w14:paraId="22F7413E" w14:textId="77777777" w:rsidR="00395121" w:rsidRPr="009C75F7" w:rsidRDefault="00395121" w:rsidP="007C2AFC">
            <w:r w:rsidRPr="009C75F7">
              <w:t>-</w:t>
            </w:r>
          </w:p>
        </w:tc>
      </w:tr>
      <w:tr w:rsidR="00395121" w:rsidRPr="009C75F7" w14:paraId="770D5F55" w14:textId="77777777" w:rsidTr="007C2AFC">
        <w:trPr>
          <w:trHeight w:val="284"/>
        </w:trPr>
        <w:tc>
          <w:tcPr>
            <w:tcW w:w="4787" w:type="dxa"/>
            <w:vAlign w:val="center"/>
          </w:tcPr>
          <w:p w14:paraId="36D6DE67" w14:textId="77777777" w:rsidR="00395121" w:rsidRPr="009C75F7" w:rsidRDefault="00395121" w:rsidP="007C2AFC">
            <w:pPr>
              <w:rPr>
                <w:i/>
              </w:rPr>
            </w:pPr>
            <w:proofErr w:type="spellStart"/>
            <w:r w:rsidRPr="009C75F7">
              <w:rPr>
                <w:i/>
              </w:rPr>
              <w:t>Gwgroupid</w:t>
            </w:r>
            <w:proofErr w:type="spellEnd"/>
            <w:r w:rsidRPr="009C75F7">
              <w:rPr>
                <w:i/>
              </w:rPr>
              <w:t>(s)</w:t>
            </w:r>
          </w:p>
        </w:tc>
        <w:tc>
          <w:tcPr>
            <w:tcW w:w="4783" w:type="dxa"/>
            <w:vAlign w:val="center"/>
          </w:tcPr>
          <w:p w14:paraId="6C1EDCE6" w14:textId="77777777" w:rsidR="00395121" w:rsidRPr="009C75F7" w:rsidRDefault="00395121" w:rsidP="007C2AFC">
            <w:r w:rsidRPr="009C75F7">
              <w:t>-</w:t>
            </w:r>
          </w:p>
        </w:tc>
      </w:tr>
    </w:tbl>
    <w:p w14:paraId="570F42C7" w14:textId="77777777" w:rsidR="00395121" w:rsidRPr="009C75F7" w:rsidRDefault="00395121" w:rsidP="00395121">
      <w:pPr>
        <w:rPr>
          <w:rFonts w:cs="Times New Roman"/>
          <w:b/>
          <w:szCs w:val="22"/>
        </w:rPr>
      </w:pPr>
    </w:p>
    <w:p w14:paraId="7F81B2B7" w14:textId="77777777" w:rsidR="00395121" w:rsidRPr="009C75F7" w:rsidRDefault="00395121" w:rsidP="00395121">
      <w:pPr>
        <w:rPr>
          <w:rFonts w:cs="Times New Roman"/>
          <w:b/>
          <w:szCs w:val="22"/>
        </w:rPr>
      </w:pPr>
    </w:p>
    <w:p w14:paraId="19C8FBE2" w14:textId="77777777" w:rsidR="00BB3E5B" w:rsidRPr="009C75F7" w:rsidRDefault="00BB3E5B" w:rsidP="00BB3E5B">
      <w:pPr>
        <w:ind w:left="709" w:hanging="709"/>
        <w:rPr>
          <w:rFonts w:cs="Times New Roman"/>
          <w:b/>
          <w:szCs w:val="22"/>
        </w:rPr>
      </w:pPr>
      <w:r w:rsidRPr="009C75F7">
        <w:rPr>
          <w:rFonts w:cs="Times New Roman"/>
          <w:b/>
          <w:szCs w:val="22"/>
        </w:rPr>
        <w:t>Power access</w:t>
      </w:r>
    </w:p>
    <w:p w14:paraId="4E73BC75" w14:textId="77777777" w:rsidR="00BB3E5B" w:rsidRPr="009C75F7" w:rsidRDefault="00BB3E5B" w:rsidP="00BB3E5B">
      <w:pPr>
        <w:ind w:left="709" w:hanging="709"/>
        <w:rPr>
          <w:rFonts w:cs="Times New Roman"/>
          <w:bCs/>
          <w:szCs w:val="22"/>
        </w:rPr>
      </w:pPr>
    </w:p>
    <w:p w14:paraId="6EF67ED9" w14:textId="7CCC198D" w:rsidR="00F346D3" w:rsidRPr="009C75F7" w:rsidRDefault="009329EC" w:rsidP="003723F5">
      <w:pPr>
        <w:pStyle w:val="ListParagraph"/>
        <w:numPr>
          <w:ilvl w:val="0"/>
          <w:numId w:val="6"/>
        </w:numPr>
        <w:rPr>
          <w:rFonts w:cs="Times New Roman"/>
          <w:bCs/>
          <w:szCs w:val="22"/>
        </w:rPr>
      </w:pPr>
      <w:r w:rsidRPr="009C75F7">
        <w:rPr>
          <w:rFonts w:cs="Times New Roman"/>
        </w:rPr>
        <w:t>Puerto Rico is an US overseas territory. Overseas territories are not coded by EPR</w:t>
      </w:r>
      <w:r w:rsidR="00F346D3" w:rsidRPr="009C75F7">
        <w:rPr>
          <w:rFonts w:cs="Times New Roman"/>
        </w:rPr>
        <w:t xml:space="preserve">; however, EPR does include Latinos and Latinas on the mainland, which it codes as powerless until and including 2008. </w:t>
      </w:r>
      <w:r w:rsidR="005B142C" w:rsidRPr="009C75F7">
        <w:rPr>
          <w:rFonts w:cs="Times New Roman"/>
        </w:rPr>
        <w:t>We found evidence for one cabinet member with Puerto Rican origin, Aida Alvarez, who served as Administrator of the Small Business Administration between 1997 and 2001; however, t</w:t>
      </w:r>
      <w:r w:rsidR="00F346D3" w:rsidRPr="009C75F7">
        <w:rPr>
          <w:rFonts w:cs="Times New Roman"/>
        </w:rPr>
        <w:t>he EPR coding notes suggest that any (generally minimal) representation of ethnic minorities in the U.S. cabinet had been</w:t>
      </w:r>
      <w:r w:rsidR="005B142C" w:rsidRPr="009C75F7">
        <w:rPr>
          <w:rFonts w:cs="Times New Roman"/>
        </w:rPr>
        <w:t xml:space="preserve"> largely</w:t>
      </w:r>
      <w:r w:rsidR="00F346D3" w:rsidRPr="009C75F7">
        <w:rPr>
          <w:rFonts w:cs="Times New Roman"/>
        </w:rPr>
        <w:t xml:space="preserve"> “token” until Obama’s presidency. From 2009-2012, EPR codes the Latinos and Latinas as included because Hilda Solis became Secretary of Labor in 2009. However, Solis </w:t>
      </w:r>
      <w:r w:rsidR="00D642C2" w:rsidRPr="009C75F7">
        <w:rPr>
          <w:rFonts w:cs="Times New Roman"/>
        </w:rPr>
        <w:t>is</w:t>
      </w:r>
      <w:r w:rsidR="00F346D3" w:rsidRPr="009C75F7">
        <w:rPr>
          <w:rFonts w:cs="Times New Roman"/>
        </w:rPr>
        <w:t xml:space="preserve"> Mexican-American.</w:t>
      </w:r>
      <w:r w:rsidR="005B142C" w:rsidRPr="009C75F7">
        <w:rPr>
          <w:rFonts w:cs="Times New Roman"/>
        </w:rPr>
        <w:t xml:space="preserve"> We code the Puerto Ricans as powerless on this basis while noting a slight ambiguity due to the one-time representation in the 1990s. </w:t>
      </w:r>
      <w:r w:rsidR="00D642C2" w:rsidRPr="009C75F7">
        <w:rPr>
          <w:rFonts w:cs="Times New Roman"/>
        </w:rPr>
        <w:t>[1952-20</w:t>
      </w:r>
      <w:r w:rsidR="005C37CF">
        <w:rPr>
          <w:rFonts w:cs="Times New Roman"/>
        </w:rPr>
        <w:t>2</w:t>
      </w:r>
      <w:r w:rsidR="00510538" w:rsidRPr="009C75F7">
        <w:rPr>
          <w:rFonts w:cs="Times New Roman"/>
        </w:rPr>
        <w:t>0</w:t>
      </w:r>
      <w:r w:rsidR="00D642C2" w:rsidRPr="009C75F7">
        <w:rPr>
          <w:rFonts w:cs="Times New Roman"/>
        </w:rPr>
        <w:t>: powerless]</w:t>
      </w:r>
    </w:p>
    <w:p w14:paraId="452F4517" w14:textId="4CFA08E0" w:rsidR="00BB3E5B" w:rsidRPr="009C75F7" w:rsidRDefault="00BB3E5B" w:rsidP="00BB3E5B">
      <w:pPr>
        <w:ind w:left="709" w:hanging="709"/>
        <w:rPr>
          <w:rFonts w:cs="Times New Roman"/>
          <w:bCs/>
          <w:szCs w:val="22"/>
        </w:rPr>
      </w:pPr>
    </w:p>
    <w:p w14:paraId="2F335DB5" w14:textId="77777777" w:rsidR="00D642C2" w:rsidRPr="009C75F7" w:rsidRDefault="00D642C2" w:rsidP="00BB3E5B">
      <w:pPr>
        <w:ind w:left="709" w:hanging="709"/>
        <w:rPr>
          <w:rFonts w:cs="Times New Roman"/>
          <w:bCs/>
          <w:szCs w:val="22"/>
        </w:rPr>
      </w:pPr>
    </w:p>
    <w:p w14:paraId="417A6357" w14:textId="77777777" w:rsidR="00BB3E5B" w:rsidRPr="009C75F7" w:rsidRDefault="00BB3E5B" w:rsidP="00BB3E5B">
      <w:pPr>
        <w:ind w:left="709" w:hanging="709"/>
        <w:rPr>
          <w:rFonts w:cs="Times New Roman"/>
          <w:b/>
          <w:szCs w:val="22"/>
        </w:rPr>
      </w:pPr>
      <w:r w:rsidRPr="009C75F7">
        <w:rPr>
          <w:rFonts w:cs="Times New Roman"/>
          <w:b/>
          <w:szCs w:val="22"/>
        </w:rPr>
        <w:t>Group size</w:t>
      </w:r>
    </w:p>
    <w:p w14:paraId="0F41CE3C" w14:textId="77777777" w:rsidR="00BB3E5B" w:rsidRPr="009C75F7" w:rsidRDefault="00BB3E5B" w:rsidP="00BB3E5B">
      <w:pPr>
        <w:rPr>
          <w:rFonts w:cs="Times New Roman"/>
        </w:rPr>
      </w:pPr>
    </w:p>
    <w:p w14:paraId="6A918E2A" w14:textId="26D047AD" w:rsidR="00BB3E5B" w:rsidRPr="009C75F7" w:rsidRDefault="00D642C2" w:rsidP="003723F5">
      <w:pPr>
        <w:pStyle w:val="ListParagraph"/>
        <w:numPr>
          <w:ilvl w:val="0"/>
          <w:numId w:val="7"/>
        </w:numPr>
        <w:rPr>
          <w:rFonts w:cs="Times New Roman"/>
          <w:b/>
        </w:rPr>
      </w:pPr>
      <w:r w:rsidRPr="009C75F7">
        <w:rPr>
          <w:rFonts w:cs="Times New Roman"/>
        </w:rPr>
        <w:t xml:space="preserve">Minahan (2002: 1530) suggests that there </w:t>
      </w:r>
      <w:proofErr w:type="gramStart"/>
      <w:r w:rsidRPr="009C75F7">
        <w:rPr>
          <w:rFonts w:cs="Times New Roman"/>
        </w:rPr>
        <w:t>were</w:t>
      </w:r>
      <w:proofErr w:type="gramEnd"/>
      <w:r w:rsidRPr="009C75F7">
        <w:rPr>
          <w:rFonts w:cs="Times New Roman"/>
        </w:rPr>
        <w:t xml:space="preserve"> ca. 5.75 </w:t>
      </w:r>
      <w:proofErr w:type="spellStart"/>
      <w:r w:rsidRPr="009C75F7">
        <w:rPr>
          <w:rFonts w:cs="Times New Roman"/>
        </w:rPr>
        <w:t>mio</w:t>
      </w:r>
      <w:proofErr w:type="spellEnd"/>
      <w:r w:rsidRPr="009C75F7">
        <w:rPr>
          <w:rFonts w:cs="Times New Roman"/>
        </w:rPr>
        <w:t xml:space="preserve"> Puerto Ricans in the U.S in 2002.</w:t>
      </w:r>
      <w:r w:rsidR="00BA3200" w:rsidRPr="009C75F7">
        <w:rPr>
          <w:rFonts w:cs="Times New Roman"/>
        </w:rPr>
        <w:t xml:space="preserve"> The WB pegs the US population at 287.6 m</w:t>
      </w:r>
      <w:r w:rsidR="00BF2D39">
        <w:rPr>
          <w:rFonts w:cs="Times New Roman"/>
        </w:rPr>
        <w:t>illion</w:t>
      </w:r>
      <w:r w:rsidR="00BA3200" w:rsidRPr="009C75F7">
        <w:rPr>
          <w:rFonts w:cs="Times New Roman"/>
        </w:rPr>
        <w:t xml:space="preserve"> in that same year. [0.02]</w:t>
      </w:r>
    </w:p>
    <w:p w14:paraId="3A63F031" w14:textId="77777777" w:rsidR="00BB3DCA" w:rsidRDefault="00BB3DCA" w:rsidP="00BB3E5B">
      <w:pPr>
        <w:rPr>
          <w:rFonts w:cs="Times New Roman"/>
          <w:b/>
          <w:bCs/>
        </w:rPr>
      </w:pPr>
    </w:p>
    <w:p w14:paraId="610A9B4D" w14:textId="77777777" w:rsidR="00B23DB1" w:rsidRDefault="00B23DB1" w:rsidP="00BB3E5B">
      <w:pPr>
        <w:rPr>
          <w:rFonts w:cs="Times New Roman"/>
          <w:b/>
          <w:bCs/>
        </w:rPr>
      </w:pPr>
    </w:p>
    <w:p w14:paraId="3DCCF81B" w14:textId="77777777" w:rsidR="00B23DB1" w:rsidRDefault="00B23DB1" w:rsidP="00BB3E5B">
      <w:pPr>
        <w:rPr>
          <w:rFonts w:cs="Times New Roman"/>
          <w:b/>
          <w:bCs/>
        </w:rPr>
      </w:pPr>
    </w:p>
    <w:p w14:paraId="4FFAC142" w14:textId="77777777" w:rsidR="00B23DB1" w:rsidRPr="009C75F7" w:rsidRDefault="00B23DB1" w:rsidP="00BB3E5B">
      <w:pPr>
        <w:rPr>
          <w:rFonts w:cs="Times New Roman"/>
          <w:b/>
          <w:bCs/>
        </w:rPr>
      </w:pPr>
    </w:p>
    <w:p w14:paraId="1FC4F522" w14:textId="77777777" w:rsidR="00BB3DCA" w:rsidRPr="009C75F7" w:rsidRDefault="00BB3DCA" w:rsidP="00BB3E5B">
      <w:pPr>
        <w:rPr>
          <w:rFonts w:cs="Times New Roman"/>
          <w:b/>
          <w:bCs/>
        </w:rPr>
      </w:pPr>
    </w:p>
    <w:p w14:paraId="5F7E7EC6" w14:textId="270256B4" w:rsidR="00BB3E5B" w:rsidRPr="009C75F7" w:rsidRDefault="00BB3E5B" w:rsidP="00BB3E5B">
      <w:pPr>
        <w:rPr>
          <w:rFonts w:cs="Times New Roman"/>
          <w:b/>
          <w:bCs/>
        </w:rPr>
      </w:pPr>
      <w:r w:rsidRPr="009C75F7">
        <w:rPr>
          <w:rFonts w:cs="Times New Roman"/>
          <w:b/>
          <w:bCs/>
        </w:rPr>
        <w:lastRenderedPageBreak/>
        <w:t>Regional concentration</w:t>
      </w:r>
    </w:p>
    <w:p w14:paraId="12D262B3" w14:textId="77777777" w:rsidR="00BB3E5B" w:rsidRPr="009C75F7" w:rsidRDefault="00BB3E5B" w:rsidP="00BB3E5B">
      <w:pPr>
        <w:rPr>
          <w:rFonts w:cs="Times New Roman"/>
        </w:rPr>
      </w:pPr>
    </w:p>
    <w:p w14:paraId="2C212EAB" w14:textId="19F12687" w:rsidR="00BB3E5B" w:rsidRPr="009C75F7" w:rsidRDefault="00BA3200" w:rsidP="003723F5">
      <w:pPr>
        <w:pStyle w:val="ListParagraph"/>
        <w:numPr>
          <w:ilvl w:val="0"/>
          <w:numId w:val="7"/>
        </w:numPr>
        <w:rPr>
          <w:rFonts w:cs="Times New Roman"/>
        </w:rPr>
      </w:pPr>
      <w:r w:rsidRPr="009C75F7">
        <w:rPr>
          <w:rFonts w:cs="Times New Roman"/>
        </w:rPr>
        <w:t>Minahan (2002: 1530) suggests that Puerto Ricans made up 88% of the population of Puerto Rico in 2002, where ca. 60% if all Puerto Ricans in the U.S. lived at the time. [regional concentration]</w:t>
      </w:r>
    </w:p>
    <w:p w14:paraId="10080E19" w14:textId="4A49B4B3" w:rsidR="00BB3E5B" w:rsidRPr="009C75F7" w:rsidRDefault="00BB3E5B" w:rsidP="00BB3E5B">
      <w:pPr>
        <w:rPr>
          <w:rFonts w:cs="Times New Roman"/>
        </w:rPr>
      </w:pPr>
    </w:p>
    <w:p w14:paraId="08A60B53" w14:textId="77777777" w:rsidR="00BA3200" w:rsidRPr="009C75F7" w:rsidRDefault="00BA3200" w:rsidP="00BB3E5B">
      <w:pPr>
        <w:rPr>
          <w:rFonts w:cs="Times New Roman"/>
        </w:rPr>
      </w:pPr>
    </w:p>
    <w:p w14:paraId="20117C7F" w14:textId="77777777" w:rsidR="00BB3E5B" w:rsidRPr="009C75F7" w:rsidRDefault="00BB3E5B" w:rsidP="00BB3E5B">
      <w:pPr>
        <w:rPr>
          <w:rFonts w:cs="Times New Roman"/>
          <w:b/>
        </w:rPr>
      </w:pPr>
      <w:r w:rsidRPr="009C75F7">
        <w:rPr>
          <w:rFonts w:cs="Times New Roman"/>
          <w:b/>
        </w:rPr>
        <w:t>Kin</w:t>
      </w:r>
    </w:p>
    <w:p w14:paraId="59E1DC71" w14:textId="77777777" w:rsidR="00BB3E5B" w:rsidRPr="009C75F7" w:rsidRDefault="00BB3E5B" w:rsidP="00BB3E5B">
      <w:pPr>
        <w:rPr>
          <w:rFonts w:cs="Times New Roman"/>
          <w:bCs/>
        </w:rPr>
      </w:pPr>
    </w:p>
    <w:p w14:paraId="48D2BFC1" w14:textId="1303889F" w:rsidR="00BB3E5B" w:rsidRPr="009C75F7" w:rsidRDefault="00BA3200" w:rsidP="003723F5">
      <w:pPr>
        <w:pStyle w:val="ListParagraph"/>
        <w:numPr>
          <w:ilvl w:val="0"/>
          <w:numId w:val="7"/>
        </w:numPr>
        <w:spacing w:after="60"/>
        <w:rPr>
          <w:rFonts w:cs="Times New Roman"/>
          <w:bCs/>
          <w:szCs w:val="22"/>
        </w:rPr>
      </w:pPr>
      <w:r w:rsidRPr="009C75F7">
        <w:rPr>
          <w:rFonts w:cs="Times New Roman"/>
          <w:bCs/>
          <w:szCs w:val="22"/>
        </w:rPr>
        <w:t xml:space="preserve">Both EPR and MAR code </w:t>
      </w:r>
      <w:r w:rsidR="005859B6" w:rsidRPr="009C75F7">
        <w:rPr>
          <w:rFonts w:cs="Times New Roman"/>
          <w:bCs/>
          <w:szCs w:val="22"/>
        </w:rPr>
        <w:t>ethnic</w:t>
      </w:r>
      <w:r w:rsidRPr="009C75F7">
        <w:rPr>
          <w:rFonts w:cs="Times New Roman"/>
          <w:bCs/>
          <w:szCs w:val="22"/>
        </w:rPr>
        <w:t xml:space="preserve"> kinship ties between Spanish-speakers in the U.S. and Spanish-speaking nations in the Caribbean (specifically Cuba) and Mexico.</w:t>
      </w:r>
      <w:r w:rsidR="008E26BC" w:rsidRPr="009C75F7">
        <w:rPr>
          <w:rFonts w:cs="Times New Roman"/>
          <w:bCs/>
          <w:szCs w:val="22"/>
        </w:rPr>
        <w:t xml:space="preserve"> Puerto Ricans also have close ties to people in the neighboring Dominican Republic. [kin in adjacent country]</w:t>
      </w:r>
    </w:p>
    <w:p w14:paraId="58132DBF" w14:textId="06029908" w:rsidR="00BB3E5B" w:rsidRPr="009C75F7" w:rsidRDefault="00BB3E5B" w:rsidP="00BB3E5B">
      <w:pPr>
        <w:spacing w:after="60"/>
        <w:ind w:left="709" w:hanging="709"/>
        <w:rPr>
          <w:rFonts w:cs="Times New Roman"/>
          <w:bCs/>
          <w:szCs w:val="22"/>
        </w:rPr>
      </w:pPr>
    </w:p>
    <w:p w14:paraId="2CB57DEE" w14:textId="77777777" w:rsidR="008E26BC" w:rsidRPr="009C75F7" w:rsidRDefault="008E26BC" w:rsidP="00BB3E5B">
      <w:pPr>
        <w:spacing w:after="60"/>
        <w:ind w:left="709" w:hanging="709"/>
        <w:rPr>
          <w:rFonts w:cs="Times New Roman"/>
          <w:bCs/>
          <w:szCs w:val="22"/>
        </w:rPr>
      </w:pPr>
    </w:p>
    <w:p w14:paraId="4ADB32CC" w14:textId="77777777" w:rsidR="00BB3E5B" w:rsidRPr="009C75F7" w:rsidRDefault="00BB3E5B" w:rsidP="00BB3E5B">
      <w:pPr>
        <w:spacing w:after="60"/>
        <w:ind w:left="709" w:hanging="709"/>
        <w:rPr>
          <w:rFonts w:cs="Times New Roman"/>
          <w:b/>
          <w:szCs w:val="22"/>
        </w:rPr>
      </w:pPr>
      <w:r w:rsidRPr="009C75F7">
        <w:rPr>
          <w:rFonts w:cs="Times New Roman"/>
          <w:b/>
          <w:szCs w:val="22"/>
        </w:rPr>
        <w:t>Sources</w:t>
      </w:r>
    </w:p>
    <w:p w14:paraId="5638A229" w14:textId="77777777" w:rsidR="00BB3E5B" w:rsidRPr="009C75F7" w:rsidRDefault="00BB3E5B" w:rsidP="00BB3E5B">
      <w:pPr>
        <w:rPr>
          <w:rFonts w:cs="Times New Roman"/>
          <w:szCs w:val="22"/>
        </w:rPr>
      </w:pPr>
    </w:p>
    <w:p w14:paraId="00A7CBEA" w14:textId="77777777" w:rsidR="00D3563D" w:rsidRPr="009C75F7" w:rsidRDefault="00D3563D" w:rsidP="00BF3467">
      <w:pPr>
        <w:spacing w:after="60"/>
        <w:ind w:left="709" w:hanging="709"/>
        <w:rPr>
          <w:rFonts w:cs="Times New Roman"/>
          <w:szCs w:val="22"/>
        </w:rPr>
      </w:pPr>
      <w:proofErr w:type="spellStart"/>
      <w:r w:rsidRPr="009C75F7">
        <w:rPr>
          <w:rFonts w:cs="Times New Roman"/>
          <w:szCs w:val="22"/>
        </w:rPr>
        <w:t>Cederman</w:t>
      </w:r>
      <w:proofErr w:type="spellEnd"/>
      <w:r w:rsidRPr="009C75F7">
        <w:rPr>
          <w:rFonts w:cs="Times New Roman"/>
          <w:szCs w:val="22"/>
        </w:rPr>
        <w:t xml:space="preserve">, Lars-Erik, Andreas Wimmer, and Brian Min (2010). “Why Do Ethnic Groups Rebel: New Data and Analysis.” </w:t>
      </w:r>
      <w:r w:rsidRPr="009C75F7">
        <w:rPr>
          <w:rFonts w:cs="Times New Roman"/>
          <w:i/>
          <w:iCs/>
          <w:szCs w:val="22"/>
        </w:rPr>
        <w:t>World Politics</w:t>
      </w:r>
      <w:r w:rsidRPr="009C75F7">
        <w:rPr>
          <w:rFonts w:cs="Times New Roman"/>
          <w:szCs w:val="22"/>
        </w:rPr>
        <w:t xml:space="preserve"> </w:t>
      </w:r>
      <w:r w:rsidRPr="009C75F7">
        <w:rPr>
          <w:rFonts w:cs="Times New Roman"/>
          <w:iCs/>
          <w:szCs w:val="22"/>
        </w:rPr>
        <w:t>62</w:t>
      </w:r>
      <w:r w:rsidRPr="009C75F7">
        <w:rPr>
          <w:rFonts w:cs="Times New Roman"/>
          <w:szCs w:val="22"/>
        </w:rPr>
        <w:t>(1): 87-119.</w:t>
      </w:r>
    </w:p>
    <w:p w14:paraId="40467F96" w14:textId="77777777" w:rsidR="00D3563D" w:rsidRPr="009C75F7" w:rsidRDefault="00D3563D" w:rsidP="00BF3467">
      <w:pPr>
        <w:spacing w:after="60"/>
        <w:ind w:left="709" w:hanging="709"/>
        <w:rPr>
          <w:rFonts w:cs="Times New Roman"/>
          <w:szCs w:val="22"/>
        </w:rPr>
      </w:pPr>
      <w:r w:rsidRPr="009C75F7">
        <w:rPr>
          <w:rFonts w:cs="Times New Roman"/>
          <w:szCs w:val="22"/>
        </w:rPr>
        <w:t xml:space="preserve">Díaz, Jaquira, (2022). Let Puerto Rico Be Free. </w:t>
      </w:r>
      <w:r w:rsidRPr="009C75F7">
        <w:rPr>
          <w:rFonts w:cs="Times New Roman"/>
          <w:i/>
          <w:iCs/>
          <w:szCs w:val="22"/>
        </w:rPr>
        <w:t xml:space="preserve">The Atlantic. </w:t>
      </w:r>
      <w:r w:rsidRPr="009C75F7">
        <w:rPr>
          <w:rFonts w:cs="Times New Roman"/>
          <w:szCs w:val="22"/>
        </w:rPr>
        <w:t xml:space="preserve">September 20. </w:t>
      </w:r>
      <w:hyperlink r:id="rId136" w:history="1">
        <w:r w:rsidRPr="009C75F7">
          <w:rPr>
            <w:rStyle w:val="Hyperlink"/>
            <w:rFonts w:cs="Times New Roman"/>
            <w:szCs w:val="22"/>
          </w:rPr>
          <w:t>https://www.theatlantic.com/magazine/archive/2022/11/puerto-rico-independence-not-statehood/671482/</w:t>
        </w:r>
      </w:hyperlink>
      <w:r w:rsidRPr="009C75F7">
        <w:rPr>
          <w:rFonts w:cs="Times New Roman"/>
          <w:szCs w:val="22"/>
        </w:rPr>
        <w:t xml:space="preserve"> [October 22, 2022]. </w:t>
      </w:r>
    </w:p>
    <w:p w14:paraId="6B998471" w14:textId="77777777" w:rsidR="00D3563D" w:rsidRPr="009C75F7" w:rsidRDefault="00D3563D" w:rsidP="00BF3467">
      <w:pPr>
        <w:pStyle w:val="NormalWeb"/>
        <w:spacing w:before="0" w:beforeAutospacing="0" w:after="60" w:afterAutospacing="0"/>
        <w:ind w:left="709" w:hanging="709"/>
        <w:rPr>
          <w:rFonts w:eastAsia="Times"/>
          <w:sz w:val="22"/>
          <w:szCs w:val="22"/>
          <w:lang w:val="en-US"/>
        </w:rPr>
      </w:pPr>
      <w:r w:rsidRPr="009C75F7">
        <w:rPr>
          <w:rFonts w:eastAsia="Times"/>
          <w:sz w:val="22"/>
          <w:szCs w:val="22"/>
          <w:lang w:val="en-US"/>
        </w:rPr>
        <w:t xml:space="preserve">Encyclopedia Britannica. “Puerto Rico.” </w:t>
      </w:r>
      <w:hyperlink r:id="rId137" w:history="1">
        <w:r w:rsidRPr="009C75F7">
          <w:rPr>
            <w:rStyle w:val="Hyperlink"/>
            <w:rFonts w:eastAsia="Times"/>
            <w:sz w:val="22"/>
            <w:szCs w:val="22"/>
            <w:lang w:val="en-US"/>
          </w:rPr>
          <w:t>http://www.britannica.com/EBchecked/topic/482879/Puerto-Rico/54552/Movements-toward-self-government</w:t>
        </w:r>
      </w:hyperlink>
      <w:r w:rsidRPr="009C75F7">
        <w:rPr>
          <w:rFonts w:eastAsia="Times"/>
          <w:sz w:val="22"/>
          <w:szCs w:val="22"/>
          <w:lang w:val="en-US"/>
        </w:rPr>
        <w:t xml:space="preserve"> [April 27, 2015].</w:t>
      </w:r>
    </w:p>
    <w:p w14:paraId="7B7ADE61" w14:textId="77777777" w:rsidR="00D3563D" w:rsidRPr="00EF7EA9" w:rsidRDefault="00D3563D" w:rsidP="00BF3467">
      <w:pPr>
        <w:pStyle w:val="NormalWeb"/>
        <w:spacing w:before="0" w:beforeAutospacing="0" w:after="60" w:afterAutospacing="0"/>
        <w:ind w:left="709" w:hanging="709"/>
        <w:rPr>
          <w:i/>
          <w:iCs/>
          <w:sz w:val="22"/>
          <w:szCs w:val="22"/>
          <w:lang w:val="de-DE"/>
        </w:rPr>
      </w:pPr>
      <w:r w:rsidRPr="009C75F7">
        <w:rPr>
          <w:sz w:val="22"/>
          <w:szCs w:val="22"/>
          <w:lang w:val="en-US"/>
        </w:rPr>
        <w:t xml:space="preserve">GADM (2019). Database of Global Administrative Boundaries, Version 3.6. </w:t>
      </w:r>
      <w:hyperlink r:id="rId138" w:history="1">
        <w:r w:rsidRPr="00EF7EA9">
          <w:rPr>
            <w:rStyle w:val="Hyperlink"/>
            <w:sz w:val="22"/>
            <w:szCs w:val="22"/>
            <w:lang w:val="de-DE"/>
          </w:rPr>
          <w:t>https://gadm.org/</w:t>
        </w:r>
      </w:hyperlink>
      <w:r w:rsidRPr="00EF7EA9">
        <w:rPr>
          <w:sz w:val="22"/>
          <w:szCs w:val="22"/>
          <w:lang w:val="de-DE"/>
        </w:rPr>
        <w:t xml:space="preserve"> [November 19, 2021].</w:t>
      </w:r>
    </w:p>
    <w:p w14:paraId="33B22ED8" w14:textId="77777777" w:rsidR="00D3563D" w:rsidRPr="009C75F7" w:rsidRDefault="00D3563D" w:rsidP="00BF3467">
      <w:pPr>
        <w:spacing w:after="60"/>
        <w:ind w:left="709" w:hanging="709"/>
        <w:rPr>
          <w:szCs w:val="22"/>
        </w:rPr>
      </w:pPr>
      <w:r w:rsidRPr="00EF7EA9">
        <w:rPr>
          <w:szCs w:val="22"/>
          <w:lang w:val="de-DE"/>
        </w:rPr>
        <w:t xml:space="preserve">Gleditsch, Nils Petter, Peter </w:t>
      </w:r>
      <w:proofErr w:type="spellStart"/>
      <w:r w:rsidRPr="00EF7EA9">
        <w:rPr>
          <w:szCs w:val="22"/>
          <w:lang w:val="de-DE"/>
        </w:rPr>
        <w:t>Wallensteen</w:t>
      </w:r>
      <w:proofErr w:type="spellEnd"/>
      <w:r w:rsidRPr="00EF7EA9">
        <w:rPr>
          <w:szCs w:val="22"/>
          <w:lang w:val="de-DE"/>
        </w:rPr>
        <w:t xml:space="preserve">, Mikael Eriksson, Margareta </w:t>
      </w:r>
      <w:proofErr w:type="spellStart"/>
      <w:r w:rsidRPr="00EF7EA9">
        <w:rPr>
          <w:szCs w:val="22"/>
          <w:lang w:val="de-DE"/>
        </w:rPr>
        <w:t>Sollenberg</w:t>
      </w:r>
      <w:proofErr w:type="spellEnd"/>
      <w:r w:rsidRPr="00EF7EA9">
        <w:rPr>
          <w:szCs w:val="22"/>
          <w:lang w:val="de-DE"/>
        </w:rPr>
        <w:t xml:space="preserve">, and </w:t>
      </w:r>
      <w:proofErr w:type="spellStart"/>
      <w:r w:rsidRPr="00EF7EA9">
        <w:rPr>
          <w:szCs w:val="22"/>
          <w:lang w:val="de-DE"/>
        </w:rPr>
        <w:t>Håvard</w:t>
      </w:r>
      <w:proofErr w:type="spellEnd"/>
      <w:r w:rsidRPr="00EF7EA9">
        <w:rPr>
          <w:szCs w:val="22"/>
          <w:lang w:val="de-DE"/>
        </w:rPr>
        <w:t xml:space="preserve"> Strand (2002). </w:t>
      </w:r>
      <w:r w:rsidRPr="009C75F7">
        <w:rPr>
          <w:szCs w:val="22"/>
        </w:rPr>
        <w:t xml:space="preserve">“Armed Conflict 1946-2001: A New Dataset.” </w:t>
      </w:r>
      <w:r w:rsidRPr="009C75F7">
        <w:rPr>
          <w:i/>
          <w:iCs/>
          <w:szCs w:val="22"/>
        </w:rPr>
        <w:t xml:space="preserve">Journal of Peace Research </w:t>
      </w:r>
      <w:r w:rsidRPr="009C75F7">
        <w:rPr>
          <w:szCs w:val="22"/>
        </w:rPr>
        <w:t>39(5): 615-637.</w:t>
      </w:r>
    </w:p>
    <w:p w14:paraId="55BBD4D5" w14:textId="77777777" w:rsidR="00D3563D" w:rsidRPr="009C75F7" w:rsidRDefault="00D3563D" w:rsidP="00BF3467">
      <w:pPr>
        <w:pStyle w:val="NormalWeb"/>
        <w:spacing w:before="0" w:beforeAutospacing="0" w:after="60" w:afterAutospacing="0"/>
        <w:ind w:left="709" w:hanging="709"/>
        <w:rPr>
          <w:color w:val="000000"/>
          <w:sz w:val="22"/>
          <w:szCs w:val="22"/>
          <w:lang w:val="en-US"/>
        </w:rPr>
      </w:pPr>
      <w:r w:rsidRPr="009C75F7">
        <w:rPr>
          <w:sz w:val="22"/>
          <w:szCs w:val="22"/>
          <w:lang w:val="en-US"/>
        </w:rPr>
        <w:t xml:space="preserve">Hewitt, Christopher, and Tom Cheetham (2000). </w:t>
      </w:r>
      <w:r w:rsidRPr="009C75F7">
        <w:rPr>
          <w:i/>
          <w:iCs/>
          <w:sz w:val="22"/>
          <w:szCs w:val="22"/>
          <w:lang w:val="en-US"/>
        </w:rPr>
        <w:t>Encyclopedia of Modern Separatist Movements</w:t>
      </w:r>
      <w:r w:rsidRPr="009C75F7">
        <w:rPr>
          <w:sz w:val="22"/>
          <w:szCs w:val="22"/>
          <w:lang w:val="en-US"/>
        </w:rPr>
        <w:t>. Santa Barbara, CA: ABC-CLIO, pp. 19-20, 106-107, 179-180, 240-241.</w:t>
      </w:r>
    </w:p>
    <w:p w14:paraId="21E0CA58" w14:textId="77777777" w:rsidR="00D3563D" w:rsidRPr="009C75F7" w:rsidRDefault="00D3563D" w:rsidP="00510538">
      <w:pPr>
        <w:widowControl w:val="0"/>
        <w:spacing w:after="60"/>
        <w:ind w:left="709" w:hanging="709"/>
        <w:rPr>
          <w:rFonts w:cs="Times New Roman"/>
          <w:szCs w:val="22"/>
        </w:rPr>
      </w:pPr>
      <w:r w:rsidRPr="009C75F7">
        <w:rPr>
          <w:rFonts w:cs="Times New Roman"/>
          <w:szCs w:val="22"/>
        </w:rPr>
        <w:t xml:space="preserve">House of Representatives (n.d.) Political Parties of Puerto Rico, </w:t>
      </w:r>
      <w:r w:rsidRPr="009C75F7">
        <w:rPr>
          <w:rFonts w:cs="Times New Roman"/>
          <w:i/>
          <w:iCs/>
          <w:szCs w:val="22"/>
        </w:rPr>
        <w:t xml:space="preserve">History, </w:t>
      </w:r>
      <w:proofErr w:type="gramStart"/>
      <w:r w:rsidRPr="009C75F7">
        <w:rPr>
          <w:rFonts w:cs="Times New Roman"/>
          <w:i/>
          <w:iCs/>
          <w:szCs w:val="22"/>
        </w:rPr>
        <w:t>Art</w:t>
      </w:r>
      <w:proofErr w:type="gramEnd"/>
      <w:r w:rsidRPr="009C75F7">
        <w:rPr>
          <w:rFonts w:cs="Times New Roman"/>
          <w:i/>
          <w:iCs/>
          <w:szCs w:val="22"/>
        </w:rPr>
        <w:t xml:space="preserve"> and Archives. </w:t>
      </w:r>
      <w:hyperlink r:id="rId139" w:history="1">
        <w:r w:rsidRPr="009C75F7">
          <w:rPr>
            <w:rStyle w:val="Hyperlink"/>
            <w:rFonts w:cs="Times New Roman"/>
            <w:szCs w:val="22"/>
          </w:rPr>
          <w:t>https://history.house.gov/Exhibitions-and-Publications/HAIC/Historical-Data/Political-Parties-of-Puerto-Rico/</w:t>
        </w:r>
      </w:hyperlink>
      <w:r w:rsidRPr="009C75F7">
        <w:rPr>
          <w:rFonts w:cs="Times New Roman"/>
          <w:szCs w:val="22"/>
        </w:rPr>
        <w:t xml:space="preserve"> [April 4, 2023].</w:t>
      </w:r>
      <w:r w:rsidRPr="009C75F7">
        <w:rPr>
          <w:rFonts w:cs="Times New Roman"/>
          <w:i/>
          <w:iCs/>
          <w:szCs w:val="22"/>
        </w:rPr>
        <w:t xml:space="preserve"> </w:t>
      </w:r>
    </w:p>
    <w:p w14:paraId="47BF5913" w14:textId="77777777" w:rsidR="00D3563D" w:rsidRPr="009C75F7" w:rsidRDefault="00D3563D" w:rsidP="00BF3467">
      <w:pPr>
        <w:pStyle w:val="NormalWeb"/>
        <w:spacing w:before="0" w:beforeAutospacing="0" w:after="60" w:afterAutospacing="0"/>
        <w:ind w:left="709" w:hanging="709"/>
        <w:rPr>
          <w:sz w:val="22"/>
          <w:szCs w:val="22"/>
          <w:lang w:val="en-US"/>
        </w:rPr>
      </w:pPr>
      <w:proofErr w:type="spellStart"/>
      <w:r w:rsidRPr="009C75F7">
        <w:rPr>
          <w:sz w:val="22"/>
          <w:szCs w:val="22"/>
          <w:lang w:val="en-US"/>
        </w:rPr>
        <w:t>Keesing’s</w:t>
      </w:r>
      <w:proofErr w:type="spellEnd"/>
      <w:r w:rsidRPr="009C75F7">
        <w:rPr>
          <w:sz w:val="22"/>
          <w:szCs w:val="22"/>
          <w:lang w:val="en-US"/>
        </w:rPr>
        <w:t xml:space="preserve"> Record of World Events. </w:t>
      </w:r>
      <w:hyperlink r:id="rId140" w:history="1">
        <w:r w:rsidRPr="009C75F7">
          <w:rPr>
            <w:rStyle w:val="Hyperlink"/>
            <w:sz w:val="22"/>
            <w:szCs w:val="22"/>
            <w:lang w:val="en-US"/>
          </w:rPr>
          <w:t>http://www.keesings.com</w:t>
        </w:r>
      </w:hyperlink>
      <w:r w:rsidRPr="009C75F7">
        <w:rPr>
          <w:sz w:val="22"/>
          <w:szCs w:val="22"/>
          <w:lang w:val="en-US"/>
        </w:rPr>
        <w:t xml:space="preserve"> [April 25, 2002].</w:t>
      </w:r>
    </w:p>
    <w:p w14:paraId="12C91635" w14:textId="77777777" w:rsidR="00D3563D" w:rsidRPr="009C75F7" w:rsidRDefault="00D3563D" w:rsidP="004A6F73">
      <w:pPr>
        <w:ind w:left="709" w:hanging="709"/>
        <w:rPr>
          <w:rFonts w:eastAsia="Times New Roman"/>
          <w:color w:val="000000"/>
          <w:szCs w:val="48"/>
        </w:rPr>
      </w:pPr>
      <w:r w:rsidRPr="009C75F7">
        <w:t>Library of Congress (n.d.) “</w:t>
      </w:r>
      <w:r w:rsidRPr="009C75F7">
        <w:rPr>
          <w:rFonts w:cs="Times New Roman"/>
          <w:bCs/>
        </w:rPr>
        <w:t>Luis Mu</w:t>
      </w:r>
      <w:r w:rsidRPr="009C75F7">
        <w:t>ñ</w:t>
      </w:r>
      <w:r w:rsidRPr="009C75F7">
        <w:rPr>
          <w:rFonts w:cs="Times New Roman"/>
          <w:bCs/>
        </w:rPr>
        <w:t xml:space="preserve">oz Rivera”, </w:t>
      </w:r>
      <w:r w:rsidRPr="009C75F7">
        <w:rPr>
          <w:rFonts w:cs="Times New Roman"/>
          <w:bCs/>
          <w:i/>
          <w:iCs/>
        </w:rPr>
        <w:t xml:space="preserve">Hispanic Americans in Congress, 1922-1995. </w:t>
      </w:r>
      <w:hyperlink r:id="rId141" w:history="1">
        <w:r w:rsidRPr="009C75F7">
          <w:rPr>
            <w:rStyle w:val="Hyperlink"/>
            <w:rFonts w:cs="Times New Roman"/>
            <w:bCs/>
          </w:rPr>
          <w:t>https://www.loc.gov/rr/hispanic/congress/munozrivera.html</w:t>
        </w:r>
      </w:hyperlink>
      <w:r w:rsidRPr="009C75F7">
        <w:rPr>
          <w:rFonts w:cs="Times New Roman"/>
          <w:bCs/>
        </w:rPr>
        <w:t xml:space="preserve"> [April 4, 2023]. </w:t>
      </w:r>
    </w:p>
    <w:p w14:paraId="47659CBC" w14:textId="77777777" w:rsidR="00D3563D" w:rsidRPr="009C75F7" w:rsidRDefault="00D3563D" w:rsidP="00BF3467">
      <w:pPr>
        <w:pStyle w:val="NormalWeb"/>
        <w:spacing w:before="0" w:beforeAutospacing="0" w:after="60" w:afterAutospacing="0"/>
        <w:ind w:left="709" w:hanging="709"/>
        <w:rPr>
          <w:sz w:val="22"/>
          <w:szCs w:val="22"/>
          <w:lang w:val="en-US"/>
        </w:rPr>
      </w:pPr>
      <w:r w:rsidRPr="009C75F7">
        <w:rPr>
          <w:sz w:val="22"/>
          <w:szCs w:val="22"/>
          <w:lang w:val="en-US"/>
        </w:rPr>
        <w:t xml:space="preserve">Marshall, Monty G., and Ted R. Gurr (2003). </w:t>
      </w:r>
      <w:r w:rsidRPr="009C75F7">
        <w:rPr>
          <w:i/>
          <w:sz w:val="22"/>
          <w:szCs w:val="22"/>
          <w:lang w:val="en-US"/>
        </w:rPr>
        <w:t>Peace and Conflict 2003: A Global Survey of Armed Conflicts, Self-Determination Movements and Democracy.</w:t>
      </w:r>
      <w:r w:rsidRPr="009C75F7">
        <w:rPr>
          <w:sz w:val="22"/>
          <w:szCs w:val="22"/>
          <w:lang w:val="en-US"/>
        </w:rPr>
        <w:t xml:space="preserve"> College Park, MD: Center for International Development and Conflict Management, p. 63.</w:t>
      </w:r>
    </w:p>
    <w:p w14:paraId="203ABBF4" w14:textId="77777777" w:rsidR="00D3563D" w:rsidRPr="009C75F7" w:rsidRDefault="00D3563D" w:rsidP="00BF3467">
      <w:pPr>
        <w:pStyle w:val="NormalWeb"/>
        <w:spacing w:before="0" w:beforeAutospacing="0" w:after="60" w:afterAutospacing="0"/>
        <w:ind w:left="709" w:hanging="709"/>
        <w:rPr>
          <w:sz w:val="22"/>
          <w:szCs w:val="22"/>
          <w:lang w:val="en-US"/>
        </w:rPr>
      </w:pPr>
      <w:r w:rsidRPr="009C75F7">
        <w:rPr>
          <w:sz w:val="22"/>
          <w:szCs w:val="22"/>
          <w:lang w:val="en-US"/>
        </w:rPr>
        <w:t xml:space="preserve">Minahan, James (1996). </w:t>
      </w:r>
      <w:r w:rsidRPr="009C75F7">
        <w:rPr>
          <w:i/>
          <w:sz w:val="22"/>
          <w:szCs w:val="22"/>
          <w:lang w:val="en-US"/>
        </w:rPr>
        <w:t xml:space="preserve">Nations without States: A Historical Dictionary of Contemporary National Movements. </w:t>
      </w:r>
      <w:r w:rsidRPr="009C75F7">
        <w:rPr>
          <w:sz w:val="22"/>
          <w:szCs w:val="22"/>
          <w:lang w:val="en-US"/>
        </w:rPr>
        <w:t>London: Greenwood Press, pp. 447-449.</w:t>
      </w:r>
    </w:p>
    <w:p w14:paraId="08494973" w14:textId="77777777" w:rsidR="00D3563D" w:rsidRPr="009C75F7" w:rsidRDefault="00D3563D" w:rsidP="00BF3467">
      <w:pPr>
        <w:spacing w:after="60"/>
        <w:ind w:left="709" w:hanging="709"/>
        <w:rPr>
          <w:rFonts w:eastAsia="Times New Roman" w:cs="Times New Roman"/>
          <w:szCs w:val="22"/>
        </w:rPr>
      </w:pPr>
      <w:r w:rsidRPr="009C75F7">
        <w:rPr>
          <w:rFonts w:eastAsia="Times"/>
          <w:szCs w:val="22"/>
        </w:rPr>
        <w:t xml:space="preserve">Minahan, James (2002). </w:t>
      </w:r>
      <w:r w:rsidRPr="009C75F7">
        <w:rPr>
          <w:rFonts w:eastAsia="Times"/>
          <w:i/>
          <w:szCs w:val="22"/>
        </w:rPr>
        <w:t xml:space="preserve">Encyclopedia of the Stateless Nations. </w:t>
      </w:r>
      <w:r w:rsidRPr="009C75F7">
        <w:rPr>
          <w:rFonts w:eastAsia="Times"/>
          <w:szCs w:val="22"/>
        </w:rPr>
        <w:t>Westport, CT: Greenwood Press</w:t>
      </w:r>
      <w:r w:rsidRPr="009C75F7">
        <w:rPr>
          <w:rFonts w:eastAsia="Times New Roman" w:cs="Times New Roman"/>
          <w:szCs w:val="22"/>
        </w:rPr>
        <w:t>.</w:t>
      </w:r>
    </w:p>
    <w:p w14:paraId="7E937107" w14:textId="77777777" w:rsidR="00D3563D" w:rsidRPr="009C75F7" w:rsidRDefault="00D3563D" w:rsidP="00BF3467">
      <w:pPr>
        <w:pStyle w:val="NormalWeb"/>
        <w:spacing w:before="0" w:beforeAutospacing="0" w:after="60" w:afterAutospacing="0"/>
        <w:ind w:left="709" w:hanging="709"/>
        <w:rPr>
          <w:sz w:val="22"/>
          <w:szCs w:val="22"/>
          <w:lang w:val="en-US"/>
        </w:rPr>
      </w:pPr>
      <w:r w:rsidRPr="009C75F7">
        <w:rPr>
          <w:sz w:val="22"/>
          <w:szCs w:val="22"/>
          <w:lang w:val="en-US"/>
        </w:rPr>
        <w:t xml:space="preserve">Minahan, James (2002). </w:t>
      </w:r>
      <w:r w:rsidRPr="009C75F7">
        <w:rPr>
          <w:i/>
          <w:sz w:val="22"/>
          <w:szCs w:val="22"/>
          <w:lang w:val="en-US"/>
        </w:rPr>
        <w:t xml:space="preserve">Encyclopedia of the Stateless Nations. </w:t>
      </w:r>
      <w:r w:rsidRPr="009C75F7">
        <w:rPr>
          <w:sz w:val="22"/>
          <w:szCs w:val="22"/>
          <w:lang w:val="en-US"/>
        </w:rPr>
        <w:t>Westport, CT: Greenwood Press, pp. 1530-1535.</w:t>
      </w:r>
    </w:p>
    <w:p w14:paraId="796418D8" w14:textId="77777777" w:rsidR="00D3563D" w:rsidRPr="009C75F7" w:rsidRDefault="00D3563D" w:rsidP="00BF3467">
      <w:pPr>
        <w:pStyle w:val="NormalWeb"/>
        <w:spacing w:before="0" w:beforeAutospacing="0" w:after="60" w:afterAutospacing="0"/>
        <w:ind w:left="709" w:hanging="709"/>
        <w:rPr>
          <w:sz w:val="22"/>
          <w:szCs w:val="22"/>
          <w:lang w:val="en-US"/>
        </w:rPr>
      </w:pPr>
      <w:r w:rsidRPr="009C75F7">
        <w:rPr>
          <w:sz w:val="22"/>
          <w:szCs w:val="22"/>
          <w:lang w:val="en-US"/>
        </w:rPr>
        <w:t xml:space="preserve">Office of the Historian and Office of the Clerk (2013). </w:t>
      </w:r>
      <w:r w:rsidRPr="009C75F7">
        <w:rPr>
          <w:i/>
          <w:iCs/>
          <w:sz w:val="22"/>
          <w:szCs w:val="22"/>
          <w:lang w:val="en-US"/>
        </w:rPr>
        <w:t xml:space="preserve">Hispanic Americans in Congress 1822-2012. </w:t>
      </w:r>
      <w:r w:rsidRPr="009C75F7">
        <w:rPr>
          <w:sz w:val="22"/>
          <w:szCs w:val="22"/>
          <w:lang w:val="en-US"/>
        </w:rPr>
        <w:t xml:space="preserve">United States House of Representatives. </w:t>
      </w:r>
      <w:proofErr w:type="gramStart"/>
      <w:r w:rsidRPr="009C75F7">
        <w:rPr>
          <w:sz w:val="22"/>
          <w:szCs w:val="22"/>
          <w:lang w:val="en-US"/>
        </w:rPr>
        <w:t>https://www.govinfo.gov/content/pkg/GPO-CDOC-108hdoc225/pdf/GPO-CDOC-108hdoc225.pdf  [</w:t>
      </w:r>
      <w:proofErr w:type="gramEnd"/>
      <w:r w:rsidRPr="009C75F7">
        <w:rPr>
          <w:sz w:val="22"/>
          <w:szCs w:val="22"/>
          <w:lang w:val="en-US"/>
        </w:rPr>
        <w:t xml:space="preserve">October 22, 2022]. </w:t>
      </w:r>
    </w:p>
    <w:p w14:paraId="101A07B0" w14:textId="77777777" w:rsidR="00D3563D" w:rsidRPr="009C75F7" w:rsidRDefault="00D3563D" w:rsidP="00BF3467">
      <w:pPr>
        <w:pStyle w:val="NormalWeb"/>
        <w:spacing w:before="0" w:beforeAutospacing="0" w:after="60" w:afterAutospacing="0"/>
        <w:ind w:left="709" w:hanging="709"/>
        <w:rPr>
          <w:sz w:val="22"/>
          <w:szCs w:val="22"/>
          <w:lang w:val="en-US"/>
        </w:rPr>
      </w:pPr>
      <w:r w:rsidRPr="009C75F7">
        <w:rPr>
          <w:sz w:val="22"/>
          <w:szCs w:val="22"/>
          <w:lang w:val="en-US"/>
        </w:rPr>
        <w:t xml:space="preserve">Partido </w:t>
      </w:r>
      <w:proofErr w:type="spellStart"/>
      <w:r w:rsidRPr="009C75F7">
        <w:rPr>
          <w:sz w:val="22"/>
          <w:szCs w:val="22"/>
          <w:lang w:val="en-US"/>
        </w:rPr>
        <w:t>Independentista</w:t>
      </w:r>
      <w:proofErr w:type="spellEnd"/>
      <w:r w:rsidRPr="009C75F7">
        <w:rPr>
          <w:sz w:val="22"/>
          <w:szCs w:val="22"/>
          <w:lang w:val="en-US"/>
        </w:rPr>
        <w:t xml:space="preserve"> </w:t>
      </w:r>
      <w:proofErr w:type="spellStart"/>
      <w:r w:rsidRPr="009C75F7">
        <w:rPr>
          <w:sz w:val="22"/>
          <w:szCs w:val="22"/>
          <w:lang w:val="en-US"/>
        </w:rPr>
        <w:t>Puertorriqueño</w:t>
      </w:r>
      <w:proofErr w:type="spellEnd"/>
      <w:r w:rsidRPr="009C75F7">
        <w:rPr>
          <w:sz w:val="22"/>
          <w:szCs w:val="22"/>
          <w:lang w:val="en-US"/>
        </w:rPr>
        <w:t xml:space="preserve">. </w:t>
      </w:r>
      <w:hyperlink r:id="rId142" w:history="1">
        <w:r w:rsidRPr="009C75F7">
          <w:rPr>
            <w:rStyle w:val="Hyperlink"/>
            <w:sz w:val="22"/>
            <w:szCs w:val="22"/>
            <w:lang w:val="en-US"/>
          </w:rPr>
          <w:t>http://www.independencia.net/index.php?lang=es</w:t>
        </w:r>
      </w:hyperlink>
      <w:r w:rsidRPr="009C75F7">
        <w:rPr>
          <w:sz w:val="22"/>
          <w:szCs w:val="22"/>
          <w:lang w:val="en-US"/>
        </w:rPr>
        <w:t xml:space="preserve"> [June 24, 2014].</w:t>
      </w:r>
    </w:p>
    <w:p w14:paraId="51A5B018" w14:textId="77777777" w:rsidR="00D3563D" w:rsidRPr="00EF7EA9" w:rsidRDefault="00D3563D" w:rsidP="00510538">
      <w:pPr>
        <w:widowControl w:val="0"/>
        <w:spacing w:after="60"/>
        <w:ind w:left="709" w:hanging="709"/>
        <w:rPr>
          <w:rFonts w:cs="Times New Roman"/>
          <w:szCs w:val="22"/>
          <w:lang w:val="de-DE"/>
        </w:rPr>
      </w:pPr>
      <w:r w:rsidRPr="00EF7EA9">
        <w:rPr>
          <w:szCs w:val="22"/>
          <w:lang w:val="de-DE"/>
        </w:rPr>
        <w:t xml:space="preserve">Peters, A. (1995). </w:t>
      </w:r>
      <w:r w:rsidRPr="00EF7EA9">
        <w:rPr>
          <w:i/>
          <w:szCs w:val="22"/>
          <w:lang w:val="de-DE"/>
        </w:rPr>
        <w:t>Das Gebietsreferendum im Völkerrecht: Seine Bedeutung im Licht der Staatenpraxis nach 1989.</w:t>
      </w:r>
      <w:r w:rsidRPr="00EF7EA9">
        <w:rPr>
          <w:szCs w:val="22"/>
          <w:lang w:val="de-DE"/>
        </w:rPr>
        <w:t xml:space="preserve"> Baden-Baden: Nomos.</w:t>
      </w:r>
    </w:p>
    <w:p w14:paraId="5C617BA8" w14:textId="77777777" w:rsidR="00D3563D" w:rsidRPr="009C75F7" w:rsidRDefault="00D3563D" w:rsidP="00BF3467">
      <w:pPr>
        <w:spacing w:after="60"/>
        <w:ind w:left="709" w:hanging="709"/>
        <w:rPr>
          <w:szCs w:val="22"/>
        </w:rPr>
      </w:pPr>
      <w:r w:rsidRPr="00EF7EA9">
        <w:rPr>
          <w:szCs w:val="22"/>
          <w:lang w:val="de-DE"/>
        </w:rPr>
        <w:lastRenderedPageBreak/>
        <w:t xml:space="preserve">Petersson, Therese, Shawn Davis, Amber Deniz, </w:t>
      </w:r>
      <w:proofErr w:type="spellStart"/>
      <w:r w:rsidRPr="00EF7EA9">
        <w:rPr>
          <w:szCs w:val="22"/>
          <w:lang w:val="de-DE"/>
        </w:rPr>
        <w:t>Garoun</w:t>
      </w:r>
      <w:proofErr w:type="spellEnd"/>
      <w:r w:rsidRPr="00EF7EA9">
        <w:rPr>
          <w:szCs w:val="22"/>
          <w:lang w:val="de-DE"/>
        </w:rPr>
        <w:t xml:space="preserve"> Engström, </w:t>
      </w:r>
      <w:proofErr w:type="spellStart"/>
      <w:r w:rsidRPr="00EF7EA9">
        <w:rPr>
          <w:szCs w:val="22"/>
          <w:lang w:val="de-DE"/>
        </w:rPr>
        <w:t>Nanar</w:t>
      </w:r>
      <w:proofErr w:type="spellEnd"/>
      <w:r w:rsidRPr="00EF7EA9">
        <w:rPr>
          <w:szCs w:val="22"/>
          <w:lang w:val="de-DE"/>
        </w:rPr>
        <w:t xml:space="preserve"> </w:t>
      </w:r>
      <w:proofErr w:type="spellStart"/>
      <w:r w:rsidRPr="00EF7EA9">
        <w:rPr>
          <w:szCs w:val="22"/>
          <w:lang w:val="de-DE"/>
        </w:rPr>
        <w:t>Hawach</w:t>
      </w:r>
      <w:proofErr w:type="spellEnd"/>
      <w:r w:rsidRPr="00EF7EA9">
        <w:rPr>
          <w:szCs w:val="22"/>
          <w:lang w:val="de-DE"/>
        </w:rPr>
        <w:t xml:space="preserve">, Stina </w:t>
      </w:r>
      <w:proofErr w:type="spellStart"/>
      <w:r w:rsidRPr="00EF7EA9">
        <w:rPr>
          <w:szCs w:val="22"/>
          <w:lang w:val="de-DE"/>
        </w:rPr>
        <w:t>Högbladh</w:t>
      </w:r>
      <w:proofErr w:type="spellEnd"/>
      <w:r w:rsidRPr="00EF7EA9">
        <w:rPr>
          <w:szCs w:val="22"/>
          <w:lang w:val="de-DE"/>
        </w:rPr>
        <w:t xml:space="preserve">, Margareta </w:t>
      </w:r>
      <w:proofErr w:type="spellStart"/>
      <w:r w:rsidRPr="00EF7EA9">
        <w:rPr>
          <w:szCs w:val="22"/>
          <w:lang w:val="de-DE"/>
        </w:rPr>
        <w:t>Sollenberg</w:t>
      </w:r>
      <w:proofErr w:type="spellEnd"/>
      <w:r w:rsidRPr="00EF7EA9">
        <w:rPr>
          <w:szCs w:val="22"/>
          <w:lang w:val="de-DE"/>
        </w:rPr>
        <w:t xml:space="preserve">, and Magnus Öberg (2021). </w:t>
      </w:r>
      <w:r w:rsidRPr="009C75F7">
        <w:rPr>
          <w:szCs w:val="22"/>
        </w:rPr>
        <w:t xml:space="preserve">“Organized Violence 1989-2020, with a Special Emphasis on Syria.” </w:t>
      </w:r>
      <w:r w:rsidRPr="009C75F7">
        <w:rPr>
          <w:i/>
          <w:iCs/>
          <w:szCs w:val="22"/>
        </w:rPr>
        <w:t>Journal of Peace Research</w:t>
      </w:r>
      <w:r w:rsidRPr="009C75F7">
        <w:rPr>
          <w:szCs w:val="22"/>
        </w:rPr>
        <w:t xml:space="preserve"> 58(4): 809-825.</w:t>
      </w:r>
    </w:p>
    <w:p w14:paraId="22D1CE4D" w14:textId="77777777" w:rsidR="00D3563D" w:rsidRPr="009C75F7" w:rsidRDefault="00D3563D" w:rsidP="00C7616F">
      <w:pPr>
        <w:pStyle w:val="NormalWeb"/>
        <w:spacing w:before="0" w:beforeAutospacing="0" w:after="120" w:afterAutospacing="0"/>
        <w:ind w:left="475" w:hanging="475"/>
        <w:jc w:val="both"/>
        <w:rPr>
          <w:sz w:val="22"/>
          <w:lang w:val="en-US"/>
        </w:rPr>
      </w:pPr>
      <w:r w:rsidRPr="009C75F7">
        <w:rPr>
          <w:sz w:val="22"/>
          <w:lang w:val="en-US"/>
        </w:rPr>
        <w:t xml:space="preserve">Roth, Christopher F. (2015). </w:t>
      </w:r>
      <w:r w:rsidRPr="009C75F7">
        <w:rPr>
          <w:i/>
          <w:iCs/>
          <w:sz w:val="22"/>
          <w:lang w:val="en-US"/>
        </w:rPr>
        <w:t>Let's Split! A Complete Guide to Separatist Movements and Aspirant Nations, from Abkhazia to Zanzibar.</w:t>
      </w:r>
      <w:r w:rsidRPr="009C75F7">
        <w:rPr>
          <w:sz w:val="22"/>
          <w:lang w:val="en-US"/>
        </w:rPr>
        <w:t xml:space="preserve"> Sacramento, CA: Litwin Books.</w:t>
      </w:r>
    </w:p>
    <w:p w14:paraId="65E41385" w14:textId="77777777" w:rsidR="00D3563D" w:rsidRPr="009C75F7" w:rsidRDefault="00D3563D" w:rsidP="00BF3467">
      <w:pPr>
        <w:pStyle w:val="NormalWeb"/>
        <w:spacing w:before="0" w:beforeAutospacing="0" w:after="60" w:afterAutospacing="0"/>
        <w:ind w:left="709" w:hanging="709"/>
        <w:rPr>
          <w:rStyle w:val="Emphasis"/>
          <w:i w:val="0"/>
          <w:iCs w:val="0"/>
          <w:sz w:val="22"/>
          <w:szCs w:val="22"/>
          <w:lang w:val="en-US"/>
        </w:rPr>
      </w:pPr>
      <w:r w:rsidRPr="009C75F7">
        <w:rPr>
          <w:rStyle w:val="Emphasis"/>
          <w:i w:val="0"/>
          <w:sz w:val="22"/>
          <w:szCs w:val="22"/>
          <w:lang w:val="en-US"/>
        </w:rPr>
        <w:t xml:space="preserve">Sarkees, Meredith </w:t>
      </w:r>
      <w:proofErr w:type="gramStart"/>
      <w:r w:rsidRPr="009C75F7">
        <w:rPr>
          <w:rStyle w:val="Emphasis"/>
          <w:i w:val="0"/>
          <w:sz w:val="22"/>
          <w:szCs w:val="22"/>
          <w:lang w:val="en-US"/>
        </w:rPr>
        <w:t>Reid</w:t>
      </w:r>
      <w:proofErr w:type="gramEnd"/>
      <w:r w:rsidRPr="009C75F7">
        <w:rPr>
          <w:rStyle w:val="Emphasis"/>
          <w:i w:val="0"/>
          <w:sz w:val="22"/>
          <w:szCs w:val="22"/>
          <w:lang w:val="en-US"/>
        </w:rPr>
        <w:t xml:space="preserve"> and Frank Wayman (2010)</w:t>
      </w:r>
      <w:r w:rsidRPr="009C75F7">
        <w:rPr>
          <w:rStyle w:val="Emphasis"/>
          <w:sz w:val="22"/>
          <w:szCs w:val="22"/>
          <w:lang w:val="en-US"/>
        </w:rPr>
        <w:t xml:space="preserve">. Resort to War: 1816 - 2007. </w:t>
      </w:r>
      <w:r w:rsidRPr="009C75F7">
        <w:rPr>
          <w:rStyle w:val="Emphasis"/>
          <w:i w:val="0"/>
          <w:sz w:val="22"/>
          <w:szCs w:val="22"/>
          <w:lang w:val="en-US"/>
        </w:rPr>
        <w:t>Washington DC: CQ Press.</w:t>
      </w:r>
    </w:p>
    <w:p w14:paraId="79CDD451" w14:textId="77777777" w:rsidR="00D3563D" w:rsidRPr="009C75F7" w:rsidRDefault="00D3563D" w:rsidP="00510538">
      <w:pPr>
        <w:widowControl w:val="0"/>
        <w:spacing w:after="60"/>
        <w:ind w:left="709" w:hanging="709"/>
        <w:rPr>
          <w:rFonts w:cs="Times New Roman"/>
          <w:szCs w:val="22"/>
        </w:rPr>
      </w:pPr>
      <w:r w:rsidRPr="009C75F7">
        <w:rPr>
          <w:rFonts w:cs="Times New Roman"/>
          <w:szCs w:val="22"/>
        </w:rPr>
        <w:t xml:space="preserve">Vogt, Manuel, Nils-Christian Bormann, Seraina </w:t>
      </w:r>
      <w:proofErr w:type="spellStart"/>
      <w:r w:rsidRPr="009C75F7">
        <w:rPr>
          <w:rFonts w:cs="Times New Roman"/>
          <w:szCs w:val="22"/>
        </w:rPr>
        <w:t>Rüegger</w:t>
      </w:r>
      <w:proofErr w:type="spellEnd"/>
      <w:r w:rsidRPr="009C75F7">
        <w:rPr>
          <w:rFonts w:cs="Times New Roman"/>
          <w:szCs w:val="22"/>
        </w:rPr>
        <w:t xml:space="preserve">, Lars-Erik </w:t>
      </w:r>
      <w:proofErr w:type="spellStart"/>
      <w:r w:rsidRPr="009C75F7">
        <w:rPr>
          <w:rFonts w:cs="Times New Roman"/>
          <w:szCs w:val="22"/>
        </w:rPr>
        <w:t>Cederman</w:t>
      </w:r>
      <w:proofErr w:type="spellEnd"/>
      <w:r w:rsidRPr="009C75F7">
        <w:rPr>
          <w:rFonts w:cs="Times New Roman"/>
          <w:szCs w:val="22"/>
        </w:rPr>
        <w:t xml:space="preserve">, Philipp Hunziker, and Luc Girardin (2015). “Integrating Data on Ethnicity, Geography, and Conflict: The Ethnic Power Relations Data Set Family.” </w:t>
      </w:r>
      <w:r w:rsidRPr="009C75F7">
        <w:rPr>
          <w:rFonts w:cs="Times New Roman"/>
          <w:i/>
          <w:iCs/>
          <w:szCs w:val="22"/>
        </w:rPr>
        <w:t>Journal of Conflict Resolution</w:t>
      </w:r>
      <w:r w:rsidRPr="009C75F7">
        <w:rPr>
          <w:rFonts w:cs="Times New Roman"/>
          <w:szCs w:val="22"/>
        </w:rPr>
        <w:t xml:space="preserve"> 59(7): 1327-1342.</w:t>
      </w:r>
    </w:p>
    <w:p w14:paraId="522ABF4F" w14:textId="0E532A57" w:rsidR="00823C1D" w:rsidRPr="009C75F7" w:rsidRDefault="00823C1D" w:rsidP="00510538">
      <w:pPr>
        <w:widowControl w:val="0"/>
        <w:spacing w:after="60"/>
        <w:ind w:left="709" w:hanging="709"/>
        <w:rPr>
          <w:rFonts w:cs="Times New Roman"/>
          <w:szCs w:val="22"/>
        </w:rPr>
      </w:pPr>
    </w:p>
    <w:p w14:paraId="48A90144" w14:textId="77777777" w:rsidR="00143C9F" w:rsidRPr="009C75F7" w:rsidRDefault="00143C9F" w:rsidP="00BB3E5B">
      <w:pPr>
        <w:widowControl w:val="0"/>
        <w:spacing w:after="60"/>
        <w:ind w:left="709" w:hanging="709"/>
        <w:rPr>
          <w:rFonts w:cs="Times New Roman"/>
        </w:rPr>
      </w:pPr>
    </w:p>
    <w:p w14:paraId="4F4E1266" w14:textId="77777777" w:rsidR="00BB3E5B" w:rsidRPr="009C75F7" w:rsidRDefault="00BB3E5B" w:rsidP="00BB3E5B">
      <w:pPr>
        <w:spacing w:after="60"/>
        <w:ind w:left="709" w:hanging="709"/>
        <w:rPr>
          <w:szCs w:val="22"/>
        </w:rPr>
      </w:pPr>
    </w:p>
    <w:p w14:paraId="0124A03C" w14:textId="77777777" w:rsidR="00BB3E5B" w:rsidRPr="009C75F7" w:rsidRDefault="00BB3E5B" w:rsidP="00BB3E5B">
      <w:pPr>
        <w:spacing w:after="60"/>
        <w:ind w:left="709" w:hanging="709"/>
        <w:rPr>
          <w:szCs w:val="22"/>
        </w:rPr>
      </w:pPr>
    </w:p>
    <w:p w14:paraId="28D8BDFD" w14:textId="77777777" w:rsidR="00BB3E5B" w:rsidRPr="009C75F7" w:rsidRDefault="00BB3E5B" w:rsidP="00BB3E5B">
      <w:pPr>
        <w:spacing w:after="60"/>
      </w:pPr>
    </w:p>
    <w:p w14:paraId="1DFD688E" w14:textId="77777777" w:rsidR="00BB3E5B" w:rsidRPr="009C75F7" w:rsidRDefault="00BB3E5B" w:rsidP="00BB3E5B">
      <w:pPr>
        <w:spacing w:after="60"/>
      </w:pPr>
    </w:p>
    <w:p w14:paraId="1DA0DAAB" w14:textId="77777777" w:rsidR="00BB3E5B" w:rsidRPr="009C75F7" w:rsidRDefault="00BB3E5B" w:rsidP="00BB3E5B">
      <w:pPr>
        <w:spacing w:after="60"/>
      </w:pPr>
    </w:p>
    <w:p w14:paraId="52A4CFFF" w14:textId="3F8A35C7" w:rsidR="00BB3E5B" w:rsidRPr="009C75F7" w:rsidRDefault="00BB3E5B" w:rsidP="00BB3E5B">
      <w:pPr>
        <w:pStyle w:val="Heading2"/>
      </w:pPr>
      <w:r w:rsidRPr="009C75F7">
        <w:br w:type="page"/>
      </w:r>
      <w:r w:rsidR="003D42AE" w:rsidRPr="009C75F7">
        <w:lastRenderedPageBreak/>
        <w:t>Southerners</w:t>
      </w:r>
    </w:p>
    <w:p w14:paraId="17CC3AC9" w14:textId="77777777" w:rsidR="00BB3E5B" w:rsidRPr="009C75F7" w:rsidRDefault="00BB3E5B" w:rsidP="00BB3E5B"/>
    <w:p w14:paraId="10F7FFFF" w14:textId="1C90B652" w:rsidR="00BB3E5B" w:rsidRPr="009C75F7" w:rsidRDefault="00BB3E5B" w:rsidP="00BB3E5B">
      <w:pPr>
        <w:rPr>
          <w:rFonts w:cs="Times New Roman"/>
        </w:rPr>
      </w:pPr>
      <w:r w:rsidRPr="009C75F7">
        <w:rPr>
          <w:rFonts w:cs="Times New Roman"/>
        </w:rPr>
        <w:t xml:space="preserve">Activity: </w:t>
      </w:r>
      <w:r w:rsidR="003D42AE" w:rsidRPr="009C75F7">
        <w:rPr>
          <w:rFonts w:cs="Times New Roman"/>
        </w:rPr>
        <w:t>1994-2</w:t>
      </w:r>
      <w:r w:rsidR="00EF2FBD" w:rsidRPr="009C75F7">
        <w:rPr>
          <w:rFonts w:cs="Times New Roman"/>
        </w:rPr>
        <w:t>020</w:t>
      </w:r>
    </w:p>
    <w:p w14:paraId="15249E59" w14:textId="77777777" w:rsidR="00BB3E5B" w:rsidRPr="009C75F7" w:rsidRDefault="00BB3E5B" w:rsidP="00BB3E5B">
      <w:pPr>
        <w:rPr>
          <w:rFonts w:cs="Times New Roman"/>
        </w:rPr>
      </w:pPr>
    </w:p>
    <w:p w14:paraId="38DB8576" w14:textId="77777777" w:rsidR="00BB3E5B" w:rsidRPr="009C75F7" w:rsidRDefault="00BB3E5B" w:rsidP="00BB3E5B">
      <w:pPr>
        <w:rPr>
          <w:rFonts w:cs="Times New Roman"/>
          <w:b/>
          <w:szCs w:val="22"/>
        </w:rPr>
      </w:pPr>
    </w:p>
    <w:p w14:paraId="589BE47F" w14:textId="77777777" w:rsidR="00BB3E5B" w:rsidRPr="009C75F7" w:rsidRDefault="00BB3E5B" w:rsidP="00BB3E5B">
      <w:pPr>
        <w:rPr>
          <w:rFonts w:cs="Times New Roman"/>
          <w:b/>
          <w:szCs w:val="22"/>
        </w:rPr>
      </w:pPr>
      <w:r w:rsidRPr="009C75F7">
        <w:rPr>
          <w:rFonts w:cs="Times New Roman"/>
          <w:b/>
          <w:szCs w:val="22"/>
        </w:rPr>
        <w:t xml:space="preserve">General notes </w:t>
      </w:r>
    </w:p>
    <w:p w14:paraId="6F99B3CD" w14:textId="483C3A29" w:rsidR="00BB3E5B" w:rsidRPr="009C75F7" w:rsidRDefault="00BB3E5B" w:rsidP="00BB3E5B">
      <w:pPr>
        <w:rPr>
          <w:rFonts w:cs="Times New Roman"/>
          <w:bCs/>
          <w:szCs w:val="22"/>
        </w:rPr>
      </w:pPr>
    </w:p>
    <w:p w14:paraId="1A6A0169" w14:textId="177DEF56" w:rsidR="00BB3E5B" w:rsidRPr="009C75F7" w:rsidRDefault="009C2EA1" w:rsidP="00BB3E5B">
      <w:pPr>
        <w:rPr>
          <w:rFonts w:cs="Times New Roman"/>
          <w:bCs/>
          <w:szCs w:val="22"/>
        </w:rPr>
      </w:pPr>
      <w:r w:rsidRPr="009C75F7">
        <w:rPr>
          <w:rFonts w:cs="Times New Roman"/>
          <w:bCs/>
          <w:szCs w:val="22"/>
        </w:rPr>
        <w:t>NA</w:t>
      </w:r>
    </w:p>
    <w:p w14:paraId="55536BD1" w14:textId="77777777" w:rsidR="009C2EA1" w:rsidRPr="009C75F7" w:rsidRDefault="009C2EA1" w:rsidP="00BB3E5B">
      <w:pPr>
        <w:rPr>
          <w:rFonts w:cs="Times New Roman"/>
          <w:bCs/>
          <w:szCs w:val="22"/>
        </w:rPr>
      </w:pPr>
    </w:p>
    <w:p w14:paraId="252B4A8C" w14:textId="77777777" w:rsidR="00884264" w:rsidRPr="009C75F7" w:rsidRDefault="00884264" w:rsidP="00BB3E5B">
      <w:pPr>
        <w:rPr>
          <w:rFonts w:cs="Times New Roman"/>
          <w:bCs/>
          <w:szCs w:val="22"/>
        </w:rPr>
      </w:pPr>
    </w:p>
    <w:p w14:paraId="71D6ED1F" w14:textId="77777777" w:rsidR="00DA0EA6" w:rsidRPr="009C75F7" w:rsidRDefault="00DA0EA6" w:rsidP="00DA0EA6">
      <w:pPr>
        <w:rPr>
          <w:rFonts w:cs="Times New Roman"/>
          <w:bCs/>
          <w:szCs w:val="22"/>
        </w:rPr>
      </w:pPr>
      <w:r w:rsidRPr="009C75F7">
        <w:rPr>
          <w:rFonts w:cs="Times New Roman"/>
          <w:b/>
          <w:szCs w:val="22"/>
        </w:rPr>
        <w:t xml:space="preserve">Movement </w:t>
      </w:r>
      <w:proofErr w:type="gramStart"/>
      <w:r w:rsidRPr="009C75F7">
        <w:rPr>
          <w:rFonts w:cs="Times New Roman"/>
          <w:b/>
          <w:szCs w:val="22"/>
        </w:rPr>
        <w:t>start</w:t>
      </w:r>
      <w:proofErr w:type="gramEnd"/>
      <w:r w:rsidRPr="009C75F7">
        <w:rPr>
          <w:rFonts w:cs="Times New Roman"/>
          <w:b/>
          <w:szCs w:val="22"/>
        </w:rPr>
        <w:t xml:space="preserve"> and end dates</w:t>
      </w:r>
    </w:p>
    <w:p w14:paraId="5D53C4C2" w14:textId="77777777" w:rsidR="00DA0EA6" w:rsidRPr="009C75F7" w:rsidRDefault="00DA0EA6" w:rsidP="00DA0EA6">
      <w:pPr>
        <w:rPr>
          <w:rFonts w:cs="Times New Roman"/>
          <w:szCs w:val="22"/>
        </w:rPr>
      </w:pPr>
    </w:p>
    <w:p w14:paraId="71B0221C" w14:textId="5C44AD31" w:rsidR="00DA0EA6" w:rsidRPr="009C75F7" w:rsidRDefault="00BF3467" w:rsidP="003723F5">
      <w:pPr>
        <w:pStyle w:val="ListParagraph"/>
        <w:numPr>
          <w:ilvl w:val="0"/>
          <w:numId w:val="4"/>
        </w:numPr>
      </w:pPr>
      <w:r w:rsidRPr="009C75F7">
        <w:t>The League of the South is a separatist organization with chapters in all states of the ex-Confederacy and a membership of over 6,000. It was founded in 1994, hence the start of the movement. The League wants to secede from the United States and in its “New Dixie Manifesto” claims that “America is only a geographical expression.” The movement continues to be active as of 20</w:t>
      </w:r>
      <w:r w:rsidR="00484EAF" w:rsidRPr="009C75F7">
        <w:t>20</w:t>
      </w:r>
      <w:r w:rsidRPr="009C75F7">
        <w:t xml:space="preserve"> (Hewitt &amp; Cheetham 2000;</w:t>
      </w:r>
      <w:r w:rsidR="00484EAF" w:rsidRPr="009C75F7">
        <w:t xml:space="preserve"> Southern Poverty Law Center, 2017;</w:t>
      </w:r>
      <w:r w:rsidRPr="009C75F7">
        <w:t xml:space="preserve"> League of the South Homepage). </w:t>
      </w:r>
      <w:r w:rsidR="00DA0EA6" w:rsidRPr="009C75F7">
        <w:rPr>
          <w:rFonts w:eastAsia="Times New Roman"/>
          <w:color w:val="000000"/>
        </w:rPr>
        <w:t>[start date: 19</w:t>
      </w:r>
      <w:r w:rsidRPr="009C75F7">
        <w:rPr>
          <w:rFonts w:eastAsia="Times New Roman"/>
          <w:color w:val="000000"/>
        </w:rPr>
        <w:t>94</w:t>
      </w:r>
      <w:r w:rsidR="00DA0EA6" w:rsidRPr="009C75F7">
        <w:rPr>
          <w:rFonts w:eastAsia="Times New Roman"/>
          <w:color w:val="000000"/>
        </w:rPr>
        <w:t>; end date: ongoing]</w:t>
      </w:r>
      <w:r w:rsidR="00DA0EA6" w:rsidRPr="009C75F7">
        <w:t xml:space="preserve"> </w:t>
      </w:r>
    </w:p>
    <w:p w14:paraId="0D1991FF" w14:textId="77777777" w:rsidR="00DA0EA6" w:rsidRPr="009C75F7" w:rsidRDefault="00DA0EA6" w:rsidP="00DA0EA6">
      <w:pPr>
        <w:rPr>
          <w:rFonts w:cs="Times New Roman"/>
          <w:szCs w:val="22"/>
        </w:rPr>
      </w:pPr>
    </w:p>
    <w:p w14:paraId="2902A700" w14:textId="77777777" w:rsidR="00DA0EA6" w:rsidRPr="009C75F7" w:rsidRDefault="00DA0EA6" w:rsidP="00DA0EA6">
      <w:pPr>
        <w:rPr>
          <w:rFonts w:cs="Times New Roman"/>
          <w:szCs w:val="22"/>
        </w:rPr>
      </w:pPr>
    </w:p>
    <w:p w14:paraId="4D80FF0E" w14:textId="71914640" w:rsidR="00884264" w:rsidRPr="009C75F7" w:rsidRDefault="00884264" w:rsidP="00884264">
      <w:pPr>
        <w:rPr>
          <w:rFonts w:cs="Times New Roman"/>
          <w:b/>
          <w:szCs w:val="22"/>
        </w:rPr>
      </w:pPr>
      <w:r w:rsidRPr="009C75F7">
        <w:rPr>
          <w:rFonts w:cs="Times New Roman"/>
          <w:b/>
          <w:szCs w:val="22"/>
        </w:rPr>
        <w:t>Dominant claim</w:t>
      </w:r>
    </w:p>
    <w:p w14:paraId="68C593C0" w14:textId="77777777" w:rsidR="00884264" w:rsidRPr="009C75F7" w:rsidRDefault="00884264" w:rsidP="00884264">
      <w:pPr>
        <w:rPr>
          <w:rFonts w:cs="Times New Roman"/>
          <w:bCs/>
          <w:szCs w:val="22"/>
        </w:rPr>
      </w:pPr>
    </w:p>
    <w:p w14:paraId="7EC21A84" w14:textId="77777777" w:rsidR="00884264" w:rsidRPr="009C75F7" w:rsidRDefault="00884264" w:rsidP="00884264">
      <w:pPr>
        <w:pStyle w:val="ListParagraph"/>
        <w:numPr>
          <w:ilvl w:val="0"/>
          <w:numId w:val="6"/>
        </w:numPr>
        <w:rPr>
          <w:rFonts w:cs="Times New Roman"/>
          <w:bCs/>
          <w:szCs w:val="22"/>
        </w:rPr>
      </w:pPr>
      <w:r w:rsidRPr="009C75F7">
        <w:rPr>
          <w:rFonts w:cs="Times New Roman"/>
          <w:bCs/>
          <w:szCs w:val="22"/>
        </w:rPr>
        <w:t>The League of the South’s goal is to secede from the U.S. and restore the former Confederacy (Hewitt &amp; Cheetham 2000: 170; Roth 2015: 473). [1994-2020: independence claim]</w:t>
      </w:r>
    </w:p>
    <w:p w14:paraId="77803E20" w14:textId="77777777" w:rsidR="00884264" w:rsidRPr="009C75F7" w:rsidRDefault="00884264" w:rsidP="00884264">
      <w:pPr>
        <w:rPr>
          <w:rFonts w:cs="Times New Roman"/>
          <w:bCs/>
          <w:szCs w:val="22"/>
        </w:rPr>
      </w:pPr>
    </w:p>
    <w:p w14:paraId="0DDC3B5A" w14:textId="77777777" w:rsidR="00884264" w:rsidRPr="009C75F7" w:rsidRDefault="00884264" w:rsidP="00884264">
      <w:pPr>
        <w:rPr>
          <w:rFonts w:cs="Times New Roman"/>
          <w:bCs/>
          <w:szCs w:val="22"/>
        </w:rPr>
      </w:pPr>
    </w:p>
    <w:p w14:paraId="6F4D8969" w14:textId="5B44F3AB" w:rsidR="00884264" w:rsidRPr="009C75F7" w:rsidRDefault="00884264" w:rsidP="00884264">
      <w:pPr>
        <w:rPr>
          <w:rFonts w:cs="Times New Roman"/>
          <w:b/>
        </w:rPr>
      </w:pPr>
      <w:r w:rsidRPr="009C75F7">
        <w:rPr>
          <w:rFonts w:cs="Times New Roman"/>
          <w:b/>
        </w:rPr>
        <w:t>Independence claims</w:t>
      </w:r>
    </w:p>
    <w:p w14:paraId="0FBC003A" w14:textId="77777777" w:rsidR="00884264" w:rsidRPr="009C75F7" w:rsidRDefault="00884264" w:rsidP="00884264">
      <w:pPr>
        <w:rPr>
          <w:rFonts w:cs="Times New Roman"/>
          <w:bCs/>
        </w:rPr>
      </w:pPr>
    </w:p>
    <w:p w14:paraId="45F099CE" w14:textId="386457FD" w:rsidR="00884264" w:rsidRPr="009C75F7" w:rsidRDefault="00650808" w:rsidP="00650808">
      <w:pPr>
        <w:pStyle w:val="ListParagraph"/>
        <w:numPr>
          <w:ilvl w:val="0"/>
          <w:numId w:val="4"/>
        </w:numPr>
        <w:rPr>
          <w:rFonts w:cs="Times New Roman"/>
          <w:bCs/>
        </w:rPr>
      </w:pPr>
      <w:r w:rsidRPr="009C75F7">
        <w:rPr>
          <w:rFonts w:cs="Times New Roman"/>
          <w:bCs/>
        </w:rPr>
        <w:t xml:space="preserve">See above. </w:t>
      </w:r>
      <w:r w:rsidRPr="009C75F7">
        <w:rPr>
          <w:rFonts w:eastAsia="Times New Roman"/>
          <w:color w:val="000000"/>
        </w:rPr>
        <w:t>[start date: 1994; end date: ongoing]</w:t>
      </w:r>
    </w:p>
    <w:p w14:paraId="07B6979C" w14:textId="77777777" w:rsidR="00884264" w:rsidRPr="009C75F7" w:rsidRDefault="00884264" w:rsidP="00884264">
      <w:pPr>
        <w:rPr>
          <w:rFonts w:cs="Times New Roman"/>
          <w:bCs/>
        </w:rPr>
      </w:pPr>
    </w:p>
    <w:p w14:paraId="2B85DCE1" w14:textId="77777777" w:rsidR="00884264" w:rsidRPr="009C75F7" w:rsidRDefault="00884264" w:rsidP="00884264">
      <w:pPr>
        <w:rPr>
          <w:rFonts w:cs="Times New Roman"/>
          <w:bCs/>
        </w:rPr>
      </w:pPr>
    </w:p>
    <w:p w14:paraId="074A71C1" w14:textId="7912A6E6" w:rsidR="00884264" w:rsidRPr="009C75F7" w:rsidRDefault="00884264" w:rsidP="00884264">
      <w:pPr>
        <w:rPr>
          <w:rFonts w:cs="Times New Roman"/>
          <w:b/>
        </w:rPr>
      </w:pPr>
      <w:r w:rsidRPr="009C75F7">
        <w:rPr>
          <w:rFonts w:cs="Times New Roman"/>
          <w:b/>
        </w:rPr>
        <w:t>Irredentist claims</w:t>
      </w:r>
    </w:p>
    <w:p w14:paraId="594E4C87" w14:textId="77777777" w:rsidR="00884264" w:rsidRPr="009C75F7" w:rsidRDefault="00884264" w:rsidP="00884264">
      <w:pPr>
        <w:rPr>
          <w:rFonts w:cs="Times New Roman"/>
          <w:bCs/>
        </w:rPr>
      </w:pPr>
    </w:p>
    <w:p w14:paraId="01085109" w14:textId="4A281691" w:rsidR="00884264" w:rsidRPr="009C75F7" w:rsidRDefault="00650808" w:rsidP="00884264">
      <w:pPr>
        <w:rPr>
          <w:rFonts w:cs="Times New Roman"/>
          <w:bCs/>
        </w:rPr>
      </w:pPr>
      <w:r w:rsidRPr="009C75F7">
        <w:rPr>
          <w:rFonts w:cs="Times New Roman"/>
          <w:bCs/>
        </w:rPr>
        <w:t>NA</w:t>
      </w:r>
    </w:p>
    <w:p w14:paraId="33E3BEF8" w14:textId="77777777" w:rsidR="00884264" w:rsidRPr="009C75F7" w:rsidRDefault="00884264" w:rsidP="00884264">
      <w:pPr>
        <w:rPr>
          <w:rFonts w:cs="Times New Roman"/>
          <w:bCs/>
        </w:rPr>
      </w:pPr>
    </w:p>
    <w:p w14:paraId="65E4F721" w14:textId="77777777" w:rsidR="00884264" w:rsidRPr="009C75F7" w:rsidRDefault="00884264" w:rsidP="00884264">
      <w:pPr>
        <w:rPr>
          <w:rFonts w:cs="Times New Roman"/>
          <w:bCs/>
        </w:rPr>
      </w:pPr>
    </w:p>
    <w:p w14:paraId="54DDAA8F" w14:textId="6D40F03F" w:rsidR="00884264" w:rsidRPr="009C75F7" w:rsidRDefault="00884264" w:rsidP="00884264">
      <w:pPr>
        <w:rPr>
          <w:rFonts w:cs="Times New Roman"/>
        </w:rPr>
      </w:pPr>
      <w:r w:rsidRPr="009C75F7">
        <w:rPr>
          <w:rFonts w:cs="Times New Roman"/>
          <w:b/>
        </w:rPr>
        <w:t xml:space="preserve">Claimed </w:t>
      </w:r>
      <w:proofErr w:type="gramStart"/>
      <w:r w:rsidRPr="009C75F7">
        <w:rPr>
          <w:rFonts w:cs="Times New Roman"/>
          <w:b/>
        </w:rPr>
        <w:t>territory</w:t>
      </w:r>
      <w:proofErr w:type="gramEnd"/>
    </w:p>
    <w:p w14:paraId="56E518FF" w14:textId="77777777" w:rsidR="00884264" w:rsidRPr="009C75F7" w:rsidRDefault="00884264" w:rsidP="00884264">
      <w:pPr>
        <w:rPr>
          <w:rFonts w:cs="Times New Roman"/>
          <w:bCs/>
          <w:szCs w:val="22"/>
        </w:rPr>
      </w:pPr>
    </w:p>
    <w:p w14:paraId="2DFCE1CE" w14:textId="516C3387" w:rsidR="00884264" w:rsidRPr="0053715F" w:rsidRDefault="0053715F" w:rsidP="0053715F">
      <w:pPr>
        <w:pStyle w:val="ListParagraph"/>
        <w:numPr>
          <w:ilvl w:val="0"/>
          <w:numId w:val="6"/>
        </w:numPr>
        <w:rPr>
          <w:rFonts w:cs="Times New Roman"/>
          <w:bCs/>
          <w:szCs w:val="22"/>
        </w:rPr>
      </w:pPr>
      <w:bookmarkStart w:id="6" w:name="_Hlk146188067"/>
      <w:r>
        <w:rPr>
          <w:rFonts w:cs="Times New Roman"/>
          <w:bCs/>
          <w:szCs w:val="22"/>
        </w:rPr>
        <w:t xml:space="preserve">Claims vary, but according to Roth (2015: 473), the most serious claim is the one by the League of the South. The League of the South claims the 11 states of the Confederation of Southern States (CSS), but without Texas, and with Oklahoma and Kentucky added. In total, this corresponds to 12 of today’s 50 U.S. states: </w:t>
      </w:r>
      <w:r w:rsidRPr="009C75F7">
        <w:rPr>
          <w:rFonts w:cs="Times New Roman"/>
          <w:bCs/>
          <w:szCs w:val="22"/>
        </w:rPr>
        <w:t xml:space="preserve">Alabama, Arkansas, Florida, Georgia, </w:t>
      </w:r>
      <w:r>
        <w:rPr>
          <w:rFonts w:cs="Times New Roman"/>
          <w:bCs/>
          <w:szCs w:val="22"/>
        </w:rPr>
        <w:t xml:space="preserve">Kentucky, </w:t>
      </w:r>
      <w:r w:rsidRPr="009C75F7">
        <w:rPr>
          <w:rFonts w:cs="Times New Roman"/>
          <w:bCs/>
          <w:szCs w:val="22"/>
        </w:rPr>
        <w:t xml:space="preserve">Louisiana, Mississippi, North Carolina, </w:t>
      </w:r>
      <w:r>
        <w:rPr>
          <w:rFonts w:cs="Times New Roman"/>
          <w:bCs/>
          <w:szCs w:val="22"/>
        </w:rPr>
        <w:t xml:space="preserve">Oklahoma, </w:t>
      </w:r>
      <w:r w:rsidRPr="009C75F7">
        <w:rPr>
          <w:rFonts w:cs="Times New Roman"/>
          <w:bCs/>
          <w:szCs w:val="22"/>
        </w:rPr>
        <w:t xml:space="preserve">South Carolina, Tennessee, </w:t>
      </w:r>
      <w:r>
        <w:rPr>
          <w:rFonts w:cs="Times New Roman"/>
          <w:bCs/>
          <w:szCs w:val="22"/>
        </w:rPr>
        <w:t xml:space="preserve">and </w:t>
      </w:r>
      <w:r w:rsidRPr="009C75F7">
        <w:rPr>
          <w:rFonts w:cs="Times New Roman"/>
          <w:bCs/>
          <w:szCs w:val="22"/>
        </w:rPr>
        <w:t>Virginia</w:t>
      </w:r>
      <w:r>
        <w:rPr>
          <w:rFonts w:cs="Times New Roman"/>
          <w:bCs/>
          <w:szCs w:val="22"/>
        </w:rPr>
        <w:t xml:space="preserve">. A less significant group also makes claims to Texas, but per Roth we treat the CSS claim as dominant. </w:t>
      </w:r>
      <w:r w:rsidR="00884264" w:rsidRPr="0053715F">
        <w:rPr>
          <w:rFonts w:cs="Times New Roman"/>
          <w:bCs/>
          <w:szCs w:val="22"/>
        </w:rPr>
        <w:t>We code this claim based on the Global Administrative Areas database.</w:t>
      </w:r>
    </w:p>
    <w:bookmarkEnd w:id="6"/>
    <w:p w14:paraId="596F5647" w14:textId="77777777" w:rsidR="00884264" w:rsidRPr="009C75F7" w:rsidRDefault="00884264" w:rsidP="00884264">
      <w:pPr>
        <w:rPr>
          <w:rFonts w:cs="Times New Roman"/>
          <w:bCs/>
          <w:szCs w:val="22"/>
        </w:rPr>
      </w:pPr>
    </w:p>
    <w:p w14:paraId="1F4DD5B6" w14:textId="77777777" w:rsidR="00884264" w:rsidRPr="009C75F7" w:rsidRDefault="00884264" w:rsidP="00884264">
      <w:pPr>
        <w:rPr>
          <w:rFonts w:cs="Times New Roman"/>
          <w:bCs/>
          <w:szCs w:val="22"/>
        </w:rPr>
      </w:pPr>
    </w:p>
    <w:p w14:paraId="080C5A86" w14:textId="77777777" w:rsidR="00884264" w:rsidRPr="009C75F7" w:rsidRDefault="00884264" w:rsidP="00884264">
      <w:pPr>
        <w:rPr>
          <w:rFonts w:cs="Times New Roman"/>
          <w:b/>
          <w:szCs w:val="22"/>
        </w:rPr>
      </w:pPr>
      <w:r w:rsidRPr="009C75F7">
        <w:rPr>
          <w:rFonts w:cs="Times New Roman"/>
          <w:b/>
          <w:szCs w:val="22"/>
        </w:rPr>
        <w:t>Sovereignty declarations</w:t>
      </w:r>
    </w:p>
    <w:p w14:paraId="5CF96B05" w14:textId="77777777" w:rsidR="00884264" w:rsidRPr="009C75F7" w:rsidRDefault="00884264" w:rsidP="00884264">
      <w:pPr>
        <w:rPr>
          <w:rFonts w:cs="Times New Roman"/>
          <w:szCs w:val="22"/>
        </w:rPr>
      </w:pPr>
    </w:p>
    <w:p w14:paraId="678B7C53" w14:textId="77777777" w:rsidR="00884264" w:rsidRPr="009C75F7" w:rsidRDefault="00884264" w:rsidP="00884264">
      <w:pPr>
        <w:rPr>
          <w:rFonts w:cs="Times New Roman"/>
          <w:szCs w:val="22"/>
        </w:rPr>
      </w:pPr>
      <w:r w:rsidRPr="009C75F7">
        <w:rPr>
          <w:rFonts w:cs="Times New Roman"/>
          <w:szCs w:val="22"/>
        </w:rPr>
        <w:t xml:space="preserve">NA </w:t>
      </w:r>
    </w:p>
    <w:p w14:paraId="6D2D705D" w14:textId="77777777" w:rsidR="00884264" w:rsidRPr="009C75F7" w:rsidRDefault="00884264" w:rsidP="00884264">
      <w:pPr>
        <w:ind w:left="709" w:hanging="709"/>
        <w:rPr>
          <w:rFonts w:cs="Times New Roman"/>
          <w:szCs w:val="22"/>
        </w:rPr>
      </w:pPr>
    </w:p>
    <w:p w14:paraId="033C956D" w14:textId="77777777" w:rsidR="00884264" w:rsidRPr="009C75F7" w:rsidRDefault="00884264" w:rsidP="00884264">
      <w:pPr>
        <w:ind w:left="709" w:hanging="709"/>
        <w:rPr>
          <w:rFonts w:cs="Times New Roman"/>
          <w:szCs w:val="22"/>
        </w:rPr>
      </w:pPr>
    </w:p>
    <w:p w14:paraId="65CD69CA" w14:textId="77777777" w:rsidR="00DA0EA6" w:rsidRPr="009C75F7" w:rsidRDefault="00DA0EA6" w:rsidP="00DA0EA6">
      <w:pPr>
        <w:rPr>
          <w:rFonts w:cs="Times New Roman"/>
          <w:b/>
          <w:szCs w:val="22"/>
        </w:rPr>
      </w:pPr>
      <w:r w:rsidRPr="009C75F7">
        <w:rPr>
          <w:rFonts w:cs="Times New Roman"/>
          <w:b/>
          <w:szCs w:val="22"/>
        </w:rPr>
        <w:t>Separatist armed conflict</w:t>
      </w:r>
    </w:p>
    <w:p w14:paraId="14604C78" w14:textId="77777777" w:rsidR="00DA0EA6" w:rsidRPr="009C75F7" w:rsidRDefault="00DA0EA6" w:rsidP="00DA0EA6">
      <w:pPr>
        <w:rPr>
          <w:rFonts w:cs="Times New Roman"/>
          <w:szCs w:val="22"/>
        </w:rPr>
      </w:pPr>
    </w:p>
    <w:p w14:paraId="4D624227" w14:textId="612CE0CA" w:rsidR="00DA0EA6" w:rsidRPr="009C75F7" w:rsidRDefault="00BF3467" w:rsidP="003723F5">
      <w:pPr>
        <w:pStyle w:val="ListParagraph"/>
        <w:numPr>
          <w:ilvl w:val="0"/>
          <w:numId w:val="4"/>
        </w:numPr>
        <w:rPr>
          <w:rFonts w:cs="Times New Roman"/>
          <w:b/>
        </w:rPr>
      </w:pPr>
      <w:r w:rsidRPr="009C75F7">
        <w:rPr>
          <w:rFonts w:eastAsia="Times New Roman"/>
          <w:color w:val="000000"/>
        </w:rPr>
        <w:t>We found no reports of separatist violence.</w:t>
      </w:r>
      <w:r w:rsidR="00DA0EA6" w:rsidRPr="009C75F7">
        <w:t xml:space="preserve"> [NVIOLSD]</w:t>
      </w:r>
    </w:p>
    <w:p w14:paraId="4D90B29A" w14:textId="77777777" w:rsidR="00DA0EA6" w:rsidRPr="009C75F7" w:rsidRDefault="00DA0EA6" w:rsidP="00DA0EA6">
      <w:pPr>
        <w:ind w:left="709" w:hanging="709"/>
        <w:rPr>
          <w:rFonts w:cs="Times New Roman"/>
          <w:b/>
        </w:rPr>
      </w:pPr>
    </w:p>
    <w:p w14:paraId="71BD6CBC" w14:textId="52B76EAB" w:rsidR="00BB3E5B" w:rsidRPr="009C75F7" w:rsidRDefault="00BB3E5B" w:rsidP="00BB3E5B">
      <w:pPr>
        <w:rPr>
          <w:rFonts w:cs="Times New Roman"/>
          <w:szCs w:val="22"/>
        </w:rPr>
      </w:pPr>
      <w:r w:rsidRPr="009C75F7">
        <w:rPr>
          <w:rFonts w:cs="Times New Roman"/>
          <w:b/>
          <w:szCs w:val="22"/>
        </w:rPr>
        <w:lastRenderedPageBreak/>
        <w:t xml:space="preserve">Historical </w:t>
      </w:r>
      <w:r w:rsidR="00884264" w:rsidRPr="009C75F7">
        <w:rPr>
          <w:rFonts w:cs="Times New Roman"/>
          <w:b/>
          <w:szCs w:val="22"/>
        </w:rPr>
        <w:t>c</w:t>
      </w:r>
      <w:r w:rsidRPr="009C75F7">
        <w:rPr>
          <w:rFonts w:cs="Times New Roman"/>
          <w:b/>
          <w:szCs w:val="22"/>
        </w:rPr>
        <w:t>ontext</w:t>
      </w:r>
    </w:p>
    <w:p w14:paraId="0B016B33" w14:textId="3FA8F33C" w:rsidR="00BB3E5B" w:rsidRPr="009C75F7" w:rsidRDefault="00BB3E5B" w:rsidP="00BB3E5B">
      <w:pPr>
        <w:rPr>
          <w:rFonts w:cs="Times New Roman"/>
          <w:szCs w:val="22"/>
        </w:rPr>
      </w:pPr>
    </w:p>
    <w:p w14:paraId="4BB2B3B3" w14:textId="77777777" w:rsidR="00F6646D" w:rsidRPr="009C75F7" w:rsidRDefault="003F61DC" w:rsidP="003723F5">
      <w:pPr>
        <w:pStyle w:val="ListParagraph"/>
        <w:numPr>
          <w:ilvl w:val="0"/>
          <w:numId w:val="4"/>
        </w:numPr>
        <w:rPr>
          <w:rFonts w:cs="Times New Roman"/>
          <w:szCs w:val="22"/>
        </w:rPr>
      </w:pPr>
      <w:r w:rsidRPr="009C75F7">
        <w:rPr>
          <w:rFonts w:cs="Times New Roman"/>
          <w:szCs w:val="22"/>
        </w:rPr>
        <w:t>What is known as the South was originally inhabited by several Native American Tribes. Since 1607,</w:t>
      </w:r>
      <w:r w:rsidR="00E57DAD" w:rsidRPr="009C75F7">
        <w:rPr>
          <w:rFonts w:cs="Times New Roman"/>
          <w:szCs w:val="22"/>
        </w:rPr>
        <w:t xml:space="preserve"> when the town of Jamestown was established in Virginia, </w:t>
      </w:r>
      <w:r w:rsidRPr="009C75F7">
        <w:rPr>
          <w:rFonts w:cs="Times New Roman"/>
          <w:szCs w:val="22"/>
        </w:rPr>
        <w:t>the area began to be settled by the British</w:t>
      </w:r>
      <w:r w:rsidR="00F6646D" w:rsidRPr="009C75F7">
        <w:rPr>
          <w:rFonts w:cs="Times New Roman"/>
          <w:szCs w:val="22"/>
        </w:rPr>
        <w:t xml:space="preserve"> (Minahan 2002: 1793)</w:t>
      </w:r>
      <w:r w:rsidRPr="009C75F7">
        <w:rPr>
          <w:rFonts w:cs="Times New Roman"/>
          <w:szCs w:val="22"/>
        </w:rPr>
        <w:t>.</w:t>
      </w:r>
    </w:p>
    <w:p w14:paraId="1B832E1B" w14:textId="42928244" w:rsidR="006E4CFF" w:rsidRPr="009C75F7" w:rsidRDefault="00F6646D" w:rsidP="003723F5">
      <w:pPr>
        <w:pStyle w:val="ListParagraph"/>
        <w:numPr>
          <w:ilvl w:val="0"/>
          <w:numId w:val="4"/>
        </w:numPr>
        <w:rPr>
          <w:rFonts w:cs="Times New Roman"/>
          <w:szCs w:val="22"/>
        </w:rPr>
      </w:pPr>
      <w:r w:rsidRPr="009C75F7">
        <w:rPr>
          <w:rFonts w:cs="Times New Roman"/>
          <w:szCs w:val="22"/>
        </w:rPr>
        <w:t xml:space="preserve">The slave trade </w:t>
      </w:r>
      <w:r w:rsidR="0096420D" w:rsidRPr="009C75F7">
        <w:rPr>
          <w:rFonts w:cs="Times New Roman"/>
          <w:szCs w:val="22"/>
        </w:rPr>
        <w:t>massively impacted the demographics of the South. By the end of the 18</w:t>
      </w:r>
      <w:r w:rsidR="0096420D" w:rsidRPr="009C75F7">
        <w:rPr>
          <w:rFonts w:cs="Times New Roman"/>
          <w:szCs w:val="22"/>
          <w:vertAlign w:val="superscript"/>
        </w:rPr>
        <w:t>th</w:t>
      </w:r>
      <w:r w:rsidR="0096420D" w:rsidRPr="009C75F7">
        <w:rPr>
          <w:rFonts w:cs="Times New Roman"/>
          <w:szCs w:val="22"/>
        </w:rPr>
        <w:t xml:space="preserve"> century, </w:t>
      </w:r>
      <w:r w:rsidR="00DE4AFD" w:rsidRPr="009C75F7">
        <w:rPr>
          <w:rFonts w:cs="Times New Roman"/>
          <w:szCs w:val="22"/>
        </w:rPr>
        <w:t>Blacks</w:t>
      </w:r>
      <w:r w:rsidR="0096420D" w:rsidRPr="009C75F7">
        <w:rPr>
          <w:rFonts w:cs="Times New Roman"/>
          <w:szCs w:val="22"/>
        </w:rPr>
        <w:t xml:space="preserve"> constituted a third of the population</w:t>
      </w:r>
      <w:r w:rsidR="00DE4AFD" w:rsidRPr="009C75F7">
        <w:rPr>
          <w:rFonts w:cs="Times New Roman"/>
          <w:szCs w:val="22"/>
        </w:rPr>
        <w:t xml:space="preserve"> </w:t>
      </w:r>
      <w:r w:rsidR="0096420D" w:rsidRPr="009C75F7">
        <w:rPr>
          <w:rFonts w:cs="Times New Roman"/>
          <w:szCs w:val="22"/>
        </w:rPr>
        <w:t xml:space="preserve">and almost the entire workforce (Minahan 2002: 1794). </w:t>
      </w:r>
    </w:p>
    <w:p w14:paraId="721B8634" w14:textId="72FE007D" w:rsidR="004511A7" w:rsidRPr="009C75F7" w:rsidRDefault="006E4CFF" w:rsidP="003723F5">
      <w:pPr>
        <w:pStyle w:val="ListParagraph"/>
        <w:numPr>
          <w:ilvl w:val="0"/>
          <w:numId w:val="4"/>
        </w:numPr>
        <w:rPr>
          <w:rFonts w:cs="Times New Roman"/>
          <w:szCs w:val="22"/>
        </w:rPr>
      </w:pPr>
      <w:r w:rsidRPr="009C75F7">
        <w:rPr>
          <w:rFonts w:cs="Times New Roman"/>
          <w:szCs w:val="22"/>
        </w:rPr>
        <w:t>An industrializing North versus a slave-dependent, agricultural south meant that divisions, politically, culturally, and economically, grew in the 19</w:t>
      </w:r>
      <w:r w:rsidRPr="009C75F7">
        <w:rPr>
          <w:rFonts w:cs="Times New Roman"/>
          <w:szCs w:val="22"/>
          <w:vertAlign w:val="superscript"/>
        </w:rPr>
        <w:t>th</w:t>
      </w:r>
      <w:r w:rsidRPr="009C75F7">
        <w:rPr>
          <w:rFonts w:cs="Times New Roman"/>
          <w:szCs w:val="22"/>
        </w:rPr>
        <w:t xml:space="preserve"> century. Northern States increasingly criticized the southern plantation system – the system of slavery</w:t>
      </w:r>
      <w:r w:rsidR="00795FE1" w:rsidRPr="009C75F7">
        <w:rPr>
          <w:rFonts w:cs="Times New Roman"/>
          <w:szCs w:val="22"/>
        </w:rPr>
        <w:t xml:space="preserve"> -</w:t>
      </w:r>
      <w:r w:rsidRPr="009C75F7">
        <w:rPr>
          <w:rFonts w:cs="Times New Roman"/>
          <w:szCs w:val="22"/>
        </w:rPr>
        <w:t xml:space="preserve"> while the South wanted to extend slavery to the western states, which many northern states rejected</w:t>
      </w:r>
      <w:r w:rsidR="004511A7" w:rsidRPr="009C75F7">
        <w:rPr>
          <w:rFonts w:cs="Times New Roman"/>
          <w:szCs w:val="22"/>
        </w:rPr>
        <w:t xml:space="preserve"> (Minahan 2002: 1794)</w:t>
      </w:r>
      <w:r w:rsidRPr="009C75F7">
        <w:rPr>
          <w:rFonts w:cs="Times New Roman"/>
          <w:szCs w:val="22"/>
        </w:rPr>
        <w:t>.</w:t>
      </w:r>
      <w:r w:rsidR="00F6646D" w:rsidRPr="009C75F7">
        <w:rPr>
          <w:rFonts w:cs="Times New Roman"/>
          <w:szCs w:val="22"/>
        </w:rPr>
        <w:t xml:space="preserve"> </w:t>
      </w:r>
    </w:p>
    <w:p w14:paraId="4F8820BC" w14:textId="5B7CFB09" w:rsidR="003F61DC" w:rsidRPr="009C75F7" w:rsidRDefault="008F7BB7" w:rsidP="003723F5">
      <w:pPr>
        <w:pStyle w:val="ListParagraph"/>
        <w:numPr>
          <w:ilvl w:val="0"/>
          <w:numId w:val="4"/>
        </w:numPr>
        <w:rPr>
          <w:rFonts w:cs="Times New Roman"/>
          <w:szCs w:val="22"/>
        </w:rPr>
      </w:pPr>
      <w:r w:rsidRPr="009C75F7">
        <w:rPr>
          <w:rFonts w:cs="Times New Roman"/>
          <w:szCs w:val="22"/>
        </w:rPr>
        <w:t>S</w:t>
      </w:r>
      <w:r w:rsidR="006E4CFF" w:rsidRPr="009C75F7">
        <w:rPr>
          <w:rFonts w:cs="Times New Roman"/>
          <w:szCs w:val="22"/>
        </w:rPr>
        <w:t>outhern states</w:t>
      </w:r>
      <w:r w:rsidRPr="009C75F7">
        <w:rPr>
          <w:rFonts w:cs="Times New Roman"/>
          <w:szCs w:val="22"/>
        </w:rPr>
        <w:t xml:space="preserve"> unilaterally seceded</w:t>
      </w:r>
      <w:r w:rsidR="006E4CFF" w:rsidRPr="009C75F7">
        <w:rPr>
          <w:rFonts w:cs="Times New Roman"/>
          <w:szCs w:val="22"/>
        </w:rPr>
        <w:t xml:space="preserve"> in 1860-1</w:t>
      </w:r>
      <w:r w:rsidRPr="009C75F7">
        <w:rPr>
          <w:rFonts w:cs="Times New Roman"/>
          <w:szCs w:val="22"/>
        </w:rPr>
        <w:t xml:space="preserve">, which led to the American Civil War </w:t>
      </w:r>
      <w:r w:rsidR="004511A7" w:rsidRPr="009C75F7">
        <w:rPr>
          <w:rFonts w:cs="Times New Roman"/>
          <w:szCs w:val="22"/>
        </w:rPr>
        <w:t xml:space="preserve">(Minahan 2002: 1794). After the withdrawal of Union troops in 1877, a political, </w:t>
      </w:r>
      <w:proofErr w:type="gramStart"/>
      <w:r w:rsidR="004511A7" w:rsidRPr="009C75F7">
        <w:rPr>
          <w:rFonts w:cs="Times New Roman"/>
          <w:szCs w:val="22"/>
        </w:rPr>
        <w:t>legal</w:t>
      </w:r>
      <w:proofErr w:type="gramEnd"/>
      <w:r w:rsidR="004511A7" w:rsidRPr="009C75F7">
        <w:rPr>
          <w:rFonts w:cs="Times New Roman"/>
          <w:szCs w:val="22"/>
        </w:rPr>
        <w:t xml:space="preserve"> and cultural system of racism, marginalization</w:t>
      </w:r>
      <w:r w:rsidRPr="009C75F7">
        <w:rPr>
          <w:rFonts w:cs="Times New Roman"/>
          <w:szCs w:val="22"/>
        </w:rPr>
        <w:t xml:space="preserve">, </w:t>
      </w:r>
      <w:r w:rsidR="004511A7" w:rsidRPr="009C75F7">
        <w:rPr>
          <w:rFonts w:cs="Times New Roman"/>
          <w:szCs w:val="22"/>
        </w:rPr>
        <w:t xml:space="preserve">and discrimination against black people </w:t>
      </w:r>
      <w:r w:rsidR="00106C2F" w:rsidRPr="009C75F7">
        <w:rPr>
          <w:rFonts w:cs="Times New Roman"/>
          <w:szCs w:val="22"/>
        </w:rPr>
        <w:t xml:space="preserve">characterized the South. Segregation was </w:t>
      </w:r>
      <w:r w:rsidR="00795FE1" w:rsidRPr="009C75F7">
        <w:rPr>
          <w:rFonts w:cs="Times New Roman"/>
          <w:szCs w:val="22"/>
        </w:rPr>
        <w:t xml:space="preserve">enforced </w:t>
      </w:r>
      <w:r w:rsidRPr="009C75F7">
        <w:rPr>
          <w:rFonts w:cs="Times New Roman"/>
          <w:szCs w:val="22"/>
        </w:rPr>
        <w:t>through t</w:t>
      </w:r>
      <w:r w:rsidR="00795FE1" w:rsidRPr="009C75F7">
        <w:rPr>
          <w:rFonts w:cs="Times New Roman"/>
          <w:szCs w:val="22"/>
        </w:rPr>
        <w:t xml:space="preserve">he Jim Crow laws </w:t>
      </w:r>
      <w:r w:rsidR="00106C2F" w:rsidRPr="009C75F7">
        <w:rPr>
          <w:rFonts w:cs="Times New Roman"/>
          <w:szCs w:val="22"/>
        </w:rPr>
        <w:t xml:space="preserve">(Minahan 2002: 1795). </w:t>
      </w:r>
      <w:r w:rsidR="004511A7" w:rsidRPr="009C75F7">
        <w:rPr>
          <w:rFonts w:cs="Times New Roman"/>
          <w:szCs w:val="22"/>
        </w:rPr>
        <w:t xml:space="preserve">   </w:t>
      </w:r>
    </w:p>
    <w:p w14:paraId="200EE456" w14:textId="1547486B" w:rsidR="00BA655A" w:rsidRPr="009C75F7" w:rsidRDefault="00BA655A" w:rsidP="003723F5">
      <w:pPr>
        <w:pStyle w:val="ListParagraph"/>
        <w:numPr>
          <w:ilvl w:val="0"/>
          <w:numId w:val="4"/>
        </w:numPr>
        <w:rPr>
          <w:rFonts w:cs="Times New Roman"/>
          <w:szCs w:val="22"/>
        </w:rPr>
      </w:pPr>
      <w:r w:rsidRPr="009C75F7">
        <w:rPr>
          <w:rFonts w:cs="Times New Roman"/>
          <w:szCs w:val="22"/>
        </w:rPr>
        <w:t>The collapse of the cotton industry in the 1930s and increasing migration to cities changed the demographics of the South and after World War II the South began to industrialize</w:t>
      </w:r>
      <w:r w:rsidR="00493F89" w:rsidRPr="009C75F7">
        <w:rPr>
          <w:rFonts w:cs="Times New Roman"/>
          <w:szCs w:val="22"/>
        </w:rPr>
        <w:t xml:space="preserve"> (Minahan, 2002: 1795). </w:t>
      </w:r>
    </w:p>
    <w:p w14:paraId="001FF1D1" w14:textId="0DE17C35" w:rsidR="001E5446" w:rsidRPr="009C75F7" w:rsidRDefault="00BA655A" w:rsidP="003723F5">
      <w:pPr>
        <w:pStyle w:val="ListParagraph"/>
        <w:numPr>
          <w:ilvl w:val="0"/>
          <w:numId w:val="4"/>
        </w:numPr>
        <w:rPr>
          <w:rFonts w:cs="Times New Roman"/>
          <w:szCs w:val="22"/>
        </w:rPr>
      </w:pPr>
      <w:r w:rsidRPr="009C75F7">
        <w:rPr>
          <w:rFonts w:cs="Times New Roman"/>
          <w:szCs w:val="22"/>
        </w:rPr>
        <w:t>The 1954 Supreme Court Decision that segregated schooling was unconstitutional was the start of several gains for black people in the South, including the Civil Rights Act of 1964, the Voting Rights Act of 1965, and</w:t>
      </w:r>
      <w:r w:rsidR="00795FE1" w:rsidRPr="009C75F7">
        <w:rPr>
          <w:rFonts w:cs="Times New Roman"/>
          <w:szCs w:val="22"/>
        </w:rPr>
        <w:t xml:space="preserve"> </w:t>
      </w:r>
      <w:r w:rsidRPr="009C75F7">
        <w:rPr>
          <w:rFonts w:cs="Times New Roman"/>
          <w:szCs w:val="22"/>
        </w:rPr>
        <w:t>a greater number of black people voting and participating in political life</w:t>
      </w:r>
      <w:r w:rsidR="00493F89" w:rsidRPr="009C75F7">
        <w:rPr>
          <w:rFonts w:cs="Times New Roman"/>
          <w:szCs w:val="22"/>
        </w:rPr>
        <w:t xml:space="preserve"> (Minahan, 2002: 1796)</w:t>
      </w:r>
      <w:r w:rsidRPr="009C75F7">
        <w:rPr>
          <w:rFonts w:cs="Times New Roman"/>
          <w:szCs w:val="22"/>
        </w:rPr>
        <w:t xml:space="preserve">. </w:t>
      </w:r>
      <w:r w:rsidR="001E5446" w:rsidRPr="009C75F7">
        <w:rPr>
          <w:rFonts w:cs="Times New Roman"/>
          <w:szCs w:val="22"/>
        </w:rPr>
        <w:t xml:space="preserve">White nationalist groups such as the KKK and racist extremism, </w:t>
      </w:r>
      <w:r w:rsidR="008F7BB7" w:rsidRPr="009C75F7">
        <w:rPr>
          <w:rFonts w:cs="Times New Roman"/>
          <w:szCs w:val="22"/>
        </w:rPr>
        <w:t>continued to operate</w:t>
      </w:r>
      <w:r w:rsidR="001E5446" w:rsidRPr="009C75F7">
        <w:rPr>
          <w:rFonts w:cs="Times New Roman"/>
          <w:szCs w:val="22"/>
        </w:rPr>
        <w:t xml:space="preserve">, inflicting violence and fear among black populations. </w:t>
      </w:r>
    </w:p>
    <w:p w14:paraId="38575553" w14:textId="12E7036C" w:rsidR="00795FE1" w:rsidRPr="009C75F7" w:rsidRDefault="00795FE1" w:rsidP="009B2D10">
      <w:pPr>
        <w:rPr>
          <w:rFonts w:cs="Times New Roman"/>
          <w:szCs w:val="22"/>
        </w:rPr>
      </w:pPr>
    </w:p>
    <w:p w14:paraId="437AFF1B" w14:textId="77777777" w:rsidR="009B2D10" w:rsidRPr="009C75F7" w:rsidRDefault="009B2D10" w:rsidP="009B2D10">
      <w:pPr>
        <w:rPr>
          <w:rFonts w:cs="Times New Roman"/>
          <w:szCs w:val="22"/>
        </w:rPr>
      </w:pPr>
    </w:p>
    <w:p w14:paraId="2D59F74B" w14:textId="77777777" w:rsidR="00BB3E5B" w:rsidRPr="009C75F7" w:rsidRDefault="00BB3E5B" w:rsidP="00BB3E5B">
      <w:pPr>
        <w:rPr>
          <w:rFonts w:cs="Times New Roman"/>
          <w:b/>
          <w:szCs w:val="22"/>
        </w:rPr>
      </w:pPr>
      <w:r w:rsidRPr="009C75F7">
        <w:rPr>
          <w:rFonts w:cs="Times New Roman"/>
          <w:b/>
          <w:szCs w:val="22"/>
        </w:rPr>
        <w:t>Concessions and restrictions</w:t>
      </w:r>
    </w:p>
    <w:p w14:paraId="6F70B8C2" w14:textId="77777777" w:rsidR="00BB3E5B" w:rsidRPr="009C75F7" w:rsidRDefault="00BB3E5B" w:rsidP="00BB3E5B">
      <w:pPr>
        <w:rPr>
          <w:rFonts w:cs="Times New Roman"/>
          <w:szCs w:val="22"/>
        </w:rPr>
      </w:pPr>
    </w:p>
    <w:p w14:paraId="33F5EF1B" w14:textId="468F0E46" w:rsidR="00BB3E5B" w:rsidRPr="009C75F7" w:rsidRDefault="009B2D10" w:rsidP="00BB3E5B">
      <w:pPr>
        <w:rPr>
          <w:rFonts w:cs="Times New Roman"/>
          <w:szCs w:val="22"/>
        </w:rPr>
      </w:pPr>
      <w:r w:rsidRPr="009C75F7">
        <w:rPr>
          <w:rFonts w:cs="Times New Roman"/>
          <w:szCs w:val="22"/>
        </w:rPr>
        <w:t>NA</w:t>
      </w:r>
    </w:p>
    <w:p w14:paraId="79235D88" w14:textId="77777777" w:rsidR="009B2D10" w:rsidRPr="009C75F7" w:rsidRDefault="009B2D10" w:rsidP="00BB3E5B">
      <w:pPr>
        <w:rPr>
          <w:rFonts w:cs="Times New Roman"/>
          <w:szCs w:val="22"/>
        </w:rPr>
      </w:pPr>
    </w:p>
    <w:p w14:paraId="5ED69047" w14:textId="77777777" w:rsidR="009B2D10" w:rsidRPr="009C75F7" w:rsidRDefault="009B2D10" w:rsidP="00BB3E5B">
      <w:pPr>
        <w:rPr>
          <w:rFonts w:cs="Times New Roman"/>
          <w:szCs w:val="22"/>
        </w:rPr>
      </w:pPr>
    </w:p>
    <w:p w14:paraId="7CE2A17E" w14:textId="77777777" w:rsidR="00BB3E5B" w:rsidRPr="009C75F7" w:rsidRDefault="00BB3E5B" w:rsidP="00BB3E5B">
      <w:pPr>
        <w:rPr>
          <w:rFonts w:cs="Times New Roman"/>
          <w:b/>
          <w:szCs w:val="22"/>
        </w:rPr>
      </w:pPr>
      <w:r w:rsidRPr="009C75F7">
        <w:rPr>
          <w:rFonts w:cs="Times New Roman"/>
          <w:b/>
          <w:szCs w:val="22"/>
        </w:rPr>
        <w:t xml:space="preserve">Regional autonomy </w:t>
      </w:r>
    </w:p>
    <w:p w14:paraId="1D5A51F1" w14:textId="77777777" w:rsidR="00BB3E5B" w:rsidRPr="009C75F7" w:rsidRDefault="00BB3E5B" w:rsidP="00BB3E5B">
      <w:pPr>
        <w:rPr>
          <w:rFonts w:cs="Times New Roman"/>
          <w:szCs w:val="22"/>
        </w:rPr>
      </w:pPr>
    </w:p>
    <w:p w14:paraId="2D064512" w14:textId="0691FBF1" w:rsidR="00BB3E5B" w:rsidRPr="009C75F7" w:rsidRDefault="009B2D10" w:rsidP="003723F5">
      <w:pPr>
        <w:pStyle w:val="ListParagraph"/>
        <w:numPr>
          <w:ilvl w:val="0"/>
          <w:numId w:val="4"/>
        </w:numPr>
        <w:rPr>
          <w:rFonts w:cs="Times New Roman"/>
          <w:szCs w:val="22"/>
        </w:rPr>
      </w:pPr>
      <w:r w:rsidRPr="009C75F7">
        <w:rPr>
          <w:rFonts w:cs="Times New Roman"/>
          <w:szCs w:val="22"/>
        </w:rPr>
        <w:t>All southern states have substantial autonomy.</w:t>
      </w:r>
      <w:r w:rsidR="00EF2FBD" w:rsidRPr="009C75F7">
        <w:rPr>
          <w:rFonts w:cs="Times New Roman"/>
          <w:szCs w:val="22"/>
        </w:rPr>
        <w:t xml:space="preserve"> [regional autonomy]. </w:t>
      </w:r>
    </w:p>
    <w:p w14:paraId="6494980E" w14:textId="297AED99" w:rsidR="00BB3E5B" w:rsidRPr="009C75F7" w:rsidRDefault="00BB3E5B" w:rsidP="00BB3E5B">
      <w:pPr>
        <w:rPr>
          <w:rFonts w:cs="Times New Roman"/>
          <w:szCs w:val="22"/>
        </w:rPr>
      </w:pPr>
    </w:p>
    <w:p w14:paraId="6BF9BE07" w14:textId="77777777" w:rsidR="009B2D10" w:rsidRPr="009C75F7" w:rsidRDefault="009B2D10" w:rsidP="00BB3E5B">
      <w:pPr>
        <w:rPr>
          <w:rFonts w:cs="Times New Roman"/>
          <w:szCs w:val="22"/>
        </w:rPr>
      </w:pPr>
    </w:p>
    <w:p w14:paraId="339A4D18" w14:textId="77777777" w:rsidR="00BB3E5B" w:rsidRPr="009C75F7" w:rsidRDefault="00BB3E5B" w:rsidP="00BB3E5B">
      <w:pPr>
        <w:rPr>
          <w:rFonts w:cs="Times New Roman"/>
          <w:b/>
          <w:szCs w:val="22"/>
        </w:rPr>
      </w:pPr>
      <w:r w:rsidRPr="009C75F7">
        <w:rPr>
          <w:rFonts w:cs="Times New Roman"/>
          <w:b/>
          <w:szCs w:val="22"/>
        </w:rPr>
        <w:t>De facto independence</w:t>
      </w:r>
    </w:p>
    <w:p w14:paraId="3DA5C363" w14:textId="77777777" w:rsidR="00CE1669" w:rsidRPr="009C75F7" w:rsidRDefault="00CE1669" w:rsidP="00BB3E5B">
      <w:pPr>
        <w:rPr>
          <w:rFonts w:cs="Times New Roman"/>
          <w:bCs/>
          <w:szCs w:val="22"/>
        </w:rPr>
      </w:pPr>
    </w:p>
    <w:p w14:paraId="418C5CCC" w14:textId="0F0B4013" w:rsidR="00BB3E5B" w:rsidRPr="009C75F7" w:rsidRDefault="00CE1669" w:rsidP="00BB3E5B">
      <w:pPr>
        <w:rPr>
          <w:rFonts w:cs="Times New Roman"/>
          <w:bCs/>
          <w:szCs w:val="22"/>
        </w:rPr>
      </w:pPr>
      <w:r w:rsidRPr="009C75F7">
        <w:rPr>
          <w:rFonts w:cs="Times New Roman"/>
          <w:bCs/>
          <w:szCs w:val="22"/>
        </w:rPr>
        <w:t>NA</w:t>
      </w:r>
    </w:p>
    <w:p w14:paraId="40D0D819" w14:textId="77777777" w:rsidR="00BB3E5B" w:rsidRPr="009C75F7" w:rsidRDefault="00BB3E5B" w:rsidP="00BB3E5B">
      <w:pPr>
        <w:rPr>
          <w:rFonts w:cs="Times New Roman"/>
          <w:bCs/>
          <w:szCs w:val="22"/>
        </w:rPr>
      </w:pPr>
    </w:p>
    <w:p w14:paraId="26FF16B1" w14:textId="77777777" w:rsidR="00BB3E5B" w:rsidRPr="009C75F7" w:rsidRDefault="00BB3E5B" w:rsidP="00BB3E5B">
      <w:pPr>
        <w:rPr>
          <w:rFonts w:cs="Times New Roman"/>
          <w:bCs/>
          <w:szCs w:val="22"/>
        </w:rPr>
      </w:pPr>
    </w:p>
    <w:p w14:paraId="23165573" w14:textId="77777777" w:rsidR="00BB3E5B" w:rsidRPr="009C75F7" w:rsidRDefault="00BB3E5B" w:rsidP="00BB3E5B">
      <w:pPr>
        <w:rPr>
          <w:rFonts w:cs="Times New Roman"/>
          <w:b/>
          <w:szCs w:val="22"/>
        </w:rPr>
      </w:pPr>
      <w:r w:rsidRPr="009C75F7">
        <w:rPr>
          <w:rFonts w:cs="Times New Roman"/>
          <w:b/>
          <w:szCs w:val="22"/>
        </w:rPr>
        <w:t>Major territorial changes</w:t>
      </w:r>
    </w:p>
    <w:p w14:paraId="2AD8EBC1" w14:textId="77777777" w:rsidR="00BB3E5B" w:rsidRPr="009C75F7" w:rsidRDefault="00BB3E5B" w:rsidP="00BB3E5B">
      <w:pPr>
        <w:rPr>
          <w:rFonts w:cs="Times New Roman"/>
          <w:bCs/>
          <w:szCs w:val="22"/>
        </w:rPr>
      </w:pPr>
    </w:p>
    <w:p w14:paraId="5ED90FD2" w14:textId="3D000F59" w:rsidR="00BB3E5B" w:rsidRPr="009C75F7" w:rsidRDefault="00CE1669" w:rsidP="00BB3E5B">
      <w:pPr>
        <w:rPr>
          <w:rFonts w:cs="Times New Roman"/>
          <w:bCs/>
          <w:szCs w:val="22"/>
        </w:rPr>
      </w:pPr>
      <w:r w:rsidRPr="009C75F7">
        <w:rPr>
          <w:rFonts w:cs="Times New Roman"/>
          <w:bCs/>
          <w:szCs w:val="22"/>
        </w:rPr>
        <w:t>NA</w:t>
      </w:r>
    </w:p>
    <w:p w14:paraId="4840DAC8" w14:textId="1AA6D70D" w:rsidR="00BB3E5B" w:rsidRPr="009C75F7" w:rsidRDefault="00BB3E5B" w:rsidP="00BB3E5B">
      <w:pPr>
        <w:rPr>
          <w:rFonts w:cs="Times New Roman"/>
          <w:bCs/>
          <w:szCs w:val="22"/>
        </w:rPr>
      </w:pPr>
    </w:p>
    <w:p w14:paraId="0D94C1F3" w14:textId="77777777" w:rsidR="009B2D10" w:rsidRPr="009C75F7" w:rsidRDefault="009B2D10" w:rsidP="00BB3E5B">
      <w:pPr>
        <w:rPr>
          <w:rFonts w:cs="Times New Roman"/>
          <w:bCs/>
          <w:szCs w:val="22"/>
        </w:rPr>
      </w:pPr>
    </w:p>
    <w:p w14:paraId="186F25D9" w14:textId="77777777" w:rsidR="00884264" w:rsidRPr="009C75F7" w:rsidRDefault="00884264" w:rsidP="00884264">
      <w:pPr>
        <w:ind w:left="709" w:hanging="709"/>
        <w:rPr>
          <w:rFonts w:cs="Times New Roman"/>
          <w:b/>
        </w:rPr>
      </w:pPr>
      <w:r w:rsidRPr="009C75F7">
        <w:rPr>
          <w:rFonts w:cs="Times New Roman"/>
          <w:b/>
        </w:rPr>
        <w:t>EPR2SDM</w:t>
      </w:r>
    </w:p>
    <w:p w14:paraId="7B0BB66B" w14:textId="77777777" w:rsidR="00884264" w:rsidRPr="009C75F7" w:rsidRDefault="00884264" w:rsidP="00884264">
      <w:pPr>
        <w:ind w:left="709" w:hanging="709"/>
        <w:rPr>
          <w:rFonts w:cs="Times New Roman"/>
          <w:b/>
        </w:rPr>
      </w:pPr>
    </w:p>
    <w:tbl>
      <w:tblPr>
        <w:tblStyle w:val="Tabellenraster1"/>
        <w:tblW w:w="5000" w:type="pct"/>
        <w:tblLook w:val="04A0" w:firstRow="1" w:lastRow="0" w:firstColumn="1" w:lastColumn="0" w:noHBand="0" w:noVBand="1"/>
      </w:tblPr>
      <w:tblGrid>
        <w:gridCol w:w="4677"/>
        <w:gridCol w:w="4667"/>
      </w:tblGrid>
      <w:tr w:rsidR="00884264" w:rsidRPr="009C75F7" w14:paraId="5AF7F57F" w14:textId="77777777" w:rsidTr="00083CC2">
        <w:trPr>
          <w:trHeight w:val="284"/>
        </w:trPr>
        <w:tc>
          <w:tcPr>
            <w:tcW w:w="4787" w:type="dxa"/>
            <w:vAlign w:val="center"/>
          </w:tcPr>
          <w:p w14:paraId="0B6216BE" w14:textId="77777777" w:rsidR="00884264" w:rsidRPr="009C75F7" w:rsidRDefault="00884264" w:rsidP="00083CC2">
            <w:pPr>
              <w:rPr>
                <w:i/>
              </w:rPr>
            </w:pPr>
            <w:r w:rsidRPr="009C75F7">
              <w:rPr>
                <w:i/>
              </w:rPr>
              <w:t>Movement</w:t>
            </w:r>
          </w:p>
        </w:tc>
        <w:tc>
          <w:tcPr>
            <w:tcW w:w="4783" w:type="dxa"/>
            <w:vAlign w:val="center"/>
          </w:tcPr>
          <w:p w14:paraId="4D0F31D7" w14:textId="77777777" w:rsidR="00884264" w:rsidRPr="009C75F7" w:rsidRDefault="00884264" w:rsidP="00083CC2">
            <w:r w:rsidRPr="009C75F7">
              <w:t>Southerners</w:t>
            </w:r>
          </w:p>
        </w:tc>
      </w:tr>
      <w:tr w:rsidR="00884264" w:rsidRPr="009C75F7" w14:paraId="3D61F382" w14:textId="77777777" w:rsidTr="00083CC2">
        <w:trPr>
          <w:trHeight w:val="284"/>
        </w:trPr>
        <w:tc>
          <w:tcPr>
            <w:tcW w:w="4787" w:type="dxa"/>
            <w:vAlign w:val="center"/>
          </w:tcPr>
          <w:p w14:paraId="7591F4A8" w14:textId="77777777" w:rsidR="00884264" w:rsidRPr="009C75F7" w:rsidRDefault="00884264" w:rsidP="00083CC2">
            <w:pPr>
              <w:rPr>
                <w:i/>
              </w:rPr>
            </w:pPr>
            <w:r w:rsidRPr="009C75F7">
              <w:rPr>
                <w:i/>
              </w:rPr>
              <w:t>Scenario</w:t>
            </w:r>
          </w:p>
        </w:tc>
        <w:tc>
          <w:tcPr>
            <w:tcW w:w="4783" w:type="dxa"/>
            <w:vAlign w:val="center"/>
          </w:tcPr>
          <w:p w14:paraId="7B63C3F8" w14:textId="77777777" w:rsidR="00884264" w:rsidRPr="009C75F7" w:rsidRDefault="00884264" w:rsidP="00083CC2">
            <w:r w:rsidRPr="009C75F7">
              <w:t>n:1</w:t>
            </w:r>
          </w:p>
        </w:tc>
      </w:tr>
      <w:tr w:rsidR="00884264" w:rsidRPr="009C75F7" w14:paraId="4B2B66D1" w14:textId="77777777" w:rsidTr="00083CC2">
        <w:trPr>
          <w:trHeight w:val="284"/>
        </w:trPr>
        <w:tc>
          <w:tcPr>
            <w:tcW w:w="4787" w:type="dxa"/>
            <w:vAlign w:val="center"/>
          </w:tcPr>
          <w:p w14:paraId="71C7AA26" w14:textId="77777777" w:rsidR="00884264" w:rsidRPr="009C75F7" w:rsidRDefault="00884264" w:rsidP="00083CC2">
            <w:pPr>
              <w:rPr>
                <w:i/>
              </w:rPr>
            </w:pPr>
            <w:r w:rsidRPr="009C75F7">
              <w:rPr>
                <w:i/>
              </w:rPr>
              <w:t>EPR group(s)</w:t>
            </w:r>
          </w:p>
        </w:tc>
        <w:tc>
          <w:tcPr>
            <w:tcW w:w="4783" w:type="dxa"/>
            <w:vAlign w:val="center"/>
          </w:tcPr>
          <w:p w14:paraId="13D7718A" w14:textId="77777777" w:rsidR="00884264" w:rsidRPr="009C75F7" w:rsidRDefault="00884264" w:rsidP="00083CC2">
            <w:r w:rsidRPr="009C75F7">
              <w:t>Whites</w:t>
            </w:r>
          </w:p>
        </w:tc>
      </w:tr>
      <w:tr w:rsidR="00884264" w:rsidRPr="009C75F7" w14:paraId="6003AF8F" w14:textId="77777777" w:rsidTr="00083CC2">
        <w:trPr>
          <w:trHeight w:val="284"/>
        </w:trPr>
        <w:tc>
          <w:tcPr>
            <w:tcW w:w="4787" w:type="dxa"/>
            <w:vAlign w:val="center"/>
          </w:tcPr>
          <w:p w14:paraId="5B1435CB" w14:textId="77777777" w:rsidR="00884264" w:rsidRPr="009C75F7" w:rsidRDefault="00884264" w:rsidP="00083CC2">
            <w:pPr>
              <w:rPr>
                <w:i/>
              </w:rPr>
            </w:pPr>
            <w:proofErr w:type="spellStart"/>
            <w:r w:rsidRPr="009C75F7">
              <w:rPr>
                <w:i/>
              </w:rPr>
              <w:t>Gwgroupid</w:t>
            </w:r>
            <w:proofErr w:type="spellEnd"/>
            <w:r w:rsidRPr="009C75F7">
              <w:rPr>
                <w:i/>
              </w:rPr>
              <w:t>(s)</w:t>
            </w:r>
          </w:p>
        </w:tc>
        <w:tc>
          <w:tcPr>
            <w:tcW w:w="4783" w:type="dxa"/>
            <w:vAlign w:val="center"/>
          </w:tcPr>
          <w:p w14:paraId="31608CBB" w14:textId="77777777" w:rsidR="00884264" w:rsidRPr="009C75F7" w:rsidRDefault="00884264" w:rsidP="00083CC2">
            <w:r w:rsidRPr="009C75F7">
              <w:t>201000</w:t>
            </w:r>
          </w:p>
        </w:tc>
      </w:tr>
    </w:tbl>
    <w:p w14:paraId="0872E1AF" w14:textId="77777777" w:rsidR="00884264" w:rsidRPr="009C75F7" w:rsidRDefault="00884264" w:rsidP="00884264">
      <w:pPr>
        <w:rPr>
          <w:rFonts w:cs="Times New Roman"/>
          <w:b/>
          <w:szCs w:val="22"/>
        </w:rPr>
      </w:pPr>
    </w:p>
    <w:p w14:paraId="3A48BD28" w14:textId="77777777" w:rsidR="00884264" w:rsidRPr="009C75F7" w:rsidRDefault="00884264" w:rsidP="00884264">
      <w:pPr>
        <w:rPr>
          <w:rFonts w:cs="Times New Roman"/>
          <w:b/>
          <w:szCs w:val="22"/>
        </w:rPr>
      </w:pPr>
    </w:p>
    <w:p w14:paraId="5C5A4746" w14:textId="77777777" w:rsidR="00983602" w:rsidRPr="009C75F7" w:rsidRDefault="00983602" w:rsidP="00884264">
      <w:pPr>
        <w:rPr>
          <w:rFonts w:cs="Times New Roman"/>
          <w:b/>
          <w:szCs w:val="22"/>
        </w:rPr>
      </w:pPr>
    </w:p>
    <w:p w14:paraId="69D9AE61" w14:textId="77777777" w:rsidR="00BB3E5B" w:rsidRPr="009C75F7" w:rsidRDefault="00BB3E5B" w:rsidP="00BB3E5B">
      <w:pPr>
        <w:ind w:left="709" w:hanging="709"/>
        <w:rPr>
          <w:rFonts w:cs="Times New Roman"/>
          <w:b/>
          <w:szCs w:val="22"/>
        </w:rPr>
      </w:pPr>
      <w:r w:rsidRPr="009C75F7">
        <w:rPr>
          <w:rFonts w:cs="Times New Roman"/>
          <w:b/>
          <w:szCs w:val="22"/>
        </w:rPr>
        <w:lastRenderedPageBreak/>
        <w:t>Power access</w:t>
      </w:r>
    </w:p>
    <w:p w14:paraId="5F03B8FF" w14:textId="77777777" w:rsidR="00BB3E5B" w:rsidRPr="009C75F7" w:rsidRDefault="00BB3E5B" w:rsidP="00BB3E5B">
      <w:pPr>
        <w:ind w:left="709" w:hanging="709"/>
        <w:rPr>
          <w:rFonts w:cs="Times New Roman"/>
          <w:bCs/>
          <w:szCs w:val="22"/>
        </w:rPr>
      </w:pPr>
    </w:p>
    <w:p w14:paraId="2CDCEED9" w14:textId="0D6537C4" w:rsidR="00BB3E5B" w:rsidRPr="009C75F7" w:rsidRDefault="009329EC" w:rsidP="003723F5">
      <w:pPr>
        <w:pStyle w:val="ListParagraph"/>
        <w:numPr>
          <w:ilvl w:val="0"/>
          <w:numId w:val="6"/>
        </w:numPr>
        <w:rPr>
          <w:rFonts w:cs="Times New Roman"/>
          <w:bCs/>
          <w:szCs w:val="22"/>
        </w:rPr>
      </w:pPr>
      <w:r w:rsidRPr="009C75F7">
        <w:rPr>
          <w:rFonts w:cs="Times New Roman"/>
        </w:rPr>
        <w:t xml:space="preserve">The Southerners are a movement of </w:t>
      </w:r>
      <w:r w:rsidR="005B142C" w:rsidRPr="009C75F7">
        <w:rPr>
          <w:rFonts w:cs="Times New Roman"/>
        </w:rPr>
        <w:t>W</w:t>
      </w:r>
      <w:r w:rsidRPr="009C75F7">
        <w:rPr>
          <w:rFonts w:cs="Times New Roman"/>
        </w:rPr>
        <w:t xml:space="preserve">hites in the former </w:t>
      </w:r>
      <w:proofErr w:type="spellStart"/>
      <w:r w:rsidRPr="009C75F7">
        <w:rPr>
          <w:rFonts w:cs="Times New Roman"/>
        </w:rPr>
        <w:t>Conferedate</w:t>
      </w:r>
      <w:proofErr w:type="spellEnd"/>
      <w:r w:rsidRPr="009C75F7">
        <w:rPr>
          <w:rFonts w:cs="Times New Roman"/>
        </w:rPr>
        <w:t xml:space="preserve"> states (Hewitt &amp; Cheetham 2000: 170). </w:t>
      </w:r>
      <w:r w:rsidR="00FF2AA0" w:rsidRPr="009C75F7">
        <w:rPr>
          <w:rFonts w:cs="Times New Roman"/>
        </w:rPr>
        <w:t>EPR codes Whites as dominant or senior partner throughout the movement’s history</w:t>
      </w:r>
      <w:r w:rsidR="005B142C" w:rsidRPr="009C75F7">
        <w:rPr>
          <w:rFonts w:cs="Times New Roman"/>
        </w:rPr>
        <w:t xml:space="preserve"> and Whites from southern states were well represented during that time as well, starting with the presidency (Clinton was from Arkansas and Bush from Texas). There were also many cabinet members from southern states during that time, including but not limited to: Lloyd Bentsen (Treasure Secretary 1993-4, Texas), Erskine Bowles (Administrator of the Small Business Administration 1993-4, North Carolina), Henry Gabriel Cisneros (Housing 1993-7, Texas)</w:t>
      </w:r>
      <w:r w:rsidR="007339B5" w:rsidRPr="009C75F7">
        <w:rPr>
          <w:rFonts w:cs="Times New Roman"/>
        </w:rPr>
        <w:t>, Henry Paulson (Treasury 2006-9, Florida), Donald Evans (</w:t>
      </w:r>
      <w:proofErr w:type="spellStart"/>
      <w:r w:rsidR="007339B5" w:rsidRPr="009C75F7">
        <w:rPr>
          <w:rFonts w:cs="Times New Roman"/>
        </w:rPr>
        <w:t>Commerece</w:t>
      </w:r>
      <w:proofErr w:type="spellEnd"/>
      <w:r w:rsidR="007339B5" w:rsidRPr="009C75F7">
        <w:rPr>
          <w:rFonts w:cs="Times New Roman"/>
        </w:rPr>
        <w:t xml:space="preserve"> 2001-5, Texas), William J. Burns (Deputy Secretary of State 2011-14</w:t>
      </w:r>
      <w:r w:rsidR="003C186E" w:rsidRPr="009C75F7">
        <w:rPr>
          <w:rFonts w:cs="Times New Roman"/>
        </w:rPr>
        <w:t>, North Carolina</w:t>
      </w:r>
      <w:r w:rsidR="007339B5" w:rsidRPr="009C75F7">
        <w:rPr>
          <w:rFonts w:cs="Times New Roman"/>
        </w:rPr>
        <w:t>), and Austan Goolsbee (Chair of the Council of Economic Advisers</w:t>
      </w:r>
      <w:r w:rsidR="003C186E" w:rsidRPr="009C75F7">
        <w:rPr>
          <w:rFonts w:cs="Times New Roman"/>
        </w:rPr>
        <w:t xml:space="preserve"> </w:t>
      </w:r>
      <w:r w:rsidR="007339B5" w:rsidRPr="009C75F7">
        <w:rPr>
          <w:rFonts w:cs="Times New Roman"/>
        </w:rPr>
        <w:t>2010-11</w:t>
      </w:r>
      <w:r w:rsidR="003C186E" w:rsidRPr="009C75F7">
        <w:rPr>
          <w:rFonts w:cs="Times New Roman"/>
        </w:rPr>
        <w:t>, Texas</w:t>
      </w:r>
      <w:r w:rsidR="007339B5" w:rsidRPr="009C75F7">
        <w:rPr>
          <w:rFonts w:cs="Times New Roman"/>
        </w:rPr>
        <w:t>). Overall, Southerner representation is somewhat more limited compared to the east and west coast, hence we use a junior partner code. [1994-20</w:t>
      </w:r>
      <w:r w:rsidR="00884F5A" w:rsidRPr="009C75F7">
        <w:rPr>
          <w:rFonts w:cs="Times New Roman"/>
        </w:rPr>
        <w:t>20</w:t>
      </w:r>
      <w:r w:rsidR="007339B5" w:rsidRPr="009C75F7">
        <w:rPr>
          <w:rFonts w:cs="Times New Roman"/>
        </w:rPr>
        <w:t>: junior partner]</w:t>
      </w:r>
    </w:p>
    <w:p w14:paraId="32C3B700" w14:textId="230BC0AD" w:rsidR="00BB3E5B" w:rsidRPr="009C75F7" w:rsidRDefault="00BB3E5B" w:rsidP="00BB3E5B">
      <w:pPr>
        <w:ind w:left="709" w:hanging="709"/>
        <w:rPr>
          <w:rFonts w:cs="Times New Roman"/>
          <w:bCs/>
          <w:szCs w:val="22"/>
        </w:rPr>
      </w:pPr>
    </w:p>
    <w:p w14:paraId="14EB67F8" w14:textId="77777777" w:rsidR="007339B5" w:rsidRPr="009C75F7" w:rsidRDefault="007339B5" w:rsidP="00BB3E5B">
      <w:pPr>
        <w:ind w:left="709" w:hanging="709"/>
        <w:rPr>
          <w:rFonts w:cs="Times New Roman"/>
          <w:bCs/>
          <w:szCs w:val="22"/>
        </w:rPr>
      </w:pPr>
    </w:p>
    <w:p w14:paraId="19504F5F" w14:textId="77777777" w:rsidR="00BB3E5B" w:rsidRPr="009C75F7" w:rsidRDefault="00BB3E5B" w:rsidP="00BB3E5B">
      <w:pPr>
        <w:ind w:left="709" w:hanging="709"/>
        <w:rPr>
          <w:rFonts w:cs="Times New Roman"/>
          <w:b/>
          <w:szCs w:val="22"/>
        </w:rPr>
      </w:pPr>
      <w:r w:rsidRPr="009C75F7">
        <w:rPr>
          <w:rFonts w:cs="Times New Roman"/>
          <w:b/>
          <w:szCs w:val="22"/>
        </w:rPr>
        <w:t>Group size</w:t>
      </w:r>
    </w:p>
    <w:p w14:paraId="3901B738" w14:textId="77777777" w:rsidR="00BB3E5B" w:rsidRPr="009C75F7" w:rsidRDefault="00BB3E5B" w:rsidP="00BB3E5B">
      <w:pPr>
        <w:rPr>
          <w:rFonts w:cs="Times New Roman"/>
        </w:rPr>
      </w:pPr>
    </w:p>
    <w:p w14:paraId="2410AC1F" w14:textId="7F6DDB09" w:rsidR="009329EC" w:rsidRPr="009C75F7" w:rsidRDefault="009329EC" w:rsidP="003723F5">
      <w:pPr>
        <w:pStyle w:val="ListParagraph"/>
        <w:numPr>
          <w:ilvl w:val="0"/>
          <w:numId w:val="7"/>
        </w:numPr>
        <w:rPr>
          <w:rFonts w:cs="Times New Roman"/>
          <w:b/>
        </w:rPr>
      </w:pPr>
      <w:r w:rsidRPr="009C75F7">
        <w:rPr>
          <w:rFonts w:cs="Times New Roman"/>
        </w:rPr>
        <w:t xml:space="preserve">Minahan (2002: 1792) pegs the Southerners' population at 46 </w:t>
      </w:r>
      <w:proofErr w:type="spellStart"/>
      <w:r w:rsidRPr="009C75F7">
        <w:rPr>
          <w:rFonts w:cs="Times New Roman"/>
        </w:rPr>
        <w:t>mio</w:t>
      </w:r>
      <w:proofErr w:type="spellEnd"/>
      <w:r w:rsidRPr="009C75F7">
        <w:rPr>
          <w:rFonts w:cs="Times New Roman"/>
        </w:rPr>
        <w:t xml:space="preserve"> (2002e). The U</w:t>
      </w:r>
      <w:r w:rsidR="00884F5A" w:rsidRPr="009C75F7">
        <w:rPr>
          <w:rFonts w:cs="Times New Roman"/>
        </w:rPr>
        <w:t>.</w:t>
      </w:r>
      <w:r w:rsidRPr="009C75F7">
        <w:rPr>
          <w:rFonts w:cs="Times New Roman"/>
        </w:rPr>
        <w:t>S</w:t>
      </w:r>
      <w:r w:rsidR="00884F5A" w:rsidRPr="009C75F7">
        <w:rPr>
          <w:rFonts w:cs="Times New Roman"/>
        </w:rPr>
        <w:t>.</w:t>
      </w:r>
      <w:r w:rsidRPr="009C75F7">
        <w:rPr>
          <w:rFonts w:cs="Times New Roman"/>
        </w:rPr>
        <w:t xml:space="preserve"> population was 287.6 </w:t>
      </w:r>
      <w:proofErr w:type="spellStart"/>
      <w:r w:rsidRPr="009C75F7">
        <w:rPr>
          <w:rFonts w:cs="Times New Roman"/>
        </w:rPr>
        <w:t>mio</w:t>
      </w:r>
      <w:proofErr w:type="spellEnd"/>
      <w:r w:rsidRPr="009C75F7">
        <w:rPr>
          <w:rFonts w:cs="Times New Roman"/>
        </w:rPr>
        <w:t xml:space="preserve"> in that year according to the WB. [0.1599]</w:t>
      </w:r>
    </w:p>
    <w:p w14:paraId="11DEB2AB" w14:textId="77777777" w:rsidR="00BB3E5B" w:rsidRPr="009C75F7" w:rsidRDefault="00BB3E5B" w:rsidP="00BB3E5B">
      <w:pPr>
        <w:rPr>
          <w:rFonts w:cs="Times New Roman"/>
        </w:rPr>
      </w:pPr>
    </w:p>
    <w:p w14:paraId="2778FD00" w14:textId="77777777" w:rsidR="00BB3E5B" w:rsidRPr="009C75F7" w:rsidRDefault="00BB3E5B" w:rsidP="00BB3E5B">
      <w:pPr>
        <w:rPr>
          <w:rFonts w:cs="Times New Roman"/>
        </w:rPr>
      </w:pPr>
    </w:p>
    <w:p w14:paraId="678EA949" w14:textId="77777777" w:rsidR="00BB3E5B" w:rsidRPr="009C75F7" w:rsidRDefault="00BB3E5B" w:rsidP="00BB3E5B">
      <w:pPr>
        <w:rPr>
          <w:rFonts w:cs="Times New Roman"/>
          <w:b/>
          <w:bCs/>
        </w:rPr>
      </w:pPr>
      <w:r w:rsidRPr="009C75F7">
        <w:rPr>
          <w:rFonts w:cs="Times New Roman"/>
          <w:b/>
          <w:bCs/>
        </w:rPr>
        <w:t>Regional concentration</w:t>
      </w:r>
    </w:p>
    <w:p w14:paraId="67014FE0" w14:textId="77777777" w:rsidR="00BB3E5B" w:rsidRPr="009C75F7" w:rsidRDefault="00BB3E5B" w:rsidP="00BB3E5B">
      <w:pPr>
        <w:rPr>
          <w:rFonts w:cs="Times New Roman"/>
        </w:rPr>
      </w:pPr>
    </w:p>
    <w:p w14:paraId="386235F8" w14:textId="1B876A1D" w:rsidR="00BB3E5B" w:rsidRPr="009C75F7" w:rsidRDefault="007339B5" w:rsidP="003723F5">
      <w:pPr>
        <w:pStyle w:val="ListParagraph"/>
        <w:numPr>
          <w:ilvl w:val="0"/>
          <w:numId w:val="7"/>
        </w:numPr>
        <w:rPr>
          <w:rFonts w:cs="Times New Roman"/>
        </w:rPr>
      </w:pPr>
      <w:r w:rsidRPr="009C75F7">
        <w:rPr>
          <w:rFonts w:cs="Times New Roman"/>
        </w:rPr>
        <w:t>According to Minahan (2002: 1792), Southerners made up 60% of their homeland in 2002, where &gt;90% of all Southerners in the U.S. resided. [regionally concentrated]</w:t>
      </w:r>
    </w:p>
    <w:p w14:paraId="2ABD2CA8" w14:textId="4BB50D66" w:rsidR="00BB3E5B" w:rsidRPr="009C75F7" w:rsidRDefault="00BB3E5B" w:rsidP="00BB3E5B">
      <w:pPr>
        <w:rPr>
          <w:rFonts w:cs="Times New Roman"/>
        </w:rPr>
      </w:pPr>
    </w:p>
    <w:p w14:paraId="7BCFDD17" w14:textId="77777777" w:rsidR="007339B5" w:rsidRPr="009C75F7" w:rsidRDefault="007339B5" w:rsidP="00BB3E5B">
      <w:pPr>
        <w:rPr>
          <w:rFonts w:cs="Times New Roman"/>
        </w:rPr>
      </w:pPr>
    </w:p>
    <w:p w14:paraId="36670066" w14:textId="77777777" w:rsidR="00BB3E5B" w:rsidRPr="009C75F7" w:rsidRDefault="00BB3E5B" w:rsidP="00BB3E5B">
      <w:pPr>
        <w:rPr>
          <w:rFonts w:cs="Times New Roman"/>
          <w:b/>
        </w:rPr>
      </w:pPr>
      <w:r w:rsidRPr="009C75F7">
        <w:rPr>
          <w:rFonts w:cs="Times New Roman"/>
          <w:b/>
        </w:rPr>
        <w:t>Kin</w:t>
      </w:r>
    </w:p>
    <w:p w14:paraId="28871AF4" w14:textId="77777777" w:rsidR="00BB3E5B" w:rsidRPr="009C75F7" w:rsidRDefault="00BB3E5B" w:rsidP="00BB3E5B">
      <w:pPr>
        <w:rPr>
          <w:rFonts w:cs="Times New Roman"/>
          <w:bCs/>
        </w:rPr>
      </w:pPr>
    </w:p>
    <w:p w14:paraId="6221CA92" w14:textId="4C8616A9" w:rsidR="00BB3E5B" w:rsidRPr="009C75F7" w:rsidRDefault="007339B5" w:rsidP="003723F5">
      <w:pPr>
        <w:pStyle w:val="ListParagraph"/>
        <w:numPr>
          <w:ilvl w:val="0"/>
          <w:numId w:val="7"/>
        </w:numPr>
        <w:spacing w:after="60"/>
        <w:rPr>
          <w:rFonts w:cs="Times New Roman"/>
          <w:bCs/>
          <w:szCs w:val="22"/>
        </w:rPr>
      </w:pPr>
      <w:r w:rsidRPr="009C75F7">
        <w:rPr>
          <w:rFonts w:cs="Times New Roman"/>
          <w:bCs/>
          <w:szCs w:val="22"/>
        </w:rPr>
        <w:t>We found no evidence for transborder kin. [no kin]</w:t>
      </w:r>
    </w:p>
    <w:p w14:paraId="45652B44" w14:textId="001AD003" w:rsidR="00BB3E5B" w:rsidRPr="009C75F7" w:rsidRDefault="00BB3E5B" w:rsidP="00BB3E5B">
      <w:pPr>
        <w:spacing w:after="60"/>
        <w:ind w:left="709" w:hanging="709"/>
        <w:rPr>
          <w:rFonts w:cs="Times New Roman"/>
          <w:bCs/>
          <w:szCs w:val="22"/>
        </w:rPr>
      </w:pPr>
    </w:p>
    <w:p w14:paraId="1FAAA389" w14:textId="77777777" w:rsidR="007339B5" w:rsidRPr="009C75F7" w:rsidRDefault="007339B5" w:rsidP="00BB3E5B">
      <w:pPr>
        <w:spacing w:after="60"/>
        <w:ind w:left="709" w:hanging="709"/>
        <w:rPr>
          <w:rFonts w:cs="Times New Roman"/>
          <w:bCs/>
          <w:szCs w:val="22"/>
        </w:rPr>
      </w:pPr>
    </w:p>
    <w:p w14:paraId="6BCD1B58" w14:textId="2A321E12" w:rsidR="00BB3E5B" w:rsidRPr="009C75F7" w:rsidRDefault="00BB3E5B" w:rsidP="00BB3E5B">
      <w:pPr>
        <w:spacing w:after="60"/>
        <w:ind w:left="709" w:hanging="709"/>
        <w:rPr>
          <w:rFonts w:cs="Times New Roman"/>
          <w:b/>
          <w:szCs w:val="22"/>
        </w:rPr>
      </w:pPr>
      <w:r w:rsidRPr="009C75F7">
        <w:rPr>
          <w:rFonts w:cs="Times New Roman"/>
          <w:b/>
          <w:szCs w:val="22"/>
        </w:rPr>
        <w:t>Sources</w:t>
      </w:r>
    </w:p>
    <w:p w14:paraId="369EDEE1" w14:textId="77777777" w:rsidR="00BB3E5B" w:rsidRPr="009C75F7" w:rsidRDefault="00BB3E5B" w:rsidP="00BB3E5B">
      <w:pPr>
        <w:rPr>
          <w:rFonts w:cs="Times New Roman"/>
          <w:szCs w:val="22"/>
        </w:rPr>
      </w:pPr>
    </w:p>
    <w:p w14:paraId="28E32756" w14:textId="77777777" w:rsidR="00983602" w:rsidRPr="009C75F7" w:rsidRDefault="00983602" w:rsidP="00BB3E5B">
      <w:pPr>
        <w:spacing w:after="60"/>
        <w:ind w:left="709" w:hanging="709"/>
        <w:rPr>
          <w:rFonts w:cs="Times New Roman"/>
          <w:szCs w:val="22"/>
        </w:rPr>
      </w:pPr>
      <w:proofErr w:type="spellStart"/>
      <w:r w:rsidRPr="009C75F7">
        <w:rPr>
          <w:rFonts w:cs="Times New Roman"/>
          <w:szCs w:val="22"/>
        </w:rPr>
        <w:t>Cederman</w:t>
      </w:r>
      <w:proofErr w:type="spellEnd"/>
      <w:r w:rsidRPr="009C75F7">
        <w:rPr>
          <w:rFonts w:cs="Times New Roman"/>
          <w:szCs w:val="22"/>
        </w:rPr>
        <w:t xml:space="preserve">, Lars-Erik, Andreas Wimmer, and Brian Min (2010). “Why Do Ethnic Groups Rebel: New Data and Analysis.” </w:t>
      </w:r>
      <w:r w:rsidRPr="009C75F7">
        <w:rPr>
          <w:rFonts w:cs="Times New Roman"/>
          <w:i/>
          <w:iCs/>
          <w:szCs w:val="22"/>
        </w:rPr>
        <w:t>World Politics</w:t>
      </w:r>
      <w:r w:rsidRPr="009C75F7">
        <w:rPr>
          <w:rFonts w:cs="Times New Roman"/>
          <w:szCs w:val="22"/>
        </w:rPr>
        <w:t xml:space="preserve"> </w:t>
      </w:r>
      <w:r w:rsidRPr="009C75F7">
        <w:rPr>
          <w:rFonts w:cs="Times New Roman"/>
          <w:iCs/>
          <w:szCs w:val="22"/>
        </w:rPr>
        <w:t>62</w:t>
      </w:r>
      <w:r w:rsidRPr="009C75F7">
        <w:rPr>
          <w:rFonts w:cs="Times New Roman"/>
          <w:szCs w:val="22"/>
        </w:rPr>
        <w:t>(1): 87-119.</w:t>
      </w:r>
    </w:p>
    <w:p w14:paraId="2D68D966" w14:textId="77777777" w:rsidR="00983602" w:rsidRPr="009C75F7" w:rsidRDefault="00983602" w:rsidP="008E5990">
      <w:pPr>
        <w:pStyle w:val="NormalWeb"/>
        <w:spacing w:before="0" w:beforeAutospacing="0" w:after="120" w:afterAutospacing="0"/>
        <w:ind w:left="475" w:hanging="475"/>
        <w:rPr>
          <w:i/>
          <w:iCs/>
          <w:sz w:val="22"/>
          <w:lang w:val="en-US"/>
        </w:rPr>
      </w:pPr>
      <w:r w:rsidRPr="009C75F7">
        <w:rPr>
          <w:sz w:val="22"/>
          <w:lang w:val="en-US"/>
        </w:rPr>
        <w:t xml:space="preserve">GADM (2019). Database of Global Administrative Boundaries, Version 3.6. </w:t>
      </w:r>
      <w:hyperlink r:id="rId143" w:history="1">
        <w:r w:rsidRPr="009C75F7">
          <w:rPr>
            <w:rStyle w:val="Hyperlink"/>
            <w:sz w:val="22"/>
            <w:lang w:val="en-US"/>
          </w:rPr>
          <w:t>https://gadm.org/</w:t>
        </w:r>
      </w:hyperlink>
      <w:r w:rsidRPr="009C75F7">
        <w:rPr>
          <w:sz w:val="22"/>
          <w:lang w:val="en-US"/>
        </w:rPr>
        <w:t xml:space="preserve"> [November 19, 2021].</w:t>
      </w:r>
    </w:p>
    <w:p w14:paraId="2A68D8A6" w14:textId="77777777" w:rsidR="00983602" w:rsidRPr="009C75F7" w:rsidRDefault="00983602" w:rsidP="00BF3467">
      <w:pPr>
        <w:widowControl w:val="0"/>
        <w:spacing w:after="60"/>
        <w:ind w:left="709" w:hanging="709"/>
      </w:pPr>
      <w:r w:rsidRPr="009C75F7">
        <w:t xml:space="preserve">Hewitt, Christopher, and Tom Cheetham (2000). </w:t>
      </w:r>
      <w:r w:rsidRPr="009C75F7">
        <w:rPr>
          <w:i/>
        </w:rPr>
        <w:t>Encyclopedia of Modern Separatist Movements.</w:t>
      </w:r>
      <w:r w:rsidRPr="009C75F7">
        <w:t xml:space="preserve"> Santa Barbara, CA: ABC-CLIO, p. 170.</w:t>
      </w:r>
    </w:p>
    <w:p w14:paraId="134C33CC" w14:textId="77777777" w:rsidR="00983602" w:rsidRPr="009C75F7" w:rsidRDefault="00983602" w:rsidP="00BF3467">
      <w:pPr>
        <w:widowControl w:val="0"/>
        <w:spacing w:after="60"/>
        <w:ind w:left="709" w:hanging="709"/>
        <w:rPr>
          <w:rFonts w:cs="Times New Roman"/>
        </w:rPr>
      </w:pPr>
      <w:r w:rsidRPr="009C75F7">
        <w:t xml:space="preserve">League of the South Homepage. </w:t>
      </w:r>
      <w:hyperlink r:id="rId144" w:history="1">
        <w:r w:rsidRPr="009C75F7">
          <w:rPr>
            <w:rStyle w:val="Hyperlink"/>
          </w:rPr>
          <w:t>http://www.dixienet.org</w:t>
        </w:r>
      </w:hyperlink>
      <w:r w:rsidRPr="009C75F7">
        <w:t xml:space="preserve"> [June 24, 2014]. </w:t>
      </w:r>
    </w:p>
    <w:p w14:paraId="6D6BC444" w14:textId="77777777" w:rsidR="00983602" w:rsidRPr="009C75F7" w:rsidRDefault="00983602" w:rsidP="009329EC">
      <w:pPr>
        <w:spacing w:after="60"/>
        <w:ind w:left="475" w:hanging="475"/>
        <w:rPr>
          <w:rFonts w:eastAsia="Times New Roman" w:cs="Times New Roman"/>
          <w:szCs w:val="22"/>
        </w:rPr>
      </w:pPr>
      <w:r w:rsidRPr="009C75F7">
        <w:rPr>
          <w:rFonts w:eastAsia="Times"/>
          <w:szCs w:val="22"/>
        </w:rPr>
        <w:t xml:space="preserve">Minahan, James (2002). </w:t>
      </w:r>
      <w:r w:rsidRPr="009C75F7">
        <w:rPr>
          <w:rFonts w:eastAsia="Times"/>
          <w:i/>
          <w:szCs w:val="22"/>
        </w:rPr>
        <w:t xml:space="preserve">Encyclopedia of the Stateless Nations. </w:t>
      </w:r>
      <w:r w:rsidRPr="009C75F7">
        <w:rPr>
          <w:rFonts w:eastAsia="Times"/>
          <w:szCs w:val="22"/>
        </w:rPr>
        <w:t>Westport, CT: Greenwood Press</w:t>
      </w:r>
      <w:r w:rsidRPr="009C75F7">
        <w:rPr>
          <w:rFonts w:eastAsia="Times New Roman" w:cs="Times New Roman"/>
          <w:szCs w:val="22"/>
        </w:rPr>
        <w:t>.</w:t>
      </w:r>
    </w:p>
    <w:p w14:paraId="5A555685" w14:textId="77777777" w:rsidR="00983602" w:rsidRPr="009C75F7" w:rsidRDefault="00983602" w:rsidP="00AD1CE0">
      <w:pPr>
        <w:pStyle w:val="NormalWeb"/>
        <w:spacing w:before="0" w:beforeAutospacing="0" w:after="120" w:afterAutospacing="0"/>
        <w:ind w:left="475" w:hanging="475"/>
        <w:jc w:val="both"/>
        <w:rPr>
          <w:sz w:val="22"/>
          <w:lang w:val="en-US"/>
        </w:rPr>
      </w:pPr>
      <w:r w:rsidRPr="009C75F7">
        <w:rPr>
          <w:sz w:val="22"/>
          <w:lang w:val="en-US"/>
        </w:rPr>
        <w:t xml:space="preserve">Roth, Christopher F. (2015). </w:t>
      </w:r>
      <w:r w:rsidRPr="009C75F7">
        <w:rPr>
          <w:i/>
          <w:iCs/>
          <w:sz w:val="22"/>
          <w:lang w:val="en-US"/>
        </w:rPr>
        <w:t>Let's Split! A Complete Guide to Separatist Movements and Aspirant Nations, from Abkhazia to Zanzibar.</w:t>
      </w:r>
      <w:r w:rsidRPr="009C75F7">
        <w:rPr>
          <w:sz w:val="22"/>
          <w:lang w:val="en-US"/>
        </w:rPr>
        <w:t xml:space="preserve"> Sacramento, CA: Litwin Books.</w:t>
      </w:r>
    </w:p>
    <w:p w14:paraId="16E502DD" w14:textId="77777777" w:rsidR="00983602" w:rsidRPr="009C75F7" w:rsidRDefault="00983602" w:rsidP="00AD1CE0">
      <w:pPr>
        <w:pStyle w:val="NormalWeb"/>
        <w:spacing w:before="0" w:beforeAutospacing="0" w:after="120" w:afterAutospacing="0"/>
        <w:ind w:left="475" w:hanging="475"/>
        <w:jc w:val="both"/>
        <w:rPr>
          <w:sz w:val="22"/>
          <w:lang w:val="en-US"/>
        </w:rPr>
      </w:pPr>
      <w:r w:rsidRPr="009C75F7">
        <w:rPr>
          <w:sz w:val="22"/>
          <w:lang w:val="en-US"/>
        </w:rPr>
        <w:t xml:space="preserve">Southern Poverty Law Center (2017). </w:t>
      </w:r>
      <w:r w:rsidRPr="009C75F7">
        <w:rPr>
          <w:i/>
          <w:iCs/>
          <w:sz w:val="22"/>
          <w:lang w:val="en-US"/>
        </w:rPr>
        <w:t xml:space="preserve">Meet the League: State Chairmen and Organizers of the League of the South. </w:t>
      </w:r>
      <w:r w:rsidRPr="009C75F7">
        <w:rPr>
          <w:sz w:val="22"/>
          <w:lang w:val="en-US"/>
        </w:rPr>
        <w:t xml:space="preserve">August 9. </w:t>
      </w:r>
      <w:hyperlink r:id="rId145" w:history="1">
        <w:r w:rsidRPr="009C75F7">
          <w:rPr>
            <w:rStyle w:val="Hyperlink"/>
            <w:sz w:val="22"/>
            <w:lang w:val="en-US"/>
          </w:rPr>
          <w:t>https://www.splcenter.org/hatewatch/2017/08/09/meet-league-state-chairmen-and-organizers-league-south</w:t>
        </w:r>
      </w:hyperlink>
      <w:r w:rsidRPr="009C75F7">
        <w:rPr>
          <w:sz w:val="22"/>
          <w:lang w:val="en-US"/>
        </w:rPr>
        <w:t xml:space="preserve"> [August 7, 2022]</w:t>
      </w:r>
    </w:p>
    <w:p w14:paraId="6AAB83E4" w14:textId="77777777" w:rsidR="00983602" w:rsidRPr="009C75F7" w:rsidRDefault="00983602" w:rsidP="00BF3467">
      <w:pPr>
        <w:widowControl w:val="0"/>
        <w:spacing w:after="60"/>
        <w:ind w:left="709" w:hanging="709"/>
        <w:rPr>
          <w:rFonts w:cs="Times New Roman"/>
        </w:rPr>
      </w:pPr>
      <w:r w:rsidRPr="009C75F7">
        <w:rPr>
          <w:rFonts w:cs="Times New Roman"/>
        </w:rPr>
        <w:t xml:space="preserve">Vogt, Manuel, Nils-Christian Bormann, Seraina </w:t>
      </w:r>
      <w:proofErr w:type="spellStart"/>
      <w:r w:rsidRPr="009C75F7">
        <w:rPr>
          <w:rFonts w:cs="Times New Roman"/>
        </w:rPr>
        <w:t>Rüegger</w:t>
      </w:r>
      <w:proofErr w:type="spellEnd"/>
      <w:r w:rsidRPr="009C75F7">
        <w:rPr>
          <w:rFonts w:cs="Times New Roman"/>
        </w:rPr>
        <w:t xml:space="preserve">, Lars-Erik </w:t>
      </w:r>
      <w:proofErr w:type="spellStart"/>
      <w:r w:rsidRPr="009C75F7">
        <w:rPr>
          <w:rFonts w:cs="Times New Roman"/>
        </w:rPr>
        <w:t>Cederman</w:t>
      </w:r>
      <w:proofErr w:type="spellEnd"/>
      <w:r w:rsidRPr="009C75F7">
        <w:rPr>
          <w:rFonts w:cs="Times New Roman"/>
        </w:rPr>
        <w:t xml:space="preserve">, Philipp Hunziker, and Luc Girardin (2015). “Integrating Data on Ethnicity, Geography, and Conflict: The Ethnic Power Relations Data Set Family.” </w:t>
      </w:r>
      <w:r w:rsidRPr="009C75F7">
        <w:rPr>
          <w:rFonts w:cs="Times New Roman"/>
          <w:i/>
          <w:iCs/>
        </w:rPr>
        <w:t>Journal of Conflict Resolution</w:t>
      </w:r>
      <w:r w:rsidRPr="009C75F7">
        <w:rPr>
          <w:rFonts w:cs="Times New Roman"/>
        </w:rPr>
        <w:t xml:space="preserve"> 59(7): 1327-1342.</w:t>
      </w:r>
    </w:p>
    <w:p w14:paraId="0E473DB7" w14:textId="77777777" w:rsidR="00BB3E5B" w:rsidRPr="009C75F7" w:rsidRDefault="00BB3E5B" w:rsidP="00BB3E5B">
      <w:pPr>
        <w:spacing w:after="60"/>
      </w:pPr>
    </w:p>
    <w:p w14:paraId="140553A5" w14:textId="43FADA84" w:rsidR="003D42AE" w:rsidRPr="009C75F7" w:rsidRDefault="00BB3E5B" w:rsidP="003D42AE">
      <w:pPr>
        <w:pStyle w:val="Heading2"/>
      </w:pPr>
      <w:r w:rsidRPr="009C75F7">
        <w:br w:type="page"/>
      </w:r>
      <w:r w:rsidR="003D42AE" w:rsidRPr="009C75F7">
        <w:lastRenderedPageBreak/>
        <w:t>St. Croix</w:t>
      </w:r>
      <w:r w:rsidR="0065389C" w:rsidRPr="009C75F7">
        <w:t xml:space="preserve"> Islanders</w:t>
      </w:r>
    </w:p>
    <w:p w14:paraId="2B669039" w14:textId="77777777" w:rsidR="003D42AE" w:rsidRPr="009C75F7" w:rsidRDefault="003D42AE" w:rsidP="003D42AE"/>
    <w:p w14:paraId="18B7A5CA" w14:textId="41C6CFFB" w:rsidR="003D42AE" w:rsidRPr="009C75F7" w:rsidRDefault="003D42AE" w:rsidP="003D42AE">
      <w:pPr>
        <w:rPr>
          <w:rFonts w:cs="Times New Roman"/>
        </w:rPr>
      </w:pPr>
      <w:r w:rsidRPr="009C75F7">
        <w:rPr>
          <w:rFonts w:cs="Times New Roman"/>
        </w:rPr>
        <w:t>Activity: 2003-201</w:t>
      </w:r>
      <w:r w:rsidR="00B45A48" w:rsidRPr="009C75F7">
        <w:rPr>
          <w:rFonts w:cs="Times New Roman"/>
        </w:rPr>
        <w:t>8</w:t>
      </w:r>
    </w:p>
    <w:p w14:paraId="585FEA02" w14:textId="77777777" w:rsidR="003D42AE" w:rsidRPr="009C75F7" w:rsidRDefault="003D42AE" w:rsidP="003D42AE">
      <w:pPr>
        <w:rPr>
          <w:rFonts w:cs="Times New Roman"/>
        </w:rPr>
      </w:pPr>
    </w:p>
    <w:p w14:paraId="72A12E55" w14:textId="77777777" w:rsidR="003D42AE" w:rsidRPr="009C75F7" w:rsidRDefault="003D42AE" w:rsidP="003D42AE">
      <w:pPr>
        <w:rPr>
          <w:rFonts w:cs="Times New Roman"/>
          <w:b/>
          <w:szCs w:val="22"/>
        </w:rPr>
      </w:pPr>
    </w:p>
    <w:p w14:paraId="2C7B6A64" w14:textId="77777777" w:rsidR="003D42AE" w:rsidRPr="009C75F7" w:rsidRDefault="003D42AE" w:rsidP="003D42AE">
      <w:pPr>
        <w:rPr>
          <w:rFonts w:cs="Times New Roman"/>
          <w:b/>
          <w:szCs w:val="22"/>
        </w:rPr>
      </w:pPr>
      <w:r w:rsidRPr="009C75F7">
        <w:rPr>
          <w:rFonts w:cs="Times New Roman"/>
          <w:b/>
          <w:szCs w:val="22"/>
        </w:rPr>
        <w:t xml:space="preserve">General notes </w:t>
      </w:r>
    </w:p>
    <w:p w14:paraId="15AD4D61" w14:textId="77777777" w:rsidR="003D42AE" w:rsidRPr="009C75F7" w:rsidRDefault="003D42AE" w:rsidP="003D42AE">
      <w:pPr>
        <w:rPr>
          <w:rFonts w:cs="Times New Roman"/>
          <w:bCs/>
          <w:szCs w:val="22"/>
        </w:rPr>
      </w:pPr>
    </w:p>
    <w:p w14:paraId="347E4DEB" w14:textId="1B9F807C" w:rsidR="003D42AE" w:rsidRPr="009C75F7" w:rsidRDefault="003C0ACD" w:rsidP="003723F5">
      <w:pPr>
        <w:pStyle w:val="ListParagraph"/>
        <w:numPr>
          <w:ilvl w:val="0"/>
          <w:numId w:val="7"/>
        </w:numPr>
        <w:rPr>
          <w:rFonts w:cs="Times New Roman"/>
          <w:bCs/>
          <w:szCs w:val="22"/>
        </w:rPr>
      </w:pPr>
      <w:r w:rsidRPr="009C75F7">
        <w:rPr>
          <w:rFonts w:cs="Times New Roman"/>
          <w:bCs/>
          <w:szCs w:val="22"/>
        </w:rPr>
        <w:t>St. Croix is one of the three main American Virgin Islands. As the SDM for St. Croix specifically only emerged in the 21</w:t>
      </w:r>
      <w:r w:rsidRPr="009C75F7">
        <w:rPr>
          <w:rFonts w:cs="Times New Roman"/>
          <w:bCs/>
          <w:szCs w:val="22"/>
          <w:vertAlign w:val="superscript"/>
        </w:rPr>
        <w:t>st</w:t>
      </w:r>
      <w:r w:rsidRPr="009C75F7">
        <w:rPr>
          <w:rFonts w:cs="Times New Roman"/>
          <w:bCs/>
          <w:szCs w:val="22"/>
        </w:rPr>
        <w:t xml:space="preserve"> century, the history of St. Croix is much the same as the history of the American Virgin Islands. </w:t>
      </w:r>
      <w:r w:rsidR="00EB14E4" w:rsidRPr="009C75F7">
        <w:rPr>
          <w:rFonts w:cs="Times New Roman"/>
          <w:bCs/>
          <w:szCs w:val="22"/>
        </w:rPr>
        <w:t xml:space="preserve">Hence the historical context presented below relates to the American Virgin Islands as a whole. </w:t>
      </w:r>
    </w:p>
    <w:p w14:paraId="6C7FF561" w14:textId="099DDC7D" w:rsidR="003D42AE" w:rsidRPr="009C75F7" w:rsidRDefault="003D42AE" w:rsidP="003D42AE">
      <w:pPr>
        <w:rPr>
          <w:rFonts w:cs="Times New Roman"/>
          <w:bCs/>
          <w:szCs w:val="22"/>
        </w:rPr>
      </w:pPr>
    </w:p>
    <w:p w14:paraId="0820556B" w14:textId="77777777" w:rsidR="0065389C" w:rsidRPr="009C75F7" w:rsidRDefault="0065389C" w:rsidP="003D42AE">
      <w:pPr>
        <w:rPr>
          <w:rFonts w:cs="Times New Roman"/>
          <w:bCs/>
          <w:szCs w:val="22"/>
        </w:rPr>
      </w:pPr>
    </w:p>
    <w:p w14:paraId="531B7AD2" w14:textId="77777777" w:rsidR="00DA0EA6" w:rsidRPr="009C75F7" w:rsidRDefault="00DA0EA6" w:rsidP="00DA0EA6">
      <w:pPr>
        <w:rPr>
          <w:rFonts w:cs="Times New Roman"/>
          <w:bCs/>
          <w:szCs w:val="22"/>
        </w:rPr>
      </w:pPr>
      <w:r w:rsidRPr="009C75F7">
        <w:rPr>
          <w:rFonts w:cs="Times New Roman"/>
          <w:b/>
          <w:szCs w:val="22"/>
        </w:rPr>
        <w:t xml:space="preserve">Movement </w:t>
      </w:r>
      <w:proofErr w:type="gramStart"/>
      <w:r w:rsidRPr="009C75F7">
        <w:rPr>
          <w:rFonts w:cs="Times New Roman"/>
          <w:b/>
          <w:szCs w:val="22"/>
        </w:rPr>
        <w:t>start</w:t>
      </w:r>
      <w:proofErr w:type="gramEnd"/>
      <w:r w:rsidRPr="009C75F7">
        <w:rPr>
          <w:rFonts w:cs="Times New Roman"/>
          <w:b/>
          <w:szCs w:val="22"/>
        </w:rPr>
        <w:t xml:space="preserve"> and end dates</w:t>
      </w:r>
    </w:p>
    <w:p w14:paraId="6043B97B" w14:textId="77777777" w:rsidR="00DA0EA6" w:rsidRPr="009C75F7" w:rsidRDefault="00DA0EA6" w:rsidP="00DA0EA6">
      <w:pPr>
        <w:rPr>
          <w:rFonts w:cs="Times New Roman"/>
          <w:szCs w:val="22"/>
        </w:rPr>
      </w:pPr>
    </w:p>
    <w:p w14:paraId="212F92CE" w14:textId="61A5FAAF" w:rsidR="00DA0EA6" w:rsidRPr="009C75F7" w:rsidRDefault="00693124" w:rsidP="003723F5">
      <w:pPr>
        <w:pStyle w:val="ListParagraph"/>
        <w:numPr>
          <w:ilvl w:val="0"/>
          <w:numId w:val="4"/>
        </w:numPr>
      </w:pPr>
      <w:r w:rsidRPr="009C75F7">
        <w:rPr>
          <w:rFonts w:eastAsia="Times New Roman"/>
          <w:color w:val="000000"/>
        </w:rPr>
        <w:t>A movement</w:t>
      </w:r>
      <w:r w:rsidR="0065389C" w:rsidRPr="009C75F7">
        <w:rPr>
          <w:rFonts w:eastAsia="Times New Roman"/>
          <w:color w:val="000000"/>
        </w:rPr>
        <w:t xml:space="preserve"> has emerged in recent years </w:t>
      </w:r>
      <w:r w:rsidRPr="009C75F7">
        <w:rPr>
          <w:rFonts w:eastAsia="Times New Roman"/>
          <w:color w:val="000000"/>
        </w:rPr>
        <w:t xml:space="preserve">in St. Croix </w:t>
      </w:r>
      <w:r w:rsidR="0065389C" w:rsidRPr="009C75F7">
        <w:rPr>
          <w:rFonts w:eastAsia="Times New Roman"/>
          <w:color w:val="000000"/>
        </w:rPr>
        <w:t xml:space="preserve">that aims to separate the island from </w:t>
      </w:r>
      <w:r w:rsidRPr="009C75F7">
        <w:rPr>
          <w:rFonts w:eastAsia="Times New Roman"/>
          <w:color w:val="000000"/>
        </w:rPr>
        <w:t xml:space="preserve">the rest of the </w:t>
      </w:r>
      <w:r w:rsidR="0065389C" w:rsidRPr="009C75F7">
        <w:rPr>
          <w:rFonts w:eastAsia="Times New Roman"/>
          <w:color w:val="000000"/>
        </w:rPr>
        <w:t xml:space="preserve">American Virgin Islands and gain a separate status. According to Roopnarine (2011), the movement emerged after the turn of the millennium. In 2003 a local newspaper launched a petition drive for St. Croix to separate from American Virgin Islands. This is the earliest evidence for organized separatist activity we found, thus 2003 is coded as the start date. </w:t>
      </w:r>
      <w:r w:rsidR="000B667E" w:rsidRPr="009C75F7">
        <w:rPr>
          <w:rFonts w:eastAsia="Times New Roman"/>
          <w:color w:val="000000"/>
        </w:rPr>
        <w:t xml:space="preserve">7,000 of the 27,000 </w:t>
      </w:r>
      <w:r w:rsidR="00D86272" w:rsidRPr="009C75F7">
        <w:rPr>
          <w:rFonts w:eastAsia="Times New Roman"/>
          <w:color w:val="000000"/>
        </w:rPr>
        <w:t>eligible</w:t>
      </w:r>
      <w:r w:rsidR="000B667E" w:rsidRPr="009C75F7">
        <w:rPr>
          <w:rFonts w:eastAsia="Times New Roman"/>
          <w:color w:val="000000"/>
        </w:rPr>
        <w:t xml:space="preserve"> voters on St. Croix signed the petition (Roopnarine 2011: 49).</w:t>
      </w:r>
      <w:r w:rsidR="0065389C" w:rsidRPr="009C75F7">
        <w:rPr>
          <w:rFonts w:eastAsia="Times New Roman"/>
          <w:color w:val="000000"/>
        </w:rPr>
        <w:t xml:space="preserve"> The American Virgin Island government was opposed to St. Croix’s proposed separate status. The local governor said that the petition is “divisive and will not get off the ground anyway”, but that he would support a constitutional reform that would give St. Croix limited self-governance within the framework of American Virgin Islands (Cole 2003; Associated Press State &amp; Local Wire 2003). In 2005 activists presented their proposal to Washington D.C. officials. The American Virgin Islanders’ delegate to Congress, Donna Christian-Christensen, supported the move, while the local governor, Charles Turnbull, was opposed (Buchanan 2005). In 2008 a round table was organized in Puerto Rico on St. Croix’s secession movement. We found no reports of organized </w:t>
      </w:r>
      <w:r w:rsidR="008F7BB7" w:rsidRPr="009C75F7">
        <w:rPr>
          <w:rFonts w:eastAsia="Times New Roman"/>
          <w:color w:val="000000"/>
        </w:rPr>
        <w:t>separatist claims after</w:t>
      </w:r>
      <w:r w:rsidR="0065389C" w:rsidRPr="009C75F7">
        <w:rPr>
          <w:rFonts w:eastAsia="Times New Roman"/>
          <w:color w:val="000000"/>
        </w:rPr>
        <w:t xml:space="preserve"> 2008 </w:t>
      </w:r>
      <w:r w:rsidR="00B45A48" w:rsidRPr="009C75F7">
        <w:rPr>
          <w:rFonts w:eastAsia="Times New Roman"/>
          <w:color w:val="000000"/>
        </w:rPr>
        <w:t>and so,</w:t>
      </w:r>
      <w:r w:rsidR="0065389C" w:rsidRPr="009C75F7">
        <w:rPr>
          <w:rFonts w:eastAsia="Times New Roman"/>
          <w:color w:val="000000"/>
        </w:rPr>
        <w:t xml:space="preserve"> based on the ten-years inactivity rule</w:t>
      </w:r>
      <w:r w:rsidR="00B45A48" w:rsidRPr="009C75F7">
        <w:rPr>
          <w:rFonts w:eastAsia="Times New Roman"/>
          <w:color w:val="000000"/>
        </w:rPr>
        <w:t>, we code the end date as 2018</w:t>
      </w:r>
      <w:r w:rsidR="0065389C" w:rsidRPr="009C75F7">
        <w:rPr>
          <w:rFonts w:eastAsia="Times New Roman"/>
          <w:color w:val="000000"/>
        </w:rPr>
        <w:t xml:space="preserve">. </w:t>
      </w:r>
      <w:r w:rsidR="00DA0EA6" w:rsidRPr="009C75F7">
        <w:rPr>
          <w:rFonts w:eastAsia="Times New Roman"/>
          <w:color w:val="000000"/>
        </w:rPr>
        <w:t xml:space="preserve">[start date: </w:t>
      </w:r>
      <w:r w:rsidRPr="009C75F7">
        <w:rPr>
          <w:rFonts w:eastAsia="Times New Roman"/>
          <w:color w:val="000000"/>
        </w:rPr>
        <w:t>2003</w:t>
      </w:r>
      <w:r w:rsidR="00DA0EA6" w:rsidRPr="009C75F7">
        <w:rPr>
          <w:rFonts w:eastAsia="Times New Roman"/>
          <w:color w:val="000000"/>
        </w:rPr>
        <w:t xml:space="preserve">; end date: </w:t>
      </w:r>
      <w:r w:rsidR="00B45A48" w:rsidRPr="009C75F7">
        <w:rPr>
          <w:rFonts w:eastAsia="Times New Roman"/>
          <w:color w:val="000000"/>
        </w:rPr>
        <w:t>2018</w:t>
      </w:r>
      <w:r w:rsidR="00DA0EA6" w:rsidRPr="009C75F7">
        <w:rPr>
          <w:rFonts w:eastAsia="Times New Roman"/>
          <w:color w:val="000000"/>
        </w:rPr>
        <w:t>]</w:t>
      </w:r>
      <w:r w:rsidR="00DA0EA6" w:rsidRPr="009C75F7">
        <w:t xml:space="preserve"> </w:t>
      </w:r>
    </w:p>
    <w:p w14:paraId="391FAAA0" w14:textId="77777777" w:rsidR="00DA0EA6" w:rsidRPr="009C75F7" w:rsidRDefault="00DA0EA6" w:rsidP="00DA0EA6">
      <w:pPr>
        <w:rPr>
          <w:rFonts w:cs="Times New Roman"/>
          <w:szCs w:val="22"/>
        </w:rPr>
      </w:pPr>
    </w:p>
    <w:p w14:paraId="4ECCBAB7" w14:textId="77777777" w:rsidR="00693124" w:rsidRPr="009C75F7" w:rsidRDefault="00693124" w:rsidP="00DA0EA6">
      <w:pPr>
        <w:rPr>
          <w:rFonts w:cs="Times New Roman"/>
          <w:szCs w:val="22"/>
        </w:rPr>
      </w:pPr>
    </w:p>
    <w:p w14:paraId="20770153" w14:textId="56F2FC11" w:rsidR="009026D9" w:rsidRPr="009C75F7" w:rsidRDefault="009026D9" w:rsidP="009026D9">
      <w:pPr>
        <w:rPr>
          <w:rFonts w:cs="Times New Roman"/>
          <w:b/>
          <w:szCs w:val="22"/>
        </w:rPr>
      </w:pPr>
      <w:r w:rsidRPr="009C75F7">
        <w:rPr>
          <w:rFonts w:cs="Times New Roman"/>
          <w:b/>
          <w:szCs w:val="22"/>
        </w:rPr>
        <w:t>Dominant claim</w:t>
      </w:r>
    </w:p>
    <w:p w14:paraId="107A99CF" w14:textId="77777777" w:rsidR="009026D9" w:rsidRPr="009C75F7" w:rsidRDefault="009026D9" w:rsidP="009026D9">
      <w:pPr>
        <w:rPr>
          <w:rFonts w:cs="Times New Roman"/>
          <w:bCs/>
          <w:szCs w:val="22"/>
        </w:rPr>
      </w:pPr>
    </w:p>
    <w:p w14:paraId="4A6B46B5" w14:textId="77777777" w:rsidR="009026D9" w:rsidRPr="009C75F7" w:rsidRDefault="009026D9" w:rsidP="009026D9">
      <w:pPr>
        <w:pStyle w:val="ListParagraph"/>
        <w:numPr>
          <w:ilvl w:val="0"/>
          <w:numId w:val="6"/>
        </w:numPr>
        <w:rPr>
          <w:rFonts w:cs="Times New Roman"/>
          <w:bCs/>
          <w:szCs w:val="22"/>
        </w:rPr>
      </w:pPr>
      <w:r w:rsidRPr="009C75F7">
        <w:rPr>
          <w:rFonts w:cs="Times New Roman"/>
          <w:bCs/>
          <w:szCs w:val="22"/>
        </w:rPr>
        <w:t xml:space="preserve">The movement aims to separate the island from American Virgin Islands and gain a separate status. </w:t>
      </w:r>
      <w:r w:rsidRPr="009C75F7">
        <w:t>In 2003 a local newspaper launched a petition drive for St. Croix to separate from American Virgin Islands. Within a few days, more than 260 people had signed the petition, according to the organizers. In 2005 activists presented their proposal to Washington D.C. officials. The American Virgin Islanders’ delegate to Congress, Donna Christian-Christensen, supported the move, while the local governor, Charles Turnbull, was opposed (Buchanan 2005; Cole 2003; Roopnarine 2011). [2003-2018: sub-state secession claim]</w:t>
      </w:r>
    </w:p>
    <w:p w14:paraId="1084638D" w14:textId="77777777" w:rsidR="009026D9" w:rsidRPr="009C75F7" w:rsidRDefault="009026D9" w:rsidP="009026D9">
      <w:pPr>
        <w:rPr>
          <w:rFonts w:cs="Times New Roman"/>
          <w:bCs/>
          <w:szCs w:val="22"/>
        </w:rPr>
      </w:pPr>
    </w:p>
    <w:p w14:paraId="41EBCAE0" w14:textId="77777777" w:rsidR="009026D9" w:rsidRPr="009C75F7" w:rsidRDefault="009026D9" w:rsidP="009026D9">
      <w:pPr>
        <w:rPr>
          <w:rFonts w:cs="Times New Roman"/>
          <w:bCs/>
          <w:szCs w:val="22"/>
        </w:rPr>
      </w:pPr>
    </w:p>
    <w:p w14:paraId="66D3C728" w14:textId="6BAC3622" w:rsidR="009026D9" w:rsidRPr="009C75F7" w:rsidRDefault="009026D9" w:rsidP="009026D9">
      <w:pPr>
        <w:rPr>
          <w:rFonts w:cs="Times New Roman"/>
          <w:b/>
        </w:rPr>
      </w:pPr>
      <w:r w:rsidRPr="009C75F7">
        <w:rPr>
          <w:rFonts w:cs="Times New Roman"/>
          <w:b/>
        </w:rPr>
        <w:t>Independence claims</w:t>
      </w:r>
    </w:p>
    <w:p w14:paraId="1581F821" w14:textId="77777777" w:rsidR="009026D9" w:rsidRPr="009C75F7" w:rsidRDefault="009026D9" w:rsidP="009026D9">
      <w:pPr>
        <w:rPr>
          <w:rFonts w:cs="Times New Roman"/>
          <w:bCs/>
        </w:rPr>
      </w:pPr>
    </w:p>
    <w:p w14:paraId="71344CDA" w14:textId="6B278DE5" w:rsidR="009026D9" w:rsidRPr="009C75F7" w:rsidRDefault="007D062D" w:rsidP="009026D9">
      <w:pPr>
        <w:rPr>
          <w:rFonts w:cs="Times New Roman"/>
          <w:bCs/>
        </w:rPr>
      </w:pPr>
      <w:r w:rsidRPr="009C75F7">
        <w:rPr>
          <w:rFonts w:cs="Times New Roman"/>
          <w:bCs/>
        </w:rPr>
        <w:t>NA</w:t>
      </w:r>
    </w:p>
    <w:p w14:paraId="738BCDDF" w14:textId="77777777" w:rsidR="009026D9" w:rsidRPr="009C75F7" w:rsidRDefault="009026D9" w:rsidP="009026D9">
      <w:pPr>
        <w:rPr>
          <w:rFonts w:cs="Times New Roman"/>
          <w:bCs/>
        </w:rPr>
      </w:pPr>
    </w:p>
    <w:p w14:paraId="3F8C73C4" w14:textId="77777777" w:rsidR="009026D9" w:rsidRPr="009C75F7" w:rsidRDefault="009026D9" w:rsidP="009026D9">
      <w:pPr>
        <w:rPr>
          <w:rFonts w:cs="Times New Roman"/>
          <w:bCs/>
        </w:rPr>
      </w:pPr>
    </w:p>
    <w:p w14:paraId="1E1A396D" w14:textId="687BF525" w:rsidR="009026D9" w:rsidRPr="009C75F7" w:rsidRDefault="009026D9" w:rsidP="009026D9">
      <w:pPr>
        <w:rPr>
          <w:rFonts w:cs="Times New Roman"/>
          <w:b/>
        </w:rPr>
      </w:pPr>
      <w:r w:rsidRPr="009C75F7">
        <w:rPr>
          <w:rFonts w:cs="Times New Roman"/>
          <w:b/>
        </w:rPr>
        <w:t>Irredentist claims</w:t>
      </w:r>
    </w:p>
    <w:p w14:paraId="05E9F375" w14:textId="77777777" w:rsidR="009026D9" w:rsidRPr="009C75F7" w:rsidRDefault="009026D9" w:rsidP="009026D9">
      <w:pPr>
        <w:rPr>
          <w:rFonts w:cs="Times New Roman"/>
          <w:bCs/>
        </w:rPr>
      </w:pPr>
    </w:p>
    <w:p w14:paraId="1E5C8DF5" w14:textId="04828F9B" w:rsidR="009026D9" w:rsidRPr="009C75F7" w:rsidRDefault="007D062D" w:rsidP="009026D9">
      <w:pPr>
        <w:rPr>
          <w:rFonts w:cs="Times New Roman"/>
          <w:bCs/>
        </w:rPr>
      </w:pPr>
      <w:r w:rsidRPr="009C75F7">
        <w:rPr>
          <w:rFonts w:cs="Times New Roman"/>
          <w:bCs/>
        </w:rPr>
        <w:t>NA</w:t>
      </w:r>
    </w:p>
    <w:p w14:paraId="334CCC6C" w14:textId="77777777" w:rsidR="009026D9" w:rsidRPr="009C75F7" w:rsidRDefault="009026D9" w:rsidP="009026D9">
      <w:pPr>
        <w:rPr>
          <w:rFonts w:cs="Times New Roman"/>
          <w:bCs/>
        </w:rPr>
      </w:pPr>
    </w:p>
    <w:p w14:paraId="6DF78852" w14:textId="77777777" w:rsidR="009026D9" w:rsidRPr="009C75F7" w:rsidRDefault="009026D9" w:rsidP="009026D9">
      <w:pPr>
        <w:rPr>
          <w:rFonts w:cs="Times New Roman"/>
          <w:bCs/>
        </w:rPr>
      </w:pPr>
    </w:p>
    <w:p w14:paraId="2014933C" w14:textId="77777777" w:rsidR="007D062D" w:rsidRPr="009C75F7" w:rsidRDefault="007D062D" w:rsidP="009026D9">
      <w:pPr>
        <w:rPr>
          <w:rFonts w:cs="Times New Roman"/>
          <w:b/>
        </w:rPr>
      </w:pPr>
    </w:p>
    <w:p w14:paraId="384BE2D6" w14:textId="77777777" w:rsidR="007D062D" w:rsidRPr="009C75F7" w:rsidRDefault="007D062D" w:rsidP="009026D9">
      <w:pPr>
        <w:rPr>
          <w:rFonts w:cs="Times New Roman"/>
          <w:b/>
        </w:rPr>
      </w:pPr>
    </w:p>
    <w:p w14:paraId="0DD2C520" w14:textId="50611ABF" w:rsidR="009026D9" w:rsidRPr="009C75F7" w:rsidRDefault="009026D9" w:rsidP="009026D9">
      <w:pPr>
        <w:rPr>
          <w:rFonts w:cs="Times New Roman"/>
        </w:rPr>
      </w:pPr>
      <w:r w:rsidRPr="009C75F7">
        <w:rPr>
          <w:rFonts w:cs="Times New Roman"/>
          <w:b/>
        </w:rPr>
        <w:lastRenderedPageBreak/>
        <w:t xml:space="preserve">Claimed </w:t>
      </w:r>
      <w:proofErr w:type="gramStart"/>
      <w:r w:rsidRPr="009C75F7">
        <w:rPr>
          <w:rFonts w:cs="Times New Roman"/>
          <w:b/>
        </w:rPr>
        <w:t>territory</w:t>
      </w:r>
      <w:proofErr w:type="gramEnd"/>
    </w:p>
    <w:p w14:paraId="69E1169E" w14:textId="77777777" w:rsidR="009026D9" w:rsidRPr="009C75F7" w:rsidRDefault="009026D9" w:rsidP="009026D9">
      <w:pPr>
        <w:rPr>
          <w:rFonts w:cs="Times New Roman"/>
          <w:bCs/>
          <w:szCs w:val="22"/>
        </w:rPr>
      </w:pPr>
    </w:p>
    <w:p w14:paraId="7B2D9BDD" w14:textId="7D0E0BBB" w:rsidR="009026D9" w:rsidRPr="009C75F7" w:rsidRDefault="009026D9" w:rsidP="009026D9">
      <w:pPr>
        <w:pStyle w:val="ListParagraph"/>
        <w:numPr>
          <w:ilvl w:val="0"/>
          <w:numId w:val="6"/>
        </w:numPr>
        <w:rPr>
          <w:rFonts w:cs="Times New Roman"/>
          <w:bCs/>
          <w:szCs w:val="22"/>
        </w:rPr>
      </w:pPr>
      <w:r w:rsidRPr="009C75F7">
        <w:rPr>
          <w:rFonts w:cs="Times New Roman"/>
          <w:bCs/>
          <w:szCs w:val="22"/>
        </w:rPr>
        <w:t>The territory claimed by the St. Croix</w:t>
      </w:r>
      <w:r w:rsidR="00286D1F">
        <w:rPr>
          <w:rFonts w:cs="Times New Roman"/>
          <w:bCs/>
          <w:szCs w:val="22"/>
        </w:rPr>
        <w:t xml:space="preserve"> Islanders</w:t>
      </w:r>
      <w:r w:rsidRPr="009C75F7">
        <w:rPr>
          <w:rFonts w:cs="Times New Roman"/>
          <w:bCs/>
          <w:szCs w:val="22"/>
        </w:rPr>
        <w:t xml:space="preserve"> is the </w:t>
      </w:r>
      <w:proofErr w:type="gramStart"/>
      <w:r w:rsidRPr="009C75F7">
        <w:rPr>
          <w:rFonts w:cs="Times New Roman"/>
          <w:bCs/>
          <w:szCs w:val="22"/>
        </w:rPr>
        <w:t>St. Croix island</w:t>
      </w:r>
      <w:proofErr w:type="gramEnd"/>
      <w:r w:rsidRPr="009C75F7">
        <w:rPr>
          <w:rFonts w:cs="Times New Roman"/>
          <w:bCs/>
          <w:szCs w:val="22"/>
        </w:rPr>
        <w:t xml:space="preserve">, which is one of the three American Virgin Islands besides St. John and St. Thomas. We code this claim based on the Global Administrative Areas database. </w:t>
      </w:r>
    </w:p>
    <w:p w14:paraId="1FC15FC7" w14:textId="77777777" w:rsidR="009026D9" w:rsidRPr="009C75F7" w:rsidRDefault="009026D9" w:rsidP="009026D9">
      <w:pPr>
        <w:rPr>
          <w:rFonts w:cs="Times New Roman"/>
          <w:bCs/>
          <w:szCs w:val="22"/>
        </w:rPr>
      </w:pPr>
    </w:p>
    <w:p w14:paraId="58841DBF" w14:textId="77777777" w:rsidR="009026D9" w:rsidRPr="009C75F7" w:rsidRDefault="009026D9" w:rsidP="009026D9">
      <w:pPr>
        <w:rPr>
          <w:rFonts w:cs="Times New Roman"/>
          <w:bCs/>
          <w:szCs w:val="22"/>
        </w:rPr>
      </w:pPr>
    </w:p>
    <w:p w14:paraId="5F761B07" w14:textId="77777777" w:rsidR="009026D9" w:rsidRPr="009C75F7" w:rsidRDefault="009026D9" w:rsidP="009026D9">
      <w:pPr>
        <w:rPr>
          <w:rFonts w:cs="Times New Roman"/>
          <w:b/>
          <w:szCs w:val="22"/>
        </w:rPr>
      </w:pPr>
      <w:r w:rsidRPr="009C75F7">
        <w:rPr>
          <w:rFonts w:cs="Times New Roman"/>
          <w:b/>
          <w:szCs w:val="22"/>
        </w:rPr>
        <w:t>Sovereignty declarations</w:t>
      </w:r>
    </w:p>
    <w:p w14:paraId="50F7B1EF" w14:textId="77777777" w:rsidR="009026D9" w:rsidRPr="009C75F7" w:rsidRDefault="009026D9" w:rsidP="009026D9">
      <w:pPr>
        <w:rPr>
          <w:rFonts w:cs="Times New Roman"/>
          <w:szCs w:val="22"/>
        </w:rPr>
      </w:pPr>
    </w:p>
    <w:p w14:paraId="49720839" w14:textId="77777777" w:rsidR="009026D9" w:rsidRPr="009C75F7" w:rsidRDefault="009026D9" w:rsidP="009026D9">
      <w:pPr>
        <w:rPr>
          <w:rFonts w:cs="Times New Roman"/>
          <w:szCs w:val="22"/>
        </w:rPr>
      </w:pPr>
      <w:r w:rsidRPr="009C75F7">
        <w:rPr>
          <w:rFonts w:cs="Times New Roman"/>
          <w:szCs w:val="22"/>
        </w:rPr>
        <w:t>NA</w:t>
      </w:r>
    </w:p>
    <w:p w14:paraId="36B249D9" w14:textId="77777777" w:rsidR="009026D9" w:rsidRPr="009C75F7" w:rsidRDefault="009026D9" w:rsidP="009026D9">
      <w:pPr>
        <w:ind w:left="709" w:hanging="709"/>
        <w:rPr>
          <w:rFonts w:cs="Times New Roman"/>
          <w:szCs w:val="22"/>
        </w:rPr>
      </w:pPr>
    </w:p>
    <w:p w14:paraId="70C7ED2F" w14:textId="77777777" w:rsidR="009026D9" w:rsidRPr="009C75F7" w:rsidRDefault="009026D9" w:rsidP="009026D9">
      <w:pPr>
        <w:ind w:left="709" w:hanging="709"/>
        <w:rPr>
          <w:rFonts w:cs="Times New Roman"/>
          <w:szCs w:val="22"/>
        </w:rPr>
      </w:pPr>
    </w:p>
    <w:p w14:paraId="7C4658CD" w14:textId="77777777" w:rsidR="00DA0EA6" w:rsidRPr="009C75F7" w:rsidRDefault="00DA0EA6" w:rsidP="00DA0EA6">
      <w:pPr>
        <w:rPr>
          <w:rFonts w:cs="Times New Roman"/>
          <w:b/>
          <w:szCs w:val="22"/>
        </w:rPr>
      </w:pPr>
      <w:r w:rsidRPr="009C75F7">
        <w:rPr>
          <w:rFonts w:cs="Times New Roman"/>
          <w:b/>
          <w:szCs w:val="22"/>
        </w:rPr>
        <w:t>Separatist armed conflict</w:t>
      </w:r>
    </w:p>
    <w:p w14:paraId="31C99FE4" w14:textId="77777777" w:rsidR="00DA0EA6" w:rsidRPr="009C75F7" w:rsidRDefault="00DA0EA6" w:rsidP="00DA0EA6">
      <w:pPr>
        <w:rPr>
          <w:rFonts w:cs="Times New Roman"/>
          <w:szCs w:val="22"/>
        </w:rPr>
      </w:pPr>
    </w:p>
    <w:p w14:paraId="1F07CB91" w14:textId="367E63BE" w:rsidR="00DA0EA6" w:rsidRPr="009C75F7" w:rsidRDefault="00693124" w:rsidP="003723F5">
      <w:pPr>
        <w:pStyle w:val="ListParagraph"/>
        <w:numPr>
          <w:ilvl w:val="0"/>
          <w:numId w:val="4"/>
        </w:numPr>
        <w:rPr>
          <w:rFonts w:cs="Times New Roman"/>
          <w:b/>
        </w:rPr>
      </w:pPr>
      <w:r w:rsidRPr="009C75F7">
        <w:rPr>
          <w:rFonts w:eastAsia="Times New Roman"/>
          <w:color w:val="000000"/>
        </w:rPr>
        <w:t xml:space="preserve">We found no separatist violence and thus </w:t>
      </w:r>
      <w:proofErr w:type="gramStart"/>
      <w:r w:rsidRPr="009C75F7">
        <w:rPr>
          <w:rFonts w:eastAsia="Times New Roman"/>
          <w:color w:val="000000"/>
        </w:rPr>
        <w:t>code</w:t>
      </w:r>
      <w:proofErr w:type="gramEnd"/>
      <w:r w:rsidRPr="009C75F7">
        <w:rPr>
          <w:rFonts w:eastAsia="Times New Roman"/>
          <w:color w:val="000000"/>
        </w:rPr>
        <w:t xml:space="preserve"> the entire movement as NVIOLSD.</w:t>
      </w:r>
      <w:r w:rsidRPr="009C75F7">
        <w:t xml:space="preserve"> </w:t>
      </w:r>
      <w:r w:rsidR="00DA0EA6" w:rsidRPr="009C75F7">
        <w:t>[NVIOLSD]</w:t>
      </w:r>
    </w:p>
    <w:p w14:paraId="09193612" w14:textId="77777777" w:rsidR="00DA0EA6" w:rsidRPr="009C75F7" w:rsidRDefault="00DA0EA6" w:rsidP="00DA0EA6">
      <w:pPr>
        <w:ind w:left="709" w:hanging="709"/>
        <w:rPr>
          <w:rFonts w:cs="Times New Roman"/>
          <w:b/>
        </w:rPr>
      </w:pPr>
    </w:p>
    <w:p w14:paraId="273C1374" w14:textId="77777777" w:rsidR="00DA0EA6" w:rsidRPr="009C75F7" w:rsidRDefault="00DA0EA6" w:rsidP="00DA0EA6">
      <w:pPr>
        <w:ind w:left="709" w:hanging="709"/>
        <w:rPr>
          <w:rFonts w:cs="Times New Roman"/>
          <w:b/>
        </w:rPr>
      </w:pPr>
    </w:p>
    <w:p w14:paraId="021381F9" w14:textId="3D7CCCEB" w:rsidR="003D42AE" w:rsidRPr="009C75F7" w:rsidRDefault="003D42AE" w:rsidP="003D42AE">
      <w:pPr>
        <w:rPr>
          <w:rFonts w:cs="Times New Roman"/>
          <w:szCs w:val="22"/>
        </w:rPr>
      </w:pPr>
      <w:r w:rsidRPr="009C75F7">
        <w:rPr>
          <w:rFonts w:cs="Times New Roman"/>
          <w:b/>
          <w:szCs w:val="22"/>
        </w:rPr>
        <w:t xml:space="preserve">Historical </w:t>
      </w:r>
      <w:r w:rsidR="009026D9" w:rsidRPr="009C75F7">
        <w:rPr>
          <w:rFonts w:cs="Times New Roman"/>
          <w:b/>
          <w:szCs w:val="22"/>
        </w:rPr>
        <w:t>c</w:t>
      </w:r>
      <w:r w:rsidRPr="009C75F7">
        <w:rPr>
          <w:rFonts w:cs="Times New Roman"/>
          <w:b/>
          <w:szCs w:val="22"/>
        </w:rPr>
        <w:t>ontext</w:t>
      </w:r>
    </w:p>
    <w:p w14:paraId="416DD29F" w14:textId="77777777" w:rsidR="003D42AE" w:rsidRPr="009C75F7" w:rsidRDefault="003D42AE" w:rsidP="003D42AE">
      <w:pPr>
        <w:rPr>
          <w:rFonts w:cs="Times New Roman"/>
          <w:szCs w:val="22"/>
        </w:rPr>
      </w:pPr>
    </w:p>
    <w:p w14:paraId="61A890D9" w14:textId="6D1A5FC4" w:rsidR="00693124" w:rsidRPr="009C75F7" w:rsidRDefault="00693124" w:rsidP="003723F5">
      <w:pPr>
        <w:pStyle w:val="ListParagraph"/>
        <w:numPr>
          <w:ilvl w:val="0"/>
          <w:numId w:val="7"/>
        </w:numPr>
        <w:rPr>
          <w:rFonts w:cs="Times New Roman"/>
          <w:szCs w:val="22"/>
        </w:rPr>
      </w:pPr>
      <w:r w:rsidRPr="009C75F7">
        <w:rPr>
          <w:rFonts w:cs="Times New Roman"/>
          <w:szCs w:val="22"/>
        </w:rPr>
        <w:t xml:space="preserve">The original inhabitants were the Arawaks who were replaced by the Caribs, the group living there when Christopher Columbus first arrived in 1493 (Minahan 2002: 507). He named the islands St. Ursula and the Eleven Thousand </w:t>
      </w:r>
      <w:r w:rsidR="00B45A48" w:rsidRPr="009C75F7">
        <w:rPr>
          <w:rFonts w:cs="Times New Roman"/>
          <w:szCs w:val="22"/>
        </w:rPr>
        <w:t>Virgins</w:t>
      </w:r>
      <w:r w:rsidRPr="009C75F7">
        <w:rPr>
          <w:rFonts w:cs="Times New Roman"/>
          <w:szCs w:val="22"/>
        </w:rPr>
        <w:t xml:space="preserve">, hence their name – the Virgin Islands. </w:t>
      </w:r>
    </w:p>
    <w:p w14:paraId="1AC9C0CE" w14:textId="4EDD7EAA" w:rsidR="00693124" w:rsidRPr="009C75F7" w:rsidRDefault="00693124" w:rsidP="003723F5">
      <w:pPr>
        <w:pStyle w:val="ListParagraph"/>
        <w:numPr>
          <w:ilvl w:val="0"/>
          <w:numId w:val="7"/>
        </w:numPr>
        <w:rPr>
          <w:rFonts w:cs="Times New Roman"/>
          <w:szCs w:val="22"/>
        </w:rPr>
      </w:pPr>
      <w:r w:rsidRPr="009C75F7">
        <w:rPr>
          <w:rFonts w:cs="Times New Roman"/>
          <w:szCs w:val="22"/>
        </w:rPr>
        <w:t>By the late 16</w:t>
      </w:r>
      <w:r w:rsidRPr="009C75F7">
        <w:rPr>
          <w:rFonts w:cs="Times New Roman"/>
          <w:szCs w:val="22"/>
          <w:vertAlign w:val="superscript"/>
        </w:rPr>
        <w:t>th</w:t>
      </w:r>
      <w:r w:rsidRPr="009C75F7">
        <w:rPr>
          <w:rFonts w:cs="Times New Roman"/>
          <w:szCs w:val="22"/>
        </w:rPr>
        <w:t xml:space="preserve"> century most of the Caribs were gone after violent </w:t>
      </w:r>
      <w:r w:rsidR="00B45A48" w:rsidRPr="009C75F7">
        <w:rPr>
          <w:rFonts w:cs="Times New Roman"/>
          <w:szCs w:val="22"/>
        </w:rPr>
        <w:t>incursions</w:t>
      </w:r>
      <w:r w:rsidRPr="009C75F7">
        <w:rPr>
          <w:rFonts w:cs="Times New Roman"/>
          <w:szCs w:val="22"/>
        </w:rPr>
        <w:t xml:space="preserve"> by the Spanish. The British took control of some of the islands, as did the Spanish, Dutch and French in the 17</w:t>
      </w:r>
      <w:r w:rsidRPr="009C75F7">
        <w:rPr>
          <w:rFonts w:cs="Times New Roman"/>
          <w:szCs w:val="22"/>
          <w:vertAlign w:val="superscript"/>
        </w:rPr>
        <w:t>th</w:t>
      </w:r>
      <w:r w:rsidRPr="009C75F7">
        <w:rPr>
          <w:rFonts w:cs="Times New Roman"/>
          <w:szCs w:val="22"/>
        </w:rPr>
        <w:t xml:space="preserve"> century. Slaves from Africa were introduced to the islands in 1673, and </w:t>
      </w:r>
      <w:proofErr w:type="gramStart"/>
      <w:r w:rsidRPr="009C75F7">
        <w:rPr>
          <w:rFonts w:cs="Times New Roman"/>
          <w:szCs w:val="22"/>
        </w:rPr>
        <w:t>the majority of</w:t>
      </w:r>
      <w:proofErr w:type="gramEnd"/>
      <w:r w:rsidRPr="009C75F7">
        <w:rPr>
          <w:rFonts w:cs="Times New Roman"/>
          <w:szCs w:val="22"/>
        </w:rPr>
        <w:t xml:space="preserve"> the population of the </w:t>
      </w:r>
      <w:r w:rsidR="00B45A48" w:rsidRPr="009C75F7">
        <w:rPr>
          <w:rFonts w:cs="Times New Roman"/>
          <w:szCs w:val="22"/>
        </w:rPr>
        <w:t>Virgin</w:t>
      </w:r>
      <w:r w:rsidRPr="009C75F7">
        <w:rPr>
          <w:rFonts w:cs="Times New Roman"/>
          <w:szCs w:val="22"/>
        </w:rPr>
        <w:t xml:space="preserve"> Islands today are black or mulattos, descendants of the African slaves and the white sugar plantation owners that occupied the islands from the 17</w:t>
      </w:r>
      <w:r w:rsidRPr="009C75F7">
        <w:rPr>
          <w:rFonts w:cs="Times New Roman"/>
          <w:szCs w:val="22"/>
          <w:vertAlign w:val="superscript"/>
        </w:rPr>
        <w:t>th</w:t>
      </w:r>
      <w:r w:rsidRPr="009C75F7">
        <w:rPr>
          <w:rFonts w:cs="Times New Roman"/>
          <w:szCs w:val="22"/>
        </w:rPr>
        <w:t xml:space="preserve"> century (Minahan 2002: 507).</w:t>
      </w:r>
    </w:p>
    <w:p w14:paraId="48F66EDC" w14:textId="77777777" w:rsidR="00693124" w:rsidRPr="009C75F7" w:rsidRDefault="00693124" w:rsidP="003723F5">
      <w:pPr>
        <w:pStyle w:val="ListParagraph"/>
        <w:numPr>
          <w:ilvl w:val="0"/>
          <w:numId w:val="7"/>
        </w:numPr>
        <w:rPr>
          <w:rFonts w:cs="Times New Roman"/>
          <w:szCs w:val="22"/>
        </w:rPr>
      </w:pPr>
      <w:r w:rsidRPr="009C75F7">
        <w:rPr>
          <w:rFonts w:cs="Times New Roman"/>
          <w:szCs w:val="22"/>
        </w:rPr>
        <w:t>The Danes took control of St. Thomas in 1666, occupied St. Croix in 1684, and bought St. John from the French in 1733. The Danish West India Company set up sugar plantations from 1672. The Danish Crown bought the island of St. John in 1754-55. The islands were a central hub of trade in the Caribbean and the largest slave market in the western hemisphere. (Minahan 2002: 508). However, after the slave trade was banned in Denmark in 1848, the sugar plantations declined.</w:t>
      </w:r>
    </w:p>
    <w:p w14:paraId="3107C776" w14:textId="77777777" w:rsidR="00693124" w:rsidRPr="009C75F7" w:rsidRDefault="00693124" w:rsidP="003723F5">
      <w:pPr>
        <w:pStyle w:val="ListParagraph"/>
        <w:numPr>
          <w:ilvl w:val="0"/>
          <w:numId w:val="7"/>
        </w:numPr>
        <w:rPr>
          <w:rFonts w:cs="Times New Roman"/>
          <w:szCs w:val="22"/>
        </w:rPr>
      </w:pPr>
      <w:r w:rsidRPr="009C75F7">
        <w:rPr>
          <w:rFonts w:cs="Times New Roman"/>
          <w:szCs w:val="22"/>
        </w:rPr>
        <w:t>In 1917 the U.S. bought the three islands from Denmark for $17 million. They were seen as strategically important to control the main passage through the Caribbean to the Panama Canal (Minahan 2002: 508). The U.S. Navy administered the American Virgin Islands until 1931, when administration was transferred to the Interior Department (Boyer 1982: 36).</w:t>
      </w:r>
    </w:p>
    <w:p w14:paraId="127BD608" w14:textId="77777777" w:rsidR="00693124" w:rsidRPr="009C75F7" w:rsidRDefault="00693124" w:rsidP="003723F5">
      <w:pPr>
        <w:pStyle w:val="ListParagraph"/>
        <w:numPr>
          <w:ilvl w:val="0"/>
          <w:numId w:val="7"/>
        </w:numPr>
        <w:rPr>
          <w:rFonts w:cs="Times New Roman"/>
          <w:szCs w:val="22"/>
        </w:rPr>
      </w:pPr>
      <w:r w:rsidRPr="009C75F7">
        <w:rPr>
          <w:rFonts w:cs="Times New Roman"/>
          <w:szCs w:val="22"/>
        </w:rPr>
        <w:t>In 1927 the U.S. granted citizenship to most Crucians and in 1932 a bill was passed to allow citizenship rights for Crucians’ descendants living in the US mainland the rest of the Caribbean. (Minahan 2002: 508).</w:t>
      </w:r>
    </w:p>
    <w:p w14:paraId="33CEB46B" w14:textId="77777777" w:rsidR="00693124" w:rsidRPr="009C75F7" w:rsidRDefault="00693124" w:rsidP="003723F5">
      <w:pPr>
        <w:pStyle w:val="ListParagraph"/>
        <w:numPr>
          <w:ilvl w:val="0"/>
          <w:numId w:val="7"/>
        </w:numPr>
        <w:rPr>
          <w:rFonts w:cs="Times New Roman"/>
          <w:szCs w:val="22"/>
        </w:rPr>
      </w:pPr>
      <w:r w:rsidRPr="009C75F7">
        <w:rPr>
          <w:rFonts w:cs="Times New Roman"/>
          <w:szCs w:val="22"/>
        </w:rPr>
        <w:t>In 1936, the 1936 Organic Act was passed, creating local municipal councils and the right to vote for those who could read and write English (Boyer, 1982: 38).</w:t>
      </w:r>
    </w:p>
    <w:p w14:paraId="1BEC399A" w14:textId="77777777" w:rsidR="00693124" w:rsidRPr="009C75F7" w:rsidRDefault="00693124" w:rsidP="003723F5">
      <w:pPr>
        <w:pStyle w:val="ListParagraph"/>
        <w:numPr>
          <w:ilvl w:val="0"/>
          <w:numId w:val="7"/>
        </w:numPr>
        <w:rPr>
          <w:rFonts w:cs="Times New Roman"/>
          <w:szCs w:val="22"/>
        </w:rPr>
      </w:pPr>
      <w:r w:rsidRPr="009C75F7">
        <w:rPr>
          <w:rFonts w:cs="Times New Roman"/>
          <w:szCs w:val="22"/>
        </w:rPr>
        <w:t>The Revised Organic Act of 1954, while expanding the right to vote for local government to everyone on the islands, retained Washingtonian control of the appointment of the Governor of the islands and other fiscal and administrative matters (Boyer, 1982: 38).</w:t>
      </w:r>
    </w:p>
    <w:p w14:paraId="506A7C6C" w14:textId="77777777" w:rsidR="00693124" w:rsidRPr="009C75F7" w:rsidRDefault="00693124" w:rsidP="003723F5">
      <w:pPr>
        <w:pStyle w:val="ListParagraph"/>
        <w:numPr>
          <w:ilvl w:val="0"/>
          <w:numId w:val="7"/>
        </w:numPr>
        <w:autoSpaceDE w:val="0"/>
        <w:autoSpaceDN w:val="0"/>
        <w:adjustRightInd w:val="0"/>
        <w:rPr>
          <w:rFonts w:eastAsiaTheme="minorHAnsi" w:cs="Times New Roman"/>
          <w:szCs w:val="22"/>
          <w:lang w:bidi="my-MM"/>
        </w:rPr>
      </w:pPr>
      <w:r w:rsidRPr="009C75F7">
        <w:rPr>
          <w:rFonts w:cs="Times New Roman"/>
          <w:szCs w:val="22"/>
        </w:rPr>
        <w:t xml:space="preserve">In the late 1950s, fueled by increasing momentum of the independence movement from Britain of other Caribbean islands, </w:t>
      </w:r>
      <w:r w:rsidRPr="009C75F7">
        <w:rPr>
          <w:rFonts w:eastAsiaTheme="minorHAnsi" w:cs="Times New Roman"/>
          <w:szCs w:val="22"/>
          <w:lang w:bidi="my-MM"/>
        </w:rPr>
        <w:t xml:space="preserve">Virgin Islanders “renewed their long-time demands for the right to elect their own governor, to be represented in Congress by a resident commissioner, and to legislate on internal matters” </w:t>
      </w:r>
      <w:r w:rsidRPr="009C75F7">
        <w:rPr>
          <w:rFonts w:cs="Times New Roman"/>
          <w:szCs w:val="22"/>
        </w:rPr>
        <w:t>(Boyer, 1982: 38).</w:t>
      </w:r>
    </w:p>
    <w:p w14:paraId="20340CE9" w14:textId="0C1F1D29" w:rsidR="00693124" w:rsidRPr="009C75F7" w:rsidRDefault="00693124" w:rsidP="003723F5">
      <w:pPr>
        <w:pStyle w:val="ListParagraph"/>
        <w:numPr>
          <w:ilvl w:val="0"/>
          <w:numId w:val="7"/>
        </w:numPr>
        <w:autoSpaceDE w:val="0"/>
        <w:autoSpaceDN w:val="0"/>
        <w:adjustRightInd w:val="0"/>
        <w:rPr>
          <w:rFonts w:eastAsiaTheme="minorHAnsi" w:cs="Times New Roman"/>
          <w:szCs w:val="22"/>
          <w:lang w:bidi="my-MM"/>
        </w:rPr>
      </w:pPr>
      <w:r w:rsidRPr="009C75F7">
        <w:rPr>
          <w:rFonts w:cs="Times New Roman"/>
          <w:szCs w:val="22"/>
        </w:rPr>
        <w:t xml:space="preserve">In 1968 the US Congress passed the Elective Governor Act and in 1970, for the first time, American Virgin Islands elected their own Governor and Lieutenant Governor (Boyer, 1982: 39). </w:t>
      </w:r>
      <w:r w:rsidR="005C37CF">
        <w:rPr>
          <w:rFonts w:cs="Times New Roman"/>
          <w:szCs w:val="22"/>
        </w:rPr>
        <w:t>This was a concession, but for American Virgin Islanders more generally.</w:t>
      </w:r>
    </w:p>
    <w:p w14:paraId="07DFF9AD" w14:textId="77777777" w:rsidR="00693124" w:rsidRPr="009C75F7" w:rsidRDefault="00693124" w:rsidP="003723F5">
      <w:pPr>
        <w:pStyle w:val="ListParagraph"/>
        <w:numPr>
          <w:ilvl w:val="0"/>
          <w:numId w:val="7"/>
        </w:numPr>
        <w:autoSpaceDE w:val="0"/>
        <w:autoSpaceDN w:val="0"/>
        <w:adjustRightInd w:val="0"/>
        <w:rPr>
          <w:rFonts w:eastAsiaTheme="minorHAnsi" w:cs="Times New Roman"/>
          <w:szCs w:val="22"/>
          <w:lang w:bidi="my-MM"/>
        </w:rPr>
      </w:pPr>
      <w:r w:rsidRPr="009C75F7">
        <w:rPr>
          <w:rFonts w:cs="Times New Roman"/>
          <w:szCs w:val="22"/>
        </w:rPr>
        <w:t>Another piece of legislation meant that the Virgin Islanders could elect their own non-voting delegate to Congress in 1972 (Boyer, 1982: 39).</w:t>
      </w:r>
    </w:p>
    <w:p w14:paraId="6E357BA2" w14:textId="77777777" w:rsidR="00693124" w:rsidRPr="009C75F7" w:rsidRDefault="00693124" w:rsidP="003723F5">
      <w:pPr>
        <w:pStyle w:val="ListParagraph"/>
        <w:numPr>
          <w:ilvl w:val="0"/>
          <w:numId w:val="7"/>
        </w:numPr>
        <w:autoSpaceDE w:val="0"/>
        <w:autoSpaceDN w:val="0"/>
        <w:adjustRightInd w:val="0"/>
        <w:rPr>
          <w:rFonts w:eastAsiaTheme="minorHAnsi" w:cs="Times New Roman"/>
          <w:szCs w:val="22"/>
          <w:lang w:bidi="my-MM"/>
        </w:rPr>
      </w:pPr>
      <w:r w:rsidRPr="009C75F7">
        <w:rPr>
          <w:rFonts w:cs="Times New Roman"/>
          <w:szCs w:val="22"/>
        </w:rPr>
        <w:lastRenderedPageBreak/>
        <w:t xml:space="preserve">In 1976, the US Congress passed enabling legislation that would allow the governor of the American Virgin Islands to submit a proposed constitution to the President’s Office to replace the Revised Organic Act of 1954. This would then need to be approved by the US President, Congress, and sent back for approval by referendum in the American Virgin Islands. However, two local referendums held in 1979 and 1981 on constitutions drafted </w:t>
      </w:r>
      <w:r w:rsidRPr="009C75F7">
        <w:rPr>
          <w:rFonts w:cs="Times New Roman"/>
          <w:i/>
          <w:iCs/>
          <w:szCs w:val="22"/>
        </w:rPr>
        <w:t xml:space="preserve">before </w:t>
      </w:r>
      <w:r w:rsidRPr="009C75F7">
        <w:rPr>
          <w:rFonts w:cs="Times New Roman"/>
          <w:szCs w:val="22"/>
        </w:rPr>
        <w:t>being sent to the President by the 3</w:t>
      </w:r>
      <w:r w:rsidRPr="009C75F7">
        <w:rPr>
          <w:rFonts w:cs="Times New Roman"/>
          <w:szCs w:val="22"/>
          <w:vertAlign w:val="superscript"/>
        </w:rPr>
        <w:t>rd</w:t>
      </w:r>
      <w:r w:rsidRPr="009C75F7">
        <w:rPr>
          <w:rFonts w:cs="Times New Roman"/>
          <w:szCs w:val="22"/>
        </w:rPr>
        <w:t xml:space="preserve"> and 4</w:t>
      </w:r>
      <w:r w:rsidRPr="009C75F7">
        <w:rPr>
          <w:rFonts w:cs="Times New Roman"/>
          <w:szCs w:val="22"/>
          <w:vertAlign w:val="superscript"/>
        </w:rPr>
        <w:t>th</w:t>
      </w:r>
      <w:r w:rsidRPr="009C75F7">
        <w:rPr>
          <w:rFonts w:cs="Times New Roman"/>
          <w:szCs w:val="22"/>
        </w:rPr>
        <w:t xml:space="preserve"> constitutional conventions respectively, were rejected by voters.   (Boyer 1982: 40). </w:t>
      </w:r>
    </w:p>
    <w:p w14:paraId="42FC3B0B" w14:textId="6181FFCA" w:rsidR="003E4DF3" w:rsidRPr="009C75F7" w:rsidRDefault="003E4DF3" w:rsidP="003723F5">
      <w:pPr>
        <w:pStyle w:val="ListParagraph"/>
        <w:numPr>
          <w:ilvl w:val="0"/>
          <w:numId w:val="7"/>
        </w:numPr>
        <w:rPr>
          <w:rFonts w:cs="Times New Roman"/>
          <w:szCs w:val="22"/>
        </w:rPr>
      </w:pPr>
      <w:r w:rsidRPr="009C75F7">
        <w:rPr>
          <w:rFonts w:cs="Times New Roman"/>
          <w:szCs w:val="22"/>
        </w:rPr>
        <w:t xml:space="preserve">A referendum was granted on the status of the </w:t>
      </w:r>
      <w:proofErr w:type="gramStart"/>
      <w:r w:rsidRPr="009C75F7">
        <w:rPr>
          <w:rFonts w:cs="Times New Roman"/>
          <w:szCs w:val="22"/>
        </w:rPr>
        <w:t>territory</w:t>
      </w:r>
      <w:proofErr w:type="gramEnd"/>
      <w:r w:rsidRPr="009C75F7">
        <w:rPr>
          <w:rFonts w:cs="Times New Roman"/>
          <w:szCs w:val="22"/>
        </w:rPr>
        <w:t xml:space="preserve"> which was held in 1993, but the low voter turnout meant that it did not cross the threshold needed for the result to be valid (Roth 2015: 433-434).</w:t>
      </w:r>
    </w:p>
    <w:p w14:paraId="15D87F4C" w14:textId="782E6F61" w:rsidR="003E4DF3" w:rsidRPr="009C75F7" w:rsidRDefault="00CE3791" w:rsidP="003723F5">
      <w:pPr>
        <w:pStyle w:val="ListParagraph"/>
        <w:numPr>
          <w:ilvl w:val="0"/>
          <w:numId w:val="7"/>
        </w:numPr>
        <w:rPr>
          <w:rFonts w:cs="Times New Roman"/>
          <w:szCs w:val="22"/>
        </w:rPr>
      </w:pPr>
      <w:r w:rsidRPr="009C75F7">
        <w:t xml:space="preserve">No concessions or restrictions </w:t>
      </w:r>
      <w:r w:rsidR="00693124" w:rsidRPr="009C75F7">
        <w:t xml:space="preserve">specific to St. Croix </w:t>
      </w:r>
      <w:r w:rsidRPr="009C75F7">
        <w:t>were found in the ten years before the first year we cover in the dataset.</w:t>
      </w:r>
    </w:p>
    <w:p w14:paraId="2D35FB33" w14:textId="77777777" w:rsidR="003D42AE" w:rsidRPr="009C75F7" w:rsidRDefault="003D42AE" w:rsidP="003D42AE">
      <w:pPr>
        <w:rPr>
          <w:rFonts w:cs="Times New Roman"/>
          <w:szCs w:val="22"/>
        </w:rPr>
      </w:pPr>
    </w:p>
    <w:p w14:paraId="0AF2B16B" w14:textId="77777777" w:rsidR="003D42AE" w:rsidRPr="009C75F7" w:rsidRDefault="003D42AE" w:rsidP="003D42AE">
      <w:pPr>
        <w:rPr>
          <w:rFonts w:cs="Times New Roman"/>
          <w:szCs w:val="22"/>
        </w:rPr>
      </w:pPr>
    </w:p>
    <w:p w14:paraId="1B8CF9D7" w14:textId="77777777" w:rsidR="003D42AE" w:rsidRPr="009C75F7" w:rsidRDefault="003D42AE" w:rsidP="003D42AE">
      <w:pPr>
        <w:rPr>
          <w:rFonts w:cs="Times New Roman"/>
          <w:b/>
          <w:szCs w:val="22"/>
        </w:rPr>
      </w:pPr>
      <w:r w:rsidRPr="009C75F7">
        <w:rPr>
          <w:rFonts w:cs="Times New Roman"/>
          <w:b/>
          <w:szCs w:val="22"/>
        </w:rPr>
        <w:t>Concessions and restrictions</w:t>
      </w:r>
    </w:p>
    <w:p w14:paraId="0A5967C7" w14:textId="77777777" w:rsidR="003D42AE" w:rsidRPr="009C75F7" w:rsidRDefault="003D42AE" w:rsidP="003D42AE">
      <w:pPr>
        <w:rPr>
          <w:rFonts w:cs="Times New Roman"/>
          <w:szCs w:val="22"/>
        </w:rPr>
      </w:pPr>
    </w:p>
    <w:p w14:paraId="1505AA3B" w14:textId="4DAACD33" w:rsidR="003C0ACD" w:rsidRPr="009C75F7" w:rsidRDefault="003C0ACD" w:rsidP="003723F5">
      <w:pPr>
        <w:pStyle w:val="ListParagraph"/>
        <w:numPr>
          <w:ilvl w:val="0"/>
          <w:numId w:val="7"/>
        </w:numPr>
        <w:rPr>
          <w:rFonts w:cs="Times New Roman"/>
          <w:szCs w:val="22"/>
        </w:rPr>
      </w:pPr>
      <w:r w:rsidRPr="009C75F7">
        <w:rPr>
          <w:rFonts w:cs="Times New Roman"/>
          <w:szCs w:val="22"/>
        </w:rPr>
        <w:t>In 2009, the American Virgin Islands’ 5</w:t>
      </w:r>
      <w:r w:rsidRPr="009C75F7">
        <w:rPr>
          <w:rFonts w:cs="Times New Roman"/>
          <w:szCs w:val="22"/>
          <w:vertAlign w:val="superscript"/>
        </w:rPr>
        <w:t>th</w:t>
      </w:r>
      <w:r w:rsidRPr="009C75F7">
        <w:rPr>
          <w:rFonts w:cs="Times New Roman"/>
          <w:szCs w:val="22"/>
        </w:rPr>
        <w:t xml:space="preserve"> constitutional convention submitted a constitution draft to President Obama, who raised several concerns based by analysis by the Justice Department on presenting it to Congress (156 Cong. Rec. H.975, 2010). Based on this analysis by the Justice Department, the constitution was sent back to the constitution convention in the American Virgin Islands. They failed to revise and redraft (Mattei, 2012). </w:t>
      </w:r>
      <w:proofErr w:type="gramStart"/>
      <w:r w:rsidRPr="009C75F7">
        <w:rPr>
          <w:rFonts w:cs="Times New Roman"/>
          <w:szCs w:val="22"/>
        </w:rPr>
        <w:t>Thus</w:t>
      </w:r>
      <w:proofErr w:type="gramEnd"/>
      <w:r w:rsidRPr="009C75F7">
        <w:rPr>
          <w:rFonts w:cs="Times New Roman"/>
          <w:szCs w:val="22"/>
        </w:rPr>
        <w:t xml:space="preserve"> while there exists legislation that allows for a local constitution (see below) it has yet to be fully utilized. We do not code an autonomy concession. </w:t>
      </w:r>
      <w:r w:rsidR="00EB14E4" w:rsidRPr="009C75F7">
        <w:rPr>
          <w:rFonts w:cs="Times New Roman"/>
          <w:szCs w:val="22"/>
        </w:rPr>
        <w:t xml:space="preserve">Furthermore, this was in relation to the </w:t>
      </w:r>
      <w:proofErr w:type="gramStart"/>
      <w:r w:rsidR="00EB14E4" w:rsidRPr="009C75F7">
        <w:rPr>
          <w:rFonts w:cs="Times New Roman"/>
          <w:szCs w:val="22"/>
        </w:rPr>
        <w:t>AVI as a whole, i.e.</w:t>
      </w:r>
      <w:proofErr w:type="gramEnd"/>
      <w:r w:rsidR="00EB14E4" w:rsidRPr="009C75F7">
        <w:rPr>
          <w:rFonts w:cs="Times New Roman"/>
          <w:szCs w:val="22"/>
        </w:rPr>
        <w:t xml:space="preserve"> the three islands, rather than St. Croix specifically. </w:t>
      </w:r>
    </w:p>
    <w:p w14:paraId="2C8EEE14" w14:textId="0930228A" w:rsidR="000C74A6" w:rsidRPr="009C75F7" w:rsidRDefault="000C74A6" w:rsidP="003723F5">
      <w:pPr>
        <w:pStyle w:val="ListParagraph"/>
        <w:numPr>
          <w:ilvl w:val="0"/>
          <w:numId w:val="7"/>
        </w:numPr>
        <w:rPr>
          <w:rFonts w:cs="Times New Roman"/>
          <w:szCs w:val="22"/>
        </w:rPr>
      </w:pPr>
      <w:r w:rsidRPr="009C75F7">
        <w:rPr>
          <w:rFonts w:cs="Times New Roman"/>
          <w:szCs w:val="22"/>
        </w:rPr>
        <w:t xml:space="preserve">No concessions or restrictions are coded in this period. </w:t>
      </w:r>
    </w:p>
    <w:p w14:paraId="22EEF963" w14:textId="77777777" w:rsidR="003D42AE" w:rsidRPr="009C75F7" w:rsidRDefault="003D42AE" w:rsidP="003D42AE">
      <w:pPr>
        <w:rPr>
          <w:rFonts w:cs="Times New Roman"/>
          <w:szCs w:val="22"/>
        </w:rPr>
      </w:pPr>
    </w:p>
    <w:p w14:paraId="44E2185E" w14:textId="77777777" w:rsidR="003D42AE" w:rsidRPr="009C75F7" w:rsidRDefault="003D42AE" w:rsidP="003D42AE">
      <w:pPr>
        <w:rPr>
          <w:rFonts w:cs="Times New Roman"/>
          <w:szCs w:val="22"/>
        </w:rPr>
      </w:pPr>
    </w:p>
    <w:p w14:paraId="30CD99FA" w14:textId="77777777" w:rsidR="003D42AE" w:rsidRPr="009C75F7" w:rsidRDefault="003D42AE" w:rsidP="003D42AE">
      <w:pPr>
        <w:rPr>
          <w:rFonts w:cs="Times New Roman"/>
          <w:b/>
          <w:szCs w:val="22"/>
        </w:rPr>
      </w:pPr>
      <w:r w:rsidRPr="009C75F7">
        <w:rPr>
          <w:rFonts w:cs="Times New Roman"/>
          <w:b/>
          <w:szCs w:val="22"/>
        </w:rPr>
        <w:t xml:space="preserve">Regional autonomy </w:t>
      </w:r>
    </w:p>
    <w:p w14:paraId="5A98DEC4" w14:textId="77777777" w:rsidR="003D42AE" w:rsidRPr="009C75F7" w:rsidRDefault="003D42AE" w:rsidP="003D42AE">
      <w:pPr>
        <w:rPr>
          <w:rFonts w:cs="Times New Roman"/>
          <w:szCs w:val="22"/>
        </w:rPr>
      </w:pPr>
    </w:p>
    <w:p w14:paraId="35A6E1F7" w14:textId="18490408" w:rsidR="003D42AE" w:rsidRPr="009C75F7" w:rsidRDefault="00DB1DCA" w:rsidP="003D42AE">
      <w:pPr>
        <w:rPr>
          <w:rFonts w:cs="Times New Roman"/>
          <w:szCs w:val="22"/>
        </w:rPr>
      </w:pPr>
      <w:r w:rsidRPr="009C75F7">
        <w:rPr>
          <w:rFonts w:cs="Times New Roman"/>
          <w:szCs w:val="22"/>
        </w:rPr>
        <w:t>NA</w:t>
      </w:r>
    </w:p>
    <w:p w14:paraId="5E37959F" w14:textId="2873CD4F" w:rsidR="003D42AE" w:rsidRPr="009C75F7" w:rsidRDefault="003D42AE" w:rsidP="003D42AE">
      <w:pPr>
        <w:rPr>
          <w:rFonts w:cs="Times New Roman"/>
          <w:szCs w:val="22"/>
        </w:rPr>
      </w:pPr>
    </w:p>
    <w:p w14:paraId="7D9806EB" w14:textId="77777777" w:rsidR="00693124" w:rsidRPr="009C75F7" w:rsidRDefault="00693124" w:rsidP="003D42AE">
      <w:pPr>
        <w:rPr>
          <w:rFonts w:cs="Times New Roman"/>
          <w:szCs w:val="22"/>
        </w:rPr>
      </w:pPr>
    </w:p>
    <w:p w14:paraId="1573ED40" w14:textId="77777777" w:rsidR="003D42AE" w:rsidRPr="009C75F7" w:rsidRDefault="003D42AE" w:rsidP="003D42AE">
      <w:pPr>
        <w:rPr>
          <w:rFonts w:cs="Times New Roman"/>
          <w:b/>
          <w:szCs w:val="22"/>
        </w:rPr>
      </w:pPr>
      <w:r w:rsidRPr="009C75F7">
        <w:rPr>
          <w:rFonts w:cs="Times New Roman"/>
          <w:b/>
          <w:szCs w:val="22"/>
        </w:rPr>
        <w:t>De facto independence</w:t>
      </w:r>
    </w:p>
    <w:p w14:paraId="1B6166BA" w14:textId="77777777" w:rsidR="003D42AE" w:rsidRPr="009C75F7" w:rsidRDefault="003D42AE" w:rsidP="003D42AE">
      <w:pPr>
        <w:rPr>
          <w:rFonts w:cs="Times New Roman"/>
          <w:bCs/>
          <w:szCs w:val="22"/>
        </w:rPr>
      </w:pPr>
    </w:p>
    <w:p w14:paraId="02AEA313" w14:textId="78FB0093" w:rsidR="003D42AE" w:rsidRPr="009C75F7" w:rsidRDefault="00DB1DCA" w:rsidP="003D42AE">
      <w:pPr>
        <w:rPr>
          <w:rFonts w:cs="Times New Roman"/>
          <w:bCs/>
          <w:szCs w:val="22"/>
        </w:rPr>
      </w:pPr>
      <w:r w:rsidRPr="009C75F7">
        <w:rPr>
          <w:rFonts w:cs="Times New Roman"/>
          <w:bCs/>
          <w:szCs w:val="22"/>
        </w:rPr>
        <w:t>NA</w:t>
      </w:r>
    </w:p>
    <w:p w14:paraId="00B2B78B" w14:textId="4C4E608E" w:rsidR="003D42AE" w:rsidRPr="009C75F7" w:rsidRDefault="003D42AE" w:rsidP="003D42AE">
      <w:pPr>
        <w:rPr>
          <w:rFonts w:cs="Times New Roman"/>
          <w:bCs/>
          <w:szCs w:val="22"/>
        </w:rPr>
      </w:pPr>
    </w:p>
    <w:p w14:paraId="75DAF2BC" w14:textId="77777777" w:rsidR="00693124" w:rsidRPr="009C75F7" w:rsidRDefault="00693124" w:rsidP="003D42AE">
      <w:pPr>
        <w:rPr>
          <w:rFonts w:cs="Times New Roman"/>
          <w:bCs/>
          <w:szCs w:val="22"/>
        </w:rPr>
      </w:pPr>
    </w:p>
    <w:p w14:paraId="63380658" w14:textId="77777777" w:rsidR="003D42AE" w:rsidRPr="009C75F7" w:rsidRDefault="003D42AE" w:rsidP="003D42AE">
      <w:pPr>
        <w:rPr>
          <w:rFonts w:cs="Times New Roman"/>
          <w:b/>
          <w:szCs w:val="22"/>
        </w:rPr>
      </w:pPr>
      <w:r w:rsidRPr="009C75F7">
        <w:rPr>
          <w:rFonts w:cs="Times New Roman"/>
          <w:b/>
          <w:szCs w:val="22"/>
        </w:rPr>
        <w:t>Major territorial changes</w:t>
      </w:r>
    </w:p>
    <w:p w14:paraId="77584D4E" w14:textId="77777777" w:rsidR="003D42AE" w:rsidRPr="009C75F7" w:rsidRDefault="003D42AE" w:rsidP="003D42AE">
      <w:pPr>
        <w:rPr>
          <w:rFonts w:cs="Times New Roman"/>
          <w:bCs/>
          <w:szCs w:val="22"/>
        </w:rPr>
      </w:pPr>
    </w:p>
    <w:p w14:paraId="119A934A" w14:textId="6AB8D4FB" w:rsidR="003D42AE" w:rsidRPr="009C75F7" w:rsidRDefault="0082386D" w:rsidP="003D42AE">
      <w:pPr>
        <w:rPr>
          <w:rFonts w:cs="Times New Roman"/>
          <w:bCs/>
          <w:szCs w:val="22"/>
        </w:rPr>
      </w:pPr>
      <w:r w:rsidRPr="009C75F7">
        <w:rPr>
          <w:rFonts w:cs="Times New Roman"/>
          <w:bCs/>
          <w:szCs w:val="22"/>
        </w:rPr>
        <w:t>NA</w:t>
      </w:r>
    </w:p>
    <w:p w14:paraId="72112B5D" w14:textId="6B9F1D9D" w:rsidR="003D42AE" w:rsidRPr="009C75F7" w:rsidRDefault="003D42AE" w:rsidP="003D42AE">
      <w:pPr>
        <w:rPr>
          <w:rFonts w:cs="Times New Roman"/>
          <w:bCs/>
          <w:szCs w:val="22"/>
        </w:rPr>
      </w:pPr>
    </w:p>
    <w:p w14:paraId="52401209" w14:textId="77777777" w:rsidR="00693124" w:rsidRPr="009C75F7" w:rsidRDefault="00693124" w:rsidP="003D42AE">
      <w:pPr>
        <w:rPr>
          <w:rFonts w:cs="Times New Roman"/>
          <w:bCs/>
          <w:szCs w:val="22"/>
        </w:rPr>
      </w:pPr>
    </w:p>
    <w:p w14:paraId="27928700" w14:textId="77777777" w:rsidR="009026D9" w:rsidRPr="009C75F7" w:rsidRDefault="009026D9" w:rsidP="009026D9">
      <w:pPr>
        <w:ind w:left="709" w:hanging="709"/>
        <w:rPr>
          <w:rFonts w:cs="Times New Roman"/>
          <w:b/>
        </w:rPr>
      </w:pPr>
      <w:r w:rsidRPr="009C75F7">
        <w:rPr>
          <w:rFonts w:cs="Times New Roman"/>
          <w:b/>
        </w:rPr>
        <w:t>EPR2SDM</w:t>
      </w:r>
    </w:p>
    <w:p w14:paraId="3B51C824" w14:textId="77777777" w:rsidR="009026D9" w:rsidRPr="009C75F7" w:rsidRDefault="009026D9" w:rsidP="009026D9">
      <w:pPr>
        <w:ind w:left="709" w:hanging="709"/>
        <w:rPr>
          <w:rFonts w:cs="Times New Roman"/>
          <w:b/>
        </w:rPr>
      </w:pPr>
    </w:p>
    <w:tbl>
      <w:tblPr>
        <w:tblStyle w:val="Tabellenraster1"/>
        <w:tblW w:w="5000" w:type="pct"/>
        <w:tblLook w:val="04A0" w:firstRow="1" w:lastRow="0" w:firstColumn="1" w:lastColumn="0" w:noHBand="0" w:noVBand="1"/>
      </w:tblPr>
      <w:tblGrid>
        <w:gridCol w:w="4685"/>
        <w:gridCol w:w="4659"/>
      </w:tblGrid>
      <w:tr w:rsidR="009026D9" w:rsidRPr="009C75F7" w14:paraId="3B97AE24" w14:textId="77777777" w:rsidTr="00BC2AAA">
        <w:trPr>
          <w:trHeight w:val="284"/>
        </w:trPr>
        <w:tc>
          <w:tcPr>
            <w:tcW w:w="4787" w:type="dxa"/>
            <w:vAlign w:val="center"/>
          </w:tcPr>
          <w:p w14:paraId="4B77EF4F" w14:textId="77777777" w:rsidR="009026D9" w:rsidRPr="009C75F7" w:rsidRDefault="009026D9" w:rsidP="00BC2AAA">
            <w:pPr>
              <w:rPr>
                <w:i/>
              </w:rPr>
            </w:pPr>
            <w:r w:rsidRPr="009C75F7">
              <w:rPr>
                <w:i/>
              </w:rPr>
              <w:t>Movement</w:t>
            </w:r>
          </w:p>
        </w:tc>
        <w:tc>
          <w:tcPr>
            <w:tcW w:w="4783" w:type="dxa"/>
            <w:vAlign w:val="center"/>
          </w:tcPr>
          <w:p w14:paraId="5324888F" w14:textId="77777777" w:rsidR="009026D9" w:rsidRPr="009C75F7" w:rsidRDefault="009026D9" w:rsidP="00BC2AAA">
            <w:r w:rsidRPr="009C75F7">
              <w:t>St. Croix</w:t>
            </w:r>
          </w:p>
        </w:tc>
      </w:tr>
      <w:tr w:rsidR="009026D9" w:rsidRPr="009C75F7" w14:paraId="14689616" w14:textId="77777777" w:rsidTr="00BC2AAA">
        <w:trPr>
          <w:trHeight w:val="284"/>
        </w:trPr>
        <w:tc>
          <w:tcPr>
            <w:tcW w:w="4787" w:type="dxa"/>
            <w:vAlign w:val="center"/>
          </w:tcPr>
          <w:p w14:paraId="45006CE6" w14:textId="77777777" w:rsidR="009026D9" w:rsidRPr="009C75F7" w:rsidRDefault="009026D9" w:rsidP="00BC2AAA">
            <w:pPr>
              <w:rPr>
                <w:i/>
              </w:rPr>
            </w:pPr>
            <w:r w:rsidRPr="009C75F7">
              <w:rPr>
                <w:i/>
              </w:rPr>
              <w:t>Scenario</w:t>
            </w:r>
          </w:p>
        </w:tc>
        <w:tc>
          <w:tcPr>
            <w:tcW w:w="4783" w:type="dxa"/>
            <w:vAlign w:val="center"/>
          </w:tcPr>
          <w:p w14:paraId="3C5E9AE2" w14:textId="77777777" w:rsidR="009026D9" w:rsidRPr="009C75F7" w:rsidRDefault="009026D9" w:rsidP="00BC2AAA">
            <w:r w:rsidRPr="009C75F7">
              <w:t>No match</w:t>
            </w:r>
          </w:p>
        </w:tc>
      </w:tr>
      <w:tr w:rsidR="009026D9" w:rsidRPr="009C75F7" w14:paraId="74A0CF92" w14:textId="77777777" w:rsidTr="00BC2AAA">
        <w:trPr>
          <w:trHeight w:val="284"/>
        </w:trPr>
        <w:tc>
          <w:tcPr>
            <w:tcW w:w="4787" w:type="dxa"/>
            <w:vAlign w:val="center"/>
          </w:tcPr>
          <w:p w14:paraId="0B52967F" w14:textId="77777777" w:rsidR="009026D9" w:rsidRPr="009C75F7" w:rsidRDefault="009026D9" w:rsidP="00BC2AAA">
            <w:pPr>
              <w:rPr>
                <w:i/>
              </w:rPr>
            </w:pPr>
            <w:r w:rsidRPr="009C75F7">
              <w:rPr>
                <w:i/>
              </w:rPr>
              <w:t>EPR group(s)</w:t>
            </w:r>
          </w:p>
        </w:tc>
        <w:tc>
          <w:tcPr>
            <w:tcW w:w="4783" w:type="dxa"/>
            <w:vAlign w:val="center"/>
          </w:tcPr>
          <w:p w14:paraId="7A644B11" w14:textId="77777777" w:rsidR="009026D9" w:rsidRPr="009C75F7" w:rsidRDefault="009026D9" w:rsidP="00BC2AAA">
            <w:r w:rsidRPr="009C75F7">
              <w:t>-</w:t>
            </w:r>
          </w:p>
        </w:tc>
      </w:tr>
      <w:tr w:rsidR="009026D9" w:rsidRPr="009C75F7" w14:paraId="1022D19D" w14:textId="77777777" w:rsidTr="00BC2AAA">
        <w:trPr>
          <w:trHeight w:val="284"/>
        </w:trPr>
        <w:tc>
          <w:tcPr>
            <w:tcW w:w="4787" w:type="dxa"/>
            <w:vAlign w:val="center"/>
          </w:tcPr>
          <w:p w14:paraId="584812BE" w14:textId="77777777" w:rsidR="009026D9" w:rsidRPr="009C75F7" w:rsidRDefault="009026D9" w:rsidP="00BC2AAA">
            <w:pPr>
              <w:rPr>
                <w:i/>
              </w:rPr>
            </w:pPr>
            <w:proofErr w:type="spellStart"/>
            <w:r w:rsidRPr="009C75F7">
              <w:rPr>
                <w:i/>
              </w:rPr>
              <w:t>Gwgroupid</w:t>
            </w:r>
            <w:proofErr w:type="spellEnd"/>
            <w:r w:rsidRPr="009C75F7">
              <w:rPr>
                <w:i/>
              </w:rPr>
              <w:t>(s)</w:t>
            </w:r>
          </w:p>
        </w:tc>
        <w:tc>
          <w:tcPr>
            <w:tcW w:w="4783" w:type="dxa"/>
            <w:vAlign w:val="center"/>
          </w:tcPr>
          <w:p w14:paraId="6003E2DB" w14:textId="77777777" w:rsidR="009026D9" w:rsidRPr="009C75F7" w:rsidRDefault="009026D9" w:rsidP="00BC2AAA">
            <w:r w:rsidRPr="009C75F7">
              <w:t>-</w:t>
            </w:r>
          </w:p>
        </w:tc>
      </w:tr>
    </w:tbl>
    <w:p w14:paraId="22D036A6" w14:textId="77777777" w:rsidR="009026D9" w:rsidRPr="009C75F7" w:rsidRDefault="009026D9" w:rsidP="009026D9">
      <w:pPr>
        <w:rPr>
          <w:rFonts w:cs="Times New Roman"/>
          <w:b/>
          <w:szCs w:val="22"/>
        </w:rPr>
      </w:pPr>
    </w:p>
    <w:p w14:paraId="28CD4424" w14:textId="77777777" w:rsidR="009026D9" w:rsidRPr="009C75F7" w:rsidRDefault="009026D9" w:rsidP="009026D9">
      <w:pPr>
        <w:rPr>
          <w:rFonts w:cs="Times New Roman"/>
          <w:b/>
          <w:szCs w:val="22"/>
        </w:rPr>
      </w:pPr>
    </w:p>
    <w:p w14:paraId="443BED22" w14:textId="77777777" w:rsidR="003D42AE" w:rsidRPr="009C75F7" w:rsidRDefault="003D42AE" w:rsidP="003D42AE">
      <w:pPr>
        <w:ind w:left="709" w:hanging="709"/>
        <w:rPr>
          <w:rFonts w:cs="Times New Roman"/>
          <w:b/>
          <w:szCs w:val="22"/>
        </w:rPr>
      </w:pPr>
      <w:r w:rsidRPr="009C75F7">
        <w:rPr>
          <w:rFonts w:cs="Times New Roman"/>
          <w:b/>
          <w:szCs w:val="22"/>
        </w:rPr>
        <w:t>Power access</w:t>
      </w:r>
    </w:p>
    <w:p w14:paraId="4A050B6A" w14:textId="77777777" w:rsidR="003D42AE" w:rsidRPr="009C75F7" w:rsidRDefault="003D42AE" w:rsidP="003D42AE">
      <w:pPr>
        <w:ind w:left="709" w:hanging="709"/>
        <w:rPr>
          <w:rFonts w:cs="Times New Roman"/>
          <w:bCs/>
          <w:szCs w:val="22"/>
        </w:rPr>
      </w:pPr>
    </w:p>
    <w:p w14:paraId="7A345252" w14:textId="70795AFC" w:rsidR="00BA403D" w:rsidRPr="009C75F7" w:rsidRDefault="009329EC" w:rsidP="003723F5">
      <w:pPr>
        <w:pStyle w:val="ListParagraph"/>
        <w:numPr>
          <w:ilvl w:val="0"/>
          <w:numId w:val="6"/>
        </w:numPr>
        <w:rPr>
          <w:rFonts w:cs="Times New Roman"/>
          <w:bCs/>
          <w:szCs w:val="22"/>
        </w:rPr>
      </w:pPr>
      <w:r w:rsidRPr="009C75F7">
        <w:rPr>
          <w:rFonts w:cs="Times New Roman"/>
        </w:rPr>
        <w:t xml:space="preserve">St. Croix forms part of the American Virgin </w:t>
      </w:r>
      <w:proofErr w:type="gramStart"/>
      <w:r w:rsidRPr="009C75F7">
        <w:rPr>
          <w:rFonts w:cs="Times New Roman"/>
        </w:rPr>
        <w:t>Islands,  an</w:t>
      </w:r>
      <w:proofErr w:type="gramEnd"/>
      <w:r w:rsidRPr="009C75F7">
        <w:rPr>
          <w:rFonts w:cs="Times New Roman"/>
        </w:rPr>
        <w:t xml:space="preserve"> US overseas territory. Overseas territories are not coded in EPR. </w:t>
      </w:r>
      <w:r w:rsidR="00BA403D" w:rsidRPr="009C75F7">
        <w:rPr>
          <w:rFonts w:cs="Times New Roman"/>
        </w:rPr>
        <w:t xml:space="preserve">However, American Virgin Islanders/Crucians are either black or mulatto, and EPR codes African Americans as excluded until after the election of Obama in </w:t>
      </w:r>
      <w:r w:rsidR="00BA403D" w:rsidRPr="009C75F7">
        <w:rPr>
          <w:rFonts w:cs="Times New Roman"/>
        </w:rPr>
        <w:lastRenderedPageBreak/>
        <w:t>2008, suggesting that any (generally minimal) representation of ethnic minorities in the U.S. cabinet had been “token” until then. Indeed, we did not find any evidence for any cabinet minister from St. Croix during the duration of this movement. [2003-20</w:t>
      </w:r>
      <w:r w:rsidR="00B45A48" w:rsidRPr="009C75F7">
        <w:rPr>
          <w:rFonts w:cs="Times New Roman"/>
        </w:rPr>
        <w:t>18</w:t>
      </w:r>
      <w:r w:rsidR="00BA403D" w:rsidRPr="009C75F7">
        <w:rPr>
          <w:rFonts w:cs="Times New Roman"/>
        </w:rPr>
        <w:t>: powerless]</w:t>
      </w:r>
    </w:p>
    <w:p w14:paraId="326A72B4" w14:textId="77777777" w:rsidR="00BA403D" w:rsidRPr="009C75F7" w:rsidRDefault="00BA403D" w:rsidP="00BA403D">
      <w:pPr>
        <w:rPr>
          <w:rFonts w:cs="Times New Roman"/>
          <w:bCs/>
          <w:szCs w:val="22"/>
        </w:rPr>
      </w:pPr>
    </w:p>
    <w:p w14:paraId="466FC105" w14:textId="77777777" w:rsidR="003D42AE" w:rsidRPr="009C75F7" w:rsidRDefault="003D42AE" w:rsidP="003D42AE">
      <w:pPr>
        <w:ind w:left="709" w:hanging="709"/>
        <w:rPr>
          <w:rFonts w:cs="Times New Roman"/>
          <w:bCs/>
          <w:szCs w:val="22"/>
        </w:rPr>
      </w:pPr>
    </w:p>
    <w:p w14:paraId="484CAC2A" w14:textId="77777777" w:rsidR="003D42AE" w:rsidRPr="009C75F7" w:rsidRDefault="003D42AE" w:rsidP="003D42AE">
      <w:pPr>
        <w:ind w:left="709" w:hanging="709"/>
        <w:rPr>
          <w:rFonts w:cs="Times New Roman"/>
          <w:b/>
          <w:szCs w:val="22"/>
        </w:rPr>
      </w:pPr>
      <w:r w:rsidRPr="009C75F7">
        <w:rPr>
          <w:rFonts w:cs="Times New Roman"/>
          <w:b/>
          <w:szCs w:val="22"/>
        </w:rPr>
        <w:t>Group size</w:t>
      </w:r>
    </w:p>
    <w:p w14:paraId="4075AECF" w14:textId="77777777" w:rsidR="003D42AE" w:rsidRPr="009C75F7" w:rsidRDefault="003D42AE" w:rsidP="003D42AE">
      <w:pPr>
        <w:rPr>
          <w:rFonts w:cs="Times New Roman"/>
        </w:rPr>
      </w:pPr>
    </w:p>
    <w:p w14:paraId="612097ED" w14:textId="708BE0BC" w:rsidR="009329EC" w:rsidRPr="009C75F7" w:rsidRDefault="009329EC" w:rsidP="003723F5">
      <w:pPr>
        <w:pStyle w:val="ListParagraph"/>
        <w:numPr>
          <w:ilvl w:val="0"/>
          <w:numId w:val="7"/>
        </w:numPr>
        <w:rPr>
          <w:rFonts w:cs="Times New Roman"/>
          <w:b/>
        </w:rPr>
      </w:pPr>
      <w:r w:rsidRPr="009C75F7">
        <w:rPr>
          <w:rFonts w:cs="Times New Roman"/>
        </w:rPr>
        <w:t>We found no good estimate of self-identified Crucians (American Virgin Islanders) from St. Croix, but St. Croix makes up about half of the AVI's population. We estimated the relative group size of the American Virgin Islanders at 0.0003 (see American Virgin Islanders). [0.00015]</w:t>
      </w:r>
      <w:r w:rsidR="00C51DE5" w:rsidRPr="009C75F7">
        <w:rPr>
          <w:rFonts w:cs="Times New Roman"/>
        </w:rPr>
        <w:t xml:space="preserve"> </w:t>
      </w:r>
    </w:p>
    <w:p w14:paraId="7DC01615" w14:textId="77777777" w:rsidR="003D42AE" w:rsidRPr="009C75F7" w:rsidRDefault="003D42AE" w:rsidP="003D42AE">
      <w:pPr>
        <w:rPr>
          <w:rFonts w:cs="Times New Roman"/>
        </w:rPr>
      </w:pPr>
    </w:p>
    <w:p w14:paraId="4D1C307E" w14:textId="77777777" w:rsidR="003D42AE" w:rsidRPr="009C75F7" w:rsidRDefault="003D42AE" w:rsidP="003D42AE">
      <w:pPr>
        <w:rPr>
          <w:rFonts w:cs="Times New Roman"/>
        </w:rPr>
      </w:pPr>
    </w:p>
    <w:p w14:paraId="4D7D3E32" w14:textId="77777777" w:rsidR="003D42AE" w:rsidRPr="009C75F7" w:rsidRDefault="003D42AE" w:rsidP="003D42AE">
      <w:pPr>
        <w:rPr>
          <w:rFonts w:cs="Times New Roman"/>
          <w:b/>
          <w:bCs/>
        </w:rPr>
      </w:pPr>
      <w:r w:rsidRPr="009C75F7">
        <w:rPr>
          <w:rFonts w:cs="Times New Roman"/>
          <w:b/>
          <w:bCs/>
        </w:rPr>
        <w:t>Regional concentration</w:t>
      </w:r>
    </w:p>
    <w:p w14:paraId="58C7D7A2" w14:textId="77777777" w:rsidR="003D42AE" w:rsidRPr="009C75F7" w:rsidRDefault="003D42AE" w:rsidP="003D42AE">
      <w:pPr>
        <w:rPr>
          <w:rFonts w:cs="Times New Roman"/>
        </w:rPr>
      </w:pPr>
    </w:p>
    <w:p w14:paraId="273C3161" w14:textId="0FAE164D" w:rsidR="00CE5EF0" w:rsidRPr="009C75F7" w:rsidRDefault="00CE5EF0" w:rsidP="003723F5">
      <w:pPr>
        <w:pStyle w:val="ListParagraph"/>
        <w:numPr>
          <w:ilvl w:val="0"/>
          <w:numId w:val="7"/>
        </w:numPr>
        <w:rPr>
          <w:rFonts w:cs="Times New Roman"/>
        </w:rPr>
      </w:pPr>
      <w:r w:rsidRPr="009C75F7">
        <w:rPr>
          <w:rFonts w:cs="Times New Roman"/>
        </w:rPr>
        <w:t xml:space="preserve">We found no good data on self-identified St. Croix Crucians, but Crucians </w:t>
      </w:r>
      <w:proofErr w:type="gramStart"/>
      <w:r w:rsidRPr="009C75F7">
        <w:rPr>
          <w:rFonts w:cs="Times New Roman"/>
        </w:rPr>
        <w:t>as a whole can</w:t>
      </w:r>
      <w:proofErr w:type="gramEnd"/>
      <w:r w:rsidRPr="009C75F7">
        <w:rPr>
          <w:rFonts w:cs="Times New Roman"/>
        </w:rPr>
        <w:t xml:space="preserve"> be considered concentrated in the AVI, which makes it likely that also the St. Croix Crucians can be considered concentrated. [regionally concentrated]</w:t>
      </w:r>
      <w:r w:rsidR="00C51DE5" w:rsidRPr="009C75F7">
        <w:rPr>
          <w:rFonts w:cs="Times New Roman"/>
        </w:rPr>
        <w:t xml:space="preserve"> </w:t>
      </w:r>
    </w:p>
    <w:p w14:paraId="05A84908" w14:textId="77777777" w:rsidR="003D42AE" w:rsidRPr="009C75F7" w:rsidRDefault="003D42AE" w:rsidP="003D42AE">
      <w:pPr>
        <w:rPr>
          <w:rFonts w:cs="Times New Roman"/>
        </w:rPr>
      </w:pPr>
    </w:p>
    <w:p w14:paraId="24066FF4" w14:textId="77777777" w:rsidR="003D42AE" w:rsidRPr="009C75F7" w:rsidRDefault="003D42AE" w:rsidP="003D42AE">
      <w:pPr>
        <w:rPr>
          <w:rFonts w:cs="Times New Roman"/>
        </w:rPr>
      </w:pPr>
    </w:p>
    <w:p w14:paraId="28AE9AB4" w14:textId="77777777" w:rsidR="00BA403D" w:rsidRPr="009C75F7" w:rsidRDefault="00BA403D" w:rsidP="00BA403D">
      <w:pPr>
        <w:rPr>
          <w:rFonts w:cs="Times New Roman"/>
          <w:b/>
        </w:rPr>
      </w:pPr>
      <w:r w:rsidRPr="009C75F7">
        <w:rPr>
          <w:rFonts w:cs="Times New Roman"/>
          <w:b/>
        </w:rPr>
        <w:t>Kin</w:t>
      </w:r>
    </w:p>
    <w:p w14:paraId="4D71BA97" w14:textId="77777777" w:rsidR="00BA403D" w:rsidRPr="009C75F7" w:rsidRDefault="00BA403D" w:rsidP="00BA403D">
      <w:pPr>
        <w:rPr>
          <w:rFonts w:cs="Times New Roman"/>
          <w:bCs/>
        </w:rPr>
      </w:pPr>
    </w:p>
    <w:p w14:paraId="1F100C79" w14:textId="249A33F5" w:rsidR="00BA403D" w:rsidRPr="009C75F7" w:rsidRDefault="00BA403D" w:rsidP="003723F5">
      <w:pPr>
        <w:pStyle w:val="ListParagraph"/>
        <w:numPr>
          <w:ilvl w:val="0"/>
          <w:numId w:val="7"/>
        </w:numPr>
        <w:spacing w:after="60"/>
        <w:rPr>
          <w:rFonts w:cs="Times New Roman"/>
          <w:bCs/>
          <w:szCs w:val="22"/>
        </w:rPr>
      </w:pPr>
      <w:r w:rsidRPr="009C75F7">
        <w:rPr>
          <w:rFonts w:cs="Times New Roman"/>
          <w:bCs/>
          <w:szCs w:val="22"/>
        </w:rPr>
        <w:t xml:space="preserve">American Virgin Islanders </w:t>
      </w:r>
      <w:r w:rsidR="00C253D7" w:rsidRPr="009C75F7">
        <w:rPr>
          <w:rFonts w:cs="Times New Roman"/>
          <w:bCs/>
          <w:szCs w:val="22"/>
        </w:rPr>
        <w:t>as a whole</w:t>
      </w:r>
      <w:r w:rsidRPr="009C75F7">
        <w:rPr>
          <w:rFonts w:cs="Times New Roman"/>
          <w:bCs/>
          <w:szCs w:val="22"/>
        </w:rPr>
        <w:t xml:space="preserve"> have close kindred in the British Virgin Islands; however, the British Virgin Island have a population of just 30,000, which is below the 100,000 </w:t>
      </w:r>
      <w:proofErr w:type="gramStart"/>
      <w:r w:rsidRPr="009C75F7">
        <w:rPr>
          <w:rFonts w:cs="Times New Roman"/>
          <w:bCs/>
          <w:szCs w:val="22"/>
        </w:rPr>
        <w:t>threshold</w:t>
      </w:r>
      <w:proofErr w:type="gramEnd"/>
      <w:r w:rsidRPr="009C75F7">
        <w:rPr>
          <w:rFonts w:cs="Times New Roman"/>
          <w:bCs/>
          <w:szCs w:val="22"/>
        </w:rPr>
        <w:t>. In keeping with general practice (see “Africans”), we do not code Blacks in other parts of North and South America as ethnic kin. [no kin]</w:t>
      </w:r>
      <w:r w:rsidR="00C51DE5" w:rsidRPr="009C75F7">
        <w:rPr>
          <w:rFonts w:cs="Times New Roman"/>
          <w:bCs/>
          <w:szCs w:val="22"/>
        </w:rPr>
        <w:t xml:space="preserve"> </w:t>
      </w:r>
    </w:p>
    <w:p w14:paraId="0059B938" w14:textId="0E1F2E62" w:rsidR="003D42AE" w:rsidRPr="009C75F7" w:rsidRDefault="003D42AE" w:rsidP="003D42AE">
      <w:pPr>
        <w:spacing w:after="60"/>
        <w:ind w:left="709" w:hanging="709"/>
        <w:rPr>
          <w:rFonts w:cs="Times New Roman"/>
          <w:bCs/>
          <w:szCs w:val="22"/>
        </w:rPr>
      </w:pPr>
    </w:p>
    <w:p w14:paraId="5D432AFC" w14:textId="77777777" w:rsidR="00C253D7" w:rsidRPr="009C75F7" w:rsidRDefault="00C253D7" w:rsidP="003D42AE">
      <w:pPr>
        <w:spacing w:after="60"/>
        <w:ind w:left="709" w:hanging="709"/>
        <w:rPr>
          <w:rFonts w:cs="Times New Roman"/>
          <w:bCs/>
          <w:szCs w:val="22"/>
        </w:rPr>
      </w:pPr>
    </w:p>
    <w:p w14:paraId="401FA648" w14:textId="77777777" w:rsidR="003D42AE" w:rsidRPr="009C75F7" w:rsidRDefault="003D42AE" w:rsidP="003D42AE">
      <w:pPr>
        <w:spacing w:after="60"/>
        <w:ind w:left="709" w:hanging="709"/>
        <w:rPr>
          <w:rFonts w:cs="Times New Roman"/>
          <w:b/>
          <w:szCs w:val="22"/>
        </w:rPr>
      </w:pPr>
      <w:r w:rsidRPr="009C75F7">
        <w:rPr>
          <w:rFonts w:cs="Times New Roman"/>
          <w:b/>
          <w:szCs w:val="22"/>
        </w:rPr>
        <w:t>Sources</w:t>
      </w:r>
    </w:p>
    <w:p w14:paraId="21ED8CE9" w14:textId="77777777" w:rsidR="009D747D" w:rsidRPr="009C75F7" w:rsidRDefault="009D747D" w:rsidP="009D747D">
      <w:pPr>
        <w:widowControl w:val="0"/>
        <w:spacing w:after="60"/>
        <w:ind w:left="709" w:hanging="709"/>
        <w:rPr>
          <w:rFonts w:cs="Times New Roman"/>
        </w:rPr>
      </w:pPr>
    </w:p>
    <w:p w14:paraId="772791D0" w14:textId="77777777" w:rsidR="007D062D" w:rsidRPr="009C75F7" w:rsidRDefault="007D062D" w:rsidP="009D747D">
      <w:pPr>
        <w:ind w:left="709" w:hanging="709"/>
      </w:pPr>
      <w:r w:rsidRPr="009C75F7">
        <w:rPr>
          <w:rFonts w:cs="Times New Roman"/>
          <w:szCs w:val="22"/>
        </w:rPr>
        <w:t xml:space="preserve">156 Cong. Rec. H.975, (2010) (Message from the President of the United States) </w:t>
      </w:r>
      <w:hyperlink r:id="rId146" w:history="1">
        <w:r w:rsidRPr="009C75F7">
          <w:rPr>
            <w:rStyle w:val="Hyperlink"/>
            <w:rFonts w:cs="Times New Roman"/>
            <w:szCs w:val="22"/>
          </w:rPr>
          <w:t>https://www.govinfo.gov/content/pkg/CREC-2010-03-02/html/CREC-2010-03-02-pt1-PgH975.htm</w:t>
        </w:r>
      </w:hyperlink>
      <w:r w:rsidRPr="009C75F7">
        <w:rPr>
          <w:rFonts w:cs="Times New Roman"/>
          <w:szCs w:val="22"/>
        </w:rPr>
        <w:t xml:space="preserve"> </w:t>
      </w:r>
      <w:r w:rsidRPr="009C75F7">
        <w:t xml:space="preserve">[April 6, 2022] </w:t>
      </w:r>
    </w:p>
    <w:p w14:paraId="4411DA1D" w14:textId="77777777" w:rsidR="007D062D" w:rsidRPr="009C75F7" w:rsidRDefault="007D062D" w:rsidP="009D747D">
      <w:pPr>
        <w:pStyle w:val="NormalWeb"/>
        <w:spacing w:before="0" w:beforeAutospacing="0" w:after="120" w:afterAutospacing="0"/>
        <w:ind w:left="475" w:hanging="475"/>
        <w:rPr>
          <w:color w:val="222222"/>
          <w:sz w:val="22"/>
          <w:szCs w:val="22"/>
          <w:shd w:val="clear" w:color="auto" w:fill="FFFFFF"/>
          <w:lang w:val="en-US"/>
        </w:rPr>
      </w:pPr>
      <w:r w:rsidRPr="009C75F7">
        <w:rPr>
          <w:color w:val="222222"/>
          <w:sz w:val="22"/>
          <w:szCs w:val="22"/>
          <w:shd w:val="clear" w:color="auto" w:fill="FFFFFF"/>
          <w:lang w:val="en-US"/>
        </w:rPr>
        <w:t>Boyer, W. W. (1984). The United States Virgin Islands and Decolonization of the Eastern Caribbean. </w:t>
      </w:r>
      <w:r w:rsidRPr="009C75F7">
        <w:rPr>
          <w:i/>
          <w:iCs/>
          <w:color w:val="222222"/>
          <w:sz w:val="22"/>
          <w:szCs w:val="22"/>
          <w:shd w:val="clear" w:color="auto" w:fill="FFFFFF"/>
          <w:lang w:val="en-US"/>
        </w:rPr>
        <w:t>Review of Regional Studies</w:t>
      </w:r>
      <w:r w:rsidRPr="009C75F7">
        <w:rPr>
          <w:color w:val="222222"/>
          <w:sz w:val="22"/>
          <w:szCs w:val="22"/>
          <w:shd w:val="clear" w:color="auto" w:fill="FFFFFF"/>
          <w:lang w:val="en-US"/>
        </w:rPr>
        <w:t>, </w:t>
      </w:r>
      <w:r w:rsidRPr="009C75F7">
        <w:rPr>
          <w:i/>
          <w:iCs/>
          <w:color w:val="222222"/>
          <w:sz w:val="22"/>
          <w:szCs w:val="22"/>
          <w:shd w:val="clear" w:color="auto" w:fill="FFFFFF"/>
          <w:lang w:val="en-US"/>
        </w:rPr>
        <w:t>14</w:t>
      </w:r>
      <w:r w:rsidRPr="009C75F7">
        <w:rPr>
          <w:color w:val="222222"/>
          <w:sz w:val="22"/>
          <w:szCs w:val="22"/>
          <w:shd w:val="clear" w:color="auto" w:fill="FFFFFF"/>
          <w:lang w:val="en-US"/>
        </w:rPr>
        <w:t>(3), 34-46.</w:t>
      </w:r>
    </w:p>
    <w:p w14:paraId="7BE9669E" w14:textId="77777777" w:rsidR="007D062D" w:rsidRPr="009C75F7" w:rsidRDefault="007D062D" w:rsidP="009D747D">
      <w:pPr>
        <w:widowControl w:val="0"/>
        <w:spacing w:after="60"/>
        <w:ind w:left="709" w:hanging="709"/>
        <w:rPr>
          <w:rFonts w:cs="Times New Roman"/>
        </w:rPr>
      </w:pPr>
      <w:r w:rsidRPr="009C75F7">
        <w:rPr>
          <w:rFonts w:cs="Times New Roman"/>
        </w:rPr>
        <w:t>Buchanan, Don (2005). “St. Croix Secession Effort Drawing Attention.” http://stcroixsource.com/content/news/local-news/2005/02/18/st-croix-secession-effort-drawing-attention-0 [February 5, 2015].</w:t>
      </w:r>
    </w:p>
    <w:p w14:paraId="4412C4AB" w14:textId="77777777" w:rsidR="007D062D" w:rsidRPr="009C75F7" w:rsidRDefault="007D062D" w:rsidP="009D747D">
      <w:pPr>
        <w:widowControl w:val="0"/>
        <w:spacing w:after="60"/>
        <w:ind w:left="709" w:hanging="709"/>
        <w:rPr>
          <w:rFonts w:cs="Times New Roman"/>
        </w:rPr>
      </w:pPr>
      <w:r w:rsidRPr="009C75F7">
        <w:rPr>
          <w:rFonts w:cs="Times New Roman"/>
        </w:rPr>
        <w:t xml:space="preserve">Caribbean Elections (2021). “Independent Citizens Movement (ICM).” </w:t>
      </w:r>
      <w:hyperlink r:id="rId147" w:history="1">
        <w:r w:rsidRPr="009C75F7">
          <w:rPr>
            <w:rStyle w:val="Hyperlink"/>
            <w:rFonts w:cs="Times New Roman"/>
          </w:rPr>
          <w:t>http://caribbeanelections.com/knowledge/parties/vi_parties/icm.asp</w:t>
        </w:r>
      </w:hyperlink>
      <w:r w:rsidRPr="009C75F7">
        <w:rPr>
          <w:rFonts w:cs="Times New Roman"/>
        </w:rPr>
        <w:t xml:space="preserve"> [November 25, 2021].</w:t>
      </w:r>
    </w:p>
    <w:p w14:paraId="1F0FA4F9" w14:textId="77777777" w:rsidR="007D062D" w:rsidRPr="009C75F7" w:rsidRDefault="007D062D" w:rsidP="00AD70C9">
      <w:pPr>
        <w:spacing w:after="60"/>
        <w:ind w:left="709" w:hanging="709"/>
        <w:rPr>
          <w:rFonts w:cs="Times New Roman"/>
          <w:szCs w:val="22"/>
        </w:rPr>
      </w:pPr>
      <w:proofErr w:type="spellStart"/>
      <w:r w:rsidRPr="009C75F7">
        <w:rPr>
          <w:rFonts w:cs="Times New Roman"/>
          <w:szCs w:val="22"/>
        </w:rPr>
        <w:t>Cederman</w:t>
      </w:r>
      <w:proofErr w:type="spellEnd"/>
      <w:r w:rsidRPr="009C75F7">
        <w:rPr>
          <w:rFonts w:cs="Times New Roman"/>
          <w:szCs w:val="22"/>
        </w:rPr>
        <w:t xml:space="preserve">, Lars-Erik, Andreas Wimmer, and Brian Min (2010). “Why Do Ethnic Groups Rebel: New Data and Analysis.” </w:t>
      </w:r>
      <w:r w:rsidRPr="009C75F7">
        <w:rPr>
          <w:rFonts w:cs="Times New Roman"/>
          <w:i/>
          <w:iCs/>
          <w:szCs w:val="22"/>
        </w:rPr>
        <w:t>World Politics</w:t>
      </w:r>
      <w:r w:rsidRPr="009C75F7">
        <w:rPr>
          <w:rFonts w:cs="Times New Roman"/>
          <w:szCs w:val="22"/>
        </w:rPr>
        <w:t xml:space="preserve"> </w:t>
      </w:r>
      <w:r w:rsidRPr="009C75F7">
        <w:rPr>
          <w:rFonts w:cs="Times New Roman"/>
          <w:iCs/>
          <w:szCs w:val="22"/>
        </w:rPr>
        <w:t>62</w:t>
      </w:r>
      <w:r w:rsidRPr="009C75F7">
        <w:rPr>
          <w:rFonts w:cs="Times New Roman"/>
          <w:szCs w:val="22"/>
        </w:rPr>
        <w:t>(1): 87-119.</w:t>
      </w:r>
    </w:p>
    <w:p w14:paraId="3638978F" w14:textId="77777777" w:rsidR="007D062D" w:rsidRPr="009C75F7" w:rsidRDefault="007D062D" w:rsidP="00AD70C9">
      <w:pPr>
        <w:widowControl w:val="0"/>
        <w:spacing w:after="60"/>
        <w:ind w:left="709" w:hanging="709"/>
        <w:rPr>
          <w:rFonts w:cs="Times New Roman"/>
        </w:rPr>
      </w:pPr>
      <w:r w:rsidRPr="009C75F7">
        <w:rPr>
          <w:rFonts w:cs="Times New Roman"/>
        </w:rPr>
        <w:t xml:space="preserve">Cole, Nancy (2003). “Push for St. Croix Secession from V.I. Spotlights Frustration but Lacks Support.” </w:t>
      </w:r>
      <w:r w:rsidRPr="009C75F7">
        <w:rPr>
          <w:rFonts w:cs="Times New Roman"/>
          <w:i/>
          <w:iCs/>
        </w:rPr>
        <w:t>Virgin Islands Daily News.</w:t>
      </w:r>
      <w:r w:rsidRPr="009C75F7">
        <w:rPr>
          <w:rFonts w:cs="Times New Roman"/>
        </w:rPr>
        <w:t xml:space="preserve"> March 19. http://www.highbeam.com/doc/1P2-27407735.html [February 5, 2015].</w:t>
      </w:r>
    </w:p>
    <w:p w14:paraId="341B1E25" w14:textId="77777777" w:rsidR="007D062D" w:rsidRPr="009C75F7" w:rsidRDefault="007D062D" w:rsidP="008E5990">
      <w:pPr>
        <w:pStyle w:val="NormalWeb"/>
        <w:spacing w:before="0" w:beforeAutospacing="0" w:after="120" w:afterAutospacing="0"/>
        <w:ind w:left="475" w:hanging="475"/>
        <w:rPr>
          <w:sz w:val="22"/>
          <w:lang w:val="en-US"/>
        </w:rPr>
      </w:pPr>
      <w:r w:rsidRPr="009C75F7">
        <w:rPr>
          <w:sz w:val="22"/>
          <w:lang w:val="en-US"/>
        </w:rPr>
        <w:t xml:space="preserve">GADM (2019). Database of Global Administrative Boundaries, Version 3.6. </w:t>
      </w:r>
      <w:hyperlink r:id="rId148" w:history="1">
        <w:r w:rsidRPr="009C75F7">
          <w:rPr>
            <w:rStyle w:val="Hyperlink"/>
            <w:sz w:val="22"/>
            <w:lang w:val="en-US"/>
          </w:rPr>
          <w:t>https://gadm.org/</w:t>
        </w:r>
      </w:hyperlink>
      <w:r w:rsidRPr="009C75F7">
        <w:rPr>
          <w:sz w:val="22"/>
          <w:lang w:val="en-US"/>
        </w:rPr>
        <w:t xml:space="preserve"> [November 19, 2021].</w:t>
      </w:r>
    </w:p>
    <w:p w14:paraId="0F603913" w14:textId="77777777" w:rsidR="007D062D" w:rsidRPr="009C75F7" w:rsidRDefault="007D062D" w:rsidP="000B667E">
      <w:pPr>
        <w:widowControl w:val="0"/>
        <w:spacing w:after="60"/>
        <w:ind w:left="709" w:hanging="709"/>
      </w:pPr>
      <w:r w:rsidRPr="009C75F7">
        <w:t xml:space="preserve">Institute of Caribbean Studies, University of Puerto-Rico-Río Piedras (2008). “Round Table: “St. Croix Secession Movement in the U.S. Virgin Islands”.” </w:t>
      </w:r>
      <w:hyperlink r:id="rId149" w:history="1">
        <w:r w:rsidRPr="009C75F7">
          <w:rPr>
            <w:rStyle w:val="Hyperlink"/>
          </w:rPr>
          <w:t>https://www.h-net.org/announce/show.cgi?ID=164371</w:t>
        </w:r>
      </w:hyperlink>
      <w:r w:rsidRPr="009C75F7">
        <w:t xml:space="preserve"> [February 5, 2015].</w:t>
      </w:r>
    </w:p>
    <w:p w14:paraId="797A5A40" w14:textId="77777777" w:rsidR="007D062D" w:rsidRPr="009C75F7" w:rsidRDefault="007D062D" w:rsidP="009D747D">
      <w:pPr>
        <w:pStyle w:val="NormalWeb"/>
        <w:spacing w:before="0" w:beforeAutospacing="0" w:after="120" w:afterAutospacing="0"/>
        <w:ind w:left="475" w:hanging="475"/>
        <w:rPr>
          <w:sz w:val="22"/>
          <w:lang w:val="en-US"/>
        </w:rPr>
      </w:pPr>
      <w:r w:rsidRPr="009C75F7">
        <w:rPr>
          <w:sz w:val="22"/>
          <w:lang w:val="en-US"/>
        </w:rPr>
        <w:t xml:space="preserve">Mattei Lou (2012). “Constitutional Convention marred by arguments, technical snarls.” </w:t>
      </w:r>
      <w:r w:rsidRPr="009C75F7">
        <w:rPr>
          <w:i/>
          <w:iCs/>
          <w:sz w:val="22"/>
          <w:lang w:val="en-US"/>
        </w:rPr>
        <w:t xml:space="preserve">Virgin Islands Daily News. </w:t>
      </w:r>
      <w:r w:rsidRPr="009C75F7">
        <w:rPr>
          <w:sz w:val="22"/>
          <w:lang w:val="en-US"/>
        </w:rPr>
        <w:t xml:space="preserve">October 29. </w:t>
      </w:r>
      <w:hyperlink r:id="rId150" w:history="1">
        <w:r w:rsidRPr="009C75F7">
          <w:rPr>
            <w:rStyle w:val="Hyperlink"/>
            <w:sz w:val="22"/>
            <w:lang w:val="en-US"/>
          </w:rPr>
          <w:t>https://web.archive.org/web/20150402112421/http://virginislandsdailynews.com/news/constitutional</w:t>
        </w:r>
        <w:r w:rsidRPr="009C75F7">
          <w:rPr>
            <w:rStyle w:val="Hyperlink"/>
            <w:sz w:val="22"/>
            <w:lang w:val="en-US"/>
          </w:rPr>
          <w:lastRenderedPageBreak/>
          <w:t>-convention-meeting-marred-by-arguments-technical-snarls-1.1395403?localLinksEnabled=false</w:t>
        </w:r>
      </w:hyperlink>
      <w:r w:rsidRPr="009C75F7">
        <w:rPr>
          <w:sz w:val="22"/>
          <w:lang w:val="en-US"/>
        </w:rPr>
        <w:t xml:space="preserve"> [April 6, 2022]</w:t>
      </w:r>
    </w:p>
    <w:p w14:paraId="65E54CF9" w14:textId="77777777" w:rsidR="007D062D" w:rsidRPr="009C75F7" w:rsidRDefault="007D062D" w:rsidP="00C253D7">
      <w:pPr>
        <w:spacing w:after="60"/>
        <w:ind w:left="475" w:hanging="475"/>
        <w:rPr>
          <w:rFonts w:eastAsia="Times New Roman" w:cs="Times New Roman"/>
          <w:szCs w:val="22"/>
        </w:rPr>
      </w:pPr>
      <w:r w:rsidRPr="009C75F7">
        <w:rPr>
          <w:rFonts w:eastAsia="Times"/>
          <w:szCs w:val="22"/>
        </w:rPr>
        <w:t xml:space="preserve">Minahan, James (2002). </w:t>
      </w:r>
      <w:r w:rsidRPr="009C75F7">
        <w:rPr>
          <w:rFonts w:eastAsia="Times"/>
          <w:i/>
          <w:szCs w:val="22"/>
        </w:rPr>
        <w:t xml:space="preserve">Encyclopedia of the Stateless Nations. </w:t>
      </w:r>
      <w:r w:rsidRPr="009C75F7">
        <w:rPr>
          <w:rFonts w:eastAsia="Times"/>
          <w:szCs w:val="22"/>
        </w:rPr>
        <w:t>Westport, CT: Greenwood Press</w:t>
      </w:r>
      <w:r w:rsidRPr="009C75F7">
        <w:rPr>
          <w:rFonts w:eastAsia="Times New Roman" w:cs="Times New Roman"/>
          <w:szCs w:val="22"/>
        </w:rPr>
        <w:t>.</w:t>
      </w:r>
    </w:p>
    <w:p w14:paraId="28C6D2E3" w14:textId="77777777" w:rsidR="007D062D" w:rsidRPr="009C75F7" w:rsidRDefault="007D062D" w:rsidP="000B667E">
      <w:pPr>
        <w:widowControl w:val="0"/>
        <w:spacing w:after="60"/>
        <w:ind w:left="709" w:hanging="709"/>
      </w:pPr>
      <w:r w:rsidRPr="009C75F7">
        <w:t xml:space="preserve">Roopnarine, </w:t>
      </w:r>
      <w:proofErr w:type="spellStart"/>
      <w:r w:rsidRPr="009C75F7">
        <w:t>Lomarsh</w:t>
      </w:r>
      <w:proofErr w:type="spellEnd"/>
      <w:r w:rsidRPr="009C75F7">
        <w:t xml:space="preserve"> (2011). “St. Croix’s Secession Movement in the United States Virgin Islands: Sentimental or Serious.” </w:t>
      </w:r>
      <w:r w:rsidRPr="009C75F7">
        <w:rPr>
          <w:i/>
        </w:rPr>
        <w:t>Journal of Eastern Caribbean Studies</w:t>
      </w:r>
      <w:r w:rsidRPr="009C75F7">
        <w:t xml:space="preserve"> 36(1): 43-65.</w:t>
      </w:r>
    </w:p>
    <w:p w14:paraId="6E950D8D" w14:textId="77777777" w:rsidR="007D062D" w:rsidRPr="009C75F7" w:rsidRDefault="007D062D" w:rsidP="009D747D">
      <w:pPr>
        <w:pStyle w:val="NormalWeb"/>
        <w:spacing w:before="0" w:beforeAutospacing="0" w:after="120" w:afterAutospacing="0"/>
        <w:ind w:left="475" w:hanging="475"/>
        <w:jc w:val="both"/>
        <w:rPr>
          <w:sz w:val="22"/>
          <w:lang w:val="en-US"/>
        </w:rPr>
      </w:pPr>
      <w:r w:rsidRPr="009C75F7">
        <w:rPr>
          <w:sz w:val="22"/>
          <w:lang w:val="en-US"/>
        </w:rPr>
        <w:t xml:space="preserve">Roth, Christopher F. (2015). </w:t>
      </w:r>
      <w:r w:rsidRPr="009C75F7">
        <w:rPr>
          <w:i/>
          <w:iCs/>
          <w:sz w:val="22"/>
          <w:lang w:val="en-US"/>
        </w:rPr>
        <w:t>Let's Split! A Complete Guide to Separatist Movements and Aspirant Nations, from Abkhazia to Zanzibar.</w:t>
      </w:r>
      <w:r w:rsidRPr="009C75F7">
        <w:rPr>
          <w:sz w:val="22"/>
          <w:lang w:val="en-US"/>
        </w:rPr>
        <w:t xml:space="preserve"> Sacramento, CA: Litwin Books.</w:t>
      </w:r>
    </w:p>
    <w:p w14:paraId="6735D82D" w14:textId="77777777" w:rsidR="007D062D" w:rsidRPr="009C75F7" w:rsidRDefault="007D062D" w:rsidP="000B667E">
      <w:pPr>
        <w:widowControl w:val="0"/>
        <w:spacing w:after="60"/>
        <w:ind w:left="709" w:hanging="709"/>
        <w:rPr>
          <w:rFonts w:cs="Times New Roman"/>
        </w:rPr>
      </w:pPr>
      <w:r w:rsidRPr="009C75F7">
        <w:t>The Associated Press State &amp; Local Wire (2003). “A Package of News Briefs from the Caribbean.” March 20.</w:t>
      </w:r>
    </w:p>
    <w:p w14:paraId="17B31D3A" w14:textId="77777777" w:rsidR="007D062D" w:rsidRPr="009C75F7" w:rsidRDefault="007D062D" w:rsidP="000B667E">
      <w:pPr>
        <w:widowControl w:val="0"/>
        <w:spacing w:after="60"/>
        <w:ind w:left="709" w:hanging="709"/>
        <w:rPr>
          <w:rFonts w:cs="Times New Roman"/>
        </w:rPr>
      </w:pPr>
      <w:r w:rsidRPr="009C75F7">
        <w:rPr>
          <w:rFonts w:cs="Times New Roman"/>
        </w:rPr>
        <w:t xml:space="preserve">Vogt, Manuel, Nils-Christian Bormann, Seraina </w:t>
      </w:r>
      <w:proofErr w:type="spellStart"/>
      <w:r w:rsidRPr="009C75F7">
        <w:rPr>
          <w:rFonts w:cs="Times New Roman"/>
        </w:rPr>
        <w:t>Rüegger</w:t>
      </w:r>
      <w:proofErr w:type="spellEnd"/>
      <w:r w:rsidRPr="009C75F7">
        <w:rPr>
          <w:rFonts w:cs="Times New Roman"/>
        </w:rPr>
        <w:t xml:space="preserve">, Lars-Erik </w:t>
      </w:r>
      <w:proofErr w:type="spellStart"/>
      <w:r w:rsidRPr="009C75F7">
        <w:rPr>
          <w:rFonts w:cs="Times New Roman"/>
        </w:rPr>
        <w:t>Cederman</w:t>
      </w:r>
      <w:proofErr w:type="spellEnd"/>
      <w:r w:rsidRPr="009C75F7">
        <w:rPr>
          <w:rFonts w:cs="Times New Roman"/>
        </w:rPr>
        <w:t xml:space="preserve">, Philipp Hunziker, and Luc Girardin (2015). “Integrating Data on Ethnicity, Geography, and Conflict: The Ethnic Power Relations Data Set Family.” </w:t>
      </w:r>
      <w:r w:rsidRPr="009C75F7">
        <w:rPr>
          <w:rFonts w:cs="Times New Roman"/>
          <w:i/>
          <w:iCs/>
        </w:rPr>
        <w:t>Journal of Conflict Resolution</w:t>
      </w:r>
      <w:r w:rsidRPr="009C75F7">
        <w:rPr>
          <w:rFonts w:cs="Times New Roman"/>
        </w:rPr>
        <w:t xml:space="preserve"> 59(7): 1327-1342.</w:t>
      </w:r>
    </w:p>
    <w:p w14:paraId="365C5A58" w14:textId="5FC434A0" w:rsidR="003D42AE" w:rsidRPr="009C75F7" w:rsidRDefault="003D42AE" w:rsidP="003D42AE">
      <w:pPr>
        <w:pStyle w:val="Heading2"/>
      </w:pPr>
      <w:r w:rsidRPr="009C75F7">
        <w:br w:type="page"/>
      </w:r>
      <w:r w:rsidRPr="009C75F7">
        <w:lastRenderedPageBreak/>
        <w:t>Texans</w:t>
      </w:r>
    </w:p>
    <w:p w14:paraId="1002A8DB" w14:textId="77777777" w:rsidR="003D42AE" w:rsidRPr="009C75F7" w:rsidRDefault="003D42AE" w:rsidP="003D42AE"/>
    <w:p w14:paraId="51148697" w14:textId="454FFE87" w:rsidR="003D42AE" w:rsidRPr="009C75F7" w:rsidRDefault="003D42AE" w:rsidP="003D42AE">
      <w:pPr>
        <w:rPr>
          <w:rFonts w:cs="Times New Roman"/>
        </w:rPr>
      </w:pPr>
      <w:r w:rsidRPr="009C75F7">
        <w:rPr>
          <w:rFonts w:cs="Times New Roman"/>
        </w:rPr>
        <w:t>Activity: 1995-20</w:t>
      </w:r>
      <w:r w:rsidR="008F7BB7" w:rsidRPr="009C75F7">
        <w:rPr>
          <w:rFonts w:cs="Times New Roman"/>
        </w:rPr>
        <w:t>20</w:t>
      </w:r>
    </w:p>
    <w:p w14:paraId="1B7C2F11" w14:textId="77777777" w:rsidR="003D42AE" w:rsidRPr="009C75F7" w:rsidRDefault="003D42AE" w:rsidP="003D42AE">
      <w:pPr>
        <w:rPr>
          <w:rFonts w:cs="Times New Roman"/>
        </w:rPr>
      </w:pPr>
    </w:p>
    <w:p w14:paraId="06265B59" w14:textId="77777777" w:rsidR="003D42AE" w:rsidRPr="009C75F7" w:rsidRDefault="003D42AE" w:rsidP="003D42AE">
      <w:pPr>
        <w:rPr>
          <w:rFonts w:cs="Times New Roman"/>
          <w:b/>
          <w:szCs w:val="22"/>
        </w:rPr>
      </w:pPr>
    </w:p>
    <w:p w14:paraId="088B1357" w14:textId="77777777" w:rsidR="003D42AE" w:rsidRPr="009C75F7" w:rsidRDefault="003D42AE" w:rsidP="003D42AE">
      <w:pPr>
        <w:rPr>
          <w:rFonts w:cs="Times New Roman"/>
          <w:b/>
          <w:szCs w:val="22"/>
        </w:rPr>
      </w:pPr>
      <w:r w:rsidRPr="009C75F7">
        <w:rPr>
          <w:rFonts w:cs="Times New Roman"/>
          <w:b/>
          <w:szCs w:val="22"/>
        </w:rPr>
        <w:t xml:space="preserve">General notes </w:t>
      </w:r>
    </w:p>
    <w:p w14:paraId="5A71B850" w14:textId="77777777" w:rsidR="003D42AE" w:rsidRPr="009C75F7" w:rsidRDefault="003D42AE" w:rsidP="003D42AE">
      <w:pPr>
        <w:rPr>
          <w:rFonts w:cs="Times New Roman"/>
          <w:bCs/>
          <w:szCs w:val="22"/>
        </w:rPr>
      </w:pPr>
    </w:p>
    <w:p w14:paraId="57B8A862" w14:textId="259BE892" w:rsidR="003D42AE" w:rsidRPr="009C75F7" w:rsidRDefault="008F7BB7" w:rsidP="003D42AE">
      <w:pPr>
        <w:rPr>
          <w:rFonts w:cs="Times New Roman"/>
          <w:bCs/>
          <w:szCs w:val="22"/>
        </w:rPr>
      </w:pPr>
      <w:r w:rsidRPr="009C75F7">
        <w:rPr>
          <w:rFonts w:cs="Times New Roman"/>
          <w:bCs/>
          <w:szCs w:val="22"/>
        </w:rPr>
        <w:t>NA</w:t>
      </w:r>
    </w:p>
    <w:p w14:paraId="6935FBAF" w14:textId="77777777" w:rsidR="008F7BB7" w:rsidRPr="009C75F7" w:rsidRDefault="008F7BB7" w:rsidP="003D42AE">
      <w:pPr>
        <w:rPr>
          <w:rFonts w:cs="Times New Roman"/>
          <w:bCs/>
          <w:szCs w:val="22"/>
        </w:rPr>
      </w:pPr>
    </w:p>
    <w:p w14:paraId="622090D7" w14:textId="77777777" w:rsidR="003D42AE" w:rsidRPr="009C75F7" w:rsidRDefault="003D42AE" w:rsidP="003D42AE">
      <w:pPr>
        <w:rPr>
          <w:rFonts w:cs="Times New Roman"/>
          <w:bCs/>
          <w:szCs w:val="22"/>
        </w:rPr>
      </w:pPr>
    </w:p>
    <w:p w14:paraId="46C3047C" w14:textId="77777777" w:rsidR="00DA0EA6" w:rsidRPr="009C75F7" w:rsidRDefault="00DA0EA6" w:rsidP="00DA0EA6">
      <w:pPr>
        <w:rPr>
          <w:rFonts w:cs="Times New Roman"/>
          <w:bCs/>
          <w:szCs w:val="22"/>
        </w:rPr>
      </w:pPr>
      <w:r w:rsidRPr="009C75F7">
        <w:rPr>
          <w:rFonts w:cs="Times New Roman"/>
          <w:b/>
          <w:szCs w:val="22"/>
        </w:rPr>
        <w:t xml:space="preserve">Movement </w:t>
      </w:r>
      <w:proofErr w:type="gramStart"/>
      <w:r w:rsidRPr="009C75F7">
        <w:rPr>
          <w:rFonts w:cs="Times New Roman"/>
          <w:b/>
          <w:szCs w:val="22"/>
        </w:rPr>
        <w:t>start</w:t>
      </w:r>
      <w:proofErr w:type="gramEnd"/>
      <w:r w:rsidRPr="009C75F7">
        <w:rPr>
          <w:rFonts w:cs="Times New Roman"/>
          <w:b/>
          <w:szCs w:val="22"/>
        </w:rPr>
        <w:t xml:space="preserve"> and end dates</w:t>
      </w:r>
    </w:p>
    <w:p w14:paraId="428FDD7E" w14:textId="77777777" w:rsidR="00DA0EA6" w:rsidRPr="009C75F7" w:rsidRDefault="00DA0EA6" w:rsidP="00DA0EA6">
      <w:pPr>
        <w:rPr>
          <w:rFonts w:cs="Times New Roman"/>
          <w:szCs w:val="22"/>
        </w:rPr>
      </w:pPr>
    </w:p>
    <w:p w14:paraId="2430F973" w14:textId="2B7E8475" w:rsidR="00DA0EA6" w:rsidRPr="009C75F7" w:rsidRDefault="00D47FB2" w:rsidP="003723F5">
      <w:pPr>
        <w:pStyle w:val="ListParagraph"/>
        <w:numPr>
          <w:ilvl w:val="0"/>
          <w:numId w:val="4"/>
        </w:numPr>
      </w:pPr>
      <w:r w:rsidRPr="009C75F7">
        <w:t xml:space="preserve">The Republic of Texas Interim Government was established in 1995, hence the start date of the movement. Subsequently, the Texas Nationalist Movement (TNM) evolved from the Republic of Texas Interim Government. TNP makes claims for Texan independence </w:t>
      </w:r>
      <w:proofErr w:type="gramStart"/>
      <w:r w:rsidRPr="009C75F7">
        <w:t>and also</w:t>
      </w:r>
      <w:proofErr w:type="gramEnd"/>
      <w:r w:rsidRPr="009C75F7">
        <w:t xml:space="preserve"> claims that Texas was illegally annexed by the United States in 1845. TNM remains active in 20</w:t>
      </w:r>
      <w:r w:rsidR="002C005C" w:rsidRPr="009C75F7">
        <w:t>20</w:t>
      </w:r>
      <w:r w:rsidRPr="009C75F7">
        <w:t xml:space="preserve"> (Hewitt &amp; Cheetham 2000; </w:t>
      </w:r>
      <w:proofErr w:type="spellStart"/>
      <w:r w:rsidRPr="009C75F7">
        <w:t>Keesing’s</w:t>
      </w:r>
      <w:proofErr w:type="spellEnd"/>
      <w:r w:rsidRPr="009C75F7">
        <w:t xml:space="preserve">; Texas Nationalist Movement). Thus, the movement is coded as ongoing. </w:t>
      </w:r>
      <w:r w:rsidR="00DA0EA6" w:rsidRPr="009C75F7">
        <w:rPr>
          <w:rFonts w:eastAsia="Times New Roman"/>
          <w:color w:val="000000"/>
        </w:rPr>
        <w:t>[start date: 19</w:t>
      </w:r>
      <w:r w:rsidRPr="009C75F7">
        <w:rPr>
          <w:rFonts w:eastAsia="Times New Roman"/>
          <w:color w:val="000000"/>
        </w:rPr>
        <w:t>95</w:t>
      </w:r>
      <w:r w:rsidR="00DA0EA6" w:rsidRPr="009C75F7">
        <w:rPr>
          <w:rFonts w:eastAsia="Times New Roman"/>
          <w:color w:val="000000"/>
        </w:rPr>
        <w:t>; end date: ongoing]</w:t>
      </w:r>
      <w:r w:rsidR="00DA0EA6" w:rsidRPr="009C75F7">
        <w:t xml:space="preserve"> </w:t>
      </w:r>
    </w:p>
    <w:p w14:paraId="05DE7FFB" w14:textId="77777777" w:rsidR="00DA0EA6" w:rsidRPr="009C75F7" w:rsidRDefault="00DA0EA6" w:rsidP="00DA0EA6">
      <w:pPr>
        <w:rPr>
          <w:rFonts w:cs="Times New Roman"/>
          <w:szCs w:val="22"/>
        </w:rPr>
      </w:pPr>
    </w:p>
    <w:p w14:paraId="43E0736F" w14:textId="77777777" w:rsidR="00DA0EA6" w:rsidRPr="009C75F7" w:rsidRDefault="00DA0EA6" w:rsidP="00DA0EA6">
      <w:pPr>
        <w:rPr>
          <w:rFonts w:cs="Times New Roman"/>
          <w:szCs w:val="22"/>
        </w:rPr>
      </w:pPr>
    </w:p>
    <w:p w14:paraId="2D14D5E9" w14:textId="13337EEF" w:rsidR="00A265BF" w:rsidRPr="009C75F7" w:rsidRDefault="00A265BF" w:rsidP="00A265BF">
      <w:pPr>
        <w:rPr>
          <w:rFonts w:cs="Times New Roman"/>
          <w:b/>
          <w:szCs w:val="22"/>
        </w:rPr>
      </w:pPr>
      <w:r w:rsidRPr="009C75F7">
        <w:rPr>
          <w:rFonts w:cs="Times New Roman"/>
          <w:b/>
          <w:szCs w:val="22"/>
        </w:rPr>
        <w:t>Dominant claim</w:t>
      </w:r>
    </w:p>
    <w:p w14:paraId="135F124E" w14:textId="77777777" w:rsidR="00A265BF" w:rsidRPr="009C75F7" w:rsidRDefault="00A265BF" w:rsidP="00A265BF">
      <w:pPr>
        <w:rPr>
          <w:rFonts w:cs="Times New Roman"/>
          <w:bCs/>
          <w:szCs w:val="22"/>
        </w:rPr>
      </w:pPr>
    </w:p>
    <w:p w14:paraId="414DF8D4" w14:textId="77777777" w:rsidR="00A265BF" w:rsidRPr="009C75F7" w:rsidRDefault="00A265BF" w:rsidP="00A265BF">
      <w:pPr>
        <w:pStyle w:val="ListParagraph"/>
        <w:numPr>
          <w:ilvl w:val="0"/>
          <w:numId w:val="6"/>
        </w:numPr>
        <w:rPr>
          <w:rFonts w:cs="Times New Roman"/>
          <w:bCs/>
          <w:szCs w:val="22"/>
        </w:rPr>
      </w:pPr>
      <w:r w:rsidRPr="009C75F7">
        <w:rPr>
          <w:rFonts w:cs="Times New Roman"/>
          <w:bCs/>
          <w:szCs w:val="22"/>
        </w:rPr>
        <w:t>The movement’s goal is an independent Texas. The website of the Texan Nationalist Movement states its mission is “to secure and protect the political, cultural and economic independence of the nation of Texas and to restore and protect a constitutional Republic and the inherent rights of the People of Texas.” (Texan Nationalist Movement, n.d.). [1995-2020: independence claim]</w:t>
      </w:r>
    </w:p>
    <w:p w14:paraId="674FA339" w14:textId="77777777" w:rsidR="00A265BF" w:rsidRPr="009C75F7" w:rsidRDefault="00A265BF" w:rsidP="00A265BF">
      <w:pPr>
        <w:rPr>
          <w:rFonts w:cs="Times New Roman"/>
          <w:bCs/>
          <w:szCs w:val="22"/>
        </w:rPr>
      </w:pPr>
    </w:p>
    <w:p w14:paraId="7535A31C" w14:textId="77777777" w:rsidR="00A265BF" w:rsidRPr="009C75F7" w:rsidRDefault="00A265BF" w:rsidP="00A265BF">
      <w:pPr>
        <w:rPr>
          <w:rFonts w:cs="Times New Roman"/>
          <w:bCs/>
          <w:szCs w:val="22"/>
        </w:rPr>
      </w:pPr>
    </w:p>
    <w:p w14:paraId="4A9BA86F" w14:textId="74243C27" w:rsidR="00A265BF" w:rsidRPr="009C75F7" w:rsidRDefault="00A265BF" w:rsidP="00A265BF">
      <w:pPr>
        <w:rPr>
          <w:rFonts w:cs="Times New Roman"/>
          <w:b/>
        </w:rPr>
      </w:pPr>
      <w:r w:rsidRPr="009C75F7">
        <w:rPr>
          <w:rFonts w:cs="Times New Roman"/>
          <w:b/>
        </w:rPr>
        <w:t>Independence claims</w:t>
      </w:r>
    </w:p>
    <w:p w14:paraId="715B26E9" w14:textId="77777777" w:rsidR="00A265BF" w:rsidRPr="009C75F7" w:rsidRDefault="00A265BF" w:rsidP="00A265BF">
      <w:pPr>
        <w:rPr>
          <w:rFonts w:cs="Times New Roman"/>
          <w:bCs/>
        </w:rPr>
      </w:pPr>
    </w:p>
    <w:p w14:paraId="1D5C277A" w14:textId="39D14268" w:rsidR="00A265BF" w:rsidRPr="009C75F7" w:rsidRDefault="00F15F76" w:rsidP="00F15F76">
      <w:pPr>
        <w:pStyle w:val="ListParagraph"/>
        <w:numPr>
          <w:ilvl w:val="0"/>
          <w:numId w:val="4"/>
        </w:numPr>
        <w:rPr>
          <w:rFonts w:cs="Times New Roman"/>
          <w:bCs/>
        </w:rPr>
      </w:pPr>
      <w:r w:rsidRPr="009C75F7">
        <w:rPr>
          <w:rFonts w:cs="Times New Roman"/>
          <w:bCs/>
        </w:rPr>
        <w:t xml:space="preserve">See above. </w:t>
      </w:r>
      <w:r w:rsidRPr="009C75F7">
        <w:rPr>
          <w:rFonts w:eastAsia="Times New Roman"/>
          <w:color w:val="000000"/>
        </w:rPr>
        <w:t>[start date: 1995; end date: ongoing]</w:t>
      </w:r>
    </w:p>
    <w:p w14:paraId="3D4FF7BB" w14:textId="77777777" w:rsidR="00A265BF" w:rsidRPr="009C75F7" w:rsidRDefault="00A265BF" w:rsidP="00A265BF">
      <w:pPr>
        <w:rPr>
          <w:rFonts w:cs="Times New Roman"/>
          <w:bCs/>
        </w:rPr>
      </w:pPr>
    </w:p>
    <w:p w14:paraId="1D3A2E42" w14:textId="77777777" w:rsidR="00A265BF" w:rsidRPr="009C75F7" w:rsidRDefault="00A265BF" w:rsidP="00A265BF">
      <w:pPr>
        <w:rPr>
          <w:rFonts w:cs="Times New Roman"/>
          <w:bCs/>
        </w:rPr>
      </w:pPr>
    </w:p>
    <w:p w14:paraId="7FD9F441" w14:textId="2B7917F3" w:rsidR="00A265BF" w:rsidRPr="009C75F7" w:rsidRDefault="00A265BF" w:rsidP="00A265BF">
      <w:pPr>
        <w:rPr>
          <w:rFonts w:cs="Times New Roman"/>
          <w:b/>
        </w:rPr>
      </w:pPr>
      <w:r w:rsidRPr="009C75F7">
        <w:rPr>
          <w:rFonts w:cs="Times New Roman"/>
          <w:b/>
        </w:rPr>
        <w:t>Irredentist claims</w:t>
      </w:r>
    </w:p>
    <w:p w14:paraId="7B65475B" w14:textId="77777777" w:rsidR="00A265BF" w:rsidRPr="009C75F7" w:rsidRDefault="00A265BF" w:rsidP="00A265BF">
      <w:pPr>
        <w:rPr>
          <w:rFonts w:cs="Times New Roman"/>
          <w:bCs/>
        </w:rPr>
      </w:pPr>
    </w:p>
    <w:p w14:paraId="0595D82B" w14:textId="4EA642AC" w:rsidR="00A265BF" w:rsidRPr="009C75F7" w:rsidRDefault="00F15F76" w:rsidP="00A265BF">
      <w:pPr>
        <w:rPr>
          <w:rFonts w:cs="Times New Roman"/>
          <w:bCs/>
        </w:rPr>
      </w:pPr>
      <w:r w:rsidRPr="009C75F7">
        <w:rPr>
          <w:rFonts w:cs="Times New Roman"/>
          <w:bCs/>
        </w:rPr>
        <w:t>NA</w:t>
      </w:r>
    </w:p>
    <w:p w14:paraId="71CA2EF6" w14:textId="77777777" w:rsidR="00A265BF" w:rsidRPr="009C75F7" w:rsidRDefault="00A265BF" w:rsidP="00A265BF">
      <w:pPr>
        <w:rPr>
          <w:rFonts w:cs="Times New Roman"/>
          <w:bCs/>
        </w:rPr>
      </w:pPr>
    </w:p>
    <w:p w14:paraId="4E7D73E9" w14:textId="77777777" w:rsidR="00A265BF" w:rsidRPr="009C75F7" w:rsidRDefault="00A265BF" w:rsidP="00A265BF">
      <w:pPr>
        <w:rPr>
          <w:rFonts w:cs="Times New Roman"/>
          <w:bCs/>
        </w:rPr>
      </w:pPr>
    </w:p>
    <w:p w14:paraId="25BF6E79" w14:textId="39995697" w:rsidR="00A265BF" w:rsidRPr="009C75F7" w:rsidRDefault="00A265BF" w:rsidP="00A265BF">
      <w:pPr>
        <w:rPr>
          <w:rFonts w:cs="Times New Roman"/>
        </w:rPr>
      </w:pPr>
      <w:r w:rsidRPr="009C75F7">
        <w:rPr>
          <w:rFonts w:cs="Times New Roman"/>
          <w:b/>
        </w:rPr>
        <w:t xml:space="preserve">Claimed </w:t>
      </w:r>
      <w:proofErr w:type="gramStart"/>
      <w:r w:rsidRPr="009C75F7">
        <w:rPr>
          <w:rFonts w:cs="Times New Roman"/>
          <w:b/>
        </w:rPr>
        <w:t>territory</w:t>
      </w:r>
      <w:proofErr w:type="gramEnd"/>
    </w:p>
    <w:p w14:paraId="3BFDD0D4" w14:textId="77777777" w:rsidR="00A265BF" w:rsidRPr="009C75F7" w:rsidRDefault="00A265BF" w:rsidP="00A265BF">
      <w:pPr>
        <w:rPr>
          <w:rFonts w:cs="Times New Roman"/>
          <w:bCs/>
          <w:szCs w:val="22"/>
        </w:rPr>
      </w:pPr>
    </w:p>
    <w:p w14:paraId="134129B0" w14:textId="77777777" w:rsidR="00A265BF" w:rsidRPr="009C75F7" w:rsidRDefault="00A265BF" w:rsidP="00A265BF">
      <w:pPr>
        <w:pStyle w:val="ListParagraph"/>
        <w:numPr>
          <w:ilvl w:val="0"/>
          <w:numId w:val="6"/>
        </w:numPr>
        <w:rPr>
          <w:rFonts w:cs="Times New Roman"/>
          <w:bCs/>
          <w:szCs w:val="22"/>
        </w:rPr>
      </w:pPr>
      <w:r w:rsidRPr="009C75F7">
        <w:rPr>
          <w:rFonts w:cs="Times New Roman"/>
          <w:bCs/>
          <w:szCs w:val="22"/>
        </w:rPr>
        <w:t>Texas nationalist claims concern the present U.S. state of Texas (Roth 2015: 475). We code this territory based on the Global Administrative Areas database.</w:t>
      </w:r>
    </w:p>
    <w:p w14:paraId="45E90227" w14:textId="77777777" w:rsidR="00A265BF" w:rsidRPr="009C75F7" w:rsidRDefault="00A265BF" w:rsidP="00A265BF">
      <w:pPr>
        <w:rPr>
          <w:rFonts w:cs="Times New Roman"/>
          <w:bCs/>
          <w:szCs w:val="22"/>
        </w:rPr>
      </w:pPr>
    </w:p>
    <w:p w14:paraId="17047B5F" w14:textId="77777777" w:rsidR="00A265BF" w:rsidRPr="009C75F7" w:rsidRDefault="00A265BF" w:rsidP="00A265BF">
      <w:pPr>
        <w:rPr>
          <w:rFonts w:cs="Times New Roman"/>
          <w:bCs/>
          <w:szCs w:val="22"/>
        </w:rPr>
      </w:pPr>
    </w:p>
    <w:p w14:paraId="19EBA008" w14:textId="77777777" w:rsidR="00A265BF" w:rsidRPr="009C75F7" w:rsidRDefault="00A265BF" w:rsidP="00A265BF">
      <w:pPr>
        <w:rPr>
          <w:rFonts w:cs="Times New Roman"/>
          <w:b/>
          <w:szCs w:val="22"/>
        </w:rPr>
      </w:pPr>
      <w:r w:rsidRPr="009C75F7">
        <w:rPr>
          <w:rFonts w:cs="Times New Roman"/>
          <w:b/>
          <w:szCs w:val="22"/>
        </w:rPr>
        <w:t>Sovereignty declarations</w:t>
      </w:r>
    </w:p>
    <w:p w14:paraId="7F672134" w14:textId="77777777" w:rsidR="00A265BF" w:rsidRPr="009C75F7" w:rsidRDefault="00A265BF" w:rsidP="00A265BF">
      <w:pPr>
        <w:rPr>
          <w:rFonts w:cs="Times New Roman"/>
          <w:szCs w:val="22"/>
        </w:rPr>
      </w:pPr>
    </w:p>
    <w:p w14:paraId="3271C0FA" w14:textId="77777777" w:rsidR="00A265BF" w:rsidRPr="009C75F7" w:rsidRDefault="00A265BF" w:rsidP="00A265BF">
      <w:pPr>
        <w:pStyle w:val="ListParagraph"/>
        <w:numPr>
          <w:ilvl w:val="0"/>
          <w:numId w:val="6"/>
        </w:numPr>
        <w:rPr>
          <w:rFonts w:cs="Times New Roman"/>
          <w:szCs w:val="22"/>
        </w:rPr>
      </w:pPr>
      <w:r w:rsidRPr="009C75F7">
        <w:rPr>
          <w:rFonts w:cs="Times New Roman"/>
          <w:szCs w:val="22"/>
        </w:rPr>
        <w:t>According to both Roth (2015: 475) and Minahan (2002: 1887) the organization, Republic of Texas, declared the independence of Texas in December 1995, but according to Roth, “it has never attempted to actually govern” (Roth 2015: 475). It is therefore (too) ambiguous whether this should be counted.</w:t>
      </w:r>
    </w:p>
    <w:p w14:paraId="5104FEAD" w14:textId="77777777" w:rsidR="00A265BF" w:rsidRPr="009C75F7" w:rsidRDefault="00A265BF" w:rsidP="00A265BF">
      <w:pPr>
        <w:ind w:left="709" w:hanging="709"/>
        <w:rPr>
          <w:rFonts w:cs="Times New Roman"/>
          <w:szCs w:val="22"/>
        </w:rPr>
      </w:pPr>
    </w:p>
    <w:p w14:paraId="47AB141B" w14:textId="77777777" w:rsidR="00A265BF" w:rsidRPr="009C75F7" w:rsidRDefault="00A265BF" w:rsidP="00A265BF">
      <w:pPr>
        <w:ind w:left="709" w:hanging="709"/>
        <w:rPr>
          <w:rFonts w:cs="Times New Roman"/>
          <w:szCs w:val="22"/>
        </w:rPr>
      </w:pPr>
    </w:p>
    <w:p w14:paraId="14B94C75" w14:textId="77777777" w:rsidR="00DA0EA6" w:rsidRPr="009C75F7" w:rsidRDefault="00DA0EA6" w:rsidP="00DA0EA6">
      <w:pPr>
        <w:rPr>
          <w:rFonts w:cs="Times New Roman"/>
          <w:b/>
          <w:szCs w:val="22"/>
        </w:rPr>
      </w:pPr>
      <w:r w:rsidRPr="009C75F7">
        <w:rPr>
          <w:rFonts w:cs="Times New Roman"/>
          <w:b/>
          <w:szCs w:val="22"/>
        </w:rPr>
        <w:t>Separatist armed conflict</w:t>
      </w:r>
    </w:p>
    <w:p w14:paraId="23B6E3E5" w14:textId="77777777" w:rsidR="00DA0EA6" w:rsidRPr="009C75F7" w:rsidRDefault="00DA0EA6" w:rsidP="00DA0EA6">
      <w:pPr>
        <w:rPr>
          <w:rFonts w:cs="Times New Roman"/>
          <w:szCs w:val="22"/>
        </w:rPr>
      </w:pPr>
    </w:p>
    <w:p w14:paraId="3A51954B" w14:textId="2A5C045F" w:rsidR="00DA0EA6" w:rsidRPr="009C75F7" w:rsidRDefault="00D47FB2" w:rsidP="003723F5">
      <w:pPr>
        <w:pStyle w:val="ListParagraph"/>
        <w:numPr>
          <w:ilvl w:val="0"/>
          <w:numId w:val="4"/>
        </w:numPr>
        <w:rPr>
          <w:rFonts w:cs="Times New Roman"/>
          <w:b/>
        </w:rPr>
      </w:pPr>
      <w:r w:rsidRPr="009C75F7">
        <w:t xml:space="preserve">The Republic of Texas Movement was </w:t>
      </w:r>
      <w:proofErr w:type="gramStart"/>
      <w:r w:rsidRPr="009C75F7">
        <w:t>involved</w:t>
      </w:r>
      <w:proofErr w:type="gramEnd"/>
      <w:r w:rsidRPr="009C75F7">
        <w:t xml:space="preserve"> shootout between state police and members of the group occurred in 1997 when the group took two hostages and demanded that arrested </w:t>
      </w:r>
      <w:r w:rsidRPr="009C75F7">
        <w:lastRenderedPageBreak/>
        <w:t xml:space="preserve">members of the group be released. One person was killed in the shootout, but as that does not meet our criteria of LVIOLSD, we classify the entire movement as NVIOLSD. </w:t>
      </w:r>
      <w:r w:rsidR="00DA0EA6" w:rsidRPr="009C75F7">
        <w:t>[NVIOLSD]</w:t>
      </w:r>
    </w:p>
    <w:p w14:paraId="66D93490" w14:textId="77777777" w:rsidR="00DA0EA6" w:rsidRPr="009C75F7" w:rsidRDefault="00DA0EA6" w:rsidP="00DA0EA6">
      <w:pPr>
        <w:ind w:left="709" w:hanging="709"/>
        <w:rPr>
          <w:rFonts w:cs="Times New Roman"/>
          <w:b/>
        </w:rPr>
      </w:pPr>
    </w:p>
    <w:p w14:paraId="35C25BBE" w14:textId="77777777" w:rsidR="00DA0EA6" w:rsidRPr="009C75F7" w:rsidRDefault="00DA0EA6" w:rsidP="00DA0EA6">
      <w:pPr>
        <w:ind w:left="709" w:hanging="709"/>
        <w:rPr>
          <w:rFonts w:cs="Times New Roman"/>
          <w:b/>
        </w:rPr>
      </w:pPr>
    </w:p>
    <w:p w14:paraId="4D5185FE" w14:textId="0125C405" w:rsidR="003D42AE" w:rsidRPr="009C75F7" w:rsidRDefault="003D42AE" w:rsidP="003D42AE">
      <w:pPr>
        <w:rPr>
          <w:rFonts w:cs="Times New Roman"/>
          <w:szCs w:val="22"/>
        </w:rPr>
      </w:pPr>
      <w:r w:rsidRPr="009C75F7">
        <w:rPr>
          <w:rFonts w:cs="Times New Roman"/>
          <w:b/>
          <w:szCs w:val="22"/>
        </w:rPr>
        <w:t xml:space="preserve">Historical </w:t>
      </w:r>
      <w:r w:rsidR="00A265BF" w:rsidRPr="009C75F7">
        <w:rPr>
          <w:rFonts w:cs="Times New Roman"/>
          <w:b/>
          <w:szCs w:val="22"/>
        </w:rPr>
        <w:t>c</w:t>
      </w:r>
      <w:r w:rsidRPr="009C75F7">
        <w:rPr>
          <w:rFonts w:cs="Times New Roman"/>
          <w:b/>
          <w:szCs w:val="22"/>
        </w:rPr>
        <w:t>ontext</w:t>
      </w:r>
    </w:p>
    <w:p w14:paraId="4B8E2E86" w14:textId="6B68C93D" w:rsidR="003D42AE" w:rsidRPr="009C75F7" w:rsidRDefault="003D42AE" w:rsidP="003D42AE">
      <w:pPr>
        <w:rPr>
          <w:rFonts w:cs="Times New Roman"/>
          <w:szCs w:val="22"/>
        </w:rPr>
      </w:pPr>
    </w:p>
    <w:p w14:paraId="2DFD0EFD" w14:textId="19B86E8A" w:rsidR="00285BEF" w:rsidRPr="009C75F7" w:rsidRDefault="00285BEF" w:rsidP="003723F5">
      <w:pPr>
        <w:pStyle w:val="ListParagraph"/>
        <w:numPr>
          <w:ilvl w:val="0"/>
          <w:numId w:val="4"/>
        </w:numPr>
        <w:rPr>
          <w:rFonts w:cs="Times New Roman"/>
          <w:szCs w:val="22"/>
        </w:rPr>
      </w:pPr>
      <w:r w:rsidRPr="009C75F7">
        <w:rPr>
          <w:rFonts w:cs="Times New Roman"/>
          <w:szCs w:val="22"/>
        </w:rPr>
        <w:t>What is now Texas was originally inhabited</w:t>
      </w:r>
      <w:r w:rsidR="000A7F49" w:rsidRPr="009C75F7">
        <w:rPr>
          <w:rFonts w:cs="Times New Roman"/>
          <w:szCs w:val="22"/>
        </w:rPr>
        <w:t xml:space="preserve"> </w:t>
      </w:r>
      <w:r w:rsidRPr="009C75F7">
        <w:rPr>
          <w:rFonts w:cs="Times New Roman"/>
          <w:szCs w:val="22"/>
        </w:rPr>
        <w:t>by indigenous tribes. The Spanish gave the area the name ‘Tejas’ which was derived from an ind</w:t>
      </w:r>
      <w:r w:rsidR="00523E87" w:rsidRPr="009C75F7">
        <w:rPr>
          <w:rFonts w:cs="Times New Roman"/>
          <w:szCs w:val="22"/>
        </w:rPr>
        <w:t>ig</w:t>
      </w:r>
      <w:r w:rsidRPr="009C75F7">
        <w:rPr>
          <w:rFonts w:cs="Times New Roman"/>
          <w:szCs w:val="22"/>
        </w:rPr>
        <w:t xml:space="preserve">enous word for the </w:t>
      </w:r>
      <w:r w:rsidR="00523E87" w:rsidRPr="009C75F7">
        <w:rPr>
          <w:rFonts w:cs="Times New Roman"/>
          <w:szCs w:val="22"/>
        </w:rPr>
        <w:t>‘friends’ or ‘allies’ (Minahan 2002: 1883)</w:t>
      </w:r>
      <w:r w:rsidRPr="009C75F7">
        <w:rPr>
          <w:rFonts w:cs="Times New Roman"/>
          <w:szCs w:val="22"/>
        </w:rPr>
        <w:t xml:space="preserve">. </w:t>
      </w:r>
    </w:p>
    <w:p w14:paraId="123C5D55" w14:textId="5A0A722F" w:rsidR="00285BEF" w:rsidRPr="009C75F7" w:rsidRDefault="00285BEF" w:rsidP="003723F5">
      <w:pPr>
        <w:pStyle w:val="ListParagraph"/>
        <w:numPr>
          <w:ilvl w:val="0"/>
          <w:numId w:val="4"/>
        </w:numPr>
        <w:rPr>
          <w:rFonts w:cs="Times New Roman"/>
          <w:szCs w:val="22"/>
        </w:rPr>
      </w:pPr>
      <w:r w:rsidRPr="009C75F7">
        <w:rPr>
          <w:rFonts w:cs="Times New Roman"/>
          <w:szCs w:val="22"/>
        </w:rPr>
        <w:t>Europeans arrived in the early 1500s and the area became part of ‘New Spain.’ French and Spanish settlements were established in the late 17</w:t>
      </w:r>
      <w:r w:rsidRPr="009C75F7">
        <w:rPr>
          <w:rFonts w:cs="Times New Roman"/>
          <w:szCs w:val="22"/>
          <w:vertAlign w:val="superscript"/>
        </w:rPr>
        <w:t>th</w:t>
      </w:r>
      <w:r w:rsidRPr="009C75F7">
        <w:rPr>
          <w:rFonts w:cs="Times New Roman"/>
          <w:szCs w:val="22"/>
        </w:rPr>
        <w:t xml:space="preserve"> century and in the early 18</w:t>
      </w:r>
      <w:r w:rsidRPr="009C75F7">
        <w:rPr>
          <w:rFonts w:cs="Times New Roman"/>
          <w:szCs w:val="22"/>
          <w:vertAlign w:val="superscript"/>
        </w:rPr>
        <w:t>th</w:t>
      </w:r>
      <w:r w:rsidRPr="009C75F7">
        <w:rPr>
          <w:rFonts w:cs="Times New Roman"/>
          <w:szCs w:val="22"/>
        </w:rPr>
        <w:t xml:space="preserve"> century, a series of </w:t>
      </w:r>
      <w:r w:rsidR="00DB5833" w:rsidRPr="009C75F7">
        <w:rPr>
          <w:rFonts w:cs="Times New Roman"/>
          <w:szCs w:val="22"/>
        </w:rPr>
        <w:t>Catholic</w:t>
      </w:r>
      <w:r w:rsidRPr="009C75F7">
        <w:rPr>
          <w:rFonts w:cs="Times New Roman"/>
          <w:szCs w:val="22"/>
        </w:rPr>
        <w:t xml:space="preserve"> missions were established. Vast ranches were demarcated in the 18</w:t>
      </w:r>
      <w:r w:rsidRPr="009C75F7">
        <w:rPr>
          <w:rFonts w:cs="Times New Roman"/>
          <w:szCs w:val="22"/>
          <w:vertAlign w:val="superscript"/>
        </w:rPr>
        <w:t>th</w:t>
      </w:r>
      <w:r w:rsidRPr="009C75F7">
        <w:rPr>
          <w:rFonts w:cs="Times New Roman"/>
          <w:szCs w:val="22"/>
        </w:rPr>
        <w:t xml:space="preserve"> century (Minahan 2002: 1883). </w:t>
      </w:r>
    </w:p>
    <w:p w14:paraId="4A9EDD6C" w14:textId="3F0E179B" w:rsidR="00DB5833" w:rsidRPr="009C75F7" w:rsidRDefault="00DB5833" w:rsidP="003723F5">
      <w:pPr>
        <w:pStyle w:val="ListParagraph"/>
        <w:numPr>
          <w:ilvl w:val="0"/>
          <w:numId w:val="4"/>
        </w:numPr>
        <w:rPr>
          <w:rFonts w:cs="Times New Roman"/>
          <w:szCs w:val="22"/>
        </w:rPr>
      </w:pPr>
      <w:r w:rsidRPr="009C75F7">
        <w:rPr>
          <w:rFonts w:cs="Times New Roman"/>
          <w:szCs w:val="22"/>
        </w:rPr>
        <w:t>When Mexico gained independence from Spain in 1821, Texas, became part of Mexico.</w:t>
      </w:r>
      <w:r w:rsidR="00836CEA" w:rsidRPr="009C75F7">
        <w:rPr>
          <w:rFonts w:cs="Times New Roman"/>
          <w:szCs w:val="22"/>
        </w:rPr>
        <w:t xml:space="preserve"> It was relatively autonomous politically at this point and</w:t>
      </w:r>
      <w:r w:rsidRPr="009C75F7">
        <w:rPr>
          <w:rFonts w:cs="Times New Roman"/>
          <w:szCs w:val="22"/>
        </w:rPr>
        <w:t xml:space="preserve"> American</w:t>
      </w:r>
      <w:r w:rsidR="00836CEA" w:rsidRPr="009C75F7">
        <w:rPr>
          <w:rFonts w:cs="Times New Roman"/>
          <w:szCs w:val="22"/>
        </w:rPr>
        <w:t>s</w:t>
      </w:r>
      <w:r w:rsidRPr="009C75F7">
        <w:rPr>
          <w:rFonts w:cs="Times New Roman"/>
          <w:szCs w:val="22"/>
        </w:rPr>
        <w:t xml:space="preserve"> were </w:t>
      </w:r>
      <w:r w:rsidR="00836CEA" w:rsidRPr="009C75F7">
        <w:rPr>
          <w:rFonts w:cs="Times New Roman"/>
          <w:szCs w:val="22"/>
        </w:rPr>
        <w:t>incentivized to settle</w:t>
      </w:r>
      <w:r w:rsidR="000A7F49" w:rsidRPr="009C75F7">
        <w:rPr>
          <w:rFonts w:cs="Times New Roman"/>
          <w:szCs w:val="22"/>
        </w:rPr>
        <w:t xml:space="preserve">. By </w:t>
      </w:r>
      <w:r w:rsidR="00836CEA" w:rsidRPr="009C75F7">
        <w:rPr>
          <w:rFonts w:cs="Times New Roman"/>
          <w:szCs w:val="22"/>
        </w:rPr>
        <w:t xml:space="preserve">1835, </w:t>
      </w:r>
      <w:r w:rsidR="000A7F49" w:rsidRPr="009C75F7">
        <w:rPr>
          <w:rFonts w:cs="Times New Roman"/>
          <w:szCs w:val="22"/>
        </w:rPr>
        <w:t xml:space="preserve">Americans </w:t>
      </w:r>
      <w:r w:rsidR="00836CEA" w:rsidRPr="009C75F7">
        <w:rPr>
          <w:rFonts w:cs="Times New Roman"/>
          <w:szCs w:val="22"/>
        </w:rPr>
        <w:t xml:space="preserve">outnumbered Mexicans by 10 to one (Minahan 2002: 1884). </w:t>
      </w:r>
    </w:p>
    <w:p w14:paraId="346F8459" w14:textId="5EAEFA7F" w:rsidR="00836CEA" w:rsidRPr="009C75F7" w:rsidRDefault="00836CEA" w:rsidP="003723F5">
      <w:pPr>
        <w:pStyle w:val="ListParagraph"/>
        <w:numPr>
          <w:ilvl w:val="0"/>
          <w:numId w:val="4"/>
        </w:numPr>
        <w:rPr>
          <w:rFonts w:cs="Times New Roman"/>
          <w:szCs w:val="22"/>
        </w:rPr>
      </w:pPr>
      <w:r w:rsidRPr="009C75F7">
        <w:rPr>
          <w:rFonts w:cs="Times New Roman"/>
          <w:szCs w:val="22"/>
        </w:rPr>
        <w:t xml:space="preserve">Resentment against Mexican rule, especially after </w:t>
      </w:r>
      <w:r w:rsidR="000A7F49" w:rsidRPr="009C75F7">
        <w:rPr>
          <w:rFonts w:cs="Times New Roman"/>
          <w:szCs w:val="22"/>
        </w:rPr>
        <w:t>Mexico</w:t>
      </w:r>
      <w:r w:rsidRPr="009C75F7">
        <w:rPr>
          <w:rFonts w:cs="Times New Roman"/>
          <w:szCs w:val="22"/>
        </w:rPr>
        <w:t xml:space="preserve"> outlawed slavery</w:t>
      </w:r>
      <w:r w:rsidR="000A7F49" w:rsidRPr="009C75F7">
        <w:rPr>
          <w:rFonts w:cs="Times New Roman"/>
          <w:szCs w:val="22"/>
        </w:rPr>
        <w:t>,</w:t>
      </w:r>
      <w:r w:rsidRPr="009C75F7">
        <w:rPr>
          <w:rFonts w:cs="Times New Roman"/>
          <w:szCs w:val="22"/>
        </w:rPr>
        <w:t xml:space="preserve"> led to tensions with the American settlers</w:t>
      </w:r>
      <w:r w:rsidR="000A7F49" w:rsidRPr="009C75F7">
        <w:rPr>
          <w:rFonts w:cs="Times New Roman"/>
          <w:szCs w:val="22"/>
        </w:rPr>
        <w:t>.</w:t>
      </w:r>
      <w:r w:rsidRPr="009C75F7">
        <w:rPr>
          <w:rFonts w:cs="Times New Roman"/>
          <w:szCs w:val="22"/>
        </w:rPr>
        <w:t xml:space="preserve"> </w:t>
      </w:r>
      <w:r w:rsidR="000A7F49" w:rsidRPr="009C75F7">
        <w:rPr>
          <w:rFonts w:cs="Times New Roman"/>
          <w:szCs w:val="22"/>
        </w:rPr>
        <w:t>I</w:t>
      </w:r>
      <w:r w:rsidRPr="009C75F7">
        <w:rPr>
          <w:rFonts w:cs="Times New Roman"/>
          <w:szCs w:val="22"/>
        </w:rPr>
        <w:t xml:space="preserve">n 1833, Mexican dictator </w:t>
      </w:r>
      <w:r w:rsidR="00DA01C1" w:rsidRPr="009C75F7">
        <w:rPr>
          <w:rFonts w:cs="Times New Roman"/>
          <w:szCs w:val="22"/>
        </w:rPr>
        <w:t>Santa Ana</w:t>
      </w:r>
      <w:r w:rsidR="000A7F49" w:rsidRPr="009C75F7">
        <w:rPr>
          <w:rFonts w:cs="Times New Roman"/>
          <w:szCs w:val="22"/>
        </w:rPr>
        <w:t xml:space="preserve"> </w:t>
      </w:r>
      <w:r w:rsidR="00DA01C1" w:rsidRPr="009C75F7">
        <w:rPr>
          <w:rFonts w:cs="Times New Roman"/>
          <w:szCs w:val="22"/>
        </w:rPr>
        <w:t xml:space="preserve">abolished federalism. The Texans rebelled and war between Santa Ana’s forces and Mexican rebels resulted in the siege of Alamo, during which Texas </w:t>
      </w:r>
      <w:r w:rsidR="00FC0701" w:rsidRPr="009C75F7">
        <w:rPr>
          <w:rFonts w:cs="Times New Roman"/>
          <w:szCs w:val="22"/>
        </w:rPr>
        <w:t>declared independence in</w:t>
      </w:r>
      <w:r w:rsidR="00DA01C1" w:rsidRPr="009C75F7">
        <w:rPr>
          <w:rFonts w:cs="Times New Roman"/>
          <w:szCs w:val="22"/>
        </w:rPr>
        <w:t xml:space="preserve"> March</w:t>
      </w:r>
      <w:r w:rsidR="00FC0701" w:rsidRPr="009C75F7">
        <w:rPr>
          <w:rFonts w:cs="Times New Roman"/>
          <w:szCs w:val="22"/>
        </w:rPr>
        <w:t xml:space="preserve"> </w:t>
      </w:r>
      <w:r w:rsidR="00DA01C1" w:rsidRPr="009C75F7">
        <w:rPr>
          <w:rFonts w:cs="Times New Roman"/>
          <w:szCs w:val="22"/>
        </w:rPr>
        <w:t xml:space="preserve">1836. The war resulted in the eventual capture of Santa Ana himself where he promised Texan independence in return for his release (Minahan 2002: 1884). </w:t>
      </w:r>
    </w:p>
    <w:p w14:paraId="1664BCB6" w14:textId="77777777" w:rsidR="00FC0701" w:rsidRPr="009C75F7" w:rsidRDefault="00651E30" w:rsidP="003723F5">
      <w:pPr>
        <w:pStyle w:val="ListParagraph"/>
        <w:numPr>
          <w:ilvl w:val="0"/>
          <w:numId w:val="4"/>
        </w:numPr>
        <w:rPr>
          <w:rFonts w:cs="Times New Roman"/>
          <w:szCs w:val="22"/>
        </w:rPr>
      </w:pPr>
      <w:r w:rsidRPr="009C75F7">
        <w:rPr>
          <w:rFonts w:cs="Times New Roman"/>
          <w:szCs w:val="22"/>
        </w:rPr>
        <w:t xml:space="preserve">Between 1836 and 1846 the Republic of Texas was independent, </w:t>
      </w:r>
      <w:r w:rsidR="00FC0701" w:rsidRPr="009C75F7">
        <w:rPr>
          <w:rFonts w:cs="Times New Roman"/>
          <w:szCs w:val="22"/>
        </w:rPr>
        <w:t xml:space="preserve">or at least something close to an independent state. Texas </w:t>
      </w:r>
      <w:r w:rsidRPr="009C75F7">
        <w:rPr>
          <w:rFonts w:cs="Times New Roman"/>
          <w:szCs w:val="22"/>
        </w:rPr>
        <w:t xml:space="preserve">had diplomatic relations with the USA, France, Belgium, and the Russian Empire (Roth 2015: 475). </w:t>
      </w:r>
    </w:p>
    <w:p w14:paraId="5E1EACCF" w14:textId="032DAAD7" w:rsidR="00651E30" w:rsidRPr="009C75F7" w:rsidRDefault="00FC0701" w:rsidP="003723F5">
      <w:pPr>
        <w:pStyle w:val="ListParagraph"/>
        <w:numPr>
          <w:ilvl w:val="0"/>
          <w:numId w:val="4"/>
        </w:numPr>
        <w:rPr>
          <w:rFonts w:cs="Times New Roman"/>
          <w:szCs w:val="22"/>
        </w:rPr>
      </w:pPr>
      <w:r w:rsidRPr="009C75F7">
        <w:rPr>
          <w:rFonts w:cs="Times New Roman"/>
          <w:szCs w:val="22"/>
        </w:rPr>
        <w:t xml:space="preserve">Due to threats by </w:t>
      </w:r>
      <w:r w:rsidR="005B330E" w:rsidRPr="009C75F7">
        <w:rPr>
          <w:rFonts w:cs="Times New Roman"/>
          <w:szCs w:val="22"/>
        </w:rPr>
        <w:t xml:space="preserve">Mexico, </w:t>
      </w:r>
      <w:r w:rsidRPr="009C75F7">
        <w:rPr>
          <w:rFonts w:cs="Times New Roman"/>
          <w:szCs w:val="22"/>
        </w:rPr>
        <w:t xml:space="preserve">Texans started to support integration with the U.S. In 1845, Texas voted for U.S. annexation. </w:t>
      </w:r>
      <w:r w:rsidR="005B330E" w:rsidRPr="009C75F7">
        <w:rPr>
          <w:rFonts w:cs="Times New Roman"/>
          <w:szCs w:val="22"/>
        </w:rPr>
        <w:t xml:space="preserve"> part of the US and in 1845 voted for annexation. </w:t>
      </w:r>
      <w:r w:rsidRPr="009C75F7">
        <w:rPr>
          <w:rFonts w:cs="Times New Roman"/>
          <w:szCs w:val="22"/>
        </w:rPr>
        <w:t>Annexation occurred in</w:t>
      </w:r>
      <w:r w:rsidR="005B330E" w:rsidRPr="009C75F7">
        <w:rPr>
          <w:rFonts w:cs="Times New Roman"/>
          <w:szCs w:val="22"/>
        </w:rPr>
        <w:t xml:space="preserve"> February 1846, which </w:t>
      </w:r>
      <w:r w:rsidRPr="009C75F7">
        <w:rPr>
          <w:rFonts w:cs="Times New Roman"/>
          <w:szCs w:val="22"/>
        </w:rPr>
        <w:t xml:space="preserve">triggered the </w:t>
      </w:r>
      <w:r w:rsidR="005B330E" w:rsidRPr="009C75F7">
        <w:rPr>
          <w:rFonts w:cs="Times New Roman"/>
          <w:szCs w:val="22"/>
        </w:rPr>
        <w:t xml:space="preserve">US-Mexico war of 1846-1848 (Minahan 2002: 1885). </w:t>
      </w:r>
    </w:p>
    <w:p w14:paraId="47D54402" w14:textId="09FFBE38" w:rsidR="00E208C9" w:rsidRPr="009C75F7" w:rsidRDefault="00E208C9" w:rsidP="003723F5">
      <w:pPr>
        <w:pStyle w:val="ListParagraph"/>
        <w:numPr>
          <w:ilvl w:val="0"/>
          <w:numId w:val="4"/>
        </w:numPr>
        <w:rPr>
          <w:rFonts w:cs="Times New Roman"/>
          <w:szCs w:val="22"/>
        </w:rPr>
      </w:pPr>
      <w:r w:rsidRPr="009C75F7">
        <w:rPr>
          <w:rFonts w:cs="Times New Roman"/>
          <w:szCs w:val="22"/>
        </w:rPr>
        <w:t xml:space="preserve">The Republic of Texas seceded from the Union in February 1861 and allied with the southern states during the American civil war of 1861-1865 (Minahan 2002: 1885). After the south lost in 1865, slavery was </w:t>
      </w:r>
      <w:proofErr w:type="gramStart"/>
      <w:r w:rsidRPr="009C75F7">
        <w:rPr>
          <w:rFonts w:cs="Times New Roman"/>
          <w:szCs w:val="22"/>
        </w:rPr>
        <w:t>outlawed</w:t>
      </w:r>
      <w:proofErr w:type="gramEnd"/>
      <w:r w:rsidRPr="009C75F7">
        <w:rPr>
          <w:rFonts w:cs="Times New Roman"/>
          <w:szCs w:val="22"/>
        </w:rPr>
        <w:t xml:space="preserve"> and Texas was occupied by the northern military during the period of ‘Reconstruction.’ It was readmitted to the Union in 1870 (Minahan 2002: 1885).</w:t>
      </w:r>
    </w:p>
    <w:p w14:paraId="19E33DA5" w14:textId="5601B160" w:rsidR="00F307CD" w:rsidRPr="009C75F7" w:rsidRDefault="00F307CD" w:rsidP="003723F5">
      <w:pPr>
        <w:pStyle w:val="ListParagraph"/>
        <w:numPr>
          <w:ilvl w:val="0"/>
          <w:numId w:val="4"/>
        </w:numPr>
        <w:rPr>
          <w:rFonts w:cs="Times New Roman"/>
          <w:szCs w:val="22"/>
        </w:rPr>
      </w:pPr>
      <w:r w:rsidRPr="009C75F7">
        <w:rPr>
          <w:rFonts w:cs="Times New Roman"/>
          <w:szCs w:val="22"/>
        </w:rPr>
        <w:t xml:space="preserve">The Texas vs White ruling by the Supreme court in 1868 </w:t>
      </w:r>
      <w:r w:rsidR="00514EEB" w:rsidRPr="009C75F7">
        <w:rPr>
          <w:rFonts w:cs="Times New Roman"/>
          <w:szCs w:val="22"/>
        </w:rPr>
        <w:t>mean</w:t>
      </w:r>
      <w:r w:rsidR="00FC0701" w:rsidRPr="009C75F7">
        <w:rPr>
          <w:rFonts w:cs="Times New Roman"/>
          <w:szCs w:val="22"/>
        </w:rPr>
        <w:t>t</w:t>
      </w:r>
      <w:r w:rsidR="00514EEB" w:rsidRPr="009C75F7">
        <w:rPr>
          <w:rFonts w:cs="Times New Roman"/>
          <w:szCs w:val="22"/>
        </w:rPr>
        <w:t xml:space="preserve"> that Texas does not have the right to voluntarily secede, </w:t>
      </w:r>
      <w:r w:rsidR="00FC0701" w:rsidRPr="009C75F7">
        <w:rPr>
          <w:rFonts w:cs="Times New Roman"/>
          <w:szCs w:val="22"/>
        </w:rPr>
        <w:t xml:space="preserve">contrary to </w:t>
      </w:r>
      <w:r w:rsidR="00514EEB" w:rsidRPr="009C75F7">
        <w:rPr>
          <w:rFonts w:cs="Times New Roman"/>
          <w:szCs w:val="22"/>
        </w:rPr>
        <w:t>claims put forth by Texan nationalists in the late 20</w:t>
      </w:r>
      <w:r w:rsidR="00514EEB" w:rsidRPr="009C75F7">
        <w:rPr>
          <w:rFonts w:cs="Times New Roman"/>
          <w:szCs w:val="22"/>
          <w:vertAlign w:val="superscript"/>
        </w:rPr>
        <w:t>th</w:t>
      </w:r>
      <w:r w:rsidR="00514EEB" w:rsidRPr="009C75F7">
        <w:rPr>
          <w:rFonts w:cs="Times New Roman"/>
          <w:szCs w:val="22"/>
        </w:rPr>
        <w:t xml:space="preserve"> century (Stahl 2016). </w:t>
      </w:r>
      <w:r w:rsidRPr="009C75F7">
        <w:rPr>
          <w:rFonts w:cs="Times New Roman"/>
          <w:szCs w:val="22"/>
        </w:rPr>
        <w:t xml:space="preserve"> </w:t>
      </w:r>
    </w:p>
    <w:p w14:paraId="254532DC" w14:textId="0AAA123E" w:rsidR="00E208C9" w:rsidRPr="009C75F7" w:rsidRDefault="00E208C9" w:rsidP="003723F5">
      <w:pPr>
        <w:pStyle w:val="ListParagraph"/>
        <w:numPr>
          <w:ilvl w:val="0"/>
          <w:numId w:val="4"/>
        </w:numPr>
        <w:rPr>
          <w:rFonts w:cs="Times New Roman"/>
          <w:szCs w:val="22"/>
        </w:rPr>
      </w:pPr>
      <w:r w:rsidRPr="009C75F7">
        <w:rPr>
          <w:rFonts w:cs="Times New Roman"/>
          <w:szCs w:val="22"/>
        </w:rPr>
        <w:t>Many Europeans settled in Texas in the late 19</w:t>
      </w:r>
      <w:r w:rsidRPr="009C75F7">
        <w:rPr>
          <w:rFonts w:cs="Times New Roman"/>
          <w:szCs w:val="22"/>
          <w:vertAlign w:val="superscript"/>
        </w:rPr>
        <w:t>th</w:t>
      </w:r>
      <w:r w:rsidRPr="009C75F7">
        <w:rPr>
          <w:rFonts w:cs="Times New Roman"/>
          <w:szCs w:val="22"/>
        </w:rPr>
        <w:t xml:space="preserve"> century and Texan culture based on dialect, food, and tradition cemented the </w:t>
      </w:r>
      <w:r w:rsidR="00FC0701" w:rsidRPr="009C75F7">
        <w:rPr>
          <w:rFonts w:cs="Times New Roman"/>
          <w:szCs w:val="22"/>
        </w:rPr>
        <w:t>s</w:t>
      </w:r>
      <w:r w:rsidRPr="009C75F7">
        <w:rPr>
          <w:rFonts w:cs="Times New Roman"/>
          <w:szCs w:val="22"/>
        </w:rPr>
        <w:t>tate’s identity. Oil was discovered in 1901</w:t>
      </w:r>
      <w:r w:rsidR="00FC0701" w:rsidRPr="009C75F7">
        <w:rPr>
          <w:rFonts w:cs="Times New Roman"/>
          <w:szCs w:val="22"/>
        </w:rPr>
        <w:t xml:space="preserve"> and became</w:t>
      </w:r>
      <w:r w:rsidR="008E6C79" w:rsidRPr="009C75F7">
        <w:rPr>
          <w:rFonts w:cs="Times New Roman"/>
          <w:szCs w:val="22"/>
        </w:rPr>
        <w:t xml:space="preserve"> </w:t>
      </w:r>
      <w:proofErr w:type="gramStart"/>
      <w:r w:rsidR="008E6C79" w:rsidRPr="009C75F7">
        <w:rPr>
          <w:rFonts w:cs="Times New Roman"/>
          <w:szCs w:val="22"/>
        </w:rPr>
        <w:t>significant</w:t>
      </w:r>
      <w:proofErr w:type="gramEnd"/>
      <w:r w:rsidR="008E6C79" w:rsidRPr="009C75F7">
        <w:rPr>
          <w:rFonts w:cs="Times New Roman"/>
          <w:szCs w:val="22"/>
        </w:rPr>
        <w:t xml:space="preserve"> element in the Texan economy. </w:t>
      </w:r>
      <w:r w:rsidR="00E814E4" w:rsidRPr="009C75F7">
        <w:rPr>
          <w:rFonts w:cs="Times New Roman"/>
          <w:szCs w:val="22"/>
        </w:rPr>
        <w:t>During the 20</w:t>
      </w:r>
      <w:r w:rsidR="00E814E4" w:rsidRPr="009C75F7">
        <w:rPr>
          <w:rFonts w:cs="Times New Roman"/>
          <w:szCs w:val="22"/>
          <w:vertAlign w:val="superscript"/>
        </w:rPr>
        <w:t>th</w:t>
      </w:r>
      <w:r w:rsidR="00E814E4" w:rsidRPr="009C75F7">
        <w:rPr>
          <w:rFonts w:cs="Times New Roman"/>
          <w:szCs w:val="22"/>
        </w:rPr>
        <w:t xml:space="preserve"> century, immigration increased</w:t>
      </w:r>
      <w:r w:rsidR="00FC0701" w:rsidRPr="009C75F7">
        <w:rPr>
          <w:rFonts w:cs="Times New Roman"/>
          <w:szCs w:val="22"/>
        </w:rPr>
        <w:t xml:space="preserve"> further</w:t>
      </w:r>
      <w:r w:rsidR="00E814E4" w:rsidRPr="009C75F7">
        <w:rPr>
          <w:rFonts w:cs="Times New Roman"/>
          <w:szCs w:val="22"/>
        </w:rPr>
        <w:t xml:space="preserve">, as did urbanization (Minahan 2002: 1886). </w:t>
      </w:r>
      <w:r w:rsidRPr="009C75F7">
        <w:rPr>
          <w:rFonts w:cs="Times New Roman"/>
          <w:szCs w:val="22"/>
        </w:rPr>
        <w:t xml:space="preserve">  </w:t>
      </w:r>
    </w:p>
    <w:p w14:paraId="234B167C" w14:textId="2CAB8C0D" w:rsidR="00087723" w:rsidRPr="009C75F7" w:rsidRDefault="00087723" w:rsidP="003723F5">
      <w:pPr>
        <w:pStyle w:val="ListParagraph"/>
        <w:numPr>
          <w:ilvl w:val="0"/>
          <w:numId w:val="4"/>
        </w:numPr>
        <w:rPr>
          <w:rFonts w:cs="Times New Roman"/>
          <w:szCs w:val="22"/>
        </w:rPr>
      </w:pPr>
      <w:r w:rsidRPr="009C75F7">
        <w:t xml:space="preserve">No concessions or restrictions were found in the ten years before the first year we </w:t>
      </w:r>
      <w:proofErr w:type="gramStart"/>
      <w:r w:rsidRPr="009C75F7">
        <w:t>cover</w:t>
      </w:r>
      <w:proofErr w:type="gramEnd"/>
      <w:r w:rsidRPr="009C75F7">
        <w:t xml:space="preserve"> in the dataset.</w:t>
      </w:r>
    </w:p>
    <w:p w14:paraId="7792E202" w14:textId="7FF8D260" w:rsidR="003D42AE" w:rsidRPr="009C75F7" w:rsidRDefault="003D42AE" w:rsidP="003D42AE">
      <w:pPr>
        <w:rPr>
          <w:rFonts w:cs="Times New Roman"/>
          <w:szCs w:val="22"/>
        </w:rPr>
      </w:pPr>
    </w:p>
    <w:p w14:paraId="07ABA896" w14:textId="77777777" w:rsidR="00E208C9" w:rsidRPr="009C75F7" w:rsidRDefault="00E208C9" w:rsidP="003D42AE">
      <w:pPr>
        <w:rPr>
          <w:rFonts w:cs="Times New Roman"/>
          <w:szCs w:val="22"/>
        </w:rPr>
      </w:pPr>
    </w:p>
    <w:p w14:paraId="58F5691A" w14:textId="77777777" w:rsidR="003D42AE" w:rsidRPr="009C75F7" w:rsidRDefault="003D42AE" w:rsidP="003D42AE">
      <w:pPr>
        <w:rPr>
          <w:rFonts w:cs="Times New Roman"/>
          <w:b/>
          <w:szCs w:val="22"/>
        </w:rPr>
      </w:pPr>
      <w:r w:rsidRPr="009C75F7">
        <w:rPr>
          <w:rFonts w:cs="Times New Roman"/>
          <w:b/>
          <w:szCs w:val="22"/>
        </w:rPr>
        <w:t>Concessions and restrictions</w:t>
      </w:r>
    </w:p>
    <w:p w14:paraId="59CDE662" w14:textId="77777777" w:rsidR="003D42AE" w:rsidRPr="009C75F7" w:rsidRDefault="003D42AE" w:rsidP="003D42AE">
      <w:pPr>
        <w:rPr>
          <w:rFonts w:cs="Times New Roman"/>
          <w:szCs w:val="22"/>
        </w:rPr>
      </w:pPr>
    </w:p>
    <w:p w14:paraId="29314421" w14:textId="422071FB" w:rsidR="003D42AE" w:rsidRPr="009C75F7" w:rsidRDefault="00FC0701" w:rsidP="003D42AE">
      <w:pPr>
        <w:rPr>
          <w:rFonts w:cs="Times New Roman"/>
          <w:szCs w:val="22"/>
        </w:rPr>
      </w:pPr>
      <w:r w:rsidRPr="009C75F7">
        <w:rPr>
          <w:rFonts w:cs="Times New Roman"/>
          <w:szCs w:val="22"/>
        </w:rPr>
        <w:t>NA</w:t>
      </w:r>
    </w:p>
    <w:p w14:paraId="71C1866B" w14:textId="77777777" w:rsidR="00FC0701" w:rsidRPr="009C75F7" w:rsidRDefault="00FC0701" w:rsidP="003D42AE">
      <w:pPr>
        <w:rPr>
          <w:rFonts w:cs="Times New Roman"/>
          <w:szCs w:val="22"/>
        </w:rPr>
      </w:pPr>
    </w:p>
    <w:p w14:paraId="5E0EDB4A" w14:textId="77777777" w:rsidR="008F7BB7" w:rsidRPr="009C75F7" w:rsidRDefault="008F7BB7" w:rsidP="003D42AE">
      <w:pPr>
        <w:rPr>
          <w:rFonts w:cs="Times New Roman"/>
          <w:szCs w:val="22"/>
        </w:rPr>
      </w:pPr>
    </w:p>
    <w:p w14:paraId="620F7EB4" w14:textId="77777777" w:rsidR="003D42AE" w:rsidRPr="009C75F7" w:rsidRDefault="003D42AE" w:rsidP="003D42AE">
      <w:pPr>
        <w:rPr>
          <w:rFonts w:cs="Times New Roman"/>
          <w:b/>
          <w:szCs w:val="22"/>
        </w:rPr>
      </w:pPr>
      <w:r w:rsidRPr="009C75F7">
        <w:rPr>
          <w:rFonts w:cs="Times New Roman"/>
          <w:b/>
          <w:szCs w:val="22"/>
        </w:rPr>
        <w:t xml:space="preserve">Regional autonomy </w:t>
      </w:r>
    </w:p>
    <w:p w14:paraId="077C9BA2" w14:textId="77777777" w:rsidR="003D42AE" w:rsidRPr="009C75F7" w:rsidRDefault="003D42AE" w:rsidP="003D42AE">
      <w:pPr>
        <w:rPr>
          <w:rFonts w:cs="Times New Roman"/>
          <w:szCs w:val="22"/>
        </w:rPr>
      </w:pPr>
    </w:p>
    <w:p w14:paraId="4985F972" w14:textId="51E441C1" w:rsidR="002C005C" w:rsidRPr="009C75F7" w:rsidRDefault="002C005C" w:rsidP="003723F5">
      <w:pPr>
        <w:pStyle w:val="ListParagraph"/>
        <w:numPr>
          <w:ilvl w:val="0"/>
          <w:numId w:val="4"/>
        </w:numPr>
        <w:rPr>
          <w:rFonts w:cs="Times New Roman"/>
          <w:szCs w:val="22"/>
        </w:rPr>
      </w:pPr>
      <w:r w:rsidRPr="009C75F7">
        <w:rPr>
          <w:rFonts w:cs="Times New Roman"/>
          <w:szCs w:val="22"/>
        </w:rPr>
        <w:t>Texas is a U.S. state and therefore equipped with significant autonomy.</w:t>
      </w:r>
      <w:r w:rsidRPr="009C75F7">
        <w:t xml:space="preserve"> [regional autonomy] </w:t>
      </w:r>
    </w:p>
    <w:p w14:paraId="526B39F7" w14:textId="42B7BB99" w:rsidR="003D42AE" w:rsidRPr="009C75F7" w:rsidRDefault="003D42AE" w:rsidP="002C005C">
      <w:pPr>
        <w:pStyle w:val="ListParagraph"/>
        <w:rPr>
          <w:rFonts w:cs="Times New Roman"/>
          <w:szCs w:val="22"/>
        </w:rPr>
      </w:pPr>
    </w:p>
    <w:p w14:paraId="769BA7B2" w14:textId="77777777" w:rsidR="003D42AE" w:rsidRPr="009C75F7" w:rsidRDefault="003D42AE" w:rsidP="003D42AE">
      <w:pPr>
        <w:rPr>
          <w:rFonts w:cs="Times New Roman"/>
          <w:szCs w:val="22"/>
        </w:rPr>
      </w:pPr>
    </w:p>
    <w:p w14:paraId="4C7D583E" w14:textId="77777777" w:rsidR="003D42AE" w:rsidRPr="009C75F7" w:rsidRDefault="003D42AE" w:rsidP="003D42AE">
      <w:pPr>
        <w:rPr>
          <w:rFonts w:cs="Times New Roman"/>
          <w:b/>
          <w:szCs w:val="22"/>
        </w:rPr>
      </w:pPr>
      <w:r w:rsidRPr="009C75F7">
        <w:rPr>
          <w:rFonts w:cs="Times New Roman"/>
          <w:b/>
          <w:szCs w:val="22"/>
        </w:rPr>
        <w:t>De facto independence</w:t>
      </w:r>
    </w:p>
    <w:p w14:paraId="7FAF10AC" w14:textId="77777777" w:rsidR="003D42AE" w:rsidRPr="009C75F7" w:rsidRDefault="003D42AE" w:rsidP="003D42AE">
      <w:pPr>
        <w:rPr>
          <w:rFonts w:cs="Times New Roman"/>
          <w:bCs/>
          <w:szCs w:val="22"/>
        </w:rPr>
      </w:pPr>
    </w:p>
    <w:p w14:paraId="7A1F81A1" w14:textId="64E6621F" w:rsidR="003D42AE" w:rsidRPr="009C75F7" w:rsidRDefault="00434AE3" w:rsidP="003D42AE">
      <w:pPr>
        <w:rPr>
          <w:rFonts w:cs="Times New Roman"/>
          <w:bCs/>
          <w:szCs w:val="22"/>
        </w:rPr>
      </w:pPr>
      <w:r w:rsidRPr="009C75F7">
        <w:rPr>
          <w:rFonts w:cs="Times New Roman"/>
          <w:bCs/>
          <w:szCs w:val="22"/>
        </w:rPr>
        <w:t>NA</w:t>
      </w:r>
    </w:p>
    <w:p w14:paraId="5CED519A" w14:textId="77777777" w:rsidR="003D42AE" w:rsidRPr="009C75F7" w:rsidRDefault="003D42AE" w:rsidP="003D42AE">
      <w:pPr>
        <w:rPr>
          <w:rFonts w:cs="Times New Roman"/>
          <w:b/>
          <w:szCs w:val="22"/>
        </w:rPr>
      </w:pPr>
      <w:r w:rsidRPr="009C75F7">
        <w:rPr>
          <w:rFonts w:cs="Times New Roman"/>
          <w:b/>
          <w:szCs w:val="22"/>
        </w:rPr>
        <w:lastRenderedPageBreak/>
        <w:t>Major territorial changes</w:t>
      </w:r>
    </w:p>
    <w:p w14:paraId="176057B7" w14:textId="77777777" w:rsidR="003D42AE" w:rsidRPr="009C75F7" w:rsidRDefault="003D42AE" w:rsidP="003D42AE">
      <w:pPr>
        <w:rPr>
          <w:rFonts w:cs="Times New Roman"/>
          <w:bCs/>
          <w:szCs w:val="22"/>
        </w:rPr>
      </w:pPr>
    </w:p>
    <w:p w14:paraId="6611C7FE" w14:textId="36929A73" w:rsidR="003D42AE" w:rsidRPr="009C75F7" w:rsidRDefault="00434AE3" w:rsidP="003D42AE">
      <w:pPr>
        <w:rPr>
          <w:rFonts w:cs="Times New Roman"/>
          <w:bCs/>
          <w:szCs w:val="22"/>
        </w:rPr>
      </w:pPr>
      <w:r w:rsidRPr="009C75F7">
        <w:rPr>
          <w:rFonts w:cs="Times New Roman"/>
          <w:bCs/>
          <w:szCs w:val="22"/>
        </w:rPr>
        <w:t>NA</w:t>
      </w:r>
    </w:p>
    <w:p w14:paraId="5332442C" w14:textId="3C576DA9" w:rsidR="003D42AE" w:rsidRPr="009C75F7" w:rsidRDefault="003D42AE" w:rsidP="003D42AE">
      <w:pPr>
        <w:rPr>
          <w:rFonts w:cs="Times New Roman"/>
          <w:bCs/>
          <w:szCs w:val="22"/>
        </w:rPr>
      </w:pPr>
    </w:p>
    <w:p w14:paraId="0116CD0E" w14:textId="77777777" w:rsidR="008F7BB7" w:rsidRPr="009C75F7" w:rsidRDefault="008F7BB7" w:rsidP="003D42AE">
      <w:pPr>
        <w:rPr>
          <w:rFonts w:cs="Times New Roman"/>
          <w:bCs/>
          <w:szCs w:val="22"/>
        </w:rPr>
      </w:pPr>
    </w:p>
    <w:p w14:paraId="643EEE36" w14:textId="77777777" w:rsidR="00A265BF" w:rsidRPr="009C75F7" w:rsidRDefault="00A265BF" w:rsidP="00A265BF">
      <w:pPr>
        <w:ind w:left="709" w:hanging="709"/>
        <w:rPr>
          <w:rFonts w:cs="Times New Roman"/>
          <w:b/>
        </w:rPr>
      </w:pPr>
      <w:r w:rsidRPr="009C75F7">
        <w:rPr>
          <w:rFonts w:cs="Times New Roman"/>
          <w:b/>
        </w:rPr>
        <w:t>EPR2SDM</w:t>
      </w:r>
    </w:p>
    <w:p w14:paraId="5D45679B" w14:textId="77777777" w:rsidR="00A265BF" w:rsidRPr="009C75F7" w:rsidRDefault="00A265BF" w:rsidP="00A265BF">
      <w:pPr>
        <w:ind w:left="709" w:hanging="709"/>
        <w:rPr>
          <w:rFonts w:cs="Times New Roman"/>
          <w:b/>
        </w:rPr>
      </w:pPr>
    </w:p>
    <w:tbl>
      <w:tblPr>
        <w:tblStyle w:val="Tabellenraster1"/>
        <w:tblW w:w="5000" w:type="pct"/>
        <w:tblLook w:val="04A0" w:firstRow="1" w:lastRow="0" w:firstColumn="1" w:lastColumn="0" w:noHBand="0" w:noVBand="1"/>
      </w:tblPr>
      <w:tblGrid>
        <w:gridCol w:w="4683"/>
        <w:gridCol w:w="4661"/>
      </w:tblGrid>
      <w:tr w:rsidR="00A265BF" w:rsidRPr="009C75F7" w14:paraId="2963494B" w14:textId="77777777" w:rsidTr="00864313">
        <w:trPr>
          <w:trHeight w:val="284"/>
        </w:trPr>
        <w:tc>
          <w:tcPr>
            <w:tcW w:w="4787" w:type="dxa"/>
            <w:vAlign w:val="center"/>
          </w:tcPr>
          <w:p w14:paraId="4AA484EB" w14:textId="77777777" w:rsidR="00A265BF" w:rsidRPr="009C75F7" w:rsidRDefault="00A265BF" w:rsidP="00864313">
            <w:pPr>
              <w:rPr>
                <w:i/>
              </w:rPr>
            </w:pPr>
            <w:r w:rsidRPr="009C75F7">
              <w:rPr>
                <w:i/>
              </w:rPr>
              <w:t>Movement</w:t>
            </w:r>
          </w:p>
        </w:tc>
        <w:tc>
          <w:tcPr>
            <w:tcW w:w="4783" w:type="dxa"/>
            <w:vAlign w:val="center"/>
          </w:tcPr>
          <w:p w14:paraId="248BFC85" w14:textId="77777777" w:rsidR="00A265BF" w:rsidRPr="009C75F7" w:rsidRDefault="00A265BF" w:rsidP="00864313">
            <w:r w:rsidRPr="009C75F7">
              <w:t>Texans</w:t>
            </w:r>
          </w:p>
        </w:tc>
      </w:tr>
      <w:tr w:rsidR="00A265BF" w:rsidRPr="009C75F7" w14:paraId="1D9BB2FC" w14:textId="77777777" w:rsidTr="00864313">
        <w:trPr>
          <w:trHeight w:val="284"/>
        </w:trPr>
        <w:tc>
          <w:tcPr>
            <w:tcW w:w="4787" w:type="dxa"/>
            <w:vAlign w:val="center"/>
          </w:tcPr>
          <w:p w14:paraId="60FF86F4" w14:textId="77777777" w:rsidR="00A265BF" w:rsidRPr="009C75F7" w:rsidRDefault="00A265BF" w:rsidP="00864313">
            <w:pPr>
              <w:rPr>
                <w:i/>
              </w:rPr>
            </w:pPr>
            <w:r w:rsidRPr="009C75F7">
              <w:rPr>
                <w:i/>
              </w:rPr>
              <w:t>Scenario</w:t>
            </w:r>
          </w:p>
        </w:tc>
        <w:tc>
          <w:tcPr>
            <w:tcW w:w="4783" w:type="dxa"/>
            <w:vAlign w:val="center"/>
          </w:tcPr>
          <w:p w14:paraId="45E92E22" w14:textId="77777777" w:rsidR="00A265BF" w:rsidRPr="009C75F7" w:rsidRDefault="00A265BF" w:rsidP="00864313">
            <w:r w:rsidRPr="009C75F7">
              <w:t>n:1</w:t>
            </w:r>
          </w:p>
        </w:tc>
      </w:tr>
      <w:tr w:rsidR="00A265BF" w:rsidRPr="009C75F7" w14:paraId="4CEDE9D4" w14:textId="77777777" w:rsidTr="00864313">
        <w:trPr>
          <w:trHeight w:val="284"/>
        </w:trPr>
        <w:tc>
          <w:tcPr>
            <w:tcW w:w="4787" w:type="dxa"/>
            <w:vAlign w:val="center"/>
          </w:tcPr>
          <w:p w14:paraId="792E1ED9" w14:textId="77777777" w:rsidR="00A265BF" w:rsidRPr="009C75F7" w:rsidRDefault="00A265BF" w:rsidP="00864313">
            <w:pPr>
              <w:rPr>
                <w:i/>
              </w:rPr>
            </w:pPr>
            <w:r w:rsidRPr="009C75F7">
              <w:rPr>
                <w:i/>
              </w:rPr>
              <w:t>EPR group(s)</w:t>
            </w:r>
          </w:p>
        </w:tc>
        <w:tc>
          <w:tcPr>
            <w:tcW w:w="4783" w:type="dxa"/>
            <w:vAlign w:val="center"/>
          </w:tcPr>
          <w:p w14:paraId="79625899" w14:textId="77777777" w:rsidR="00A265BF" w:rsidRPr="009C75F7" w:rsidRDefault="00A265BF" w:rsidP="00864313">
            <w:r w:rsidRPr="009C75F7">
              <w:t>Whites</w:t>
            </w:r>
          </w:p>
        </w:tc>
      </w:tr>
      <w:tr w:rsidR="00A265BF" w:rsidRPr="009C75F7" w14:paraId="2362155E" w14:textId="77777777" w:rsidTr="00864313">
        <w:trPr>
          <w:trHeight w:val="284"/>
        </w:trPr>
        <w:tc>
          <w:tcPr>
            <w:tcW w:w="4787" w:type="dxa"/>
            <w:vAlign w:val="center"/>
          </w:tcPr>
          <w:p w14:paraId="5E305AC8" w14:textId="77777777" w:rsidR="00A265BF" w:rsidRPr="009C75F7" w:rsidRDefault="00A265BF" w:rsidP="00864313">
            <w:pPr>
              <w:rPr>
                <w:i/>
              </w:rPr>
            </w:pPr>
            <w:proofErr w:type="spellStart"/>
            <w:r w:rsidRPr="009C75F7">
              <w:rPr>
                <w:i/>
              </w:rPr>
              <w:t>Gwgroupid</w:t>
            </w:r>
            <w:proofErr w:type="spellEnd"/>
            <w:r w:rsidRPr="009C75F7">
              <w:rPr>
                <w:i/>
              </w:rPr>
              <w:t>(s)</w:t>
            </w:r>
          </w:p>
        </w:tc>
        <w:tc>
          <w:tcPr>
            <w:tcW w:w="4783" w:type="dxa"/>
            <w:vAlign w:val="center"/>
          </w:tcPr>
          <w:p w14:paraId="001792A9" w14:textId="77777777" w:rsidR="00A265BF" w:rsidRPr="009C75F7" w:rsidRDefault="00A265BF" w:rsidP="00864313">
            <w:r w:rsidRPr="009C75F7">
              <w:t>201000</w:t>
            </w:r>
          </w:p>
        </w:tc>
      </w:tr>
    </w:tbl>
    <w:p w14:paraId="04DA84EE" w14:textId="77777777" w:rsidR="00A265BF" w:rsidRPr="009C75F7" w:rsidRDefault="00A265BF" w:rsidP="00A265BF">
      <w:pPr>
        <w:rPr>
          <w:rFonts w:cs="Times New Roman"/>
          <w:b/>
          <w:szCs w:val="22"/>
        </w:rPr>
      </w:pPr>
    </w:p>
    <w:p w14:paraId="4E2A4E0A" w14:textId="77777777" w:rsidR="00A265BF" w:rsidRPr="009C75F7" w:rsidRDefault="00A265BF" w:rsidP="00A265BF">
      <w:pPr>
        <w:rPr>
          <w:rFonts w:cs="Times New Roman"/>
          <w:b/>
          <w:szCs w:val="22"/>
        </w:rPr>
      </w:pPr>
    </w:p>
    <w:p w14:paraId="67A19EE0" w14:textId="77777777" w:rsidR="003D42AE" w:rsidRPr="009C75F7" w:rsidRDefault="003D42AE" w:rsidP="003D42AE">
      <w:pPr>
        <w:ind w:left="709" w:hanging="709"/>
        <w:rPr>
          <w:rFonts w:cs="Times New Roman"/>
          <w:b/>
          <w:szCs w:val="22"/>
        </w:rPr>
      </w:pPr>
      <w:r w:rsidRPr="009C75F7">
        <w:rPr>
          <w:rFonts w:cs="Times New Roman"/>
          <w:b/>
          <w:szCs w:val="22"/>
        </w:rPr>
        <w:t>Power access</w:t>
      </w:r>
    </w:p>
    <w:p w14:paraId="3E58D94F" w14:textId="77777777" w:rsidR="003D42AE" w:rsidRPr="009C75F7" w:rsidRDefault="003D42AE" w:rsidP="003D42AE">
      <w:pPr>
        <w:ind w:left="709" w:hanging="709"/>
        <w:rPr>
          <w:rFonts w:cs="Times New Roman"/>
          <w:bCs/>
          <w:szCs w:val="22"/>
        </w:rPr>
      </w:pPr>
    </w:p>
    <w:p w14:paraId="54220EFD" w14:textId="7A4F1813" w:rsidR="003C186E" w:rsidRPr="009C75F7" w:rsidRDefault="003C186E" w:rsidP="003723F5">
      <w:pPr>
        <w:pStyle w:val="ListParagraph"/>
        <w:numPr>
          <w:ilvl w:val="0"/>
          <w:numId w:val="6"/>
        </w:numPr>
        <w:rPr>
          <w:rFonts w:cs="Times New Roman"/>
          <w:bCs/>
          <w:szCs w:val="22"/>
        </w:rPr>
      </w:pPr>
      <w:r w:rsidRPr="009C75F7">
        <w:rPr>
          <w:rFonts w:cs="Times New Roman"/>
        </w:rPr>
        <w:t xml:space="preserve">Hewitt &amp; Cheetham 2000: 320f suggest that the </w:t>
      </w:r>
      <w:r w:rsidR="001050E9" w:rsidRPr="009C75F7">
        <w:rPr>
          <w:rFonts w:cs="Times New Roman"/>
        </w:rPr>
        <w:t>movement</w:t>
      </w:r>
      <w:r w:rsidRPr="009C75F7">
        <w:rPr>
          <w:rFonts w:cs="Times New Roman"/>
        </w:rPr>
        <w:t xml:space="preserve"> refers to Whites in Texas only while Minahan (2002: 1882) also includes Texans from Latinx and Black background while stating that an absolute majority of Texans are white. EPR codes Whites as dominant or senior partner throughout the movement’s history and Whites from Texas </w:t>
      </w:r>
      <w:proofErr w:type="spellStart"/>
      <w:r w:rsidRPr="009C75F7">
        <w:rPr>
          <w:rFonts w:cs="Times New Roman"/>
        </w:rPr>
        <w:t>tates</w:t>
      </w:r>
      <w:proofErr w:type="spellEnd"/>
      <w:r w:rsidRPr="009C75F7">
        <w:rPr>
          <w:rFonts w:cs="Times New Roman"/>
        </w:rPr>
        <w:t xml:space="preserve"> were well represented during that time as well, starting with the presidency (Bush was from Texas). There were also several cabinet members from Texas during that time, including but not limited to: Henry Gabriel Cisneros (Housing 1993-7, Texas), Donald Evans (</w:t>
      </w:r>
      <w:r w:rsidR="001050E9" w:rsidRPr="009C75F7">
        <w:rPr>
          <w:rFonts w:cs="Times New Roman"/>
        </w:rPr>
        <w:t>Commerce</w:t>
      </w:r>
      <w:r w:rsidRPr="009C75F7">
        <w:rPr>
          <w:rFonts w:cs="Times New Roman"/>
        </w:rPr>
        <w:t xml:space="preserve"> 2001-5, Texas), and Austan Goolsbee (Chair of the Council of Economic Advisers 2010-11, Texas). Overall, Texan representation is somewhat more limited compared to the east and west coast, hence we use a junior partner code. [1995-20</w:t>
      </w:r>
      <w:r w:rsidR="002C005C" w:rsidRPr="009C75F7">
        <w:rPr>
          <w:rFonts w:cs="Times New Roman"/>
        </w:rPr>
        <w:t>20</w:t>
      </w:r>
      <w:r w:rsidRPr="009C75F7">
        <w:rPr>
          <w:rFonts w:cs="Times New Roman"/>
        </w:rPr>
        <w:t>: junior partner]</w:t>
      </w:r>
    </w:p>
    <w:p w14:paraId="71956EAF" w14:textId="77777777" w:rsidR="003D42AE" w:rsidRPr="009C75F7" w:rsidRDefault="003D42AE" w:rsidP="003D42AE">
      <w:pPr>
        <w:ind w:left="709" w:hanging="709"/>
        <w:rPr>
          <w:rFonts w:cs="Times New Roman"/>
          <w:bCs/>
          <w:szCs w:val="22"/>
        </w:rPr>
      </w:pPr>
    </w:p>
    <w:p w14:paraId="0CC41841" w14:textId="77777777" w:rsidR="003D42AE" w:rsidRPr="009C75F7" w:rsidRDefault="003D42AE" w:rsidP="003D42AE">
      <w:pPr>
        <w:ind w:left="709" w:hanging="709"/>
        <w:rPr>
          <w:rFonts w:cs="Times New Roman"/>
          <w:bCs/>
          <w:szCs w:val="22"/>
        </w:rPr>
      </w:pPr>
    </w:p>
    <w:p w14:paraId="59E31FA6" w14:textId="77777777" w:rsidR="003D42AE" w:rsidRPr="009C75F7" w:rsidRDefault="003D42AE" w:rsidP="003D42AE">
      <w:pPr>
        <w:ind w:left="709" w:hanging="709"/>
        <w:rPr>
          <w:rFonts w:cs="Times New Roman"/>
          <w:b/>
          <w:szCs w:val="22"/>
        </w:rPr>
      </w:pPr>
      <w:r w:rsidRPr="009C75F7">
        <w:rPr>
          <w:rFonts w:cs="Times New Roman"/>
          <w:b/>
          <w:szCs w:val="22"/>
        </w:rPr>
        <w:t>Group size</w:t>
      </w:r>
    </w:p>
    <w:p w14:paraId="7941F952" w14:textId="77777777" w:rsidR="003D42AE" w:rsidRPr="009C75F7" w:rsidRDefault="003D42AE" w:rsidP="003D42AE">
      <w:pPr>
        <w:rPr>
          <w:rFonts w:cs="Times New Roman"/>
        </w:rPr>
      </w:pPr>
    </w:p>
    <w:p w14:paraId="298E574D" w14:textId="29F0A1AA" w:rsidR="00653F77" w:rsidRPr="009C75F7" w:rsidRDefault="003C186E" w:rsidP="003723F5">
      <w:pPr>
        <w:pStyle w:val="ListParagraph"/>
        <w:numPr>
          <w:ilvl w:val="0"/>
          <w:numId w:val="7"/>
        </w:numPr>
        <w:rPr>
          <w:rFonts w:cs="Times New Roman"/>
          <w:b/>
        </w:rPr>
      </w:pPr>
      <w:r w:rsidRPr="009C75F7">
        <w:rPr>
          <w:rFonts w:cs="Times New Roman"/>
        </w:rPr>
        <w:t xml:space="preserve">We use the estimate from </w:t>
      </w:r>
      <w:r w:rsidR="00653F77" w:rsidRPr="009C75F7">
        <w:rPr>
          <w:rFonts w:cs="Times New Roman"/>
        </w:rPr>
        <w:t xml:space="preserve">Minahan (2002: 1882) </w:t>
      </w:r>
      <w:r w:rsidRPr="009C75F7">
        <w:rPr>
          <w:rFonts w:cs="Times New Roman"/>
        </w:rPr>
        <w:t xml:space="preserve">who </w:t>
      </w:r>
      <w:r w:rsidR="00653F77" w:rsidRPr="009C75F7">
        <w:rPr>
          <w:rFonts w:cs="Times New Roman"/>
        </w:rPr>
        <w:t xml:space="preserve">pegs the Texans population at 15.5 </w:t>
      </w:r>
      <w:proofErr w:type="spellStart"/>
      <w:r w:rsidR="00653F77" w:rsidRPr="009C75F7">
        <w:rPr>
          <w:rFonts w:cs="Times New Roman"/>
        </w:rPr>
        <w:t>mio</w:t>
      </w:r>
      <w:proofErr w:type="spellEnd"/>
      <w:r w:rsidR="00653F77" w:rsidRPr="009C75F7">
        <w:rPr>
          <w:rFonts w:cs="Times New Roman"/>
        </w:rPr>
        <w:t xml:space="preserve"> (2002e). The U</w:t>
      </w:r>
      <w:r w:rsidRPr="009C75F7">
        <w:rPr>
          <w:rFonts w:cs="Times New Roman"/>
        </w:rPr>
        <w:t>.</w:t>
      </w:r>
      <w:r w:rsidR="00653F77" w:rsidRPr="009C75F7">
        <w:rPr>
          <w:rFonts w:cs="Times New Roman"/>
        </w:rPr>
        <w:t>S</w:t>
      </w:r>
      <w:r w:rsidRPr="009C75F7">
        <w:rPr>
          <w:rFonts w:cs="Times New Roman"/>
        </w:rPr>
        <w:t>.</w:t>
      </w:r>
      <w:r w:rsidR="00653F77" w:rsidRPr="009C75F7">
        <w:rPr>
          <w:rFonts w:cs="Times New Roman"/>
        </w:rPr>
        <w:t xml:space="preserve"> population was 287.6 </w:t>
      </w:r>
      <w:proofErr w:type="spellStart"/>
      <w:r w:rsidR="00653F77" w:rsidRPr="009C75F7">
        <w:rPr>
          <w:rFonts w:cs="Times New Roman"/>
        </w:rPr>
        <w:t>mio</w:t>
      </w:r>
      <w:proofErr w:type="spellEnd"/>
      <w:r w:rsidR="00653F77" w:rsidRPr="009C75F7">
        <w:rPr>
          <w:rFonts w:cs="Times New Roman"/>
        </w:rPr>
        <w:t xml:space="preserve"> in that year according to the WB. [0.0539]</w:t>
      </w:r>
    </w:p>
    <w:p w14:paraId="7306ACB5" w14:textId="77777777" w:rsidR="003D42AE" w:rsidRPr="009C75F7" w:rsidRDefault="003D42AE" w:rsidP="003D42AE">
      <w:pPr>
        <w:rPr>
          <w:rFonts w:cs="Times New Roman"/>
        </w:rPr>
      </w:pPr>
    </w:p>
    <w:p w14:paraId="621C8793" w14:textId="77777777" w:rsidR="003D42AE" w:rsidRPr="009C75F7" w:rsidRDefault="003D42AE" w:rsidP="003D42AE">
      <w:pPr>
        <w:rPr>
          <w:rFonts w:cs="Times New Roman"/>
        </w:rPr>
      </w:pPr>
    </w:p>
    <w:p w14:paraId="66EC07F1" w14:textId="77777777" w:rsidR="00C253D7" w:rsidRPr="009C75F7" w:rsidRDefault="00C253D7" w:rsidP="00C253D7">
      <w:pPr>
        <w:rPr>
          <w:rFonts w:cs="Times New Roman"/>
          <w:b/>
          <w:bCs/>
        </w:rPr>
      </w:pPr>
      <w:r w:rsidRPr="009C75F7">
        <w:rPr>
          <w:rFonts w:cs="Times New Roman"/>
          <w:b/>
          <w:bCs/>
        </w:rPr>
        <w:t>Regional concentration</w:t>
      </w:r>
    </w:p>
    <w:p w14:paraId="07F9986C" w14:textId="77777777" w:rsidR="00C253D7" w:rsidRPr="009C75F7" w:rsidRDefault="00C253D7" w:rsidP="00C253D7">
      <w:pPr>
        <w:rPr>
          <w:rFonts w:cs="Times New Roman"/>
        </w:rPr>
      </w:pPr>
    </w:p>
    <w:p w14:paraId="0D5921FB" w14:textId="1859C039" w:rsidR="00C253D7" w:rsidRPr="009C75F7" w:rsidRDefault="00C253D7" w:rsidP="003723F5">
      <w:pPr>
        <w:pStyle w:val="ListParagraph"/>
        <w:numPr>
          <w:ilvl w:val="0"/>
          <w:numId w:val="7"/>
        </w:numPr>
        <w:rPr>
          <w:rFonts w:cs="Times New Roman"/>
        </w:rPr>
      </w:pPr>
      <w:r w:rsidRPr="009C75F7">
        <w:rPr>
          <w:rFonts w:cs="Times New Roman"/>
        </w:rPr>
        <w:t>According to Minahan (2002: 1</w:t>
      </w:r>
      <w:r w:rsidR="003C186E" w:rsidRPr="009C75F7">
        <w:rPr>
          <w:rFonts w:cs="Times New Roman"/>
        </w:rPr>
        <w:t>882</w:t>
      </w:r>
      <w:r w:rsidRPr="009C75F7">
        <w:rPr>
          <w:rFonts w:cs="Times New Roman"/>
        </w:rPr>
        <w:t xml:space="preserve">), </w:t>
      </w:r>
      <w:r w:rsidR="003C186E" w:rsidRPr="009C75F7">
        <w:rPr>
          <w:rFonts w:cs="Times New Roman"/>
        </w:rPr>
        <w:t xml:space="preserve">Texans </w:t>
      </w:r>
      <w:r w:rsidRPr="009C75F7">
        <w:rPr>
          <w:rFonts w:cs="Times New Roman"/>
        </w:rPr>
        <w:t xml:space="preserve">made up </w:t>
      </w:r>
      <w:r w:rsidR="003C186E" w:rsidRPr="009C75F7">
        <w:rPr>
          <w:rFonts w:cs="Times New Roman"/>
        </w:rPr>
        <w:t>9</w:t>
      </w:r>
      <w:r w:rsidRPr="009C75F7">
        <w:rPr>
          <w:rFonts w:cs="Times New Roman"/>
        </w:rPr>
        <w:t xml:space="preserve">0% of their homeland </w:t>
      </w:r>
      <w:r w:rsidR="003C186E" w:rsidRPr="009C75F7">
        <w:rPr>
          <w:rFonts w:cs="Times New Roman"/>
        </w:rPr>
        <w:t xml:space="preserve">(Texas) </w:t>
      </w:r>
      <w:r w:rsidRPr="009C75F7">
        <w:rPr>
          <w:rFonts w:cs="Times New Roman"/>
        </w:rPr>
        <w:t xml:space="preserve">in 2002, where </w:t>
      </w:r>
      <w:r w:rsidR="004545DD" w:rsidRPr="009C75F7">
        <w:rPr>
          <w:rFonts w:cs="Times New Roman"/>
        </w:rPr>
        <w:t>most Texans</w:t>
      </w:r>
      <w:r w:rsidRPr="009C75F7">
        <w:rPr>
          <w:rFonts w:cs="Times New Roman"/>
        </w:rPr>
        <w:t xml:space="preserve"> in the U.S. resided. [regionally concentrated]</w:t>
      </w:r>
    </w:p>
    <w:p w14:paraId="2F795D3F" w14:textId="77777777" w:rsidR="00C253D7" w:rsidRPr="009C75F7" w:rsidRDefault="00C253D7" w:rsidP="00C253D7">
      <w:pPr>
        <w:rPr>
          <w:rFonts w:cs="Times New Roman"/>
        </w:rPr>
      </w:pPr>
    </w:p>
    <w:p w14:paraId="5DFB032A" w14:textId="77777777" w:rsidR="00C253D7" w:rsidRPr="009C75F7" w:rsidRDefault="00C253D7" w:rsidP="00C253D7">
      <w:pPr>
        <w:rPr>
          <w:rFonts w:cs="Times New Roman"/>
        </w:rPr>
      </w:pPr>
    </w:p>
    <w:p w14:paraId="01B554D4" w14:textId="77777777" w:rsidR="00C253D7" w:rsidRPr="009C75F7" w:rsidRDefault="00C253D7" w:rsidP="00C253D7">
      <w:pPr>
        <w:rPr>
          <w:rFonts w:cs="Times New Roman"/>
          <w:b/>
        </w:rPr>
      </w:pPr>
      <w:r w:rsidRPr="009C75F7">
        <w:rPr>
          <w:rFonts w:cs="Times New Roman"/>
          <w:b/>
        </w:rPr>
        <w:t>Kin</w:t>
      </w:r>
    </w:p>
    <w:p w14:paraId="2483F214" w14:textId="77777777" w:rsidR="00C253D7" w:rsidRPr="009C75F7" w:rsidRDefault="00C253D7" w:rsidP="00C253D7">
      <w:pPr>
        <w:rPr>
          <w:rFonts w:cs="Times New Roman"/>
          <w:bCs/>
        </w:rPr>
      </w:pPr>
    </w:p>
    <w:p w14:paraId="74EAB16C" w14:textId="77777777" w:rsidR="00C253D7" w:rsidRPr="009C75F7" w:rsidRDefault="00C253D7" w:rsidP="003723F5">
      <w:pPr>
        <w:pStyle w:val="ListParagraph"/>
        <w:numPr>
          <w:ilvl w:val="0"/>
          <w:numId w:val="7"/>
        </w:numPr>
        <w:spacing w:after="60"/>
        <w:rPr>
          <w:rFonts w:cs="Times New Roman"/>
          <w:bCs/>
          <w:szCs w:val="22"/>
        </w:rPr>
      </w:pPr>
      <w:r w:rsidRPr="009C75F7">
        <w:rPr>
          <w:rFonts w:cs="Times New Roman"/>
          <w:bCs/>
          <w:szCs w:val="22"/>
        </w:rPr>
        <w:t>We found no evidence for transborder kin. [no kin]</w:t>
      </w:r>
    </w:p>
    <w:p w14:paraId="074D86BB" w14:textId="443656ED" w:rsidR="00C253D7" w:rsidRPr="009C75F7" w:rsidRDefault="00C253D7" w:rsidP="003D42AE">
      <w:pPr>
        <w:spacing w:after="60"/>
        <w:ind w:left="709" w:hanging="709"/>
        <w:rPr>
          <w:rFonts w:cs="Times New Roman"/>
          <w:bCs/>
          <w:szCs w:val="22"/>
        </w:rPr>
      </w:pPr>
    </w:p>
    <w:p w14:paraId="388DE645" w14:textId="77777777" w:rsidR="00C253D7" w:rsidRPr="009C75F7" w:rsidRDefault="00C253D7" w:rsidP="003D42AE">
      <w:pPr>
        <w:spacing w:after="60"/>
        <w:ind w:left="709" w:hanging="709"/>
        <w:rPr>
          <w:rFonts w:cs="Times New Roman"/>
          <w:bCs/>
          <w:szCs w:val="22"/>
        </w:rPr>
      </w:pPr>
    </w:p>
    <w:p w14:paraId="1E0C05AA" w14:textId="77777777" w:rsidR="003D42AE" w:rsidRPr="009C75F7" w:rsidRDefault="003D42AE" w:rsidP="003D42AE">
      <w:pPr>
        <w:spacing w:after="60"/>
        <w:ind w:left="709" w:hanging="709"/>
        <w:rPr>
          <w:rFonts w:cs="Times New Roman"/>
          <w:b/>
          <w:szCs w:val="22"/>
        </w:rPr>
      </w:pPr>
      <w:r w:rsidRPr="009C75F7">
        <w:rPr>
          <w:rFonts w:cs="Times New Roman"/>
          <w:b/>
          <w:szCs w:val="22"/>
        </w:rPr>
        <w:t>Sources</w:t>
      </w:r>
    </w:p>
    <w:p w14:paraId="4E421310" w14:textId="77777777" w:rsidR="003D42AE" w:rsidRPr="009C75F7" w:rsidRDefault="003D42AE" w:rsidP="003D42AE">
      <w:pPr>
        <w:rPr>
          <w:rFonts w:cs="Times New Roman"/>
          <w:szCs w:val="22"/>
        </w:rPr>
      </w:pPr>
    </w:p>
    <w:p w14:paraId="525779F3" w14:textId="77777777" w:rsidR="00F15F76" w:rsidRPr="009C75F7" w:rsidRDefault="00F15F76" w:rsidP="003D42AE">
      <w:pPr>
        <w:spacing w:after="60"/>
        <w:ind w:left="709" w:hanging="709"/>
        <w:rPr>
          <w:rFonts w:cs="Times New Roman"/>
          <w:szCs w:val="22"/>
        </w:rPr>
      </w:pPr>
      <w:proofErr w:type="spellStart"/>
      <w:r w:rsidRPr="009C75F7">
        <w:rPr>
          <w:rFonts w:cs="Times New Roman"/>
          <w:szCs w:val="22"/>
        </w:rPr>
        <w:t>Cederman</w:t>
      </w:r>
      <w:proofErr w:type="spellEnd"/>
      <w:r w:rsidRPr="009C75F7">
        <w:rPr>
          <w:rFonts w:cs="Times New Roman"/>
          <w:szCs w:val="22"/>
        </w:rPr>
        <w:t xml:space="preserve">, Lars-Erik, Andreas Wimmer, and Brian Min (2010). “Why Do Ethnic Groups Rebel: New Data and Analysis.” </w:t>
      </w:r>
      <w:r w:rsidRPr="009C75F7">
        <w:rPr>
          <w:rFonts w:cs="Times New Roman"/>
          <w:i/>
          <w:iCs/>
          <w:szCs w:val="22"/>
        </w:rPr>
        <w:t>World Politics</w:t>
      </w:r>
      <w:r w:rsidRPr="009C75F7">
        <w:rPr>
          <w:rFonts w:cs="Times New Roman"/>
          <w:szCs w:val="22"/>
        </w:rPr>
        <w:t xml:space="preserve"> </w:t>
      </w:r>
      <w:r w:rsidRPr="009C75F7">
        <w:rPr>
          <w:rFonts w:cs="Times New Roman"/>
          <w:iCs/>
          <w:szCs w:val="22"/>
        </w:rPr>
        <w:t>62</w:t>
      </w:r>
      <w:r w:rsidRPr="009C75F7">
        <w:rPr>
          <w:rFonts w:cs="Times New Roman"/>
          <w:szCs w:val="22"/>
        </w:rPr>
        <w:t>(1): 87-119.</w:t>
      </w:r>
    </w:p>
    <w:p w14:paraId="00EE2FD4" w14:textId="77777777" w:rsidR="00F15F76" w:rsidRPr="009C75F7" w:rsidRDefault="00F15F76" w:rsidP="008E5990">
      <w:pPr>
        <w:pStyle w:val="NormalWeb"/>
        <w:spacing w:before="0" w:beforeAutospacing="0" w:after="120" w:afterAutospacing="0"/>
        <w:ind w:left="475" w:hanging="475"/>
        <w:rPr>
          <w:sz w:val="22"/>
          <w:lang w:val="en-US"/>
        </w:rPr>
      </w:pPr>
      <w:r w:rsidRPr="009C75F7">
        <w:rPr>
          <w:sz w:val="22"/>
          <w:lang w:val="en-US"/>
        </w:rPr>
        <w:t xml:space="preserve">GADM (2019). Database of Global Administrative Boundaries, Version 3.6. </w:t>
      </w:r>
      <w:hyperlink r:id="rId151" w:history="1">
        <w:r w:rsidRPr="009C75F7">
          <w:rPr>
            <w:rStyle w:val="Hyperlink"/>
            <w:sz w:val="22"/>
            <w:lang w:val="en-US"/>
          </w:rPr>
          <w:t>https://gadm.org/</w:t>
        </w:r>
      </w:hyperlink>
      <w:r w:rsidRPr="009C75F7">
        <w:rPr>
          <w:sz w:val="22"/>
          <w:lang w:val="en-US"/>
        </w:rPr>
        <w:t xml:space="preserve"> [November 19, 2021].</w:t>
      </w:r>
    </w:p>
    <w:p w14:paraId="4CAD959B" w14:textId="77777777" w:rsidR="00F15F76" w:rsidRPr="009C75F7" w:rsidRDefault="00F15F76" w:rsidP="002C005C">
      <w:pPr>
        <w:spacing w:after="60"/>
        <w:ind w:left="709" w:hanging="709"/>
        <w:rPr>
          <w:rFonts w:eastAsia="Times New Roman" w:cs="Times New Roman"/>
          <w:szCs w:val="22"/>
        </w:rPr>
      </w:pPr>
      <w:r w:rsidRPr="009C75F7">
        <w:rPr>
          <w:rFonts w:eastAsia="Times New Roman" w:cs="Times New Roman"/>
          <w:szCs w:val="22"/>
        </w:rPr>
        <w:t xml:space="preserve">Hewitt, Christopher, and Tom Cheetham (2000). </w:t>
      </w:r>
      <w:r w:rsidRPr="009C75F7">
        <w:rPr>
          <w:rFonts w:eastAsia="Times New Roman" w:cs="Times New Roman"/>
          <w:i/>
          <w:iCs/>
          <w:szCs w:val="22"/>
        </w:rPr>
        <w:t>Encyclopedia of Modern Separatist Movements</w:t>
      </w:r>
      <w:r w:rsidRPr="009C75F7">
        <w:rPr>
          <w:rFonts w:eastAsia="Times New Roman" w:cs="Times New Roman"/>
          <w:szCs w:val="22"/>
        </w:rPr>
        <w:t>. Santa Barbara, CA: ABC-CLIO.</w:t>
      </w:r>
    </w:p>
    <w:p w14:paraId="3A5140FD" w14:textId="77777777" w:rsidR="00F15F76" w:rsidRPr="009C75F7" w:rsidRDefault="00F15F76" w:rsidP="00653F77">
      <w:pPr>
        <w:spacing w:after="60"/>
        <w:ind w:left="475" w:hanging="475"/>
        <w:rPr>
          <w:rFonts w:eastAsia="Times New Roman" w:cs="Times New Roman"/>
          <w:szCs w:val="22"/>
        </w:rPr>
      </w:pPr>
      <w:r w:rsidRPr="009C75F7">
        <w:rPr>
          <w:rFonts w:eastAsia="Times"/>
          <w:szCs w:val="22"/>
        </w:rPr>
        <w:t xml:space="preserve">Minahan, James (2002). </w:t>
      </w:r>
      <w:r w:rsidRPr="009C75F7">
        <w:rPr>
          <w:rFonts w:eastAsia="Times"/>
          <w:i/>
          <w:szCs w:val="22"/>
        </w:rPr>
        <w:t xml:space="preserve">Encyclopedia of the Stateless Nations. </w:t>
      </w:r>
      <w:r w:rsidRPr="009C75F7">
        <w:rPr>
          <w:rFonts w:eastAsia="Times"/>
          <w:szCs w:val="22"/>
        </w:rPr>
        <w:t>Westport, CT: Greenwood Press</w:t>
      </w:r>
      <w:r w:rsidRPr="009C75F7">
        <w:rPr>
          <w:rFonts w:eastAsia="Times New Roman" w:cs="Times New Roman"/>
          <w:szCs w:val="22"/>
        </w:rPr>
        <w:t>.</w:t>
      </w:r>
    </w:p>
    <w:p w14:paraId="5A36FB81" w14:textId="77777777" w:rsidR="00F15F76" w:rsidRPr="009C75F7" w:rsidRDefault="00F15F76" w:rsidP="008E5990">
      <w:pPr>
        <w:pStyle w:val="NormalWeb"/>
        <w:spacing w:before="0" w:beforeAutospacing="0" w:after="120" w:afterAutospacing="0"/>
        <w:ind w:left="475" w:hanging="475"/>
        <w:jc w:val="both"/>
        <w:rPr>
          <w:sz w:val="22"/>
          <w:lang w:val="en-US"/>
        </w:rPr>
      </w:pPr>
      <w:r w:rsidRPr="009C75F7">
        <w:rPr>
          <w:sz w:val="22"/>
          <w:lang w:val="en-US"/>
        </w:rPr>
        <w:lastRenderedPageBreak/>
        <w:t xml:space="preserve">Roth, Christopher F. (2015). </w:t>
      </w:r>
      <w:r w:rsidRPr="009C75F7">
        <w:rPr>
          <w:i/>
          <w:iCs/>
          <w:sz w:val="22"/>
          <w:lang w:val="en-US"/>
        </w:rPr>
        <w:t>Let's Split! A Complete Guide to Separatist Movements and Aspirant Nations, from Abkhazia to Zanzibar.</w:t>
      </w:r>
      <w:r w:rsidRPr="009C75F7">
        <w:rPr>
          <w:sz w:val="22"/>
          <w:lang w:val="en-US"/>
        </w:rPr>
        <w:t xml:space="preserve"> Sacramento, CA: Litwin Books.</w:t>
      </w:r>
    </w:p>
    <w:p w14:paraId="0A5B7CA7" w14:textId="77777777" w:rsidR="00F15F76" w:rsidRPr="009C75F7" w:rsidRDefault="00F15F76" w:rsidP="008E5990">
      <w:pPr>
        <w:pStyle w:val="NormalWeb"/>
        <w:spacing w:before="0" w:beforeAutospacing="0" w:after="120" w:afterAutospacing="0"/>
        <w:ind w:left="475" w:hanging="475"/>
        <w:jc w:val="both"/>
        <w:rPr>
          <w:sz w:val="22"/>
          <w:lang w:val="en-US"/>
        </w:rPr>
      </w:pPr>
      <w:r w:rsidRPr="009C75F7">
        <w:rPr>
          <w:sz w:val="22"/>
          <w:lang w:val="en-US"/>
        </w:rPr>
        <w:t xml:space="preserve">Stahl, Jonathan (2016). “Could Texas Secede from the United States, if it wanted to?” </w:t>
      </w:r>
      <w:r w:rsidRPr="009C75F7">
        <w:rPr>
          <w:i/>
          <w:iCs/>
          <w:sz w:val="22"/>
          <w:lang w:val="en-US"/>
        </w:rPr>
        <w:t xml:space="preserve">National Constitution Center, </w:t>
      </w:r>
      <w:r w:rsidRPr="009C75F7">
        <w:rPr>
          <w:sz w:val="22"/>
          <w:lang w:val="en-US"/>
        </w:rPr>
        <w:t xml:space="preserve">May 2. </w:t>
      </w:r>
      <w:hyperlink r:id="rId152" w:history="1">
        <w:r w:rsidRPr="009C75F7">
          <w:rPr>
            <w:rStyle w:val="Hyperlink"/>
            <w:sz w:val="22"/>
            <w:lang w:val="en-US"/>
          </w:rPr>
          <w:t>https://constitutioncenter.org/interactive-constitution/blog/could-texas-secede-from-the-united-states-if-it-wanted-to</w:t>
        </w:r>
      </w:hyperlink>
      <w:r w:rsidRPr="009C75F7">
        <w:rPr>
          <w:sz w:val="22"/>
          <w:lang w:val="en-US"/>
        </w:rPr>
        <w:t xml:space="preserve"> [August 21, 2022]. </w:t>
      </w:r>
    </w:p>
    <w:p w14:paraId="72C9BEA6" w14:textId="77777777" w:rsidR="00F15F76" w:rsidRPr="009C75F7" w:rsidRDefault="00F15F76" w:rsidP="008E5990">
      <w:pPr>
        <w:pStyle w:val="NormalWeb"/>
        <w:spacing w:before="0" w:beforeAutospacing="0" w:after="120" w:afterAutospacing="0"/>
        <w:ind w:left="475" w:hanging="475"/>
        <w:jc w:val="both"/>
        <w:rPr>
          <w:sz w:val="22"/>
          <w:lang w:val="en-US"/>
        </w:rPr>
      </w:pPr>
      <w:r w:rsidRPr="009C75F7">
        <w:rPr>
          <w:sz w:val="22"/>
          <w:lang w:val="en-US"/>
        </w:rPr>
        <w:t xml:space="preserve">Texan Nationalist Movement. (n.d.) </w:t>
      </w:r>
      <w:r w:rsidRPr="009C75F7">
        <w:rPr>
          <w:i/>
          <w:iCs/>
          <w:sz w:val="22"/>
          <w:lang w:val="en-US"/>
        </w:rPr>
        <w:t>About</w:t>
      </w:r>
      <w:r w:rsidRPr="009C75F7">
        <w:rPr>
          <w:sz w:val="22"/>
          <w:lang w:val="en-US"/>
        </w:rPr>
        <w:t xml:space="preserve"> </w:t>
      </w:r>
      <w:hyperlink r:id="rId153" w:history="1">
        <w:r w:rsidRPr="009C75F7">
          <w:rPr>
            <w:rStyle w:val="Hyperlink"/>
            <w:sz w:val="22"/>
            <w:lang w:val="en-US"/>
          </w:rPr>
          <w:t>https://tnm.me/about/</w:t>
        </w:r>
      </w:hyperlink>
      <w:r w:rsidRPr="009C75F7">
        <w:rPr>
          <w:i/>
          <w:iCs/>
          <w:sz w:val="22"/>
          <w:lang w:val="en-US"/>
        </w:rPr>
        <w:t xml:space="preserve"> </w:t>
      </w:r>
      <w:r w:rsidRPr="009C75F7">
        <w:rPr>
          <w:sz w:val="22"/>
          <w:lang w:val="en-US"/>
        </w:rPr>
        <w:t xml:space="preserve">[August 21, 2022]. </w:t>
      </w:r>
    </w:p>
    <w:p w14:paraId="40A3D80C" w14:textId="77777777" w:rsidR="00F15F76" w:rsidRPr="009C75F7" w:rsidRDefault="00F15F76" w:rsidP="003D42AE">
      <w:pPr>
        <w:widowControl w:val="0"/>
        <w:spacing w:after="60"/>
        <w:ind w:left="709" w:hanging="709"/>
        <w:rPr>
          <w:rFonts w:cs="Times New Roman"/>
        </w:rPr>
      </w:pPr>
      <w:r w:rsidRPr="009C75F7">
        <w:rPr>
          <w:rFonts w:cs="Times New Roman"/>
        </w:rPr>
        <w:t xml:space="preserve">Vogt, Manuel, Nils-Christian Bormann, Seraina </w:t>
      </w:r>
      <w:proofErr w:type="spellStart"/>
      <w:r w:rsidRPr="009C75F7">
        <w:rPr>
          <w:rFonts w:cs="Times New Roman"/>
        </w:rPr>
        <w:t>Rüegger</w:t>
      </w:r>
      <w:proofErr w:type="spellEnd"/>
      <w:r w:rsidRPr="009C75F7">
        <w:rPr>
          <w:rFonts w:cs="Times New Roman"/>
        </w:rPr>
        <w:t xml:space="preserve">, Lars-Erik </w:t>
      </w:r>
      <w:proofErr w:type="spellStart"/>
      <w:r w:rsidRPr="009C75F7">
        <w:rPr>
          <w:rFonts w:cs="Times New Roman"/>
        </w:rPr>
        <w:t>Cederman</w:t>
      </w:r>
      <w:proofErr w:type="spellEnd"/>
      <w:r w:rsidRPr="009C75F7">
        <w:rPr>
          <w:rFonts w:cs="Times New Roman"/>
        </w:rPr>
        <w:t xml:space="preserve">, Philipp Hunziker, and Luc Girardin (2015). “Integrating Data on Ethnicity, Geography, and Conflict: The Ethnic Power Relations Data Set Family.” </w:t>
      </w:r>
      <w:r w:rsidRPr="009C75F7">
        <w:rPr>
          <w:rFonts w:cs="Times New Roman"/>
          <w:i/>
          <w:iCs/>
        </w:rPr>
        <w:t>Journal of Conflict Resolution</w:t>
      </w:r>
      <w:r w:rsidRPr="009C75F7">
        <w:rPr>
          <w:rFonts w:cs="Times New Roman"/>
        </w:rPr>
        <w:t xml:space="preserve"> 59(7): 1327-1342.</w:t>
      </w:r>
    </w:p>
    <w:p w14:paraId="5C692B24" w14:textId="77777777" w:rsidR="003D42AE" w:rsidRPr="009C75F7" w:rsidRDefault="003D42AE" w:rsidP="003D42AE">
      <w:pPr>
        <w:spacing w:after="60"/>
        <w:ind w:left="709" w:hanging="709"/>
        <w:rPr>
          <w:szCs w:val="22"/>
        </w:rPr>
      </w:pPr>
    </w:p>
    <w:p w14:paraId="0A5923BC" w14:textId="77777777" w:rsidR="003D42AE" w:rsidRPr="009C75F7" w:rsidRDefault="003D42AE" w:rsidP="003D42AE">
      <w:pPr>
        <w:spacing w:after="60"/>
      </w:pPr>
    </w:p>
    <w:p w14:paraId="18BC90DB" w14:textId="77777777" w:rsidR="003D42AE" w:rsidRPr="009C75F7" w:rsidRDefault="003D42AE" w:rsidP="003D42AE">
      <w:pPr>
        <w:spacing w:after="60"/>
      </w:pPr>
    </w:p>
    <w:p w14:paraId="304C1D73" w14:textId="3D16EADE" w:rsidR="003D42AE" w:rsidRPr="009C75F7" w:rsidRDefault="003D42AE" w:rsidP="003D42AE">
      <w:pPr>
        <w:pStyle w:val="Heading2"/>
      </w:pPr>
      <w:r w:rsidRPr="009C75F7">
        <w:br w:type="page"/>
      </w:r>
      <w:r w:rsidRPr="009C75F7">
        <w:lastRenderedPageBreak/>
        <w:t>Vermont</w:t>
      </w:r>
      <w:r w:rsidR="00DD7D3E" w:rsidRPr="009C75F7">
        <w:t>ers</w:t>
      </w:r>
    </w:p>
    <w:p w14:paraId="73129A31" w14:textId="77777777" w:rsidR="003D42AE" w:rsidRPr="009C75F7" w:rsidRDefault="003D42AE" w:rsidP="003D42AE"/>
    <w:p w14:paraId="2BB24CB4" w14:textId="47FFCF9A" w:rsidR="003D42AE" w:rsidRPr="009C75F7" w:rsidRDefault="003D42AE" w:rsidP="003D42AE">
      <w:pPr>
        <w:rPr>
          <w:rFonts w:cs="Times New Roman"/>
        </w:rPr>
      </w:pPr>
      <w:r w:rsidRPr="009C75F7">
        <w:rPr>
          <w:rFonts w:cs="Times New Roman"/>
        </w:rPr>
        <w:t>Activity: 2003-20</w:t>
      </w:r>
      <w:r w:rsidR="009F29D6" w:rsidRPr="009C75F7">
        <w:rPr>
          <w:rFonts w:cs="Times New Roman"/>
        </w:rPr>
        <w:t>20</w:t>
      </w:r>
    </w:p>
    <w:p w14:paraId="72355574" w14:textId="77777777" w:rsidR="003D42AE" w:rsidRPr="009C75F7" w:rsidRDefault="003D42AE" w:rsidP="003D42AE">
      <w:pPr>
        <w:rPr>
          <w:rFonts w:cs="Times New Roman"/>
        </w:rPr>
      </w:pPr>
    </w:p>
    <w:p w14:paraId="031C2899" w14:textId="77777777" w:rsidR="003D42AE" w:rsidRPr="009C75F7" w:rsidRDefault="003D42AE" w:rsidP="003D42AE">
      <w:pPr>
        <w:rPr>
          <w:rFonts w:cs="Times New Roman"/>
          <w:b/>
          <w:szCs w:val="22"/>
        </w:rPr>
      </w:pPr>
    </w:p>
    <w:p w14:paraId="6A4E26F5" w14:textId="77777777" w:rsidR="003D42AE" w:rsidRPr="009C75F7" w:rsidRDefault="003D42AE" w:rsidP="003D42AE">
      <w:pPr>
        <w:rPr>
          <w:rFonts w:cs="Times New Roman"/>
          <w:b/>
          <w:szCs w:val="22"/>
        </w:rPr>
      </w:pPr>
      <w:r w:rsidRPr="009C75F7">
        <w:rPr>
          <w:rFonts w:cs="Times New Roman"/>
          <w:b/>
          <w:szCs w:val="22"/>
        </w:rPr>
        <w:t xml:space="preserve">General notes </w:t>
      </w:r>
    </w:p>
    <w:p w14:paraId="533979BE" w14:textId="77777777" w:rsidR="003D42AE" w:rsidRPr="009C75F7" w:rsidRDefault="003D42AE" w:rsidP="003D42AE">
      <w:pPr>
        <w:rPr>
          <w:rFonts w:cs="Times New Roman"/>
          <w:bCs/>
          <w:szCs w:val="22"/>
        </w:rPr>
      </w:pPr>
    </w:p>
    <w:p w14:paraId="5F005EB7" w14:textId="65D21B51" w:rsidR="003D42AE" w:rsidRPr="009C75F7" w:rsidRDefault="00080D76" w:rsidP="003D42AE">
      <w:pPr>
        <w:rPr>
          <w:rFonts w:cs="Times New Roman"/>
          <w:bCs/>
          <w:szCs w:val="22"/>
        </w:rPr>
      </w:pPr>
      <w:r w:rsidRPr="009C75F7">
        <w:rPr>
          <w:rFonts w:cs="Times New Roman"/>
          <w:bCs/>
          <w:szCs w:val="22"/>
        </w:rPr>
        <w:t>NA</w:t>
      </w:r>
    </w:p>
    <w:p w14:paraId="2C3E7384" w14:textId="3640A92B" w:rsidR="003D42AE" w:rsidRPr="009C75F7" w:rsidRDefault="003D42AE" w:rsidP="003D42AE">
      <w:pPr>
        <w:rPr>
          <w:rFonts w:cs="Times New Roman"/>
          <w:bCs/>
          <w:szCs w:val="22"/>
        </w:rPr>
      </w:pPr>
    </w:p>
    <w:p w14:paraId="69A6A3A5" w14:textId="77777777" w:rsidR="008E04E4" w:rsidRPr="009C75F7" w:rsidRDefault="008E04E4" w:rsidP="003D42AE">
      <w:pPr>
        <w:rPr>
          <w:rFonts w:cs="Times New Roman"/>
          <w:bCs/>
          <w:szCs w:val="22"/>
        </w:rPr>
      </w:pPr>
    </w:p>
    <w:p w14:paraId="7C466348" w14:textId="77777777" w:rsidR="00DA0EA6" w:rsidRPr="009C75F7" w:rsidRDefault="00DA0EA6" w:rsidP="00DA0EA6">
      <w:pPr>
        <w:rPr>
          <w:rFonts w:cs="Times New Roman"/>
          <w:bCs/>
          <w:szCs w:val="22"/>
        </w:rPr>
      </w:pPr>
      <w:r w:rsidRPr="009C75F7">
        <w:rPr>
          <w:rFonts w:cs="Times New Roman"/>
          <w:b/>
          <w:szCs w:val="22"/>
        </w:rPr>
        <w:t xml:space="preserve">Movement </w:t>
      </w:r>
      <w:proofErr w:type="gramStart"/>
      <w:r w:rsidRPr="009C75F7">
        <w:rPr>
          <w:rFonts w:cs="Times New Roman"/>
          <w:b/>
          <w:szCs w:val="22"/>
        </w:rPr>
        <w:t>start</w:t>
      </w:r>
      <w:proofErr w:type="gramEnd"/>
      <w:r w:rsidRPr="009C75F7">
        <w:rPr>
          <w:rFonts w:cs="Times New Roman"/>
          <w:b/>
          <w:szCs w:val="22"/>
        </w:rPr>
        <w:t xml:space="preserve"> and end dates</w:t>
      </w:r>
    </w:p>
    <w:p w14:paraId="335BCA80" w14:textId="77777777" w:rsidR="00DA0EA6" w:rsidRPr="009C75F7" w:rsidRDefault="00DA0EA6" w:rsidP="00DA0EA6">
      <w:pPr>
        <w:rPr>
          <w:rFonts w:cs="Times New Roman"/>
          <w:szCs w:val="22"/>
        </w:rPr>
      </w:pPr>
    </w:p>
    <w:p w14:paraId="63746864" w14:textId="1B8D878D" w:rsidR="00DA0EA6" w:rsidRPr="009C75F7" w:rsidRDefault="00D47FB2" w:rsidP="003723F5">
      <w:pPr>
        <w:pStyle w:val="ListParagraph"/>
        <w:numPr>
          <w:ilvl w:val="0"/>
          <w:numId w:val="4"/>
        </w:numPr>
      </w:pPr>
      <w:r w:rsidRPr="009C75F7">
        <w:t>The Second Vermont Republic was founded in 2003. The movement</w:t>
      </w:r>
      <w:r w:rsidR="008E04E4" w:rsidRPr="009C75F7">
        <w:t>’</w:t>
      </w:r>
      <w:r w:rsidRPr="009C75F7">
        <w:t xml:space="preserve">s name harks back to the first Vermont Republic, which existed from 1777 </w:t>
      </w:r>
      <w:r w:rsidR="00EE176A" w:rsidRPr="009C75F7">
        <w:t>until</w:t>
      </w:r>
      <w:r w:rsidR="008E04E4" w:rsidRPr="009C75F7">
        <w:t xml:space="preserve"> 1791, the year Vermont joined the union</w:t>
      </w:r>
      <w:r w:rsidRPr="009C75F7">
        <w:t xml:space="preserve">. It has termed itself a “nonviolent citizens’ movement” for the independence of the state of Vermont. Based on this, the start date is pegged at 2003. The movement is not very well known outside of Vermont’s borders, but at least nine candidates in the 2010 state elections spoke out in favor of Vermont’s </w:t>
      </w:r>
      <w:proofErr w:type="gramStart"/>
      <w:r w:rsidRPr="009C75F7">
        <w:t>secession, and</w:t>
      </w:r>
      <w:proofErr w:type="gramEnd"/>
      <w:r w:rsidRPr="009C75F7">
        <w:t xml:space="preserve"> can thus be attributed to the movement. Peter Garritano, who ran for Lieutenant Governor as an independent candidate on a secession platform, garnered 8,267 votes (3.7%). The Vermont movement’s monthly newspaper has a circulation of around 10,000. In 2007 a statewide poll found that 13% of Vermont’s population support secession. The Washington Times calls the Vermont movement the most active and strongest secessionist movement in the US. The Second Vermont Republic held a statewide convention in 2012. The movement remains ongoing in 20</w:t>
      </w:r>
      <w:r w:rsidR="00D86272" w:rsidRPr="009C75F7">
        <w:t>20</w:t>
      </w:r>
      <w:r w:rsidR="003042A2" w:rsidRPr="009C75F7">
        <w:t xml:space="preserve"> according to its website</w:t>
      </w:r>
      <w:r w:rsidR="008E04E4" w:rsidRPr="009C75F7">
        <w:t xml:space="preserve"> (</w:t>
      </w:r>
      <w:r w:rsidR="00D86272" w:rsidRPr="009C75F7">
        <w:t>Vermont Independent</w:t>
      </w:r>
      <w:r w:rsidR="009F29D6" w:rsidRPr="009C75F7">
        <w:t xml:space="preserve"> </w:t>
      </w:r>
      <w:r w:rsidR="00D86272" w:rsidRPr="009C75F7">
        <w:t>2022</w:t>
      </w:r>
      <w:r w:rsidR="009F29D6" w:rsidRPr="009C75F7">
        <w:t>;</w:t>
      </w:r>
      <w:r w:rsidR="00D86272" w:rsidRPr="009C75F7">
        <w:t xml:space="preserve"> </w:t>
      </w:r>
      <w:proofErr w:type="spellStart"/>
      <w:r w:rsidR="008E04E4" w:rsidRPr="009C75F7">
        <w:t>Gidusky</w:t>
      </w:r>
      <w:proofErr w:type="spellEnd"/>
      <w:r w:rsidR="008E04E4" w:rsidRPr="009C75F7">
        <w:t xml:space="preserve"> 2012</w:t>
      </w:r>
      <w:r w:rsidR="009F29D6" w:rsidRPr="009C75F7">
        <w:t>;</w:t>
      </w:r>
      <w:r w:rsidR="008E04E4" w:rsidRPr="009C75F7">
        <w:t xml:space="preserve"> Grimwald 2008; Ketcham 2010)</w:t>
      </w:r>
      <w:r w:rsidRPr="009C75F7">
        <w:t xml:space="preserve">. </w:t>
      </w:r>
      <w:r w:rsidR="00DA0EA6" w:rsidRPr="009C75F7">
        <w:rPr>
          <w:rFonts w:eastAsia="Times New Roman"/>
          <w:color w:val="000000"/>
        </w:rPr>
        <w:t xml:space="preserve">[start date: </w:t>
      </w:r>
      <w:r w:rsidR="008E04E4" w:rsidRPr="009C75F7">
        <w:rPr>
          <w:rFonts w:eastAsia="Times New Roman"/>
          <w:color w:val="000000"/>
        </w:rPr>
        <w:t>2003</w:t>
      </w:r>
      <w:r w:rsidR="00DA0EA6" w:rsidRPr="009C75F7">
        <w:rPr>
          <w:rFonts w:eastAsia="Times New Roman"/>
          <w:color w:val="000000"/>
        </w:rPr>
        <w:t>; end date: ongoing]</w:t>
      </w:r>
      <w:r w:rsidR="00DA0EA6" w:rsidRPr="009C75F7">
        <w:t xml:space="preserve"> </w:t>
      </w:r>
    </w:p>
    <w:p w14:paraId="03D5A0A5" w14:textId="77777777" w:rsidR="00DA0EA6" w:rsidRPr="009C75F7" w:rsidRDefault="00DA0EA6" w:rsidP="00DA0EA6">
      <w:pPr>
        <w:rPr>
          <w:rFonts w:cs="Times New Roman"/>
          <w:szCs w:val="22"/>
        </w:rPr>
      </w:pPr>
    </w:p>
    <w:p w14:paraId="35808507" w14:textId="77777777" w:rsidR="00DA0EA6" w:rsidRPr="009C75F7" w:rsidRDefault="00DA0EA6" w:rsidP="00DA0EA6">
      <w:pPr>
        <w:rPr>
          <w:rFonts w:cs="Times New Roman"/>
          <w:szCs w:val="22"/>
        </w:rPr>
      </w:pPr>
    </w:p>
    <w:p w14:paraId="624DA82D" w14:textId="4F93D1C9" w:rsidR="00F15F76" w:rsidRPr="009C75F7" w:rsidRDefault="00F15F76" w:rsidP="00F15F76">
      <w:pPr>
        <w:rPr>
          <w:rFonts w:cs="Times New Roman"/>
          <w:b/>
          <w:szCs w:val="22"/>
        </w:rPr>
      </w:pPr>
      <w:r w:rsidRPr="009C75F7">
        <w:rPr>
          <w:rFonts w:cs="Times New Roman"/>
          <w:b/>
          <w:szCs w:val="22"/>
        </w:rPr>
        <w:t>Dominant claim</w:t>
      </w:r>
    </w:p>
    <w:p w14:paraId="5839BDDB" w14:textId="77777777" w:rsidR="00F15F76" w:rsidRPr="009C75F7" w:rsidRDefault="00F15F76" w:rsidP="00F15F76">
      <w:pPr>
        <w:rPr>
          <w:rFonts w:cs="Times New Roman"/>
          <w:bCs/>
          <w:szCs w:val="22"/>
        </w:rPr>
      </w:pPr>
    </w:p>
    <w:p w14:paraId="3A356FE6" w14:textId="77777777" w:rsidR="00F15F76" w:rsidRPr="009C75F7" w:rsidRDefault="00F15F76" w:rsidP="00F15F76">
      <w:pPr>
        <w:pStyle w:val="ListParagraph"/>
        <w:numPr>
          <w:ilvl w:val="0"/>
          <w:numId w:val="6"/>
        </w:numPr>
        <w:rPr>
          <w:rFonts w:cs="Times New Roman"/>
          <w:bCs/>
          <w:szCs w:val="22"/>
        </w:rPr>
      </w:pPr>
      <w:r w:rsidRPr="009C75F7">
        <w:rPr>
          <w:rFonts w:cs="Times New Roman"/>
          <w:bCs/>
          <w:szCs w:val="22"/>
        </w:rPr>
        <w:t xml:space="preserve">The Second Vermont Republic was founded in 2003 and demands independence for the state of Vermont (Vermont Independent 2022).  [2003-2020: independence claim] </w:t>
      </w:r>
    </w:p>
    <w:p w14:paraId="2F128F44" w14:textId="77777777" w:rsidR="00F15F76" w:rsidRPr="009C75F7" w:rsidRDefault="00F15F76" w:rsidP="00F15F76">
      <w:pPr>
        <w:rPr>
          <w:rFonts w:cs="Times New Roman"/>
          <w:bCs/>
          <w:szCs w:val="22"/>
        </w:rPr>
      </w:pPr>
    </w:p>
    <w:p w14:paraId="760EECD5" w14:textId="77777777" w:rsidR="00F15F76" w:rsidRPr="009C75F7" w:rsidRDefault="00F15F76" w:rsidP="00F15F76">
      <w:pPr>
        <w:rPr>
          <w:rFonts w:cs="Times New Roman"/>
          <w:bCs/>
          <w:szCs w:val="22"/>
        </w:rPr>
      </w:pPr>
    </w:p>
    <w:p w14:paraId="69B04FA8" w14:textId="2F682EA2" w:rsidR="00F15F76" w:rsidRPr="009C75F7" w:rsidRDefault="00F15F76" w:rsidP="00F15F76">
      <w:pPr>
        <w:rPr>
          <w:rFonts w:cs="Times New Roman"/>
          <w:b/>
        </w:rPr>
      </w:pPr>
      <w:r w:rsidRPr="009C75F7">
        <w:rPr>
          <w:rFonts w:cs="Times New Roman"/>
          <w:b/>
        </w:rPr>
        <w:t>Independence claims</w:t>
      </w:r>
    </w:p>
    <w:p w14:paraId="6B774064" w14:textId="77777777" w:rsidR="00F15F76" w:rsidRPr="009C75F7" w:rsidRDefault="00F15F76" w:rsidP="00F15F76">
      <w:pPr>
        <w:rPr>
          <w:rFonts w:cs="Times New Roman"/>
          <w:bCs/>
        </w:rPr>
      </w:pPr>
    </w:p>
    <w:p w14:paraId="421CF2A0" w14:textId="24F160FA" w:rsidR="00F15F76" w:rsidRPr="009C75F7" w:rsidRDefault="00C864A9" w:rsidP="00C864A9">
      <w:pPr>
        <w:pStyle w:val="ListParagraph"/>
        <w:numPr>
          <w:ilvl w:val="0"/>
          <w:numId w:val="4"/>
        </w:numPr>
        <w:rPr>
          <w:rFonts w:cs="Times New Roman"/>
          <w:bCs/>
        </w:rPr>
      </w:pPr>
      <w:r w:rsidRPr="009C75F7">
        <w:rPr>
          <w:rFonts w:cs="Times New Roman"/>
          <w:bCs/>
        </w:rPr>
        <w:t xml:space="preserve">See above. </w:t>
      </w:r>
      <w:r w:rsidRPr="009C75F7">
        <w:rPr>
          <w:rFonts w:eastAsia="Times New Roman"/>
          <w:color w:val="000000"/>
        </w:rPr>
        <w:t>[start date: 2003; end date: ongoing]</w:t>
      </w:r>
    </w:p>
    <w:p w14:paraId="43D86372" w14:textId="77777777" w:rsidR="00F15F76" w:rsidRPr="009C75F7" w:rsidRDefault="00F15F76" w:rsidP="00F15F76">
      <w:pPr>
        <w:rPr>
          <w:rFonts w:cs="Times New Roman"/>
          <w:bCs/>
        </w:rPr>
      </w:pPr>
    </w:p>
    <w:p w14:paraId="4A759163" w14:textId="77777777" w:rsidR="00F15F76" w:rsidRPr="009C75F7" w:rsidRDefault="00F15F76" w:rsidP="00F15F76">
      <w:pPr>
        <w:rPr>
          <w:rFonts w:cs="Times New Roman"/>
          <w:bCs/>
        </w:rPr>
      </w:pPr>
    </w:p>
    <w:p w14:paraId="022B5587" w14:textId="56AA8BFC" w:rsidR="00F15F76" w:rsidRPr="009C75F7" w:rsidRDefault="00F15F76" w:rsidP="00F15F76">
      <w:pPr>
        <w:rPr>
          <w:rFonts w:cs="Times New Roman"/>
          <w:b/>
        </w:rPr>
      </w:pPr>
      <w:r w:rsidRPr="009C75F7">
        <w:rPr>
          <w:rFonts w:cs="Times New Roman"/>
          <w:b/>
        </w:rPr>
        <w:t>Irredentist claims</w:t>
      </w:r>
    </w:p>
    <w:p w14:paraId="2BE7F5E5" w14:textId="77777777" w:rsidR="00F15F76" w:rsidRPr="009C75F7" w:rsidRDefault="00F15F76" w:rsidP="00F15F76">
      <w:pPr>
        <w:rPr>
          <w:rFonts w:cs="Times New Roman"/>
          <w:bCs/>
        </w:rPr>
      </w:pPr>
    </w:p>
    <w:p w14:paraId="7B71302B" w14:textId="4750307C" w:rsidR="00F15F76" w:rsidRPr="009C75F7" w:rsidRDefault="00C864A9" w:rsidP="00F15F76">
      <w:pPr>
        <w:rPr>
          <w:rFonts w:cs="Times New Roman"/>
          <w:bCs/>
        </w:rPr>
      </w:pPr>
      <w:r w:rsidRPr="009C75F7">
        <w:rPr>
          <w:rFonts w:cs="Times New Roman"/>
          <w:bCs/>
        </w:rPr>
        <w:t>NA</w:t>
      </w:r>
    </w:p>
    <w:p w14:paraId="1D93CCF5" w14:textId="77777777" w:rsidR="00F15F76" w:rsidRPr="009C75F7" w:rsidRDefault="00F15F76" w:rsidP="00F15F76">
      <w:pPr>
        <w:rPr>
          <w:rFonts w:cs="Times New Roman"/>
          <w:bCs/>
        </w:rPr>
      </w:pPr>
    </w:p>
    <w:p w14:paraId="5EA67523" w14:textId="77777777" w:rsidR="00F15F76" w:rsidRPr="009C75F7" w:rsidRDefault="00F15F76" w:rsidP="00F15F76">
      <w:pPr>
        <w:rPr>
          <w:rFonts w:cs="Times New Roman"/>
          <w:bCs/>
        </w:rPr>
      </w:pPr>
    </w:p>
    <w:p w14:paraId="35A08C02" w14:textId="74E3FEBB" w:rsidR="00F15F76" w:rsidRPr="009C75F7" w:rsidRDefault="00F15F76" w:rsidP="00F15F76">
      <w:pPr>
        <w:rPr>
          <w:rFonts w:cs="Times New Roman"/>
        </w:rPr>
      </w:pPr>
      <w:r w:rsidRPr="009C75F7">
        <w:rPr>
          <w:rFonts w:cs="Times New Roman"/>
          <w:b/>
        </w:rPr>
        <w:t xml:space="preserve">Claimed </w:t>
      </w:r>
      <w:proofErr w:type="gramStart"/>
      <w:r w:rsidRPr="009C75F7">
        <w:rPr>
          <w:rFonts w:cs="Times New Roman"/>
          <w:b/>
        </w:rPr>
        <w:t>territory</w:t>
      </w:r>
      <w:proofErr w:type="gramEnd"/>
    </w:p>
    <w:p w14:paraId="6B280077" w14:textId="77777777" w:rsidR="00F15F76" w:rsidRPr="009C75F7" w:rsidRDefault="00F15F76" w:rsidP="00F15F76">
      <w:pPr>
        <w:rPr>
          <w:rFonts w:cs="Times New Roman"/>
          <w:bCs/>
          <w:szCs w:val="22"/>
        </w:rPr>
      </w:pPr>
    </w:p>
    <w:p w14:paraId="78A6C9F7" w14:textId="77777777" w:rsidR="00F15F76" w:rsidRPr="009C75F7" w:rsidRDefault="00F15F76" w:rsidP="00F15F76">
      <w:pPr>
        <w:pStyle w:val="ListParagraph"/>
        <w:numPr>
          <w:ilvl w:val="0"/>
          <w:numId w:val="6"/>
        </w:numPr>
        <w:rPr>
          <w:rFonts w:cs="Times New Roman"/>
          <w:bCs/>
          <w:szCs w:val="22"/>
        </w:rPr>
      </w:pPr>
      <w:r w:rsidRPr="009C75F7">
        <w:rPr>
          <w:rFonts w:cs="Times New Roman"/>
          <w:bCs/>
          <w:szCs w:val="22"/>
        </w:rPr>
        <w:t xml:space="preserve">The territory claimed by the Second Vermont Republic consists of the U.S. state of Vermont. We code this claim based on the Global Administrative Areas database. </w:t>
      </w:r>
    </w:p>
    <w:p w14:paraId="319F08EF" w14:textId="77777777" w:rsidR="00F15F76" w:rsidRPr="009C75F7" w:rsidRDefault="00F15F76" w:rsidP="00F15F76">
      <w:pPr>
        <w:rPr>
          <w:rFonts w:cs="Times New Roman"/>
          <w:bCs/>
          <w:szCs w:val="22"/>
        </w:rPr>
      </w:pPr>
    </w:p>
    <w:p w14:paraId="3D268A92" w14:textId="77777777" w:rsidR="00F15F76" w:rsidRPr="009C75F7" w:rsidRDefault="00F15F76" w:rsidP="00F15F76">
      <w:pPr>
        <w:rPr>
          <w:rFonts w:cs="Times New Roman"/>
          <w:bCs/>
          <w:szCs w:val="22"/>
        </w:rPr>
      </w:pPr>
    </w:p>
    <w:p w14:paraId="0A9EE367" w14:textId="77777777" w:rsidR="00F15F76" w:rsidRPr="009C75F7" w:rsidRDefault="00F15F76" w:rsidP="00F15F76">
      <w:pPr>
        <w:rPr>
          <w:rFonts w:cs="Times New Roman"/>
          <w:b/>
          <w:szCs w:val="22"/>
        </w:rPr>
      </w:pPr>
      <w:r w:rsidRPr="009C75F7">
        <w:rPr>
          <w:rFonts w:cs="Times New Roman"/>
          <w:b/>
          <w:szCs w:val="22"/>
        </w:rPr>
        <w:t>Sovereignty declarations</w:t>
      </w:r>
    </w:p>
    <w:p w14:paraId="0C868A2A" w14:textId="77777777" w:rsidR="00F15F76" w:rsidRPr="009C75F7" w:rsidRDefault="00F15F76" w:rsidP="00F15F76">
      <w:pPr>
        <w:rPr>
          <w:rFonts w:cs="Times New Roman"/>
          <w:szCs w:val="22"/>
        </w:rPr>
      </w:pPr>
    </w:p>
    <w:p w14:paraId="206F1306" w14:textId="77777777" w:rsidR="00F15F76" w:rsidRPr="009C75F7" w:rsidRDefault="00F15F76" w:rsidP="00F15F76">
      <w:pPr>
        <w:pStyle w:val="ListParagraph"/>
        <w:numPr>
          <w:ilvl w:val="0"/>
          <w:numId w:val="6"/>
        </w:numPr>
        <w:rPr>
          <w:rFonts w:cs="Times New Roman"/>
          <w:szCs w:val="22"/>
        </w:rPr>
      </w:pPr>
      <w:r w:rsidRPr="009C75F7">
        <w:rPr>
          <w:rFonts w:cs="Times New Roman"/>
          <w:szCs w:val="22"/>
        </w:rPr>
        <w:t>The Middlebury Declaration of 2004 does not qualify because it is a declaration of a movement for secession rather than a sovereignty declaration per se (Sale &amp; Naylor, 2005).</w:t>
      </w:r>
    </w:p>
    <w:p w14:paraId="603995A2" w14:textId="77777777" w:rsidR="00F15F76" w:rsidRPr="009C75F7" w:rsidRDefault="00F15F76" w:rsidP="00F15F76">
      <w:pPr>
        <w:ind w:left="709" w:hanging="709"/>
        <w:rPr>
          <w:rFonts w:cs="Times New Roman"/>
          <w:szCs w:val="22"/>
        </w:rPr>
      </w:pPr>
    </w:p>
    <w:p w14:paraId="1FF4CBEB" w14:textId="77777777" w:rsidR="00C864A9" w:rsidRPr="009C75F7" w:rsidRDefault="00C864A9" w:rsidP="00F15F76">
      <w:pPr>
        <w:ind w:left="709" w:hanging="709"/>
        <w:rPr>
          <w:rFonts w:cs="Times New Roman"/>
          <w:szCs w:val="22"/>
        </w:rPr>
      </w:pPr>
    </w:p>
    <w:p w14:paraId="1C2E5A7F" w14:textId="77777777" w:rsidR="00F15F76" w:rsidRPr="009C75F7" w:rsidRDefault="00F15F76" w:rsidP="00F15F76">
      <w:pPr>
        <w:ind w:left="709" w:hanging="709"/>
        <w:rPr>
          <w:rFonts w:cs="Times New Roman"/>
          <w:szCs w:val="22"/>
        </w:rPr>
      </w:pPr>
    </w:p>
    <w:p w14:paraId="1E7C2208" w14:textId="77777777" w:rsidR="00DA0EA6" w:rsidRPr="009C75F7" w:rsidRDefault="00DA0EA6" w:rsidP="00DA0EA6">
      <w:pPr>
        <w:rPr>
          <w:rFonts w:cs="Times New Roman"/>
          <w:b/>
          <w:szCs w:val="22"/>
        </w:rPr>
      </w:pPr>
      <w:r w:rsidRPr="009C75F7">
        <w:rPr>
          <w:rFonts w:cs="Times New Roman"/>
          <w:b/>
          <w:szCs w:val="22"/>
        </w:rPr>
        <w:lastRenderedPageBreak/>
        <w:t>Separatist armed conflict</w:t>
      </w:r>
    </w:p>
    <w:p w14:paraId="1B324122" w14:textId="77777777" w:rsidR="00DA0EA6" w:rsidRPr="009C75F7" w:rsidRDefault="00DA0EA6" w:rsidP="00DA0EA6">
      <w:pPr>
        <w:rPr>
          <w:rFonts w:cs="Times New Roman"/>
          <w:szCs w:val="22"/>
        </w:rPr>
      </w:pPr>
    </w:p>
    <w:p w14:paraId="71F97FFA" w14:textId="0B8F561E" w:rsidR="00DA0EA6" w:rsidRPr="009C75F7" w:rsidRDefault="008E04E4" w:rsidP="003723F5">
      <w:pPr>
        <w:pStyle w:val="ListParagraph"/>
        <w:numPr>
          <w:ilvl w:val="0"/>
          <w:numId w:val="4"/>
        </w:numPr>
        <w:rPr>
          <w:rFonts w:cs="Times New Roman"/>
          <w:b/>
        </w:rPr>
      </w:pPr>
      <w:r w:rsidRPr="009C75F7">
        <w:t xml:space="preserve">We find no evidence of violent activity, and thus we code the movement as NVIOLSD. </w:t>
      </w:r>
      <w:r w:rsidR="00DA0EA6" w:rsidRPr="009C75F7">
        <w:t>[NVIOLSD]</w:t>
      </w:r>
    </w:p>
    <w:p w14:paraId="0BAF96BB" w14:textId="77777777" w:rsidR="00DA0EA6" w:rsidRPr="009C75F7" w:rsidRDefault="00DA0EA6" w:rsidP="00DA0EA6">
      <w:pPr>
        <w:ind w:left="709" w:hanging="709"/>
        <w:rPr>
          <w:rFonts w:cs="Times New Roman"/>
          <w:b/>
        </w:rPr>
      </w:pPr>
    </w:p>
    <w:p w14:paraId="6A362F9D" w14:textId="77777777" w:rsidR="00DA0EA6" w:rsidRPr="009C75F7" w:rsidRDefault="00DA0EA6" w:rsidP="00DA0EA6">
      <w:pPr>
        <w:ind w:left="709" w:hanging="709"/>
        <w:rPr>
          <w:rFonts w:cs="Times New Roman"/>
          <w:b/>
        </w:rPr>
      </w:pPr>
    </w:p>
    <w:p w14:paraId="6E6A6FAC" w14:textId="1340ACC8" w:rsidR="003D42AE" w:rsidRPr="009C75F7" w:rsidRDefault="003D42AE" w:rsidP="003D42AE">
      <w:pPr>
        <w:rPr>
          <w:rFonts w:cs="Times New Roman"/>
          <w:b/>
          <w:szCs w:val="22"/>
        </w:rPr>
      </w:pPr>
      <w:r w:rsidRPr="009C75F7">
        <w:rPr>
          <w:rFonts w:cs="Times New Roman"/>
          <w:b/>
          <w:szCs w:val="22"/>
        </w:rPr>
        <w:t xml:space="preserve">Historical </w:t>
      </w:r>
      <w:r w:rsidR="00F15F76" w:rsidRPr="009C75F7">
        <w:rPr>
          <w:rFonts w:cs="Times New Roman"/>
          <w:b/>
          <w:szCs w:val="22"/>
        </w:rPr>
        <w:t>c</w:t>
      </w:r>
      <w:r w:rsidRPr="009C75F7">
        <w:rPr>
          <w:rFonts w:cs="Times New Roman"/>
          <w:b/>
          <w:szCs w:val="22"/>
        </w:rPr>
        <w:t>ontext</w:t>
      </w:r>
    </w:p>
    <w:p w14:paraId="70138AEC" w14:textId="38C574B3" w:rsidR="00CD7C5D" w:rsidRPr="009C75F7" w:rsidRDefault="00CD7C5D" w:rsidP="003D42AE">
      <w:pPr>
        <w:rPr>
          <w:rFonts w:cs="Times New Roman"/>
          <w:b/>
          <w:szCs w:val="22"/>
        </w:rPr>
      </w:pPr>
    </w:p>
    <w:p w14:paraId="00344D90" w14:textId="4D0196D4" w:rsidR="00CD7C5D" w:rsidRPr="009C75F7" w:rsidRDefault="00CD7C5D" w:rsidP="003723F5">
      <w:pPr>
        <w:pStyle w:val="ListParagraph"/>
        <w:numPr>
          <w:ilvl w:val="0"/>
          <w:numId w:val="7"/>
        </w:numPr>
        <w:rPr>
          <w:rFonts w:cs="Times New Roman"/>
          <w:szCs w:val="22"/>
        </w:rPr>
      </w:pPr>
      <w:r w:rsidRPr="009C75F7">
        <w:rPr>
          <w:rFonts w:cs="Times New Roman"/>
          <w:szCs w:val="22"/>
        </w:rPr>
        <w:t xml:space="preserve">The State of Vermont was first claimed by the French in </w:t>
      </w:r>
      <w:proofErr w:type="gramStart"/>
      <w:r w:rsidRPr="009C75F7">
        <w:rPr>
          <w:rFonts w:cs="Times New Roman"/>
          <w:szCs w:val="22"/>
        </w:rPr>
        <w:t>1609, but</w:t>
      </w:r>
      <w:proofErr w:type="gramEnd"/>
      <w:r w:rsidRPr="009C75F7">
        <w:rPr>
          <w:rFonts w:cs="Times New Roman"/>
          <w:szCs w:val="22"/>
        </w:rPr>
        <w:t xml:space="preserve"> was ceded to the British in 1763 (Minahan 2016:</w:t>
      </w:r>
      <w:r w:rsidR="009C053C" w:rsidRPr="009C75F7">
        <w:rPr>
          <w:rFonts w:cs="Times New Roman"/>
          <w:szCs w:val="22"/>
        </w:rPr>
        <w:t xml:space="preserve"> 450</w:t>
      </w:r>
      <w:r w:rsidRPr="009C75F7">
        <w:rPr>
          <w:rFonts w:cs="Times New Roman"/>
          <w:szCs w:val="22"/>
        </w:rPr>
        <w:t>)</w:t>
      </w:r>
      <w:r w:rsidR="008E04E4" w:rsidRPr="009C75F7">
        <w:rPr>
          <w:rFonts w:cs="Times New Roman"/>
          <w:szCs w:val="22"/>
        </w:rPr>
        <w:t>.</w:t>
      </w:r>
    </w:p>
    <w:p w14:paraId="0A1ABF56" w14:textId="37812A9B" w:rsidR="00CD7C5D" w:rsidRPr="009C75F7" w:rsidRDefault="00CD7C5D" w:rsidP="003723F5">
      <w:pPr>
        <w:pStyle w:val="ListParagraph"/>
        <w:numPr>
          <w:ilvl w:val="0"/>
          <w:numId w:val="7"/>
        </w:numPr>
        <w:rPr>
          <w:rFonts w:cs="Times New Roman"/>
          <w:szCs w:val="22"/>
        </w:rPr>
      </w:pPr>
      <w:r w:rsidRPr="009C75F7">
        <w:rPr>
          <w:rFonts w:cs="Times New Roman"/>
          <w:szCs w:val="22"/>
        </w:rPr>
        <w:t>In 1770</w:t>
      </w:r>
      <w:r w:rsidR="00284E66" w:rsidRPr="009C75F7">
        <w:rPr>
          <w:rFonts w:cs="Times New Roman"/>
          <w:szCs w:val="22"/>
        </w:rPr>
        <w:t xml:space="preserve">, what is now </w:t>
      </w:r>
      <w:r w:rsidRPr="009C75F7">
        <w:rPr>
          <w:rFonts w:cs="Times New Roman"/>
          <w:szCs w:val="22"/>
        </w:rPr>
        <w:t>Vermont was disputed between the colonial entities of New Hampshire and New York. A Vermont militia, called the Green Mountain Boys launched attacks against New York settlers</w:t>
      </w:r>
      <w:r w:rsidR="003015FD" w:rsidRPr="009C75F7">
        <w:rPr>
          <w:rFonts w:cs="Times New Roman"/>
          <w:szCs w:val="22"/>
        </w:rPr>
        <w:t>. (Roth 2015: 457)</w:t>
      </w:r>
      <w:r w:rsidRPr="009C75F7">
        <w:rPr>
          <w:rFonts w:cs="Times New Roman"/>
          <w:szCs w:val="22"/>
        </w:rPr>
        <w:t xml:space="preserve">. The Green Mountain Boys joined the </w:t>
      </w:r>
      <w:r w:rsidR="003015FD" w:rsidRPr="009C75F7">
        <w:rPr>
          <w:rFonts w:cs="Times New Roman"/>
          <w:szCs w:val="22"/>
        </w:rPr>
        <w:t>American R</w:t>
      </w:r>
      <w:r w:rsidRPr="009C75F7">
        <w:rPr>
          <w:rFonts w:cs="Times New Roman"/>
          <w:szCs w:val="22"/>
        </w:rPr>
        <w:t>evolution</w:t>
      </w:r>
      <w:r w:rsidR="003015FD" w:rsidRPr="009C75F7">
        <w:rPr>
          <w:rFonts w:cs="Times New Roman"/>
          <w:szCs w:val="22"/>
        </w:rPr>
        <w:t>ary War</w:t>
      </w:r>
      <w:r w:rsidRPr="009C75F7">
        <w:rPr>
          <w:rFonts w:cs="Times New Roman"/>
          <w:szCs w:val="22"/>
        </w:rPr>
        <w:t xml:space="preserve"> against the Britis</w:t>
      </w:r>
      <w:r w:rsidR="003015FD" w:rsidRPr="009C75F7">
        <w:rPr>
          <w:rFonts w:cs="Times New Roman"/>
          <w:szCs w:val="22"/>
        </w:rPr>
        <w:t>h.</w:t>
      </w:r>
      <w:r w:rsidRPr="009C75F7">
        <w:rPr>
          <w:rFonts w:cs="Times New Roman"/>
          <w:szCs w:val="22"/>
        </w:rPr>
        <w:t xml:space="preserve"> </w:t>
      </w:r>
      <w:r w:rsidR="003015FD" w:rsidRPr="009C75F7">
        <w:rPr>
          <w:rFonts w:cs="Times New Roman"/>
          <w:szCs w:val="22"/>
        </w:rPr>
        <w:t>S</w:t>
      </w:r>
      <w:r w:rsidRPr="009C75F7">
        <w:rPr>
          <w:rFonts w:cs="Times New Roman"/>
          <w:szCs w:val="22"/>
        </w:rPr>
        <w:t xml:space="preserve">hortly after the Declaration of Independence </w:t>
      </w:r>
      <w:r w:rsidR="003015FD" w:rsidRPr="009C75F7">
        <w:rPr>
          <w:rFonts w:cs="Times New Roman"/>
          <w:szCs w:val="22"/>
        </w:rPr>
        <w:t>by</w:t>
      </w:r>
      <w:r w:rsidRPr="009C75F7">
        <w:rPr>
          <w:rFonts w:cs="Times New Roman"/>
          <w:szCs w:val="22"/>
        </w:rPr>
        <w:t xml:space="preserve"> the 13 colonies, Vermont declared its own inde</w:t>
      </w:r>
      <w:r w:rsidR="003015FD" w:rsidRPr="009C75F7">
        <w:rPr>
          <w:rFonts w:cs="Times New Roman"/>
          <w:szCs w:val="22"/>
        </w:rPr>
        <w:t>pe</w:t>
      </w:r>
      <w:r w:rsidRPr="009C75F7">
        <w:rPr>
          <w:rFonts w:cs="Times New Roman"/>
          <w:szCs w:val="22"/>
        </w:rPr>
        <w:t>ndence. It was thus an independent state – the Vermont Republic – between 1777 and 1791</w:t>
      </w:r>
      <w:r w:rsidR="003015FD" w:rsidRPr="009C75F7">
        <w:rPr>
          <w:rFonts w:cs="Times New Roman"/>
          <w:szCs w:val="22"/>
        </w:rPr>
        <w:t>,</w:t>
      </w:r>
      <w:r w:rsidRPr="009C75F7">
        <w:rPr>
          <w:rFonts w:cs="Times New Roman"/>
          <w:szCs w:val="22"/>
        </w:rPr>
        <w:t xml:space="preserve"> when it </w:t>
      </w:r>
      <w:r w:rsidR="003015FD" w:rsidRPr="009C75F7">
        <w:rPr>
          <w:rFonts w:cs="Times New Roman"/>
          <w:szCs w:val="22"/>
        </w:rPr>
        <w:t xml:space="preserve">applied and </w:t>
      </w:r>
      <w:r w:rsidRPr="009C75F7">
        <w:rPr>
          <w:rFonts w:cs="Times New Roman"/>
          <w:szCs w:val="22"/>
        </w:rPr>
        <w:t>joined the United States as the 14</w:t>
      </w:r>
      <w:r w:rsidRPr="009C75F7">
        <w:rPr>
          <w:rFonts w:cs="Times New Roman"/>
          <w:szCs w:val="22"/>
          <w:vertAlign w:val="superscript"/>
        </w:rPr>
        <w:t>th</w:t>
      </w:r>
      <w:r w:rsidRPr="009C75F7">
        <w:rPr>
          <w:rFonts w:cs="Times New Roman"/>
          <w:szCs w:val="22"/>
        </w:rPr>
        <w:t xml:space="preserve"> state</w:t>
      </w:r>
      <w:r w:rsidR="008E04E4" w:rsidRPr="009C75F7">
        <w:rPr>
          <w:rFonts w:cs="Times New Roman"/>
          <w:szCs w:val="22"/>
        </w:rPr>
        <w:t xml:space="preserve"> </w:t>
      </w:r>
      <w:r w:rsidRPr="009C75F7">
        <w:rPr>
          <w:rFonts w:cs="Times New Roman"/>
          <w:szCs w:val="22"/>
        </w:rPr>
        <w:t xml:space="preserve">(Minahan 2016: </w:t>
      </w:r>
      <w:r w:rsidR="009C053C" w:rsidRPr="009C75F7">
        <w:rPr>
          <w:rFonts w:cs="Times New Roman"/>
          <w:szCs w:val="22"/>
        </w:rPr>
        <w:t>450)</w:t>
      </w:r>
      <w:r w:rsidR="008E04E4" w:rsidRPr="009C75F7">
        <w:rPr>
          <w:rFonts w:cs="Times New Roman"/>
          <w:szCs w:val="22"/>
        </w:rPr>
        <w:t>.</w:t>
      </w:r>
    </w:p>
    <w:p w14:paraId="1185CE5D" w14:textId="6E5CB261" w:rsidR="00CD7C5D" w:rsidRPr="009C75F7" w:rsidRDefault="00CD7C5D" w:rsidP="003015FD">
      <w:pPr>
        <w:pStyle w:val="ListParagraph"/>
        <w:rPr>
          <w:rFonts w:cs="Times New Roman"/>
          <w:szCs w:val="22"/>
        </w:rPr>
      </w:pPr>
    </w:p>
    <w:p w14:paraId="7E576F12" w14:textId="714C602F" w:rsidR="003D42AE" w:rsidRPr="009C75F7" w:rsidRDefault="003D42AE" w:rsidP="003D42AE">
      <w:pPr>
        <w:rPr>
          <w:rFonts w:cs="Times New Roman"/>
          <w:szCs w:val="22"/>
        </w:rPr>
      </w:pPr>
    </w:p>
    <w:p w14:paraId="7B4CF3E8" w14:textId="77777777" w:rsidR="003D42AE" w:rsidRPr="009C75F7" w:rsidRDefault="003D42AE" w:rsidP="003D42AE">
      <w:pPr>
        <w:rPr>
          <w:rFonts w:cs="Times New Roman"/>
          <w:b/>
          <w:szCs w:val="22"/>
        </w:rPr>
      </w:pPr>
      <w:r w:rsidRPr="009C75F7">
        <w:rPr>
          <w:rFonts w:cs="Times New Roman"/>
          <w:b/>
          <w:szCs w:val="22"/>
        </w:rPr>
        <w:t>Concessions and restrictions</w:t>
      </w:r>
    </w:p>
    <w:p w14:paraId="5235FA8D" w14:textId="77777777" w:rsidR="003D42AE" w:rsidRPr="009C75F7" w:rsidRDefault="003D42AE" w:rsidP="003D42AE">
      <w:pPr>
        <w:rPr>
          <w:rFonts w:cs="Times New Roman"/>
          <w:szCs w:val="22"/>
        </w:rPr>
      </w:pPr>
    </w:p>
    <w:p w14:paraId="7BD9C305" w14:textId="522B3ADE" w:rsidR="003D42AE" w:rsidRPr="009C75F7" w:rsidRDefault="00E56015" w:rsidP="003D42AE">
      <w:pPr>
        <w:rPr>
          <w:rFonts w:cs="Times New Roman"/>
          <w:szCs w:val="22"/>
        </w:rPr>
      </w:pPr>
      <w:r w:rsidRPr="009C75F7">
        <w:rPr>
          <w:rFonts w:cs="Times New Roman"/>
          <w:szCs w:val="22"/>
        </w:rPr>
        <w:t>NA</w:t>
      </w:r>
    </w:p>
    <w:p w14:paraId="6C1B81D0" w14:textId="38E0E6A8" w:rsidR="003D42AE" w:rsidRPr="009C75F7" w:rsidRDefault="003D42AE" w:rsidP="003D42AE">
      <w:pPr>
        <w:rPr>
          <w:rFonts w:cs="Times New Roman"/>
          <w:szCs w:val="22"/>
        </w:rPr>
      </w:pPr>
    </w:p>
    <w:p w14:paraId="26FD7C39" w14:textId="77777777" w:rsidR="008E04E4" w:rsidRPr="009C75F7" w:rsidRDefault="008E04E4" w:rsidP="003D42AE">
      <w:pPr>
        <w:rPr>
          <w:rFonts w:cs="Times New Roman"/>
          <w:szCs w:val="22"/>
        </w:rPr>
      </w:pPr>
    </w:p>
    <w:p w14:paraId="764FF116" w14:textId="77777777" w:rsidR="003D42AE" w:rsidRPr="009C75F7" w:rsidRDefault="003D42AE" w:rsidP="003D42AE">
      <w:pPr>
        <w:rPr>
          <w:rFonts w:cs="Times New Roman"/>
          <w:b/>
          <w:szCs w:val="22"/>
        </w:rPr>
      </w:pPr>
      <w:r w:rsidRPr="009C75F7">
        <w:rPr>
          <w:rFonts w:cs="Times New Roman"/>
          <w:b/>
          <w:szCs w:val="22"/>
        </w:rPr>
        <w:t xml:space="preserve">Regional autonomy </w:t>
      </w:r>
    </w:p>
    <w:p w14:paraId="73E0C1D0" w14:textId="77777777" w:rsidR="003D42AE" w:rsidRPr="009C75F7" w:rsidRDefault="003D42AE" w:rsidP="003D42AE">
      <w:pPr>
        <w:rPr>
          <w:rFonts w:cs="Times New Roman"/>
          <w:szCs w:val="22"/>
        </w:rPr>
      </w:pPr>
    </w:p>
    <w:p w14:paraId="10784D44" w14:textId="77A0DC52" w:rsidR="003D42AE" w:rsidRPr="009C75F7" w:rsidRDefault="008E04E4" w:rsidP="003723F5">
      <w:pPr>
        <w:pStyle w:val="ListParagraph"/>
        <w:numPr>
          <w:ilvl w:val="0"/>
          <w:numId w:val="7"/>
        </w:numPr>
        <w:rPr>
          <w:rFonts w:cs="Times New Roman"/>
          <w:szCs w:val="22"/>
        </w:rPr>
      </w:pPr>
      <w:r w:rsidRPr="009C75F7">
        <w:rPr>
          <w:rFonts w:cs="Times New Roman"/>
          <w:szCs w:val="22"/>
        </w:rPr>
        <w:t>Vermont is a U.S. state and therefore equipped with substantial autonomy. [regional autonomy]</w:t>
      </w:r>
    </w:p>
    <w:p w14:paraId="7238D130" w14:textId="65934B3B" w:rsidR="003D42AE" w:rsidRPr="009C75F7" w:rsidRDefault="003D42AE" w:rsidP="003D42AE">
      <w:pPr>
        <w:rPr>
          <w:rFonts w:cs="Times New Roman"/>
          <w:szCs w:val="22"/>
        </w:rPr>
      </w:pPr>
    </w:p>
    <w:p w14:paraId="5EB9FCEF" w14:textId="77777777" w:rsidR="008E04E4" w:rsidRPr="009C75F7" w:rsidRDefault="008E04E4" w:rsidP="003D42AE">
      <w:pPr>
        <w:rPr>
          <w:rFonts w:cs="Times New Roman"/>
          <w:szCs w:val="22"/>
        </w:rPr>
      </w:pPr>
    </w:p>
    <w:p w14:paraId="08BE1414" w14:textId="77777777" w:rsidR="003D42AE" w:rsidRPr="009C75F7" w:rsidRDefault="003D42AE" w:rsidP="003D42AE">
      <w:pPr>
        <w:rPr>
          <w:rFonts w:cs="Times New Roman"/>
          <w:b/>
          <w:szCs w:val="22"/>
        </w:rPr>
      </w:pPr>
      <w:r w:rsidRPr="009C75F7">
        <w:rPr>
          <w:rFonts w:cs="Times New Roman"/>
          <w:b/>
          <w:szCs w:val="22"/>
        </w:rPr>
        <w:t>De facto independence</w:t>
      </w:r>
    </w:p>
    <w:p w14:paraId="7F14FDA2" w14:textId="77777777" w:rsidR="003D42AE" w:rsidRPr="009C75F7" w:rsidRDefault="003D42AE" w:rsidP="003D42AE">
      <w:pPr>
        <w:rPr>
          <w:rFonts w:cs="Times New Roman"/>
          <w:bCs/>
          <w:szCs w:val="22"/>
        </w:rPr>
      </w:pPr>
    </w:p>
    <w:p w14:paraId="63531CCC" w14:textId="1CEAE074" w:rsidR="003D42AE" w:rsidRPr="009C75F7" w:rsidRDefault="00E56015" w:rsidP="003D42AE">
      <w:pPr>
        <w:rPr>
          <w:rFonts w:cs="Times New Roman"/>
          <w:bCs/>
          <w:szCs w:val="22"/>
        </w:rPr>
      </w:pPr>
      <w:r w:rsidRPr="009C75F7">
        <w:rPr>
          <w:rFonts w:cs="Times New Roman"/>
          <w:bCs/>
          <w:szCs w:val="22"/>
        </w:rPr>
        <w:t>NA</w:t>
      </w:r>
    </w:p>
    <w:p w14:paraId="06849C26" w14:textId="2029493F" w:rsidR="003D42AE" w:rsidRPr="009C75F7" w:rsidRDefault="003D42AE" w:rsidP="003D42AE">
      <w:pPr>
        <w:rPr>
          <w:rFonts w:cs="Times New Roman"/>
          <w:bCs/>
          <w:szCs w:val="22"/>
        </w:rPr>
      </w:pPr>
    </w:p>
    <w:p w14:paraId="6AEBC95B" w14:textId="77777777" w:rsidR="008E04E4" w:rsidRPr="009C75F7" w:rsidRDefault="008E04E4" w:rsidP="003D42AE">
      <w:pPr>
        <w:rPr>
          <w:rFonts w:cs="Times New Roman"/>
          <w:bCs/>
          <w:szCs w:val="22"/>
        </w:rPr>
      </w:pPr>
    </w:p>
    <w:p w14:paraId="28670FB5" w14:textId="77777777" w:rsidR="003D42AE" w:rsidRPr="009C75F7" w:rsidRDefault="003D42AE" w:rsidP="003D42AE">
      <w:pPr>
        <w:rPr>
          <w:rFonts w:cs="Times New Roman"/>
          <w:b/>
          <w:szCs w:val="22"/>
        </w:rPr>
      </w:pPr>
      <w:r w:rsidRPr="009C75F7">
        <w:rPr>
          <w:rFonts w:cs="Times New Roman"/>
          <w:b/>
          <w:szCs w:val="22"/>
        </w:rPr>
        <w:t>Major territorial changes</w:t>
      </w:r>
    </w:p>
    <w:p w14:paraId="14D26B8C" w14:textId="77777777" w:rsidR="003D42AE" w:rsidRPr="009C75F7" w:rsidRDefault="003D42AE" w:rsidP="003D42AE">
      <w:pPr>
        <w:rPr>
          <w:rFonts w:cs="Times New Roman"/>
          <w:bCs/>
          <w:szCs w:val="22"/>
        </w:rPr>
      </w:pPr>
    </w:p>
    <w:p w14:paraId="677496B3" w14:textId="41948F3F" w:rsidR="003D42AE" w:rsidRPr="009C75F7" w:rsidRDefault="00E56015" w:rsidP="003D42AE">
      <w:pPr>
        <w:rPr>
          <w:rFonts w:cs="Times New Roman"/>
          <w:bCs/>
          <w:szCs w:val="22"/>
        </w:rPr>
      </w:pPr>
      <w:r w:rsidRPr="009C75F7">
        <w:rPr>
          <w:rFonts w:cs="Times New Roman"/>
          <w:bCs/>
          <w:szCs w:val="22"/>
        </w:rPr>
        <w:t>NA</w:t>
      </w:r>
    </w:p>
    <w:p w14:paraId="7EC63DBF" w14:textId="72988F3B" w:rsidR="003D42AE" w:rsidRPr="009C75F7" w:rsidRDefault="003D42AE" w:rsidP="003D42AE">
      <w:pPr>
        <w:rPr>
          <w:rFonts w:cs="Times New Roman"/>
          <w:bCs/>
          <w:szCs w:val="22"/>
        </w:rPr>
      </w:pPr>
    </w:p>
    <w:p w14:paraId="61BBCF48" w14:textId="77777777" w:rsidR="008E04E4" w:rsidRPr="009C75F7" w:rsidRDefault="008E04E4" w:rsidP="003D42AE">
      <w:pPr>
        <w:rPr>
          <w:rFonts w:cs="Times New Roman"/>
          <w:bCs/>
          <w:szCs w:val="22"/>
        </w:rPr>
      </w:pPr>
    </w:p>
    <w:p w14:paraId="687F7A12" w14:textId="77777777" w:rsidR="00F15F76" w:rsidRPr="009C75F7" w:rsidRDefault="00F15F76" w:rsidP="00F15F76">
      <w:pPr>
        <w:ind w:left="709" w:hanging="709"/>
        <w:rPr>
          <w:rFonts w:cs="Times New Roman"/>
          <w:b/>
        </w:rPr>
      </w:pPr>
      <w:r w:rsidRPr="009C75F7">
        <w:rPr>
          <w:rFonts w:cs="Times New Roman"/>
          <w:b/>
        </w:rPr>
        <w:t>EPR2SDM</w:t>
      </w:r>
    </w:p>
    <w:p w14:paraId="7D7AEB0A" w14:textId="77777777" w:rsidR="00F15F76" w:rsidRPr="009C75F7" w:rsidRDefault="00F15F76" w:rsidP="00F15F76">
      <w:pPr>
        <w:ind w:left="709" w:hanging="709"/>
        <w:rPr>
          <w:rFonts w:cs="Times New Roman"/>
          <w:b/>
        </w:rPr>
      </w:pPr>
    </w:p>
    <w:tbl>
      <w:tblPr>
        <w:tblStyle w:val="Tabellenraster1"/>
        <w:tblW w:w="5000" w:type="pct"/>
        <w:tblLook w:val="04A0" w:firstRow="1" w:lastRow="0" w:firstColumn="1" w:lastColumn="0" w:noHBand="0" w:noVBand="1"/>
      </w:tblPr>
      <w:tblGrid>
        <w:gridCol w:w="4677"/>
        <w:gridCol w:w="4667"/>
      </w:tblGrid>
      <w:tr w:rsidR="00F15F76" w:rsidRPr="009C75F7" w14:paraId="4AA62DB5" w14:textId="77777777" w:rsidTr="00B51310">
        <w:trPr>
          <w:trHeight w:val="284"/>
        </w:trPr>
        <w:tc>
          <w:tcPr>
            <w:tcW w:w="4787" w:type="dxa"/>
            <w:vAlign w:val="center"/>
          </w:tcPr>
          <w:p w14:paraId="6F97CB0D" w14:textId="77777777" w:rsidR="00F15F76" w:rsidRPr="009C75F7" w:rsidRDefault="00F15F76" w:rsidP="00B51310">
            <w:pPr>
              <w:rPr>
                <w:i/>
              </w:rPr>
            </w:pPr>
            <w:r w:rsidRPr="009C75F7">
              <w:rPr>
                <w:i/>
              </w:rPr>
              <w:t>Movement</w:t>
            </w:r>
          </w:p>
        </w:tc>
        <w:tc>
          <w:tcPr>
            <w:tcW w:w="4783" w:type="dxa"/>
            <w:vAlign w:val="center"/>
          </w:tcPr>
          <w:p w14:paraId="2D55ABA2" w14:textId="77777777" w:rsidR="00F15F76" w:rsidRPr="009C75F7" w:rsidRDefault="00F15F76" w:rsidP="00B51310">
            <w:r w:rsidRPr="009C75F7">
              <w:t>Vermonters</w:t>
            </w:r>
          </w:p>
        </w:tc>
      </w:tr>
      <w:tr w:rsidR="00F15F76" w:rsidRPr="009C75F7" w14:paraId="60869164" w14:textId="77777777" w:rsidTr="00B51310">
        <w:trPr>
          <w:trHeight w:val="284"/>
        </w:trPr>
        <w:tc>
          <w:tcPr>
            <w:tcW w:w="4787" w:type="dxa"/>
            <w:vAlign w:val="center"/>
          </w:tcPr>
          <w:p w14:paraId="64345A02" w14:textId="77777777" w:rsidR="00F15F76" w:rsidRPr="009C75F7" w:rsidRDefault="00F15F76" w:rsidP="00B51310">
            <w:pPr>
              <w:rPr>
                <w:i/>
              </w:rPr>
            </w:pPr>
            <w:r w:rsidRPr="009C75F7">
              <w:rPr>
                <w:i/>
              </w:rPr>
              <w:t>Scenario</w:t>
            </w:r>
          </w:p>
        </w:tc>
        <w:tc>
          <w:tcPr>
            <w:tcW w:w="4783" w:type="dxa"/>
            <w:vAlign w:val="center"/>
          </w:tcPr>
          <w:p w14:paraId="476DF616" w14:textId="77777777" w:rsidR="00F15F76" w:rsidRPr="009C75F7" w:rsidRDefault="00F15F76" w:rsidP="00B51310">
            <w:r w:rsidRPr="009C75F7">
              <w:t>n:1</w:t>
            </w:r>
          </w:p>
        </w:tc>
      </w:tr>
      <w:tr w:rsidR="00F15F76" w:rsidRPr="009C75F7" w14:paraId="494FEB76" w14:textId="77777777" w:rsidTr="00B51310">
        <w:trPr>
          <w:trHeight w:val="284"/>
        </w:trPr>
        <w:tc>
          <w:tcPr>
            <w:tcW w:w="4787" w:type="dxa"/>
            <w:vAlign w:val="center"/>
          </w:tcPr>
          <w:p w14:paraId="25849CA5" w14:textId="77777777" w:rsidR="00F15F76" w:rsidRPr="009C75F7" w:rsidRDefault="00F15F76" w:rsidP="00B51310">
            <w:pPr>
              <w:rPr>
                <w:i/>
              </w:rPr>
            </w:pPr>
            <w:r w:rsidRPr="009C75F7">
              <w:rPr>
                <w:i/>
              </w:rPr>
              <w:t>EPR group(s)</w:t>
            </w:r>
          </w:p>
        </w:tc>
        <w:tc>
          <w:tcPr>
            <w:tcW w:w="4783" w:type="dxa"/>
            <w:vAlign w:val="center"/>
          </w:tcPr>
          <w:p w14:paraId="6B7A2E52" w14:textId="77777777" w:rsidR="00F15F76" w:rsidRPr="009C75F7" w:rsidRDefault="00F15F76" w:rsidP="00B51310">
            <w:r w:rsidRPr="009C75F7">
              <w:t>Whites</w:t>
            </w:r>
          </w:p>
        </w:tc>
      </w:tr>
      <w:tr w:rsidR="00F15F76" w:rsidRPr="009C75F7" w14:paraId="11AE3DE6" w14:textId="77777777" w:rsidTr="00B51310">
        <w:trPr>
          <w:trHeight w:val="284"/>
        </w:trPr>
        <w:tc>
          <w:tcPr>
            <w:tcW w:w="4787" w:type="dxa"/>
            <w:vAlign w:val="center"/>
          </w:tcPr>
          <w:p w14:paraId="1A08E875" w14:textId="77777777" w:rsidR="00F15F76" w:rsidRPr="009C75F7" w:rsidRDefault="00F15F76" w:rsidP="00B51310">
            <w:pPr>
              <w:rPr>
                <w:i/>
              </w:rPr>
            </w:pPr>
            <w:proofErr w:type="spellStart"/>
            <w:r w:rsidRPr="009C75F7">
              <w:rPr>
                <w:i/>
              </w:rPr>
              <w:t>Gwgroupid</w:t>
            </w:r>
            <w:proofErr w:type="spellEnd"/>
            <w:r w:rsidRPr="009C75F7">
              <w:rPr>
                <w:i/>
              </w:rPr>
              <w:t>(s)</w:t>
            </w:r>
          </w:p>
        </w:tc>
        <w:tc>
          <w:tcPr>
            <w:tcW w:w="4783" w:type="dxa"/>
            <w:vAlign w:val="center"/>
          </w:tcPr>
          <w:p w14:paraId="62CA9B21" w14:textId="77777777" w:rsidR="00F15F76" w:rsidRPr="009C75F7" w:rsidRDefault="00F15F76" w:rsidP="00B51310">
            <w:r w:rsidRPr="009C75F7">
              <w:t>201000</w:t>
            </w:r>
          </w:p>
        </w:tc>
      </w:tr>
    </w:tbl>
    <w:p w14:paraId="64894C29" w14:textId="77777777" w:rsidR="00F15F76" w:rsidRPr="009C75F7" w:rsidRDefault="00F15F76" w:rsidP="00F15F76">
      <w:pPr>
        <w:rPr>
          <w:rFonts w:cs="Times New Roman"/>
          <w:b/>
          <w:szCs w:val="22"/>
        </w:rPr>
      </w:pPr>
    </w:p>
    <w:p w14:paraId="023BB629" w14:textId="77777777" w:rsidR="00F15F76" w:rsidRPr="009C75F7" w:rsidRDefault="00F15F76" w:rsidP="00F15F76">
      <w:pPr>
        <w:rPr>
          <w:rFonts w:cs="Times New Roman"/>
          <w:b/>
          <w:szCs w:val="22"/>
        </w:rPr>
      </w:pPr>
    </w:p>
    <w:p w14:paraId="59061517" w14:textId="77777777" w:rsidR="003D42AE" w:rsidRPr="009C75F7" w:rsidRDefault="003D42AE" w:rsidP="003D42AE">
      <w:pPr>
        <w:ind w:left="709" w:hanging="709"/>
        <w:rPr>
          <w:rFonts w:cs="Times New Roman"/>
          <w:b/>
          <w:szCs w:val="22"/>
        </w:rPr>
      </w:pPr>
      <w:r w:rsidRPr="009C75F7">
        <w:rPr>
          <w:rFonts w:cs="Times New Roman"/>
          <w:b/>
          <w:szCs w:val="22"/>
        </w:rPr>
        <w:t>Power access</w:t>
      </w:r>
    </w:p>
    <w:p w14:paraId="5963EED7" w14:textId="3EA10235" w:rsidR="003D42AE" w:rsidRPr="009C75F7" w:rsidRDefault="003D42AE" w:rsidP="003D42AE">
      <w:pPr>
        <w:ind w:left="709" w:hanging="709"/>
        <w:rPr>
          <w:rFonts w:cs="Times New Roman"/>
          <w:bCs/>
          <w:szCs w:val="22"/>
        </w:rPr>
      </w:pPr>
    </w:p>
    <w:p w14:paraId="5D498A18" w14:textId="2D2B1CA4" w:rsidR="004545DD" w:rsidRPr="009C75F7" w:rsidRDefault="00DE7EBC" w:rsidP="003723F5">
      <w:pPr>
        <w:pStyle w:val="ListParagraph"/>
        <w:numPr>
          <w:ilvl w:val="0"/>
          <w:numId w:val="7"/>
        </w:numPr>
        <w:rPr>
          <w:rFonts w:cs="Times New Roman"/>
          <w:bCs/>
        </w:rPr>
      </w:pPr>
      <w:r w:rsidRPr="009C75F7">
        <w:rPr>
          <w:rFonts w:cs="Times New Roman"/>
          <w:bCs/>
        </w:rPr>
        <w:t>While we found no evidence to suggest that Vermonters were purposefully excluded from executive positions, we could not find any cabinet member with Vermonter heritage during both George W. Bush and Obama’s presidencies. [powerless]</w:t>
      </w:r>
      <w:r w:rsidR="00D86272" w:rsidRPr="009C75F7">
        <w:rPr>
          <w:rFonts w:cs="Times New Roman"/>
          <w:bCs/>
        </w:rPr>
        <w:t xml:space="preserve"> </w:t>
      </w:r>
    </w:p>
    <w:p w14:paraId="37C2CCBA" w14:textId="10713275" w:rsidR="003D42AE" w:rsidRPr="009C75F7" w:rsidRDefault="003D42AE" w:rsidP="003D42AE">
      <w:pPr>
        <w:ind w:left="709" w:hanging="709"/>
        <w:rPr>
          <w:rFonts w:cs="Times New Roman"/>
          <w:bCs/>
          <w:szCs w:val="22"/>
        </w:rPr>
      </w:pPr>
    </w:p>
    <w:p w14:paraId="1D471E93" w14:textId="77777777" w:rsidR="00C864A9" w:rsidRPr="009C75F7" w:rsidRDefault="00C864A9" w:rsidP="003D42AE">
      <w:pPr>
        <w:ind w:left="709" w:hanging="709"/>
        <w:rPr>
          <w:rFonts w:cs="Times New Roman"/>
          <w:bCs/>
          <w:szCs w:val="22"/>
        </w:rPr>
      </w:pPr>
    </w:p>
    <w:p w14:paraId="61A964C7" w14:textId="77777777" w:rsidR="00A670D7" w:rsidRPr="009C75F7" w:rsidRDefault="00A670D7" w:rsidP="003D42AE">
      <w:pPr>
        <w:ind w:left="709" w:hanging="709"/>
        <w:rPr>
          <w:rFonts w:cs="Times New Roman"/>
          <w:bCs/>
          <w:szCs w:val="22"/>
        </w:rPr>
      </w:pPr>
    </w:p>
    <w:p w14:paraId="4734D20A" w14:textId="77777777" w:rsidR="003D42AE" w:rsidRPr="009C75F7" w:rsidRDefault="003D42AE" w:rsidP="003D42AE">
      <w:pPr>
        <w:ind w:left="709" w:hanging="709"/>
        <w:rPr>
          <w:rFonts w:cs="Times New Roman"/>
          <w:b/>
          <w:szCs w:val="22"/>
        </w:rPr>
      </w:pPr>
      <w:r w:rsidRPr="009C75F7">
        <w:rPr>
          <w:rFonts w:cs="Times New Roman"/>
          <w:b/>
          <w:szCs w:val="22"/>
        </w:rPr>
        <w:lastRenderedPageBreak/>
        <w:t>Group size</w:t>
      </w:r>
    </w:p>
    <w:p w14:paraId="506A94A3" w14:textId="77777777" w:rsidR="003D42AE" w:rsidRPr="009C75F7" w:rsidRDefault="003D42AE" w:rsidP="003D42AE">
      <w:pPr>
        <w:rPr>
          <w:rFonts w:cs="Times New Roman"/>
        </w:rPr>
      </w:pPr>
    </w:p>
    <w:p w14:paraId="3A8C21ED" w14:textId="69F68EDA" w:rsidR="00A670D7" w:rsidRPr="009C75F7" w:rsidRDefault="00A670D7" w:rsidP="003723F5">
      <w:pPr>
        <w:pStyle w:val="ListParagraph"/>
        <w:numPr>
          <w:ilvl w:val="0"/>
          <w:numId w:val="7"/>
        </w:numPr>
        <w:rPr>
          <w:rFonts w:cs="Times New Roman"/>
          <w:b/>
        </w:rPr>
      </w:pPr>
      <w:r w:rsidRPr="009C75F7">
        <w:rPr>
          <w:rFonts w:cs="Times New Roman"/>
        </w:rPr>
        <w:t xml:space="preserve">Minahan (2016: 49) pegs the Vermonters' population at 650-850,000 (2015e) (we use 725,000). The US population was 319 </w:t>
      </w:r>
      <w:proofErr w:type="spellStart"/>
      <w:r w:rsidRPr="009C75F7">
        <w:rPr>
          <w:rFonts w:cs="Times New Roman"/>
        </w:rPr>
        <w:t>mio</w:t>
      </w:r>
      <w:proofErr w:type="spellEnd"/>
      <w:r w:rsidRPr="009C75F7">
        <w:rPr>
          <w:rFonts w:cs="Times New Roman"/>
        </w:rPr>
        <w:t xml:space="preserve"> in 2014, the most recent year available, according to the WB. [0.0023]</w:t>
      </w:r>
      <w:r w:rsidR="00D86272" w:rsidRPr="009C75F7">
        <w:rPr>
          <w:rFonts w:cs="Times New Roman"/>
        </w:rPr>
        <w:t xml:space="preserve"> </w:t>
      </w:r>
    </w:p>
    <w:p w14:paraId="23D5043D" w14:textId="77777777" w:rsidR="003D42AE" w:rsidRPr="009C75F7" w:rsidRDefault="003D42AE" w:rsidP="003D42AE">
      <w:pPr>
        <w:rPr>
          <w:rFonts w:cs="Times New Roman"/>
        </w:rPr>
      </w:pPr>
    </w:p>
    <w:p w14:paraId="3E105587" w14:textId="77777777" w:rsidR="003D42AE" w:rsidRPr="009C75F7" w:rsidRDefault="003D42AE" w:rsidP="003D42AE">
      <w:pPr>
        <w:rPr>
          <w:rFonts w:cs="Times New Roman"/>
        </w:rPr>
      </w:pPr>
    </w:p>
    <w:p w14:paraId="13ADECD2" w14:textId="77777777" w:rsidR="003D42AE" w:rsidRPr="009C75F7" w:rsidRDefault="003D42AE" w:rsidP="003D42AE">
      <w:pPr>
        <w:rPr>
          <w:rFonts w:cs="Times New Roman"/>
          <w:b/>
          <w:bCs/>
        </w:rPr>
      </w:pPr>
      <w:r w:rsidRPr="009C75F7">
        <w:rPr>
          <w:rFonts w:cs="Times New Roman"/>
          <w:b/>
          <w:bCs/>
        </w:rPr>
        <w:t>Regional concentration</w:t>
      </w:r>
    </w:p>
    <w:p w14:paraId="1262E06D" w14:textId="77777777" w:rsidR="003D42AE" w:rsidRPr="009C75F7" w:rsidRDefault="003D42AE" w:rsidP="003D42AE">
      <w:pPr>
        <w:rPr>
          <w:rFonts w:cs="Times New Roman"/>
        </w:rPr>
      </w:pPr>
    </w:p>
    <w:p w14:paraId="7648688C" w14:textId="32D321C7" w:rsidR="003D42AE" w:rsidRPr="009C75F7" w:rsidRDefault="00DD7D3E" w:rsidP="003723F5">
      <w:pPr>
        <w:pStyle w:val="ListParagraph"/>
        <w:numPr>
          <w:ilvl w:val="0"/>
          <w:numId w:val="7"/>
        </w:numPr>
        <w:rPr>
          <w:rFonts w:cs="Times New Roman"/>
        </w:rPr>
      </w:pPr>
      <w:r w:rsidRPr="009C75F7">
        <w:rPr>
          <w:rFonts w:cs="Times New Roman"/>
        </w:rPr>
        <w:t>We could not find sufficiently precise information on the distribution of self-identified Vermonters; however, Vermont’s population is predominantly white (&gt;94% in 2015) and the regional character of this group makes regional concentration almost a given. [regionally concentrated]</w:t>
      </w:r>
      <w:r w:rsidR="00D86272" w:rsidRPr="009C75F7">
        <w:rPr>
          <w:rFonts w:cs="Times New Roman"/>
        </w:rPr>
        <w:t xml:space="preserve"> </w:t>
      </w:r>
    </w:p>
    <w:p w14:paraId="52DFB07B" w14:textId="33F66A85" w:rsidR="003D42AE" w:rsidRPr="009C75F7" w:rsidRDefault="00D86272" w:rsidP="003D42AE">
      <w:pPr>
        <w:rPr>
          <w:rFonts w:cs="Times New Roman"/>
        </w:rPr>
      </w:pPr>
      <w:r w:rsidRPr="009C75F7">
        <w:rPr>
          <w:rFonts w:cs="Times New Roman"/>
        </w:rPr>
        <w:t xml:space="preserve"> </w:t>
      </w:r>
    </w:p>
    <w:p w14:paraId="362E1341" w14:textId="77777777" w:rsidR="00DD7D3E" w:rsidRPr="009C75F7" w:rsidRDefault="00DD7D3E" w:rsidP="003D42AE">
      <w:pPr>
        <w:rPr>
          <w:rFonts w:cs="Times New Roman"/>
        </w:rPr>
      </w:pPr>
    </w:p>
    <w:p w14:paraId="6A822EA1" w14:textId="77777777" w:rsidR="003D42AE" w:rsidRPr="009C75F7" w:rsidRDefault="003D42AE" w:rsidP="003D42AE">
      <w:pPr>
        <w:rPr>
          <w:rFonts w:cs="Times New Roman"/>
          <w:b/>
        </w:rPr>
      </w:pPr>
      <w:r w:rsidRPr="009C75F7">
        <w:rPr>
          <w:rFonts w:cs="Times New Roman"/>
          <w:b/>
        </w:rPr>
        <w:t>Kin</w:t>
      </w:r>
    </w:p>
    <w:p w14:paraId="1F43CF6D" w14:textId="77777777" w:rsidR="003D42AE" w:rsidRPr="009C75F7" w:rsidRDefault="003D42AE" w:rsidP="003D42AE">
      <w:pPr>
        <w:rPr>
          <w:rFonts w:cs="Times New Roman"/>
          <w:bCs/>
        </w:rPr>
      </w:pPr>
    </w:p>
    <w:p w14:paraId="07794285" w14:textId="68C3AE4D" w:rsidR="003D42AE" w:rsidRPr="009C75F7" w:rsidRDefault="00DE7EBC" w:rsidP="003723F5">
      <w:pPr>
        <w:pStyle w:val="ListParagraph"/>
        <w:numPr>
          <w:ilvl w:val="0"/>
          <w:numId w:val="7"/>
        </w:numPr>
        <w:spacing w:after="60"/>
        <w:rPr>
          <w:rFonts w:cs="Times New Roman"/>
          <w:bCs/>
          <w:szCs w:val="22"/>
        </w:rPr>
      </w:pPr>
      <w:r w:rsidRPr="009C75F7">
        <w:rPr>
          <w:rFonts w:cs="Times New Roman"/>
          <w:bCs/>
          <w:szCs w:val="22"/>
        </w:rPr>
        <w:t>We found no evidence for transborder ethnic kin. [no kin]</w:t>
      </w:r>
      <w:r w:rsidR="00D86272" w:rsidRPr="009C75F7">
        <w:rPr>
          <w:rFonts w:cs="Times New Roman"/>
          <w:bCs/>
          <w:szCs w:val="22"/>
        </w:rPr>
        <w:t xml:space="preserve"> </w:t>
      </w:r>
    </w:p>
    <w:p w14:paraId="51F9AB74" w14:textId="72917B99" w:rsidR="003D42AE" w:rsidRPr="009C75F7" w:rsidRDefault="003D42AE" w:rsidP="003D42AE">
      <w:pPr>
        <w:spacing w:after="60"/>
        <w:ind w:left="709" w:hanging="709"/>
        <w:rPr>
          <w:rFonts w:cs="Times New Roman"/>
          <w:bCs/>
          <w:szCs w:val="22"/>
        </w:rPr>
      </w:pPr>
    </w:p>
    <w:p w14:paraId="523F9823" w14:textId="77777777" w:rsidR="00DE7EBC" w:rsidRPr="009C75F7" w:rsidRDefault="00DE7EBC" w:rsidP="003D42AE">
      <w:pPr>
        <w:spacing w:after="60"/>
        <w:ind w:left="709" w:hanging="709"/>
        <w:rPr>
          <w:rFonts w:cs="Times New Roman"/>
          <w:bCs/>
          <w:szCs w:val="22"/>
        </w:rPr>
      </w:pPr>
    </w:p>
    <w:p w14:paraId="76DDB72A" w14:textId="77777777" w:rsidR="003D42AE" w:rsidRPr="009C75F7" w:rsidRDefault="003D42AE" w:rsidP="003D42AE">
      <w:pPr>
        <w:spacing w:after="60"/>
        <w:ind w:left="709" w:hanging="709"/>
        <w:rPr>
          <w:rFonts w:cs="Times New Roman"/>
          <w:b/>
          <w:szCs w:val="22"/>
        </w:rPr>
      </w:pPr>
      <w:r w:rsidRPr="009C75F7">
        <w:rPr>
          <w:rFonts w:cs="Times New Roman"/>
          <w:b/>
          <w:szCs w:val="22"/>
        </w:rPr>
        <w:t>Sources</w:t>
      </w:r>
    </w:p>
    <w:p w14:paraId="32C8AFC2" w14:textId="77777777" w:rsidR="003D42AE" w:rsidRPr="009C75F7" w:rsidRDefault="003D42AE" w:rsidP="003D42AE">
      <w:pPr>
        <w:rPr>
          <w:rFonts w:cs="Times New Roman"/>
          <w:szCs w:val="22"/>
        </w:rPr>
      </w:pPr>
    </w:p>
    <w:p w14:paraId="72B592CB" w14:textId="77777777" w:rsidR="00C864A9" w:rsidRPr="009C75F7" w:rsidRDefault="00C864A9" w:rsidP="008E04E4">
      <w:pPr>
        <w:spacing w:after="60"/>
        <w:ind w:left="709" w:hanging="709"/>
        <w:rPr>
          <w:rFonts w:cs="Times New Roman"/>
          <w:szCs w:val="22"/>
        </w:rPr>
      </w:pPr>
      <w:proofErr w:type="spellStart"/>
      <w:r w:rsidRPr="009C75F7">
        <w:rPr>
          <w:rFonts w:cs="Times New Roman"/>
          <w:szCs w:val="22"/>
        </w:rPr>
        <w:t>Cederman</w:t>
      </w:r>
      <w:proofErr w:type="spellEnd"/>
      <w:r w:rsidRPr="009C75F7">
        <w:rPr>
          <w:rFonts w:cs="Times New Roman"/>
          <w:szCs w:val="22"/>
        </w:rPr>
        <w:t xml:space="preserve">, Lars-Erik, Andreas Wimmer, and Brian Min (2010). “Why Do Ethnic Groups Rebel: New Data and Analysis.” </w:t>
      </w:r>
      <w:r w:rsidRPr="009C75F7">
        <w:rPr>
          <w:rFonts w:cs="Times New Roman"/>
          <w:i/>
          <w:iCs/>
          <w:szCs w:val="22"/>
        </w:rPr>
        <w:t>World Politics</w:t>
      </w:r>
      <w:r w:rsidRPr="009C75F7">
        <w:rPr>
          <w:rFonts w:cs="Times New Roman"/>
          <w:szCs w:val="22"/>
        </w:rPr>
        <w:t xml:space="preserve"> </w:t>
      </w:r>
      <w:r w:rsidRPr="009C75F7">
        <w:rPr>
          <w:rFonts w:cs="Times New Roman"/>
          <w:iCs/>
          <w:szCs w:val="22"/>
        </w:rPr>
        <w:t>62</w:t>
      </w:r>
      <w:r w:rsidRPr="009C75F7">
        <w:rPr>
          <w:rFonts w:cs="Times New Roman"/>
          <w:szCs w:val="22"/>
        </w:rPr>
        <w:t>(1): 87-119.</w:t>
      </w:r>
    </w:p>
    <w:p w14:paraId="3ACD5A86" w14:textId="77777777" w:rsidR="00C864A9" w:rsidRPr="009C75F7" w:rsidRDefault="00C864A9" w:rsidP="008E04E4">
      <w:pPr>
        <w:pStyle w:val="NormalWeb"/>
        <w:spacing w:before="0" w:beforeAutospacing="0" w:after="60" w:afterAutospacing="0"/>
        <w:ind w:left="709" w:hanging="709"/>
        <w:rPr>
          <w:sz w:val="22"/>
          <w:szCs w:val="22"/>
          <w:lang w:val="en-US"/>
        </w:rPr>
      </w:pPr>
      <w:r w:rsidRPr="009C75F7">
        <w:rPr>
          <w:sz w:val="22"/>
          <w:szCs w:val="22"/>
          <w:lang w:val="en-US"/>
        </w:rPr>
        <w:t xml:space="preserve">GADM (2019). Database of Global Administrative Boundaries, Version 3.6. </w:t>
      </w:r>
      <w:hyperlink r:id="rId154" w:history="1">
        <w:r w:rsidRPr="009C75F7">
          <w:rPr>
            <w:rStyle w:val="Hyperlink"/>
            <w:sz w:val="22"/>
            <w:szCs w:val="22"/>
            <w:lang w:val="en-US"/>
          </w:rPr>
          <w:t>https://gadm.org/</w:t>
        </w:r>
      </w:hyperlink>
      <w:r w:rsidRPr="009C75F7">
        <w:rPr>
          <w:sz w:val="22"/>
          <w:szCs w:val="22"/>
          <w:lang w:val="en-US"/>
        </w:rPr>
        <w:t xml:space="preserve"> [November 19, 2021].</w:t>
      </w:r>
    </w:p>
    <w:p w14:paraId="7316AC5B" w14:textId="77777777" w:rsidR="00C864A9" w:rsidRPr="009C75F7" w:rsidRDefault="00C864A9" w:rsidP="008E04E4">
      <w:pPr>
        <w:widowControl w:val="0"/>
        <w:spacing w:after="60"/>
        <w:ind w:left="709" w:hanging="709"/>
        <w:rPr>
          <w:szCs w:val="22"/>
        </w:rPr>
      </w:pPr>
      <w:proofErr w:type="spellStart"/>
      <w:r w:rsidRPr="009C75F7">
        <w:rPr>
          <w:szCs w:val="22"/>
        </w:rPr>
        <w:t>Gidusky</w:t>
      </w:r>
      <w:proofErr w:type="spellEnd"/>
      <w:r w:rsidRPr="009C75F7">
        <w:rPr>
          <w:szCs w:val="22"/>
        </w:rPr>
        <w:t xml:space="preserve">, Ryan J. (2012). “Drive to Secede: Towards a Second Vermont Republic.” </w:t>
      </w:r>
      <w:r w:rsidRPr="009C75F7">
        <w:rPr>
          <w:i/>
          <w:szCs w:val="22"/>
        </w:rPr>
        <w:t>The Washington Times</w:t>
      </w:r>
      <w:r w:rsidRPr="009C75F7">
        <w:rPr>
          <w:szCs w:val="22"/>
        </w:rPr>
        <w:t xml:space="preserve">. November 16. </w:t>
      </w:r>
      <w:hyperlink r:id="rId155" w:history="1">
        <w:r w:rsidRPr="009C75F7">
          <w:rPr>
            <w:rStyle w:val="Hyperlink"/>
            <w:szCs w:val="22"/>
          </w:rPr>
          <w:t>http://communities.washingtontimes.com/neighborhood/not-fit-print/2012/nov/16/drive-secede-towards-second-vermont-republic/</w:t>
        </w:r>
      </w:hyperlink>
      <w:r w:rsidRPr="009C75F7">
        <w:rPr>
          <w:szCs w:val="22"/>
        </w:rPr>
        <w:t xml:space="preserve"> [June 24, 2014].</w:t>
      </w:r>
    </w:p>
    <w:p w14:paraId="47DF0B8E" w14:textId="77777777" w:rsidR="00C864A9" w:rsidRPr="009C75F7" w:rsidRDefault="00C864A9" w:rsidP="008E04E4">
      <w:pPr>
        <w:widowControl w:val="0"/>
        <w:spacing w:after="60"/>
        <w:ind w:left="709" w:hanging="709"/>
        <w:rPr>
          <w:szCs w:val="22"/>
        </w:rPr>
      </w:pPr>
      <w:r w:rsidRPr="009C75F7">
        <w:rPr>
          <w:szCs w:val="22"/>
        </w:rPr>
        <w:t xml:space="preserve">Grunwald, Michael (2008).” Vermont Votes Its Own Way.” </w:t>
      </w:r>
      <w:r w:rsidRPr="009C75F7">
        <w:rPr>
          <w:i/>
          <w:szCs w:val="22"/>
        </w:rPr>
        <w:t>Time</w:t>
      </w:r>
      <w:r w:rsidRPr="009C75F7">
        <w:rPr>
          <w:szCs w:val="22"/>
        </w:rPr>
        <w:t xml:space="preserve">. </w:t>
      </w:r>
      <w:hyperlink r:id="rId156" w:history="1">
        <w:r w:rsidRPr="009C75F7">
          <w:rPr>
            <w:rStyle w:val="Hyperlink"/>
            <w:szCs w:val="22"/>
          </w:rPr>
          <w:t>http://content.time.com/time/politics/article/0,8599,1718795,00.html</w:t>
        </w:r>
      </w:hyperlink>
      <w:r w:rsidRPr="009C75F7">
        <w:rPr>
          <w:szCs w:val="22"/>
        </w:rPr>
        <w:t xml:space="preserve"> [June 24, 2014]. </w:t>
      </w:r>
    </w:p>
    <w:p w14:paraId="52CB2106" w14:textId="77777777" w:rsidR="00C864A9" w:rsidRPr="009C75F7" w:rsidRDefault="00C864A9" w:rsidP="008E04E4">
      <w:pPr>
        <w:widowControl w:val="0"/>
        <w:spacing w:after="60"/>
        <w:ind w:left="709" w:hanging="709"/>
        <w:rPr>
          <w:rFonts w:cs="Times New Roman"/>
          <w:szCs w:val="22"/>
        </w:rPr>
      </w:pPr>
      <w:r w:rsidRPr="009C75F7">
        <w:rPr>
          <w:szCs w:val="22"/>
        </w:rPr>
        <w:t xml:space="preserve">Ketcham, Christopher (2010). The Secessionist Campaign for the Republic of Vermont. </w:t>
      </w:r>
      <w:r w:rsidRPr="009C75F7">
        <w:rPr>
          <w:i/>
          <w:szCs w:val="22"/>
        </w:rPr>
        <w:t>Time</w:t>
      </w:r>
      <w:r w:rsidRPr="009C75F7">
        <w:rPr>
          <w:szCs w:val="22"/>
        </w:rPr>
        <w:t xml:space="preserve">. </w:t>
      </w:r>
      <w:hyperlink r:id="rId157" w:history="1">
        <w:r w:rsidRPr="009C75F7">
          <w:rPr>
            <w:rStyle w:val="Hyperlink"/>
            <w:szCs w:val="22"/>
          </w:rPr>
          <w:t>http://content.time.com/time/nation/article/0,8599,1957743,00.html</w:t>
        </w:r>
      </w:hyperlink>
      <w:r w:rsidRPr="009C75F7">
        <w:rPr>
          <w:szCs w:val="22"/>
        </w:rPr>
        <w:t xml:space="preserve"> [June 24, 2014].</w:t>
      </w:r>
    </w:p>
    <w:p w14:paraId="55BEC63C" w14:textId="77777777" w:rsidR="00C864A9" w:rsidRPr="009C75F7" w:rsidRDefault="00C864A9" w:rsidP="008E04E4">
      <w:pPr>
        <w:spacing w:after="60"/>
        <w:ind w:left="709" w:hanging="709"/>
        <w:rPr>
          <w:rFonts w:cs="Times New Roman"/>
          <w:bCs/>
          <w:szCs w:val="22"/>
        </w:rPr>
      </w:pPr>
      <w:r w:rsidRPr="009C75F7">
        <w:rPr>
          <w:rFonts w:cs="Times New Roman"/>
          <w:bCs/>
          <w:szCs w:val="22"/>
        </w:rPr>
        <w:t xml:space="preserve">Ketcham, Christopher (2013). “U.S. Out of Vermont!” </w:t>
      </w:r>
      <w:r w:rsidRPr="009C75F7">
        <w:rPr>
          <w:rFonts w:cs="Times New Roman"/>
          <w:bCs/>
          <w:i/>
          <w:iCs/>
          <w:szCs w:val="22"/>
        </w:rPr>
        <w:t xml:space="preserve">Prospect. </w:t>
      </w:r>
      <w:r w:rsidRPr="009C75F7">
        <w:rPr>
          <w:rFonts w:cs="Times New Roman"/>
          <w:bCs/>
          <w:szCs w:val="22"/>
        </w:rPr>
        <w:t xml:space="preserve">March 19. </w:t>
      </w:r>
      <w:hyperlink r:id="rId158" w:history="1">
        <w:r w:rsidRPr="009C75F7">
          <w:rPr>
            <w:rStyle w:val="Hyperlink"/>
            <w:rFonts w:cs="Times New Roman"/>
            <w:bCs/>
            <w:szCs w:val="22"/>
          </w:rPr>
          <w:t>https://prospect.org/power/u.s.-vermont/</w:t>
        </w:r>
      </w:hyperlink>
      <w:r w:rsidRPr="009C75F7">
        <w:rPr>
          <w:rFonts w:cs="Times New Roman"/>
          <w:bCs/>
          <w:szCs w:val="22"/>
        </w:rPr>
        <w:t xml:space="preserve"> [June 2, 2022].</w:t>
      </w:r>
    </w:p>
    <w:p w14:paraId="12C7CA96" w14:textId="77777777" w:rsidR="00C864A9" w:rsidRPr="009C75F7" w:rsidRDefault="00C864A9" w:rsidP="008E04E4">
      <w:pPr>
        <w:spacing w:after="60"/>
        <w:ind w:left="709" w:hanging="709"/>
        <w:rPr>
          <w:rFonts w:eastAsia="Times"/>
          <w:iCs/>
          <w:szCs w:val="22"/>
        </w:rPr>
      </w:pPr>
      <w:r w:rsidRPr="009C75F7">
        <w:rPr>
          <w:rFonts w:eastAsia="Times New Roman" w:cs="Times New Roman"/>
          <w:szCs w:val="22"/>
        </w:rPr>
        <w:t>Minahan, James (2016).</w:t>
      </w:r>
      <w:r w:rsidRPr="009C75F7">
        <w:rPr>
          <w:rFonts w:eastAsia="Times"/>
          <w:i/>
          <w:szCs w:val="22"/>
        </w:rPr>
        <w:t xml:space="preserve"> Encyclopedia of Stateless Nations. Second Edition. </w:t>
      </w:r>
      <w:r w:rsidRPr="009C75F7">
        <w:rPr>
          <w:rFonts w:eastAsia="Times"/>
          <w:iCs/>
          <w:szCs w:val="22"/>
        </w:rPr>
        <w:t>Santa Barbara, CA: Greenwood Press.</w:t>
      </w:r>
    </w:p>
    <w:p w14:paraId="15B3875B" w14:textId="77777777" w:rsidR="00C864A9" w:rsidRPr="009C75F7" w:rsidRDefault="00C864A9" w:rsidP="008E04E4">
      <w:pPr>
        <w:pStyle w:val="NormalWeb"/>
        <w:spacing w:before="0" w:beforeAutospacing="0" w:after="60" w:afterAutospacing="0"/>
        <w:ind w:left="709" w:hanging="709"/>
        <w:jc w:val="both"/>
        <w:rPr>
          <w:sz w:val="22"/>
          <w:szCs w:val="22"/>
          <w:lang w:val="en-US"/>
        </w:rPr>
      </w:pPr>
      <w:r w:rsidRPr="009C75F7">
        <w:rPr>
          <w:sz w:val="22"/>
          <w:szCs w:val="22"/>
          <w:lang w:val="en-US"/>
        </w:rPr>
        <w:t xml:space="preserve">Roth, Christopher F. (2015). </w:t>
      </w:r>
      <w:r w:rsidRPr="009C75F7">
        <w:rPr>
          <w:i/>
          <w:iCs/>
          <w:sz w:val="22"/>
          <w:szCs w:val="22"/>
          <w:lang w:val="en-US"/>
        </w:rPr>
        <w:t>Let's Split! A Complete Guide to Separatist Movements and Aspirant Nations, from Abkhazia to Zanzibar.</w:t>
      </w:r>
      <w:r w:rsidRPr="009C75F7">
        <w:rPr>
          <w:sz w:val="22"/>
          <w:szCs w:val="22"/>
          <w:lang w:val="en-US"/>
        </w:rPr>
        <w:t xml:space="preserve"> Sacramento, CA: Litwin Books.</w:t>
      </w:r>
    </w:p>
    <w:p w14:paraId="235C5DA4" w14:textId="77777777" w:rsidR="00C864A9" w:rsidRPr="009C75F7" w:rsidRDefault="00C864A9" w:rsidP="008E04E4">
      <w:pPr>
        <w:pStyle w:val="NormalWeb"/>
        <w:spacing w:before="0" w:beforeAutospacing="0" w:after="60" w:afterAutospacing="0"/>
        <w:ind w:left="709" w:hanging="709"/>
        <w:rPr>
          <w:sz w:val="22"/>
          <w:szCs w:val="22"/>
          <w:lang w:val="en-US"/>
        </w:rPr>
      </w:pPr>
      <w:r w:rsidRPr="009C75F7">
        <w:rPr>
          <w:sz w:val="22"/>
          <w:szCs w:val="22"/>
          <w:lang w:val="en-US"/>
        </w:rPr>
        <w:t xml:space="preserve">Sale, Kirkpatrick &amp; Naylor, Thomas. (2005). “The Middlebury Declaration.” </w:t>
      </w:r>
      <w:r w:rsidRPr="009C75F7">
        <w:rPr>
          <w:i/>
          <w:iCs/>
          <w:sz w:val="22"/>
          <w:szCs w:val="22"/>
          <w:lang w:val="en-US"/>
        </w:rPr>
        <w:t xml:space="preserve">Counterpunch. </w:t>
      </w:r>
      <w:hyperlink r:id="rId159" w:history="1">
        <w:r w:rsidRPr="009C75F7">
          <w:rPr>
            <w:rStyle w:val="Hyperlink"/>
            <w:sz w:val="22"/>
            <w:szCs w:val="22"/>
            <w:lang w:val="en-US"/>
          </w:rPr>
          <w:t>https://www.counterpunch.org/2005/09/24/the-middlebury-declaration/</w:t>
        </w:r>
      </w:hyperlink>
      <w:r w:rsidRPr="009C75F7">
        <w:rPr>
          <w:sz w:val="22"/>
          <w:szCs w:val="22"/>
          <w:lang w:val="en-US"/>
        </w:rPr>
        <w:t xml:space="preserve"> [June 2, 2022].</w:t>
      </w:r>
    </w:p>
    <w:p w14:paraId="29811D2B" w14:textId="77777777" w:rsidR="00C864A9" w:rsidRPr="009C75F7" w:rsidRDefault="00C864A9" w:rsidP="008E04E4">
      <w:pPr>
        <w:pStyle w:val="NormalWeb"/>
        <w:spacing w:before="0" w:beforeAutospacing="0" w:after="60" w:afterAutospacing="0"/>
        <w:ind w:left="709" w:hanging="709"/>
        <w:rPr>
          <w:sz w:val="22"/>
          <w:szCs w:val="22"/>
          <w:lang w:val="en-US"/>
        </w:rPr>
      </w:pPr>
      <w:r w:rsidRPr="009C75F7">
        <w:rPr>
          <w:sz w:val="22"/>
          <w:szCs w:val="22"/>
          <w:lang w:val="en-US"/>
        </w:rPr>
        <w:t xml:space="preserve">Vermont Independent (2022). </w:t>
      </w:r>
      <w:r w:rsidRPr="009C75F7">
        <w:rPr>
          <w:i/>
          <w:iCs/>
          <w:sz w:val="22"/>
          <w:szCs w:val="22"/>
          <w:lang w:val="en-US"/>
        </w:rPr>
        <w:t xml:space="preserve">HNY! And Happy “Vermont Independence Month”! (2 for 1). </w:t>
      </w:r>
      <w:hyperlink r:id="rId160" w:history="1">
        <w:r w:rsidRPr="009C75F7">
          <w:rPr>
            <w:rStyle w:val="Hyperlink"/>
            <w:sz w:val="22"/>
            <w:szCs w:val="22"/>
            <w:lang w:val="en-US"/>
          </w:rPr>
          <w:t>https://vermontindependent.net/hny2021vermontindependencemonth/</w:t>
        </w:r>
      </w:hyperlink>
      <w:r w:rsidRPr="009C75F7">
        <w:rPr>
          <w:i/>
          <w:iCs/>
          <w:sz w:val="22"/>
          <w:szCs w:val="22"/>
          <w:lang w:val="en-US"/>
        </w:rPr>
        <w:t xml:space="preserve"> </w:t>
      </w:r>
      <w:r w:rsidRPr="009C75F7">
        <w:rPr>
          <w:sz w:val="22"/>
          <w:szCs w:val="22"/>
          <w:lang w:val="en-US"/>
        </w:rPr>
        <w:t xml:space="preserve">January 15. [August 21, 2022]. </w:t>
      </w:r>
    </w:p>
    <w:p w14:paraId="5948C420" w14:textId="77777777" w:rsidR="00C864A9" w:rsidRPr="009C75F7" w:rsidRDefault="00C864A9" w:rsidP="00951A5D">
      <w:pPr>
        <w:widowControl w:val="0"/>
        <w:spacing w:after="60"/>
        <w:ind w:left="709" w:hanging="709"/>
        <w:rPr>
          <w:rFonts w:cs="Times New Roman"/>
          <w:szCs w:val="22"/>
        </w:rPr>
      </w:pPr>
      <w:r w:rsidRPr="009C75F7">
        <w:rPr>
          <w:rFonts w:cs="Times New Roman"/>
          <w:szCs w:val="22"/>
        </w:rPr>
        <w:t xml:space="preserve">Vogt, Manuel, Nils-Christian Bormann, Seraina </w:t>
      </w:r>
      <w:proofErr w:type="spellStart"/>
      <w:r w:rsidRPr="009C75F7">
        <w:rPr>
          <w:rFonts w:cs="Times New Roman"/>
          <w:szCs w:val="22"/>
        </w:rPr>
        <w:t>Rüegger</w:t>
      </w:r>
      <w:proofErr w:type="spellEnd"/>
      <w:r w:rsidRPr="009C75F7">
        <w:rPr>
          <w:rFonts w:cs="Times New Roman"/>
          <w:szCs w:val="22"/>
        </w:rPr>
        <w:t xml:space="preserve">, Lars-Erik </w:t>
      </w:r>
      <w:proofErr w:type="spellStart"/>
      <w:r w:rsidRPr="009C75F7">
        <w:rPr>
          <w:rFonts w:cs="Times New Roman"/>
          <w:szCs w:val="22"/>
        </w:rPr>
        <w:t>Cederman</w:t>
      </w:r>
      <w:proofErr w:type="spellEnd"/>
      <w:r w:rsidRPr="009C75F7">
        <w:rPr>
          <w:rFonts w:cs="Times New Roman"/>
          <w:szCs w:val="22"/>
        </w:rPr>
        <w:t xml:space="preserve">, Philipp Hunziker, and Luc Girardin (2015). “Integrating Data on Ethnicity, Geography, and Conflict: The Ethnic Power Relations Data Set Family.” </w:t>
      </w:r>
      <w:r w:rsidRPr="009C75F7">
        <w:rPr>
          <w:rFonts w:cs="Times New Roman"/>
          <w:i/>
          <w:iCs/>
          <w:szCs w:val="22"/>
        </w:rPr>
        <w:t>Journal of Conflict Resolution</w:t>
      </w:r>
      <w:r w:rsidRPr="009C75F7">
        <w:rPr>
          <w:rFonts w:cs="Times New Roman"/>
          <w:szCs w:val="22"/>
        </w:rPr>
        <w:t xml:space="preserve"> 59(7): 1327-1342.</w:t>
      </w:r>
      <w:r w:rsidRPr="009C75F7">
        <w:rPr>
          <w:color w:val="000000"/>
          <w:szCs w:val="22"/>
          <w:shd w:val="clear" w:color="auto" w:fill="FFFFFF"/>
        </w:rPr>
        <w:t xml:space="preserve"> </w:t>
      </w:r>
    </w:p>
    <w:p w14:paraId="391598BC" w14:textId="204ABFB2" w:rsidR="00280199" w:rsidRPr="009C75F7" w:rsidRDefault="00280199" w:rsidP="009E4E83">
      <w:pPr>
        <w:pStyle w:val="NormalWeb"/>
        <w:spacing w:before="0" w:beforeAutospacing="0" w:after="120" w:afterAutospacing="0"/>
        <w:ind w:left="477" w:right="284" w:hanging="709"/>
        <w:jc w:val="both"/>
        <w:rPr>
          <w:color w:val="000000"/>
          <w:sz w:val="22"/>
          <w:szCs w:val="22"/>
          <w:shd w:val="clear" w:color="auto" w:fill="FFFFFF"/>
          <w:lang w:val="en-US"/>
        </w:rPr>
      </w:pPr>
    </w:p>
    <w:p w14:paraId="41F5A085" w14:textId="77777777" w:rsidR="00B14407" w:rsidRPr="009C75F7" w:rsidRDefault="00B14407" w:rsidP="00B14407">
      <w:pPr>
        <w:pStyle w:val="NormalWeb"/>
        <w:spacing w:before="0" w:beforeAutospacing="0" w:after="120" w:afterAutospacing="0"/>
        <w:ind w:left="475" w:hanging="709"/>
        <w:jc w:val="both"/>
        <w:rPr>
          <w:sz w:val="22"/>
          <w:lang w:val="en-US"/>
        </w:rPr>
      </w:pPr>
    </w:p>
    <w:p w14:paraId="61BFA4D8" w14:textId="77777777" w:rsidR="006C3809" w:rsidRPr="009C75F7" w:rsidRDefault="006C3809" w:rsidP="006C3809">
      <w:pPr>
        <w:spacing w:after="60"/>
        <w:rPr>
          <w:i/>
          <w:iCs/>
        </w:rPr>
      </w:pPr>
    </w:p>
    <w:p w14:paraId="1023E556" w14:textId="77777777" w:rsidR="006C3809" w:rsidRPr="009C75F7" w:rsidRDefault="006C3809" w:rsidP="006C3809">
      <w:pPr>
        <w:spacing w:after="60"/>
        <w:rPr>
          <w:i/>
          <w:iCs/>
        </w:rPr>
      </w:pPr>
    </w:p>
    <w:sectPr w:rsidR="006C3809" w:rsidRPr="009C75F7" w:rsidSect="006746DF">
      <w:footerReference w:type="default" r:id="rId161"/>
      <w:headerReference w:type="first" r:id="rId162"/>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A13799" w14:textId="77777777" w:rsidR="006746DF" w:rsidRDefault="006746DF" w:rsidP="00A76598">
      <w:r>
        <w:separator/>
      </w:r>
    </w:p>
  </w:endnote>
  <w:endnote w:type="continuationSeparator" w:id="0">
    <w:p w14:paraId="488FCFF8" w14:textId="77777777" w:rsidR="006746DF" w:rsidRDefault="006746DF"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LiberationSerif">
    <w:altName w:val="Cambria"/>
    <w:panose1 w:val="00000000000000000000"/>
    <w:charset w:val="00"/>
    <w:family w:val="auto"/>
    <w:notTrueType/>
    <w:pitch w:val="default"/>
    <w:sig w:usb0="00000003" w:usb1="00000000" w:usb2="00000000" w:usb3="00000000" w:csb0="00000001" w:csb1="00000000"/>
  </w:font>
  <w:font w:name="TimesNewRomanSF">
    <w:altName w:val="Times New Roman"/>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2687877"/>
      <w:docPartObj>
        <w:docPartGallery w:val="Page Numbers (Bottom of Page)"/>
        <w:docPartUnique/>
      </w:docPartObj>
    </w:sdtPr>
    <w:sdtContent>
      <w:p w14:paraId="49C905BB" w14:textId="77777777" w:rsidR="00CD5FED" w:rsidRDefault="00CD5FED">
        <w:pPr>
          <w:pStyle w:val="Footer"/>
          <w:jc w:val="center"/>
        </w:pPr>
        <w:r>
          <w:fldChar w:fldCharType="begin"/>
        </w:r>
        <w:r>
          <w:instrText>PAGE   \* MERGEFORMAT</w:instrText>
        </w:r>
        <w:r>
          <w:fldChar w:fldCharType="separate"/>
        </w:r>
        <w:r w:rsidR="00FA452C" w:rsidRPr="00FA452C">
          <w:rPr>
            <w:noProof/>
            <w:lang w:val="de-DE"/>
          </w:rPr>
          <w:t>1</w:t>
        </w:r>
        <w:r>
          <w:fldChar w:fldCharType="end"/>
        </w:r>
      </w:p>
    </w:sdtContent>
  </w:sdt>
  <w:p w14:paraId="3FEDBBF0" w14:textId="77777777" w:rsidR="00CD5FED" w:rsidRDefault="00CD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A13382" w14:textId="77777777" w:rsidR="006746DF" w:rsidRPr="00ED0D02" w:rsidRDefault="006746DF" w:rsidP="00ED0D02">
      <w:pPr>
        <w:pStyle w:val="Footer"/>
      </w:pPr>
      <w:r>
        <w:separator/>
      </w:r>
    </w:p>
  </w:footnote>
  <w:footnote w:type="continuationSeparator" w:id="0">
    <w:p w14:paraId="144B595F" w14:textId="77777777" w:rsidR="006746DF" w:rsidRDefault="006746DF"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AC280A" w14:textId="77777777" w:rsidR="00CD5FED" w:rsidRDefault="00CD5FED" w:rsidP="00437505">
    <w:pPr>
      <w:pStyle w:val="Header"/>
      <w:rPr>
        <w:sz w:val="20"/>
        <w:szCs w:val="20"/>
      </w:rPr>
    </w:pPr>
  </w:p>
  <w:p w14:paraId="2E890DAE" w14:textId="77777777" w:rsidR="00CD5FED" w:rsidRDefault="00CD5FED" w:rsidP="00437505">
    <w:pPr>
      <w:pStyle w:val="Header"/>
      <w:rPr>
        <w:sz w:val="20"/>
        <w:szCs w:val="20"/>
      </w:rPr>
    </w:pPr>
  </w:p>
  <w:p w14:paraId="5ADEA466" w14:textId="77777777" w:rsidR="00CD5FED" w:rsidRDefault="00CD5FED" w:rsidP="00437505">
    <w:pPr>
      <w:pStyle w:val="Header"/>
      <w:rPr>
        <w:sz w:val="20"/>
        <w:szCs w:val="20"/>
      </w:rPr>
    </w:pPr>
  </w:p>
  <w:p w14:paraId="2A55D53E" w14:textId="77777777" w:rsidR="00CD5FED" w:rsidRDefault="00CD5FED" w:rsidP="00437505">
    <w:pPr>
      <w:pStyle w:val="Header"/>
      <w:rPr>
        <w:sz w:val="20"/>
        <w:szCs w:val="20"/>
      </w:rPr>
    </w:pPr>
  </w:p>
  <w:p w14:paraId="39E26C7D" w14:textId="77777777" w:rsidR="00CD5FED" w:rsidRDefault="00CD5FED" w:rsidP="00437505">
    <w:pPr>
      <w:pStyle w:val="Header"/>
      <w:rPr>
        <w:sz w:val="20"/>
        <w:szCs w:val="20"/>
      </w:rPr>
    </w:pPr>
  </w:p>
  <w:p w14:paraId="3E68BD65" w14:textId="77777777" w:rsidR="00CD5FED" w:rsidRPr="00437505" w:rsidRDefault="00CD5F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A38F6"/>
    <w:multiLevelType w:val="hybridMultilevel"/>
    <w:tmpl w:val="0652FA98"/>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F11EAC"/>
    <w:multiLevelType w:val="hybridMultilevel"/>
    <w:tmpl w:val="38A80FD6"/>
    <w:lvl w:ilvl="0" w:tplc="C36CA9A8">
      <w:start w:val="2"/>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E4B73AC"/>
    <w:multiLevelType w:val="hybridMultilevel"/>
    <w:tmpl w:val="C0B8CE0A"/>
    <w:lvl w:ilvl="0" w:tplc="DCB6CC2E">
      <w:start w:val="2"/>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8EC5A4F"/>
    <w:multiLevelType w:val="hybridMultilevel"/>
    <w:tmpl w:val="A614E58E"/>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CD4BB2"/>
    <w:multiLevelType w:val="hybridMultilevel"/>
    <w:tmpl w:val="7FF45AF6"/>
    <w:lvl w:ilvl="0" w:tplc="88F6EAA4">
      <w:start w:val="2"/>
      <w:numFmt w:val="bullet"/>
      <w:lvlText w:val="-"/>
      <w:lvlJc w:val="left"/>
      <w:pPr>
        <w:ind w:left="720" w:hanging="360"/>
      </w:pPr>
      <w:rPr>
        <w:rFonts w:ascii="Times New Roman" w:eastAsiaTheme="minorHAnsi" w:hAnsi="Times New Roman" w:cs="Times New Roman" w:hint="default"/>
      </w:rPr>
    </w:lvl>
    <w:lvl w:ilvl="1" w:tplc="1716E8CE">
      <w:start w:val="1"/>
      <w:numFmt w:val="bullet"/>
      <w:lvlText w:val="o"/>
      <w:lvlJc w:val="left"/>
      <w:pPr>
        <w:ind w:left="1440" w:hanging="360"/>
      </w:pPr>
      <w:rPr>
        <w:rFonts w:ascii="Courier New" w:hAnsi="Courier New" w:cs="Courier New" w:hint="default"/>
        <w:color w:val="000000" w:themeColor="text1"/>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5C74429"/>
    <w:multiLevelType w:val="hybridMultilevel"/>
    <w:tmpl w:val="2BA6E324"/>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8D5502"/>
    <w:multiLevelType w:val="hybridMultilevel"/>
    <w:tmpl w:val="73AACCA6"/>
    <w:lvl w:ilvl="0" w:tplc="4E964B9E">
      <w:start w:val="3"/>
      <w:numFmt w:val="bullet"/>
      <w:lvlText w:val="-"/>
      <w:lvlJc w:val="left"/>
      <w:pPr>
        <w:ind w:left="420" w:hanging="360"/>
      </w:pPr>
      <w:rPr>
        <w:rFonts w:ascii="Times New Roman" w:eastAsiaTheme="minorEastAsia"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7" w15:restartNumberingAfterBreak="0">
    <w:nsid w:val="3E7F4437"/>
    <w:multiLevelType w:val="multilevel"/>
    <w:tmpl w:val="67C6A95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406536BD"/>
    <w:multiLevelType w:val="hybridMultilevel"/>
    <w:tmpl w:val="1F10F14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45A756B"/>
    <w:multiLevelType w:val="hybridMultilevel"/>
    <w:tmpl w:val="B2B0799A"/>
    <w:lvl w:ilvl="0" w:tplc="81FC37BC">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47BE1A9C"/>
    <w:multiLevelType w:val="hybridMultilevel"/>
    <w:tmpl w:val="9D846A9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4B067AF9"/>
    <w:multiLevelType w:val="hybridMultilevel"/>
    <w:tmpl w:val="F69426CC"/>
    <w:lvl w:ilvl="0" w:tplc="EDBC00EC">
      <w:start w:val="56"/>
      <w:numFmt w:val="bullet"/>
      <w:lvlText w:val="-"/>
      <w:lvlJc w:val="left"/>
      <w:pPr>
        <w:ind w:left="3600" w:hanging="360"/>
      </w:pPr>
      <w:rPr>
        <w:rFonts w:ascii="Times New Roman" w:eastAsiaTheme="minorEastAsia" w:hAnsi="Times New Roman" w:cs="Times New Roman" w:hint="default"/>
        <w:color w:val="000000" w:themeColor="text1"/>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2"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50934EE4"/>
    <w:multiLevelType w:val="hybridMultilevel"/>
    <w:tmpl w:val="A06236A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0A74B16"/>
    <w:multiLevelType w:val="hybridMultilevel"/>
    <w:tmpl w:val="25C68EB8"/>
    <w:lvl w:ilvl="0" w:tplc="C330BBB2">
      <w:start w:val="198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DB33C8"/>
    <w:multiLevelType w:val="hybridMultilevel"/>
    <w:tmpl w:val="81400656"/>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4CA0928"/>
    <w:multiLevelType w:val="hybridMultilevel"/>
    <w:tmpl w:val="C89480C8"/>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18" w15:restartNumberingAfterBreak="0">
    <w:nsid w:val="59CB1A80"/>
    <w:multiLevelType w:val="hybridMultilevel"/>
    <w:tmpl w:val="92B00E8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290791C"/>
    <w:multiLevelType w:val="hybridMultilevel"/>
    <w:tmpl w:val="50B49E7E"/>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3414DDE"/>
    <w:multiLevelType w:val="hybridMultilevel"/>
    <w:tmpl w:val="AA948D3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76765336"/>
    <w:multiLevelType w:val="hybridMultilevel"/>
    <w:tmpl w:val="0C5A377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4682406">
    <w:abstractNumId w:val="17"/>
  </w:num>
  <w:num w:numId="2" w16cid:durableId="1049961619">
    <w:abstractNumId w:val="20"/>
  </w:num>
  <w:num w:numId="3" w16cid:durableId="1187407890">
    <w:abstractNumId w:val="12"/>
  </w:num>
  <w:num w:numId="4" w16cid:durableId="704211766">
    <w:abstractNumId w:val="10"/>
  </w:num>
  <w:num w:numId="5" w16cid:durableId="201552638">
    <w:abstractNumId w:val="4"/>
  </w:num>
  <w:num w:numId="6" w16cid:durableId="2041473617">
    <w:abstractNumId w:val="14"/>
  </w:num>
  <w:num w:numId="7" w16cid:durableId="733552528">
    <w:abstractNumId w:val="2"/>
  </w:num>
  <w:num w:numId="8" w16cid:durableId="1040133286">
    <w:abstractNumId w:val="1"/>
  </w:num>
  <w:num w:numId="9" w16cid:durableId="709494799">
    <w:abstractNumId w:val="9"/>
  </w:num>
  <w:num w:numId="10" w16cid:durableId="2098941513">
    <w:abstractNumId w:val="6"/>
  </w:num>
  <w:num w:numId="11" w16cid:durableId="752898355">
    <w:abstractNumId w:val="19"/>
  </w:num>
  <w:num w:numId="12" w16cid:durableId="1032462377">
    <w:abstractNumId w:val="0"/>
  </w:num>
  <w:num w:numId="13" w16cid:durableId="536043674">
    <w:abstractNumId w:val="7"/>
  </w:num>
  <w:num w:numId="14" w16cid:durableId="1258250124">
    <w:abstractNumId w:val="8"/>
  </w:num>
  <w:num w:numId="15" w16cid:durableId="2105953401">
    <w:abstractNumId w:val="21"/>
  </w:num>
  <w:num w:numId="16" w16cid:durableId="436216165">
    <w:abstractNumId w:val="16"/>
  </w:num>
  <w:num w:numId="17" w16cid:durableId="109445774">
    <w:abstractNumId w:val="5"/>
  </w:num>
  <w:num w:numId="18" w16cid:durableId="471680610">
    <w:abstractNumId w:val="15"/>
  </w:num>
  <w:num w:numId="19" w16cid:durableId="273370805">
    <w:abstractNumId w:val="11"/>
  </w:num>
  <w:num w:numId="20" w16cid:durableId="1843279320">
    <w:abstractNumId w:val="13"/>
  </w:num>
  <w:num w:numId="21" w16cid:durableId="1917978139">
    <w:abstractNumId w:val="18"/>
  </w:num>
  <w:num w:numId="22" w16cid:durableId="1586913033">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F78"/>
    <w:rsid w:val="000001DF"/>
    <w:rsid w:val="00001BF2"/>
    <w:rsid w:val="000020C0"/>
    <w:rsid w:val="00002180"/>
    <w:rsid w:val="0000283B"/>
    <w:rsid w:val="0000333A"/>
    <w:rsid w:val="00003BAD"/>
    <w:rsid w:val="00004310"/>
    <w:rsid w:val="000043EC"/>
    <w:rsid w:val="00004572"/>
    <w:rsid w:val="00004E48"/>
    <w:rsid w:val="000052C0"/>
    <w:rsid w:val="000068E3"/>
    <w:rsid w:val="000069D2"/>
    <w:rsid w:val="000079C9"/>
    <w:rsid w:val="00007C2F"/>
    <w:rsid w:val="000101F9"/>
    <w:rsid w:val="00010753"/>
    <w:rsid w:val="0001159C"/>
    <w:rsid w:val="00011BAA"/>
    <w:rsid w:val="00011FC1"/>
    <w:rsid w:val="00012307"/>
    <w:rsid w:val="00012A89"/>
    <w:rsid w:val="00012BB2"/>
    <w:rsid w:val="00012C95"/>
    <w:rsid w:val="00013542"/>
    <w:rsid w:val="00013955"/>
    <w:rsid w:val="00013C49"/>
    <w:rsid w:val="00013DE3"/>
    <w:rsid w:val="000143EF"/>
    <w:rsid w:val="0001466E"/>
    <w:rsid w:val="00014ACA"/>
    <w:rsid w:val="000157DA"/>
    <w:rsid w:val="00015980"/>
    <w:rsid w:val="00015E8A"/>
    <w:rsid w:val="000165F9"/>
    <w:rsid w:val="00017C7E"/>
    <w:rsid w:val="000210DE"/>
    <w:rsid w:val="00021C31"/>
    <w:rsid w:val="00022960"/>
    <w:rsid w:val="00022EA2"/>
    <w:rsid w:val="00023C50"/>
    <w:rsid w:val="0002434D"/>
    <w:rsid w:val="00024A95"/>
    <w:rsid w:val="0002532C"/>
    <w:rsid w:val="00025E2B"/>
    <w:rsid w:val="000262AC"/>
    <w:rsid w:val="000265C2"/>
    <w:rsid w:val="0002675B"/>
    <w:rsid w:val="00027391"/>
    <w:rsid w:val="00030128"/>
    <w:rsid w:val="00031B00"/>
    <w:rsid w:val="00032418"/>
    <w:rsid w:val="0003283A"/>
    <w:rsid w:val="00033F47"/>
    <w:rsid w:val="00034D0D"/>
    <w:rsid w:val="00034F16"/>
    <w:rsid w:val="000352AF"/>
    <w:rsid w:val="00036A9F"/>
    <w:rsid w:val="00036ACB"/>
    <w:rsid w:val="00037191"/>
    <w:rsid w:val="000373F7"/>
    <w:rsid w:val="000375E0"/>
    <w:rsid w:val="0003784F"/>
    <w:rsid w:val="00037946"/>
    <w:rsid w:val="00037CDE"/>
    <w:rsid w:val="0004031D"/>
    <w:rsid w:val="00040BCA"/>
    <w:rsid w:val="00041168"/>
    <w:rsid w:val="0004209E"/>
    <w:rsid w:val="00042720"/>
    <w:rsid w:val="0004289B"/>
    <w:rsid w:val="00043E7A"/>
    <w:rsid w:val="00043EC6"/>
    <w:rsid w:val="000452E9"/>
    <w:rsid w:val="00045A1F"/>
    <w:rsid w:val="00045B63"/>
    <w:rsid w:val="00045C26"/>
    <w:rsid w:val="00046BDD"/>
    <w:rsid w:val="0004727B"/>
    <w:rsid w:val="000474FA"/>
    <w:rsid w:val="0004756E"/>
    <w:rsid w:val="00047819"/>
    <w:rsid w:val="00050FBC"/>
    <w:rsid w:val="00051069"/>
    <w:rsid w:val="00051716"/>
    <w:rsid w:val="00051BDD"/>
    <w:rsid w:val="00052651"/>
    <w:rsid w:val="00053E72"/>
    <w:rsid w:val="00054798"/>
    <w:rsid w:val="000547B0"/>
    <w:rsid w:val="00054BFE"/>
    <w:rsid w:val="00054CCB"/>
    <w:rsid w:val="0005534A"/>
    <w:rsid w:val="00055674"/>
    <w:rsid w:val="00055748"/>
    <w:rsid w:val="00055D0B"/>
    <w:rsid w:val="000566F9"/>
    <w:rsid w:val="000576CA"/>
    <w:rsid w:val="00057D0B"/>
    <w:rsid w:val="00060DE7"/>
    <w:rsid w:val="00060F88"/>
    <w:rsid w:val="0006111B"/>
    <w:rsid w:val="000615F4"/>
    <w:rsid w:val="0006165B"/>
    <w:rsid w:val="00061AE1"/>
    <w:rsid w:val="00061BEA"/>
    <w:rsid w:val="00061D17"/>
    <w:rsid w:val="00061F14"/>
    <w:rsid w:val="0006244A"/>
    <w:rsid w:val="00062DCE"/>
    <w:rsid w:val="00062FE3"/>
    <w:rsid w:val="0006328A"/>
    <w:rsid w:val="0006328F"/>
    <w:rsid w:val="00063757"/>
    <w:rsid w:val="000638EA"/>
    <w:rsid w:val="000639F3"/>
    <w:rsid w:val="00063FFF"/>
    <w:rsid w:val="000640F6"/>
    <w:rsid w:val="0006410A"/>
    <w:rsid w:val="000642B9"/>
    <w:rsid w:val="000647A8"/>
    <w:rsid w:val="00065A86"/>
    <w:rsid w:val="0006642F"/>
    <w:rsid w:val="00070472"/>
    <w:rsid w:val="0007088F"/>
    <w:rsid w:val="00070EC1"/>
    <w:rsid w:val="0007102A"/>
    <w:rsid w:val="00071384"/>
    <w:rsid w:val="00071507"/>
    <w:rsid w:val="000715F4"/>
    <w:rsid w:val="00071F56"/>
    <w:rsid w:val="00072432"/>
    <w:rsid w:val="000726BA"/>
    <w:rsid w:val="000729F3"/>
    <w:rsid w:val="00073AD1"/>
    <w:rsid w:val="00075252"/>
    <w:rsid w:val="000752CC"/>
    <w:rsid w:val="00075373"/>
    <w:rsid w:val="00075E71"/>
    <w:rsid w:val="0007651B"/>
    <w:rsid w:val="000768FE"/>
    <w:rsid w:val="00076A4D"/>
    <w:rsid w:val="00076C1E"/>
    <w:rsid w:val="0007747F"/>
    <w:rsid w:val="000774B3"/>
    <w:rsid w:val="00077F93"/>
    <w:rsid w:val="000802C8"/>
    <w:rsid w:val="0008091D"/>
    <w:rsid w:val="00080D76"/>
    <w:rsid w:val="00081EF6"/>
    <w:rsid w:val="0008222E"/>
    <w:rsid w:val="000838C5"/>
    <w:rsid w:val="00084D1E"/>
    <w:rsid w:val="00085665"/>
    <w:rsid w:val="0008568F"/>
    <w:rsid w:val="00085A60"/>
    <w:rsid w:val="00085C7D"/>
    <w:rsid w:val="00086890"/>
    <w:rsid w:val="00086EEF"/>
    <w:rsid w:val="0008747A"/>
    <w:rsid w:val="00087723"/>
    <w:rsid w:val="00087CFD"/>
    <w:rsid w:val="00090717"/>
    <w:rsid w:val="00090AF7"/>
    <w:rsid w:val="00090B0D"/>
    <w:rsid w:val="000916C7"/>
    <w:rsid w:val="00091DA1"/>
    <w:rsid w:val="00091E92"/>
    <w:rsid w:val="00092D7B"/>
    <w:rsid w:val="00092F5B"/>
    <w:rsid w:val="00094B36"/>
    <w:rsid w:val="00095958"/>
    <w:rsid w:val="00095BF9"/>
    <w:rsid w:val="00095D60"/>
    <w:rsid w:val="0009603F"/>
    <w:rsid w:val="00096527"/>
    <w:rsid w:val="00096987"/>
    <w:rsid w:val="00096AC3"/>
    <w:rsid w:val="00096D3F"/>
    <w:rsid w:val="00097593"/>
    <w:rsid w:val="000976AF"/>
    <w:rsid w:val="00097CE4"/>
    <w:rsid w:val="000A20BD"/>
    <w:rsid w:val="000A289A"/>
    <w:rsid w:val="000A2A4F"/>
    <w:rsid w:val="000A3447"/>
    <w:rsid w:val="000A3C19"/>
    <w:rsid w:val="000A3C5C"/>
    <w:rsid w:val="000A3FC3"/>
    <w:rsid w:val="000A42E4"/>
    <w:rsid w:val="000A458C"/>
    <w:rsid w:val="000A5A81"/>
    <w:rsid w:val="000A5B27"/>
    <w:rsid w:val="000A6439"/>
    <w:rsid w:val="000A66E9"/>
    <w:rsid w:val="000A6A0F"/>
    <w:rsid w:val="000A6C74"/>
    <w:rsid w:val="000A7508"/>
    <w:rsid w:val="000A79BA"/>
    <w:rsid w:val="000A7B8E"/>
    <w:rsid w:val="000A7F49"/>
    <w:rsid w:val="000B0AE4"/>
    <w:rsid w:val="000B0EE6"/>
    <w:rsid w:val="000B1A72"/>
    <w:rsid w:val="000B1D16"/>
    <w:rsid w:val="000B1D8D"/>
    <w:rsid w:val="000B1EAA"/>
    <w:rsid w:val="000B1ED6"/>
    <w:rsid w:val="000B230A"/>
    <w:rsid w:val="000B25BA"/>
    <w:rsid w:val="000B271E"/>
    <w:rsid w:val="000B2B89"/>
    <w:rsid w:val="000B2DEC"/>
    <w:rsid w:val="000B2EBA"/>
    <w:rsid w:val="000B3049"/>
    <w:rsid w:val="000B45BE"/>
    <w:rsid w:val="000B4BD9"/>
    <w:rsid w:val="000B6177"/>
    <w:rsid w:val="000B667E"/>
    <w:rsid w:val="000B694F"/>
    <w:rsid w:val="000B6C6C"/>
    <w:rsid w:val="000B6F77"/>
    <w:rsid w:val="000B7846"/>
    <w:rsid w:val="000B785A"/>
    <w:rsid w:val="000B787D"/>
    <w:rsid w:val="000B7A1A"/>
    <w:rsid w:val="000B7DBD"/>
    <w:rsid w:val="000C0125"/>
    <w:rsid w:val="000C02D1"/>
    <w:rsid w:val="000C1745"/>
    <w:rsid w:val="000C1C99"/>
    <w:rsid w:val="000C1EFD"/>
    <w:rsid w:val="000C270A"/>
    <w:rsid w:val="000C28C0"/>
    <w:rsid w:val="000C3617"/>
    <w:rsid w:val="000C3665"/>
    <w:rsid w:val="000C37D1"/>
    <w:rsid w:val="000C41FB"/>
    <w:rsid w:val="000C4788"/>
    <w:rsid w:val="000C4FEA"/>
    <w:rsid w:val="000C592A"/>
    <w:rsid w:val="000C59D6"/>
    <w:rsid w:val="000C6217"/>
    <w:rsid w:val="000C74A6"/>
    <w:rsid w:val="000C7D0F"/>
    <w:rsid w:val="000C7F7F"/>
    <w:rsid w:val="000D06D1"/>
    <w:rsid w:val="000D07F6"/>
    <w:rsid w:val="000D1122"/>
    <w:rsid w:val="000D1451"/>
    <w:rsid w:val="000D1C21"/>
    <w:rsid w:val="000D20B4"/>
    <w:rsid w:val="000D224D"/>
    <w:rsid w:val="000D2990"/>
    <w:rsid w:val="000D350D"/>
    <w:rsid w:val="000D35CA"/>
    <w:rsid w:val="000D3C51"/>
    <w:rsid w:val="000D3FD1"/>
    <w:rsid w:val="000D4B6C"/>
    <w:rsid w:val="000D5108"/>
    <w:rsid w:val="000D5351"/>
    <w:rsid w:val="000D56A2"/>
    <w:rsid w:val="000D66C5"/>
    <w:rsid w:val="000D6A67"/>
    <w:rsid w:val="000D6BEC"/>
    <w:rsid w:val="000D7120"/>
    <w:rsid w:val="000D7206"/>
    <w:rsid w:val="000D758A"/>
    <w:rsid w:val="000D782B"/>
    <w:rsid w:val="000D7BA5"/>
    <w:rsid w:val="000E0608"/>
    <w:rsid w:val="000E0A17"/>
    <w:rsid w:val="000E0ACE"/>
    <w:rsid w:val="000E102B"/>
    <w:rsid w:val="000E18F7"/>
    <w:rsid w:val="000E1F93"/>
    <w:rsid w:val="000E21DA"/>
    <w:rsid w:val="000E2326"/>
    <w:rsid w:val="000E2CFC"/>
    <w:rsid w:val="000E2E86"/>
    <w:rsid w:val="000E2EB3"/>
    <w:rsid w:val="000E301F"/>
    <w:rsid w:val="000E3594"/>
    <w:rsid w:val="000E44B5"/>
    <w:rsid w:val="000E4D55"/>
    <w:rsid w:val="000E5235"/>
    <w:rsid w:val="000E5639"/>
    <w:rsid w:val="000E5CC1"/>
    <w:rsid w:val="000E65EF"/>
    <w:rsid w:val="000E6A3D"/>
    <w:rsid w:val="000E7409"/>
    <w:rsid w:val="000E76F2"/>
    <w:rsid w:val="000E78E9"/>
    <w:rsid w:val="000E7951"/>
    <w:rsid w:val="000E7B70"/>
    <w:rsid w:val="000E7F7D"/>
    <w:rsid w:val="000F0010"/>
    <w:rsid w:val="000F0362"/>
    <w:rsid w:val="000F07DE"/>
    <w:rsid w:val="000F0D93"/>
    <w:rsid w:val="000F0DDC"/>
    <w:rsid w:val="000F21DF"/>
    <w:rsid w:val="000F2DB3"/>
    <w:rsid w:val="000F347D"/>
    <w:rsid w:val="000F397F"/>
    <w:rsid w:val="000F438F"/>
    <w:rsid w:val="000F4B89"/>
    <w:rsid w:val="000F4D7B"/>
    <w:rsid w:val="000F5B6D"/>
    <w:rsid w:val="000F5DE4"/>
    <w:rsid w:val="000F5F98"/>
    <w:rsid w:val="000F6478"/>
    <w:rsid w:val="000F6A51"/>
    <w:rsid w:val="000F718A"/>
    <w:rsid w:val="000F7286"/>
    <w:rsid w:val="000F7445"/>
    <w:rsid w:val="000F7D71"/>
    <w:rsid w:val="000F7F62"/>
    <w:rsid w:val="001006D6"/>
    <w:rsid w:val="00101C0C"/>
    <w:rsid w:val="00102219"/>
    <w:rsid w:val="001026AE"/>
    <w:rsid w:val="00103EA6"/>
    <w:rsid w:val="001046D9"/>
    <w:rsid w:val="001050E9"/>
    <w:rsid w:val="0010621E"/>
    <w:rsid w:val="001063E1"/>
    <w:rsid w:val="00106C2F"/>
    <w:rsid w:val="00106EAE"/>
    <w:rsid w:val="0010735A"/>
    <w:rsid w:val="00107E12"/>
    <w:rsid w:val="0011020E"/>
    <w:rsid w:val="00111534"/>
    <w:rsid w:val="00111763"/>
    <w:rsid w:val="00112262"/>
    <w:rsid w:val="0011357D"/>
    <w:rsid w:val="00113774"/>
    <w:rsid w:val="001138B3"/>
    <w:rsid w:val="001147A0"/>
    <w:rsid w:val="001149D2"/>
    <w:rsid w:val="00114D57"/>
    <w:rsid w:val="0011501C"/>
    <w:rsid w:val="00115174"/>
    <w:rsid w:val="00115A52"/>
    <w:rsid w:val="001167C0"/>
    <w:rsid w:val="001171E4"/>
    <w:rsid w:val="001174AD"/>
    <w:rsid w:val="0011768F"/>
    <w:rsid w:val="00117E9C"/>
    <w:rsid w:val="00120638"/>
    <w:rsid w:val="001207ED"/>
    <w:rsid w:val="00120BF3"/>
    <w:rsid w:val="00121116"/>
    <w:rsid w:val="0012137D"/>
    <w:rsid w:val="00121387"/>
    <w:rsid w:val="00121504"/>
    <w:rsid w:val="00121AC6"/>
    <w:rsid w:val="001221EA"/>
    <w:rsid w:val="00122956"/>
    <w:rsid w:val="001230D5"/>
    <w:rsid w:val="00123FC8"/>
    <w:rsid w:val="001241EC"/>
    <w:rsid w:val="0012487A"/>
    <w:rsid w:val="00124947"/>
    <w:rsid w:val="00124B56"/>
    <w:rsid w:val="00125A17"/>
    <w:rsid w:val="00125AB6"/>
    <w:rsid w:val="00125BC4"/>
    <w:rsid w:val="00126B56"/>
    <w:rsid w:val="0012776D"/>
    <w:rsid w:val="00130053"/>
    <w:rsid w:val="00130086"/>
    <w:rsid w:val="0013027D"/>
    <w:rsid w:val="001309E5"/>
    <w:rsid w:val="00132834"/>
    <w:rsid w:val="001334D3"/>
    <w:rsid w:val="001338B9"/>
    <w:rsid w:val="00133FFA"/>
    <w:rsid w:val="0013498D"/>
    <w:rsid w:val="001350D2"/>
    <w:rsid w:val="00135160"/>
    <w:rsid w:val="00136184"/>
    <w:rsid w:val="00137083"/>
    <w:rsid w:val="00137126"/>
    <w:rsid w:val="0013735A"/>
    <w:rsid w:val="00137610"/>
    <w:rsid w:val="0013775B"/>
    <w:rsid w:val="00140038"/>
    <w:rsid w:val="0014179D"/>
    <w:rsid w:val="001419ED"/>
    <w:rsid w:val="00141EB9"/>
    <w:rsid w:val="00141F80"/>
    <w:rsid w:val="0014200F"/>
    <w:rsid w:val="0014208D"/>
    <w:rsid w:val="00142E90"/>
    <w:rsid w:val="00143C9F"/>
    <w:rsid w:val="00144214"/>
    <w:rsid w:val="00146259"/>
    <w:rsid w:val="00146683"/>
    <w:rsid w:val="00146903"/>
    <w:rsid w:val="00146FDD"/>
    <w:rsid w:val="00147117"/>
    <w:rsid w:val="0014735D"/>
    <w:rsid w:val="001475AD"/>
    <w:rsid w:val="00147C83"/>
    <w:rsid w:val="00150009"/>
    <w:rsid w:val="00150F5D"/>
    <w:rsid w:val="00151160"/>
    <w:rsid w:val="00151A14"/>
    <w:rsid w:val="001530B0"/>
    <w:rsid w:val="00153CD5"/>
    <w:rsid w:val="00153DF3"/>
    <w:rsid w:val="00154225"/>
    <w:rsid w:val="0015497E"/>
    <w:rsid w:val="00154A4C"/>
    <w:rsid w:val="00156553"/>
    <w:rsid w:val="00156BA9"/>
    <w:rsid w:val="00156F08"/>
    <w:rsid w:val="001575A1"/>
    <w:rsid w:val="001578FE"/>
    <w:rsid w:val="00157EEA"/>
    <w:rsid w:val="00160608"/>
    <w:rsid w:val="00160618"/>
    <w:rsid w:val="00161857"/>
    <w:rsid w:val="00162321"/>
    <w:rsid w:val="00162B4E"/>
    <w:rsid w:val="00163150"/>
    <w:rsid w:val="00163DCF"/>
    <w:rsid w:val="00164C71"/>
    <w:rsid w:val="00164EA0"/>
    <w:rsid w:val="00164F0F"/>
    <w:rsid w:val="00165163"/>
    <w:rsid w:val="0016545C"/>
    <w:rsid w:val="00165739"/>
    <w:rsid w:val="00165A3C"/>
    <w:rsid w:val="00166979"/>
    <w:rsid w:val="00170678"/>
    <w:rsid w:val="00171303"/>
    <w:rsid w:val="0017149E"/>
    <w:rsid w:val="00172A6B"/>
    <w:rsid w:val="00172D23"/>
    <w:rsid w:val="0017369F"/>
    <w:rsid w:val="001749E3"/>
    <w:rsid w:val="00174A5F"/>
    <w:rsid w:val="00174A96"/>
    <w:rsid w:val="001750B9"/>
    <w:rsid w:val="001766C9"/>
    <w:rsid w:val="00176A59"/>
    <w:rsid w:val="00180323"/>
    <w:rsid w:val="00180418"/>
    <w:rsid w:val="00180D32"/>
    <w:rsid w:val="0018124C"/>
    <w:rsid w:val="00181929"/>
    <w:rsid w:val="00181E16"/>
    <w:rsid w:val="00181F91"/>
    <w:rsid w:val="001821AF"/>
    <w:rsid w:val="00182C12"/>
    <w:rsid w:val="00182C93"/>
    <w:rsid w:val="00184261"/>
    <w:rsid w:val="0018463E"/>
    <w:rsid w:val="00184A75"/>
    <w:rsid w:val="00184DA5"/>
    <w:rsid w:val="00185186"/>
    <w:rsid w:val="001858CE"/>
    <w:rsid w:val="0018662F"/>
    <w:rsid w:val="00187192"/>
    <w:rsid w:val="00187474"/>
    <w:rsid w:val="00187C57"/>
    <w:rsid w:val="00190884"/>
    <w:rsid w:val="00190B84"/>
    <w:rsid w:val="0019179C"/>
    <w:rsid w:val="0019346B"/>
    <w:rsid w:val="001938D1"/>
    <w:rsid w:val="0019481A"/>
    <w:rsid w:val="00194A19"/>
    <w:rsid w:val="00194FF3"/>
    <w:rsid w:val="00195020"/>
    <w:rsid w:val="001966AC"/>
    <w:rsid w:val="001968AB"/>
    <w:rsid w:val="00196A1E"/>
    <w:rsid w:val="00196F59"/>
    <w:rsid w:val="00196F8F"/>
    <w:rsid w:val="0019767F"/>
    <w:rsid w:val="0019772C"/>
    <w:rsid w:val="001A03BD"/>
    <w:rsid w:val="001A0870"/>
    <w:rsid w:val="001A2AA5"/>
    <w:rsid w:val="001A2AB6"/>
    <w:rsid w:val="001A36BA"/>
    <w:rsid w:val="001A3A1D"/>
    <w:rsid w:val="001A3D4E"/>
    <w:rsid w:val="001A4089"/>
    <w:rsid w:val="001A45FA"/>
    <w:rsid w:val="001A56C9"/>
    <w:rsid w:val="001A636C"/>
    <w:rsid w:val="001A6606"/>
    <w:rsid w:val="001A67B6"/>
    <w:rsid w:val="001A79E8"/>
    <w:rsid w:val="001B02CA"/>
    <w:rsid w:val="001B087A"/>
    <w:rsid w:val="001B089B"/>
    <w:rsid w:val="001B11D9"/>
    <w:rsid w:val="001B1619"/>
    <w:rsid w:val="001B163E"/>
    <w:rsid w:val="001B1B89"/>
    <w:rsid w:val="001B202B"/>
    <w:rsid w:val="001B2356"/>
    <w:rsid w:val="001B361F"/>
    <w:rsid w:val="001B39F6"/>
    <w:rsid w:val="001B3B71"/>
    <w:rsid w:val="001B3C54"/>
    <w:rsid w:val="001B425B"/>
    <w:rsid w:val="001B4596"/>
    <w:rsid w:val="001B4B96"/>
    <w:rsid w:val="001B4C42"/>
    <w:rsid w:val="001B5850"/>
    <w:rsid w:val="001B5866"/>
    <w:rsid w:val="001B5978"/>
    <w:rsid w:val="001B5C5E"/>
    <w:rsid w:val="001B5DFB"/>
    <w:rsid w:val="001B5EA1"/>
    <w:rsid w:val="001B6696"/>
    <w:rsid w:val="001B6817"/>
    <w:rsid w:val="001B7281"/>
    <w:rsid w:val="001C0774"/>
    <w:rsid w:val="001C0A58"/>
    <w:rsid w:val="001C203E"/>
    <w:rsid w:val="001C217F"/>
    <w:rsid w:val="001C258E"/>
    <w:rsid w:val="001C2CA2"/>
    <w:rsid w:val="001C2CC2"/>
    <w:rsid w:val="001C3670"/>
    <w:rsid w:val="001C3BC9"/>
    <w:rsid w:val="001C4029"/>
    <w:rsid w:val="001C4395"/>
    <w:rsid w:val="001C47CC"/>
    <w:rsid w:val="001C4FD0"/>
    <w:rsid w:val="001C50E0"/>
    <w:rsid w:val="001C59FC"/>
    <w:rsid w:val="001C6147"/>
    <w:rsid w:val="001C76C1"/>
    <w:rsid w:val="001C79E4"/>
    <w:rsid w:val="001C7A25"/>
    <w:rsid w:val="001C7D00"/>
    <w:rsid w:val="001D029C"/>
    <w:rsid w:val="001D03E4"/>
    <w:rsid w:val="001D0A81"/>
    <w:rsid w:val="001D1088"/>
    <w:rsid w:val="001D1122"/>
    <w:rsid w:val="001D1DC7"/>
    <w:rsid w:val="001D1DEA"/>
    <w:rsid w:val="001D1EA3"/>
    <w:rsid w:val="001D23C9"/>
    <w:rsid w:val="001D2A13"/>
    <w:rsid w:val="001D2E0B"/>
    <w:rsid w:val="001D2E2E"/>
    <w:rsid w:val="001D3152"/>
    <w:rsid w:val="001D37E3"/>
    <w:rsid w:val="001D3EF2"/>
    <w:rsid w:val="001D3FE2"/>
    <w:rsid w:val="001D4216"/>
    <w:rsid w:val="001D480B"/>
    <w:rsid w:val="001D5661"/>
    <w:rsid w:val="001D56E2"/>
    <w:rsid w:val="001D5C43"/>
    <w:rsid w:val="001D5CE3"/>
    <w:rsid w:val="001D6999"/>
    <w:rsid w:val="001D6DD5"/>
    <w:rsid w:val="001D6EC4"/>
    <w:rsid w:val="001D722B"/>
    <w:rsid w:val="001D796A"/>
    <w:rsid w:val="001D7EDB"/>
    <w:rsid w:val="001E0038"/>
    <w:rsid w:val="001E0403"/>
    <w:rsid w:val="001E09A3"/>
    <w:rsid w:val="001E13B1"/>
    <w:rsid w:val="001E1488"/>
    <w:rsid w:val="001E18F5"/>
    <w:rsid w:val="001E239B"/>
    <w:rsid w:val="001E25F3"/>
    <w:rsid w:val="001E35C0"/>
    <w:rsid w:val="001E3C56"/>
    <w:rsid w:val="001E4FA0"/>
    <w:rsid w:val="001E5446"/>
    <w:rsid w:val="001E544A"/>
    <w:rsid w:val="001E5A9E"/>
    <w:rsid w:val="001E6336"/>
    <w:rsid w:val="001E72A2"/>
    <w:rsid w:val="001E78BD"/>
    <w:rsid w:val="001F00A0"/>
    <w:rsid w:val="001F05C2"/>
    <w:rsid w:val="001F0716"/>
    <w:rsid w:val="001F0E80"/>
    <w:rsid w:val="001F1702"/>
    <w:rsid w:val="001F1CCA"/>
    <w:rsid w:val="001F1D0F"/>
    <w:rsid w:val="001F1E5A"/>
    <w:rsid w:val="001F2CF9"/>
    <w:rsid w:val="001F2DF8"/>
    <w:rsid w:val="001F2F21"/>
    <w:rsid w:val="001F2FA2"/>
    <w:rsid w:val="001F43A3"/>
    <w:rsid w:val="001F4E63"/>
    <w:rsid w:val="001F4E76"/>
    <w:rsid w:val="001F5049"/>
    <w:rsid w:val="001F5686"/>
    <w:rsid w:val="001F5CD4"/>
    <w:rsid w:val="001F6114"/>
    <w:rsid w:val="001F6D6A"/>
    <w:rsid w:val="001F710A"/>
    <w:rsid w:val="001F7A7E"/>
    <w:rsid w:val="001F7CEA"/>
    <w:rsid w:val="002004FC"/>
    <w:rsid w:val="002013F5"/>
    <w:rsid w:val="00202395"/>
    <w:rsid w:val="00203549"/>
    <w:rsid w:val="0020360C"/>
    <w:rsid w:val="00203646"/>
    <w:rsid w:val="0020383A"/>
    <w:rsid w:val="00203DDE"/>
    <w:rsid w:val="002042C9"/>
    <w:rsid w:val="002046E3"/>
    <w:rsid w:val="0020483E"/>
    <w:rsid w:val="00205542"/>
    <w:rsid w:val="00206DC0"/>
    <w:rsid w:val="00206E22"/>
    <w:rsid w:val="00206F8A"/>
    <w:rsid w:val="0020746C"/>
    <w:rsid w:val="00210677"/>
    <w:rsid w:val="002108A3"/>
    <w:rsid w:val="002109C9"/>
    <w:rsid w:val="00211498"/>
    <w:rsid w:val="002118D9"/>
    <w:rsid w:val="002119AE"/>
    <w:rsid w:val="00212122"/>
    <w:rsid w:val="002125F0"/>
    <w:rsid w:val="0021280B"/>
    <w:rsid w:val="002128C7"/>
    <w:rsid w:val="00212CF0"/>
    <w:rsid w:val="002134D2"/>
    <w:rsid w:val="00213675"/>
    <w:rsid w:val="00213A3D"/>
    <w:rsid w:val="00213C04"/>
    <w:rsid w:val="00213DDC"/>
    <w:rsid w:val="00214028"/>
    <w:rsid w:val="00214181"/>
    <w:rsid w:val="002146DB"/>
    <w:rsid w:val="00214A25"/>
    <w:rsid w:val="00214F82"/>
    <w:rsid w:val="00215394"/>
    <w:rsid w:val="00215861"/>
    <w:rsid w:val="002159EE"/>
    <w:rsid w:val="00215A22"/>
    <w:rsid w:val="00215F86"/>
    <w:rsid w:val="0021676F"/>
    <w:rsid w:val="00216E9D"/>
    <w:rsid w:val="00217E79"/>
    <w:rsid w:val="002209C6"/>
    <w:rsid w:val="00220B3B"/>
    <w:rsid w:val="00220C68"/>
    <w:rsid w:val="00220F7E"/>
    <w:rsid w:val="002214AB"/>
    <w:rsid w:val="00221814"/>
    <w:rsid w:val="00221D4C"/>
    <w:rsid w:val="00222E78"/>
    <w:rsid w:val="00223180"/>
    <w:rsid w:val="002232CD"/>
    <w:rsid w:val="0022478F"/>
    <w:rsid w:val="002247D3"/>
    <w:rsid w:val="00225412"/>
    <w:rsid w:val="002259EE"/>
    <w:rsid w:val="00225D50"/>
    <w:rsid w:val="00227076"/>
    <w:rsid w:val="002277F7"/>
    <w:rsid w:val="0023059D"/>
    <w:rsid w:val="002311D5"/>
    <w:rsid w:val="00231D7D"/>
    <w:rsid w:val="00232736"/>
    <w:rsid w:val="002337B4"/>
    <w:rsid w:val="002340D6"/>
    <w:rsid w:val="0023433D"/>
    <w:rsid w:val="002358B3"/>
    <w:rsid w:val="00235980"/>
    <w:rsid w:val="00236303"/>
    <w:rsid w:val="00236628"/>
    <w:rsid w:val="00236C72"/>
    <w:rsid w:val="0023786E"/>
    <w:rsid w:val="00237F27"/>
    <w:rsid w:val="00240357"/>
    <w:rsid w:val="0024036F"/>
    <w:rsid w:val="002404BA"/>
    <w:rsid w:val="00241259"/>
    <w:rsid w:val="002427A8"/>
    <w:rsid w:val="0024397F"/>
    <w:rsid w:val="00243A6F"/>
    <w:rsid w:val="00245130"/>
    <w:rsid w:val="00245288"/>
    <w:rsid w:val="0024581B"/>
    <w:rsid w:val="00245CFA"/>
    <w:rsid w:val="00246751"/>
    <w:rsid w:val="00246756"/>
    <w:rsid w:val="00247B15"/>
    <w:rsid w:val="00247D36"/>
    <w:rsid w:val="002503C0"/>
    <w:rsid w:val="00250B5A"/>
    <w:rsid w:val="00251B03"/>
    <w:rsid w:val="00251FCD"/>
    <w:rsid w:val="0025217A"/>
    <w:rsid w:val="00252587"/>
    <w:rsid w:val="00252627"/>
    <w:rsid w:val="0025276D"/>
    <w:rsid w:val="00252D1C"/>
    <w:rsid w:val="00253244"/>
    <w:rsid w:val="00253B8D"/>
    <w:rsid w:val="002548D2"/>
    <w:rsid w:val="00254B66"/>
    <w:rsid w:val="00254CD5"/>
    <w:rsid w:val="00254D90"/>
    <w:rsid w:val="0025554A"/>
    <w:rsid w:val="00256854"/>
    <w:rsid w:val="002571E7"/>
    <w:rsid w:val="00257F76"/>
    <w:rsid w:val="00261CDF"/>
    <w:rsid w:val="00262985"/>
    <w:rsid w:val="002638BE"/>
    <w:rsid w:val="002639E3"/>
    <w:rsid w:val="00263C3D"/>
    <w:rsid w:val="00263F17"/>
    <w:rsid w:val="002645B3"/>
    <w:rsid w:val="00264C10"/>
    <w:rsid w:val="00264FE4"/>
    <w:rsid w:val="00265398"/>
    <w:rsid w:val="002653BA"/>
    <w:rsid w:val="00265EAD"/>
    <w:rsid w:val="00266E6D"/>
    <w:rsid w:val="00267074"/>
    <w:rsid w:val="00267A69"/>
    <w:rsid w:val="00270A40"/>
    <w:rsid w:val="00270E4C"/>
    <w:rsid w:val="002712CA"/>
    <w:rsid w:val="002716D0"/>
    <w:rsid w:val="00271CE8"/>
    <w:rsid w:val="00272612"/>
    <w:rsid w:val="0027299C"/>
    <w:rsid w:val="00274787"/>
    <w:rsid w:val="00274A07"/>
    <w:rsid w:val="0027573F"/>
    <w:rsid w:val="00275873"/>
    <w:rsid w:val="00275F34"/>
    <w:rsid w:val="00276285"/>
    <w:rsid w:val="00276683"/>
    <w:rsid w:val="00276796"/>
    <w:rsid w:val="00277382"/>
    <w:rsid w:val="00277919"/>
    <w:rsid w:val="00277AAC"/>
    <w:rsid w:val="00277EF9"/>
    <w:rsid w:val="002800CD"/>
    <w:rsid w:val="00280199"/>
    <w:rsid w:val="002809D2"/>
    <w:rsid w:val="00280F45"/>
    <w:rsid w:val="002811E0"/>
    <w:rsid w:val="00281315"/>
    <w:rsid w:val="00282A3F"/>
    <w:rsid w:val="00282BE1"/>
    <w:rsid w:val="00283D2C"/>
    <w:rsid w:val="00283D71"/>
    <w:rsid w:val="002849E5"/>
    <w:rsid w:val="00284E66"/>
    <w:rsid w:val="00284E84"/>
    <w:rsid w:val="00284EF8"/>
    <w:rsid w:val="00285BEF"/>
    <w:rsid w:val="002862F5"/>
    <w:rsid w:val="00286348"/>
    <w:rsid w:val="002865AC"/>
    <w:rsid w:val="00286938"/>
    <w:rsid w:val="00286C23"/>
    <w:rsid w:val="00286D1F"/>
    <w:rsid w:val="00287478"/>
    <w:rsid w:val="002875A6"/>
    <w:rsid w:val="00290754"/>
    <w:rsid w:val="00291626"/>
    <w:rsid w:val="00291B25"/>
    <w:rsid w:val="00292CDA"/>
    <w:rsid w:val="00292E78"/>
    <w:rsid w:val="002937E2"/>
    <w:rsid w:val="00293C65"/>
    <w:rsid w:val="00293E03"/>
    <w:rsid w:val="00294027"/>
    <w:rsid w:val="002944FA"/>
    <w:rsid w:val="00295DD3"/>
    <w:rsid w:val="00296050"/>
    <w:rsid w:val="0029605A"/>
    <w:rsid w:val="0029636F"/>
    <w:rsid w:val="002970BB"/>
    <w:rsid w:val="00297EC8"/>
    <w:rsid w:val="002A0CEC"/>
    <w:rsid w:val="002A116E"/>
    <w:rsid w:val="002A1666"/>
    <w:rsid w:val="002A1D57"/>
    <w:rsid w:val="002A2152"/>
    <w:rsid w:val="002A27DF"/>
    <w:rsid w:val="002A29BB"/>
    <w:rsid w:val="002A29F4"/>
    <w:rsid w:val="002A32D8"/>
    <w:rsid w:val="002A38C8"/>
    <w:rsid w:val="002A3BC4"/>
    <w:rsid w:val="002A4132"/>
    <w:rsid w:val="002A42EB"/>
    <w:rsid w:val="002A45A0"/>
    <w:rsid w:val="002A4A8A"/>
    <w:rsid w:val="002A527C"/>
    <w:rsid w:val="002A55AE"/>
    <w:rsid w:val="002A5610"/>
    <w:rsid w:val="002A6780"/>
    <w:rsid w:val="002A7108"/>
    <w:rsid w:val="002A723E"/>
    <w:rsid w:val="002A7DA3"/>
    <w:rsid w:val="002B0904"/>
    <w:rsid w:val="002B1A2E"/>
    <w:rsid w:val="002B2036"/>
    <w:rsid w:val="002B20E2"/>
    <w:rsid w:val="002B2106"/>
    <w:rsid w:val="002B261A"/>
    <w:rsid w:val="002B2AAC"/>
    <w:rsid w:val="002B2FBD"/>
    <w:rsid w:val="002B3995"/>
    <w:rsid w:val="002B3A34"/>
    <w:rsid w:val="002B3B60"/>
    <w:rsid w:val="002B3C70"/>
    <w:rsid w:val="002B3EA9"/>
    <w:rsid w:val="002B467D"/>
    <w:rsid w:val="002B48F9"/>
    <w:rsid w:val="002B4B5F"/>
    <w:rsid w:val="002B4C56"/>
    <w:rsid w:val="002B5565"/>
    <w:rsid w:val="002B6E7A"/>
    <w:rsid w:val="002B762B"/>
    <w:rsid w:val="002B7825"/>
    <w:rsid w:val="002C005C"/>
    <w:rsid w:val="002C043C"/>
    <w:rsid w:val="002C0601"/>
    <w:rsid w:val="002C09DB"/>
    <w:rsid w:val="002C0EC0"/>
    <w:rsid w:val="002C1614"/>
    <w:rsid w:val="002C1A12"/>
    <w:rsid w:val="002C1BA8"/>
    <w:rsid w:val="002C261B"/>
    <w:rsid w:val="002C30B5"/>
    <w:rsid w:val="002C32F4"/>
    <w:rsid w:val="002C360C"/>
    <w:rsid w:val="002C3D0E"/>
    <w:rsid w:val="002C3D31"/>
    <w:rsid w:val="002C3FE2"/>
    <w:rsid w:val="002C4B5B"/>
    <w:rsid w:val="002C4CC2"/>
    <w:rsid w:val="002C4E8D"/>
    <w:rsid w:val="002C5ECA"/>
    <w:rsid w:val="002C5F1C"/>
    <w:rsid w:val="002C61AE"/>
    <w:rsid w:val="002C6801"/>
    <w:rsid w:val="002C7206"/>
    <w:rsid w:val="002C73F1"/>
    <w:rsid w:val="002C7A68"/>
    <w:rsid w:val="002C7C0A"/>
    <w:rsid w:val="002D0101"/>
    <w:rsid w:val="002D0630"/>
    <w:rsid w:val="002D164C"/>
    <w:rsid w:val="002D2036"/>
    <w:rsid w:val="002D23C5"/>
    <w:rsid w:val="002D24AD"/>
    <w:rsid w:val="002D2A50"/>
    <w:rsid w:val="002D35A5"/>
    <w:rsid w:val="002D3711"/>
    <w:rsid w:val="002D43D3"/>
    <w:rsid w:val="002D4841"/>
    <w:rsid w:val="002D4C1C"/>
    <w:rsid w:val="002D4D99"/>
    <w:rsid w:val="002D5832"/>
    <w:rsid w:val="002D5B88"/>
    <w:rsid w:val="002D6767"/>
    <w:rsid w:val="002D685F"/>
    <w:rsid w:val="002D6FD1"/>
    <w:rsid w:val="002D73D5"/>
    <w:rsid w:val="002D7689"/>
    <w:rsid w:val="002D7987"/>
    <w:rsid w:val="002D79E5"/>
    <w:rsid w:val="002D7D22"/>
    <w:rsid w:val="002E04FB"/>
    <w:rsid w:val="002E1757"/>
    <w:rsid w:val="002E209B"/>
    <w:rsid w:val="002E2147"/>
    <w:rsid w:val="002E4BA0"/>
    <w:rsid w:val="002E531D"/>
    <w:rsid w:val="002E5501"/>
    <w:rsid w:val="002E5691"/>
    <w:rsid w:val="002E58B7"/>
    <w:rsid w:val="002E660F"/>
    <w:rsid w:val="002E67DC"/>
    <w:rsid w:val="002E688C"/>
    <w:rsid w:val="002E7646"/>
    <w:rsid w:val="002E7766"/>
    <w:rsid w:val="002E7BDC"/>
    <w:rsid w:val="002F0007"/>
    <w:rsid w:val="002F05E9"/>
    <w:rsid w:val="002F2750"/>
    <w:rsid w:val="002F2760"/>
    <w:rsid w:val="002F30A0"/>
    <w:rsid w:val="002F3236"/>
    <w:rsid w:val="002F3256"/>
    <w:rsid w:val="002F3B14"/>
    <w:rsid w:val="002F3C6F"/>
    <w:rsid w:val="002F3F04"/>
    <w:rsid w:val="002F4438"/>
    <w:rsid w:val="002F48CD"/>
    <w:rsid w:val="002F4DD1"/>
    <w:rsid w:val="002F4E02"/>
    <w:rsid w:val="002F5165"/>
    <w:rsid w:val="002F51CB"/>
    <w:rsid w:val="002F5F9A"/>
    <w:rsid w:val="002F6394"/>
    <w:rsid w:val="002F6895"/>
    <w:rsid w:val="002F6C17"/>
    <w:rsid w:val="002F6D8B"/>
    <w:rsid w:val="002F715E"/>
    <w:rsid w:val="002F79ED"/>
    <w:rsid w:val="002F79F2"/>
    <w:rsid w:val="0030016E"/>
    <w:rsid w:val="00300614"/>
    <w:rsid w:val="0030074B"/>
    <w:rsid w:val="003015FD"/>
    <w:rsid w:val="0030162C"/>
    <w:rsid w:val="0030204F"/>
    <w:rsid w:val="00302249"/>
    <w:rsid w:val="00302409"/>
    <w:rsid w:val="00302C50"/>
    <w:rsid w:val="00303565"/>
    <w:rsid w:val="00303948"/>
    <w:rsid w:val="003042A2"/>
    <w:rsid w:val="003058D8"/>
    <w:rsid w:val="003061CF"/>
    <w:rsid w:val="003066FC"/>
    <w:rsid w:val="00306966"/>
    <w:rsid w:val="00306D31"/>
    <w:rsid w:val="003073AE"/>
    <w:rsid w:val="00307B87"/>
    <w:rsid w:val="00307BAE"/>
    <w:rsid w:val="00307EC2"/>
    <w:rsid w:val="00307FD7"/>
    <w:rsid w:val="0031065F"/>
    <w:rsid w:val="0031154B"/>
    <w:rsid w:val="00311A15"/>
    <w:rsid w:val="003120A9"/>
    <w:rsid w:val="0031212A"/>
    <w:rsid w:val="003124D5"/>
    <w:rsid w:val="00312A11"/>
    <w:rsid w:val="00312DD5"/>
    <w:rsid w:val="0031313D"/>
    <w:rsid w:val="00313352"/>
    <w:rsid w:val="00313995"/>
    <w:rsid w:val="00313EED"/>
    <w:rsid w:val="0031571C"/>
    <w:rsid w:val="003158B1"/>
    <w:rsid w:val="00316651"/>
    <w:rsid w:val="0031696B"/>
    <w:rsid w:val="00316982"/>
    <w:rsid w:val="003173E8"/>
    <w:rsid w:val="00320316"/>
    <w:rsid w:val="00320CA1"/>
    <w:rsid w:val="0032143B"/>
    <w:rsid w:val="00324593"/>
    <w:rsid w:val="003245AA"/>
    <w:rsid w:val="00324F03"/>
    <w:rsid w:val="00324FB8"/>
    <w:rsid w:val="00325206"/>
    <w:rsid w:val="00325803"/>
    <w:rsid w:val="00325B0A"/>
    <w:rsid w:val="00325C31"/>
    <w:rsid w:val="003260A4"/>
    <w:rsid w:val="00327131"/>
    <w:rsid w:val="00327169"/>
    <w:rsid w:val="00327195"/>
    <w:rsid w:val="003272DB"/>
    <w:rsid w:val="003273FD"/>
    <w:rsid w:val="00327723"/>
    <w:rsid w:val="003300EC"/>
    <w:rsid w:val="003303FC"/>
    <w:rsid w:val="00330B55"/>
    <w:rsid w:val="00330D65"/>
    <w:rsid w:val="00330DDA"/>
    <w:rsid w:val="003310C9"/>
    <w:rsid w:val="0033157C"/>
    <w:rsid w:val="00331920"/>
    <w:rsid w:val="00332125"/>
    <w:rsid w:val="00332302"/>
    <w:rsid w:val="003324D3"/>
    <w:rsid w:val="00332D4B"/>
    <w:rsid w:val="00333E21"/>
    <w:rsid w:val="00334338"/>
    <w:rsid w:val="003346AF"/>
    <w:rsid w:val="003348EE"/>
    <w:rsid w:val="00334CC4"/>
    <w:rsid w:val="003355E7"/>
    <w:rsid w:val="0033617B"/>
    <w:rsid w:val="003361AE"/>
    <w:rsid w:val="00336574"/>
    <w:rsid w:val="0033673E"/>
    <w:rsid w:val="00336CB1"/>
    <w:rsid w:val="0034043C"/>
    <w:rsid w:val="00340504"/>
    <w:rsid w:val="00340E7E"/>
    <w:rsid w:val="003416F7"/>
    <w:rsid w:val="0034181D"/>
    <w:rsid w:val="00341C67"/>
    <w:rsid w:val="0034209E"/>
    <w:rsid w:val="003422DB"/>
    <w:rsid w:val="0034234C"/>
    <w:rsid w:val="00342AB6"/>
    <w:rsid w:val="00342F78"/>
    <w:rsid w:val="003430B3"/>
    <w:rsid w:val="003434A2"/>
    <w:rsid w:val="00344242"/>
    <w:rsid w:val="0034484E"/>
    <w:rsid w:val="00344F61"/>
    <w:rsid w:val="003456E9"/>
    <w:rsid w:val="00345E42"/>
    <w:rsid w:val="00346705"/>
    <w:rsid w:val="003503E5"/>
    <w:rsid w:val="00350581"/>
    <w:rsid w:val="00350697"/>
    <w:rsid w:val="00350A2D"/>
    <w:rsid w:val="0035134C"/>
    <w:rsid w:val="00351B21"/>
    <w:rsid w:val="003533D1"/>
    <w:rsid w:val="003533D2"/>
    <w:rsid w:val="003537AA"/>
    <w:rsid w:val="00353DC8"/>
    <w:rsid w:val="0035463B"/>
    <w:rsid w:val="0035487E"/>
    <w:rsid w:val="003570C3"/>
    <w:rsid w:val="003600A6"/>
    <w:rsid w:val="00360469"/>
    <w:rsid w:val="00360478"/>
    <w:rsid w:val="00360708"/>
    <w:rsid w:val="00360807"/>
    <w:rsid w:val="003613E4"/>
    <w:rsid w:val="003631A0"/>
    <w:rsid w:val="00363432"/>
    <w:rsid w:val="003649BA"/>
    <w:rsid w:val="00364C04"/>
    <w:rsid w:val="00364E03"/>
    <w:rsid w:val="00365779"/>
    <w:rsid w:val="00365B27"/>
    <w:rsid w:val="00366206"/>
    <w:rsid w:val="00367029"/>
    <w:rsid w:val="00367333"/>
    <w:rsid w:val="00370392"/>
    <w:rsid w:val="003703A2"/>
    <w:rsid w:val="00371068"/>
    <w:rsid w:val="00371595"/>
    <w:rsid w:val="00371A7A"/>
    <w:rsid w:val="00371B4F"/>
    <w:rsid w:val="00371BDD"/>
    <w:rsid w:val="00371E7D"/>
    <w:rsid w:val="00372395"/>
    <w:rsid w:val="003723F5"/>
    <w:rsid w:val="003725C8"/>
    <w:rsid w:val="00372E0E"/>
    <w:rsid w:val="00373EA0"/>
    <w:rsid w:val="00373EEB"/>
    <w:rsid w:val="00373FF1"/>
    <w:rsid w:val="00374BEB"/>
    <w:rsid w:val="00375A78"/>
    <w:rsid w:val="00375F9E"/>
    <w:rsid w:val="00376ABD"/>
    <w:rsid w:val="00376B0C"/>
    <w:rsid w:val="00376E17"/>
    <w:rsid w:val="00377142"/>
    <w:rsid w:val="00377418"/>
    <w:rsid w:val="00377A6D"/>
    <w:rsid w:val="00377A8B"/>
    <w:rsid w:val="003806A6"/>
    <w:rsid w:val="003817B6"/>
    <w:rsid w:val="00383BA8"/>
    <w:rsid w:val="0038482C"/>
    <w:rsid w:val="003848BB"/>
    <w:rsid w:val="00384AE4"/>
    <w:rsid w:val="00384BED"/>
    <w:rsid w:val="00384CFA"/>
    <w:rsid w:val="00384E0C"/>
    <w:rsid w:val="00385D9F"/>
    <w:rsid w:val="00387133"/>
    <w:rsid w:val="00387245"/>
    <w:rsid w:val="00387FB0"/>
    <w:rsid w:val="00391013"/>
    <w:rsid w:val="00391AA0"/>
    <w:rsid w:val="00392A18"/>
    <w:rsid w:val="00392C66"/>
    <w:rsid w:val="00392CE3"/>
    <w:rsid w:val="00392E10"/>
    <w:rsid w:val="00392F2C"/>
    <w:rsid w:val="003935CD"/>
    <w:rsid w:val="0039442C"/>
    <w:rsid w:val="00395121"/>
    <w:rsid w:val="003955C9"/>
    <w:rsid w:val="00396332"/>
    <w:rsid w:val="00396D40"/>
    <w:rsid w:val="00396E6C"/>
    <w:rsid w:val="003975F8"/>
    <w:rsid w:val="003977E0"/>
    <w:rsid w:val="00397B21"/>
    <w:rsid w:val="003A08C6"/>
    <w:rsid w:val="003A0BBB"/>
    <w:rsid w:val="003A0C01"/>
    <w:rsid w:val="003A0C1C"/>
    <w:rsid w:val="003A1100"/>
    <w:rsid w:val="003A1592"/>
    <w:rsid w:val="003A2AAD"/>
    <w:rsid w:val="003A2B8E"/>
    <w:rsid w:val="003A31CE"/>
    <w:rsid w:val="003A3805"/>
    <w:rsid w:val="003A39AB"/>
    <w:rsid w:val="003A3D93"/>
    <w:rsid w:val="003A43E5"/>
    <w:rsid w:val="003A4FAA"/>
    <w:rsid w:val="003A582D"/>
    <w:rsid w:val="003A5C8D"/>
    <w:rsid w:val="003A66DA"/>
    <w:rsid w:val="003A6CAD"/>
    <w:rsid w:val="003A71CD"/>
    <w:rsid w:val="003A7371"/>
    <w:rsid w:val="003A7FFC"/>
    <w:rsid w:val="003B022E"/>
    <w:rsid w:val="003B05B9"/>
    <w:rsid w:val="003B2266"/>
    <w:rsid w:val="003B34A8"/>
    <w:rsid w:val="003B3618"/>
    <w:rsid w:val="003B3685"/>
    <w:rsid w:val="003B3ED6"/>
    <w:rsid w:val="003B5B30"/>
    <w:rsid w:val="003B61B1"/>
    <w:rsid w:val="003B64A9"/>
    <w:rsid w:val="003B6A3F"/>
    <w:rsid w:val="003B6DA1"/>
    <w:rsid w:val="003B6F25"/>
    <w:rsid w:val="003B740F"/>
    <w:rsid w:val="003B774E"/>
    <w:rsid w:val="003B7D89"/>
    <w:rsid w:val="003B7FE7"/>
    <w:rsid w:val="003C04A1"/>
    <w:rsid w:val="003C0ACD"/>
    <w:rsid w:val="003C0D3B"/>
    <w:rsid w:val="003C1818"/>
    <w:rsid w:val="003C186E"/>
    <w:rsid w:val="003C25D2"/>
    <w:rsid w:val="003C2B43"/>
    <w:rsid w:val="003C34B1"/>
    <w:rsid w:val="003C38B2"/>
    <w:rsid w:val="003C42AA"/>
    <w:rsid w:val="003C4A1D"/>
    <w:rsid w:val="003C50B3"/>
    <w:rsid w:val="003C52E7"/>
    <w:rsid w:val="003C56A6"/>
    <w:rsid w:val="003C6D66"/>
    <w:rsid w:val="003C7900"/>
    <w:rsid w:val="003C7D71"/>
    <w:rsid w:val="003C7EBA"/>
    <w:rsid w:val="003D0BEC"/>
    <w:rsid w:val="003D0D4F"/>
    <w:rsid w:val="003D0DA7"/>
    <w:rsid w:val="003D19EB"/>
    <w:rsid w:val="003D3016"/>
    <w:rsid w:val="003D3553"/>
    <w:rsid w:val="003D42AE"/>
    <w:rsid w:val="003D4949"/>
    <w:rsid w:val="003D4CBC"/>
    <w:rsid w:val="003D4F97"/>
    <w:rsid w:val="003D59D2"/>
    <w:rsid w:val="003D5AC4"/>
    <w:rsid w:val="003D5CAD"/>
    <w:rsid w:val="003D5CFF"/>
    <w:rsid w:val="003D6ABE"/>
    <w:rsid w:val="003D7246"/>
    <w:rsid w:val="003D7762"/>
    <w:rsid w:val="003D794C"/>
    <w:rsid w:val="003E0594"/>
    <w:rsid w:val="003E0E46"/>
    <w:rsid w:val="003E1599"/>
    <w:rsid w:val="003E2110"/>
    <w:rsid w:val="003E32AB"/>
    <w:rsid w:val="003E3C67"/>
    <w:rsid w:val="003E4108"/>
    <w:rsid w:val="003E4C71"/>
    <w:rsid w:val="003E4CA8"/>
    <w:rsid w:val="003E4DF3"/>
    <w:rsid w:val="003E5EF8"/>
    <w:rsid w:val="003E5FFF"/>
    <w:rsid w:val="003E65DE"/>
    <w:rsid w:val="003E66EF"/>
    <w:rsid w:val="003E7386"/>
    <w:rsid w:val="003E7671"/>
    <w:rsid w:val="003E7A73"/>
    <w:rsid w:val="003F0053"/>
    <w:rsid w:val="003F01CF"/>
    <w:rsid w:val="003F09C6"/>
    <w:rsid w:val="003F0C56"/>
    <w:rsid w:val="003F0CF6"/>
    <w:rsid w:val="003F1C2F"/>
    <w:rsid w:val="003F218B"/>
    <w:rsid w:val="003F26B8"/>
    <w:rsid w:val="003F2B28"/>
    <w:rsid w:val="003F3867"/>
    <w:rsid w:val="003F3A91"/>
    <w:rsid w:val="003F3CC5"/>
    <w:rsid w:val="003F4703"/>
    <w:rsid w:val="003F478E"/>
    <w:rsid w:val="003F48E3"/>
    <w:rsid w:val="003F5296"/>
    <w:rsid w:val="003F616A"/>
    <w:rsid w:val="003F61DC"/>
    <w:rsid w:val="003F6295"/>
    <w:rsid w:val="003F6AAE"/>
    <w:rsid w:val="003F6F57"/>
    <w:rsid w:val="003F713A"/>
    <w:rsid w:val="00400097"/>
    <w:rsid w:val="00400861"/>
    <w:rsid w:val="00400F77"/>
    <w:rsid w:val="00400FA7"/>
    <w:rsid w:val="00401A77"/>
    <w:rsid w:val="0040244F"/>
    <w:rsid w:val="004024B0"/>
    <w:rsid w:val="00402972"/>
    <w:rsid w:val="00402EA5"/>
    <w:rsid w:val="00403CC9"/>
    <w:rsid w:val="00403D05"/>
    <w:rsid w:val="0040426E"/>
    <w:rsid w:val="0040475C"/>
    <w:rsid w:val="00404E12"/>
    <w:rsid w:val="00404EE4"/>
    <w:rsid w:val="00405807"/>
    <w:rsid w:val="00405A80"/>
    <w:rsid w:val="00405B61"/>
    <w:rsid w:val="0040684A"/>
    <w:rsid w:val="00406ABA"/>
    <w:rsid w:val="00406E35"/>
    <w:rsid w:val="00407F98"/>
    <w:rsid w:val="00407FC9"/>
    <w:rsid w:val="004102FB"/>
    <w:rsid w:val="00410B73"/>
    <w:rsid w:val="00411CAB"/>
    <w:rsid w:val="00411FEA"/>
    <w:rsid w:val="00412AB7"/>
    <w:rsid w:val="00412CCF"/>
    <w:rsid w:val="00413466"/>
    <w:rsid w:val="004134FB"/>
    <w:rsid w:val="004136B6"/>
    <w:rsid w:val="00413CB6"/>
    <w:rsid w:val="00413ED6"/>
    <w:rsid w:val="00414513"/>
    <w:rsid w:val="00414FAB"/>
    <w:rsid w:val="0041535D"/>
    <w:rsid w:val="00415AB0"/>
    <w:rsid w:val="004161FD"/>
    <w:rsid w:val="004167AE"/>
    <w:rsid w:val="00416C14"/>
    <w:rsid w:val="00416DC4"/>
    <w:rsid w:val="00420EFB"/>
    <w:rsid w:val="00420F57"/>
    <w:rsid w:val="00421B26"/>
    <w:rsid w:val="00421CDD"/>
    <w:rsid w:val="00421D25"/>
    <w:rsid w:val="0042295F"/>
    <w:rsid w:val="00422F26"/>
    <w:rsid w:val="00423719"/>
    <w:rsid w:val="00423E04"/>
    <w:rsid w:val="00424383"/>
    <w:rsid w:val="0042451C"/>
    <w:rsid w:val="00425032"/>
    <w:rsid w:val="004253CA"/>
    <w:rsid w:val="004255EC"/>
    <w:rsid w:val="00425687"/>
    <w:rsid w:val="00425FB4"/>
    <w:rsid w:val="00426D03"/>
    <w:rsid w:val="0042778C"/>
    <w:rsid w:val="00427A10"/>
    <w:rsid w:val="00427CB8"/>
    <w:rsid w:val="0043008F"/>
    <w:rsid w:val="004300C4"/>
    <w:rsid w:val="00430464"/>
    <w:rsid w:val="004305E2"/>
    <w:rsid w:val="0043073A"/>
    <w:rsid w:val="00430EFD"/>
    <w:rsid w:val="0043244A"/>
    <w:rsid w:val="00432727"/>
    <w:rsid w:val="00432730"/>
    <w:rsid w:val="00432E20"/>
    <w:rsid w:val="0043329B"/>
    <w:rsid w:val="00433CFA"/>
    <w:rsid w:val="0043488F"/>
    <w:rsid w:val="00434A89"/>
    <w:rsid w:val="00434AE3"/>
    <w:rsid w:val="0043542E"/>
    <w:rsid w:val="0043670A"/>
    <w:rsid w:val="00436728"/>
    <w:rsid w:val="00436D13"/>
    <w:rsid w:val="00437505"/>
    <w:rsid w:val="00437C05"/>
    <w:rsid w:val="00440581"/>
    <w:rsid w:val="004407F8"/>
    <w:rsid w:val="0044082C"/>
    <w:rsid w:val="00440CC8"/>
    <w:rsid w:val="00441048"/>
    <w:rsid w:val="0044148C"/>
    <w:rsid w:val="00441946"/>
    <w:rsid w:val="00441D92"/>
    <w:rsid w:val="00441EDA"/>
    <w:rsid w:val="004420BA"/>
    <w:rsid w:val="00442735"/>
    <w:rsid w:val="0044274E"/>
    <w:rsid w:val="004435A2"/>
    <w:rsid w:val="0044399B"/>
    <w:rsid w:val="00443BE1"/>
    <w:rsid w:val="00444006"/>
    <w:rsid w:val="00444BE4"/>
    <w:rsid w:val="004450A4"/>
    <w:rsid w:val="00445BBC"/>
    <w:rsid w:val="00445CA6"/>
    <w:rsid w:val="00446022"/>
    <w:rsid w:val="004475B3"/>
    <w:rsid w:val="0044788A"/>
    <w:rsid w:val="004478DB"/>
    <w:rsid w:val="004511A7"/>
    <w:rsid w:val="00451698"/>
    <w:rsid w:val="0045181E"/>
    <w:rsid w:val="00451854"/>
    <w:rsid w:val="00451C56"/>
    <w:rsid w:val="00451EF7"/>
    <w:rsid w:val="00452549"/>
    <w:rsid w:val="00452FED"/>
    <w:rsid w:val="004531E6"/>
    <w:rsid w:val="0045329E"/>
    <w:rsid w:val="004533F2"/>
    <w:rsid w:val="0045346C"/>
    <w:rsid w:val="00453729"/>
    <w:rsid w:val="0045394C"/>
    <w:rsid w:val="00453A9D"/>
    <w:rsid w:val="004545DD"/>
    <w:rsid w:val="00454839"/>
    <w:rsid w:val="00455243"/>
    <w:rsid w:val="00455660"/>
    <w:rsid w:val="00456C0A"/>
    <w:rsid w:val="00456CB6"/>
    <w:rsid w:val="00457513"/>
    <w:rsid w:val="00457B8B"/>
    <w:rsid w:val="0046008D"/>
    <w:rsid w:val="0046045E"/>
    <w:rsid w:val="00460AB1"/>
    <w:rsid w:val="00460C5D"/>
    <w:rsid w:val="00460C63"/>
    <w:rsid w:val="00461814"/>
    <w:rsid w:val="004619BE"/>
    <w:rsid w:val="00461B65"/>
    <w:rsid w:val="00461F16"/>
    <w:rsid w:val="00462246"/>
    <w:rsid w:val="004625D0"/>
    <w:rsid w:val="00462B47"/>
    <w:rsid w:val="004634DC"/>
    <w:rsid w:val="004638BE"/>
    <w:rsid w:val="00463FEE"/>
    <w:rsid w:val="00464023"/>
    <w:rsid w:val="00464D5F"/>
    <w:rsid w:val="004659EC"/>
    <w:rsid w:val="00466522"/>
    <w:rsid w:val="00466D26"/>
    <w:rsid w:val="00467338"/>
    <w:rsid w:val="00470421"/>
    <w:rsid w:val="0047070C"/>
    <w:rsid w:val="00470884"/>
    <w:rsid w:val="004709F2"/>
    <w:rsid w:val="00470F47"/>
    <w:rsid w:val="0047121C"/>
    <w:rsid w:val="0047129C"/>
    <w:rsid w:val="0047227A"/>
    <w:rsid w:val="0047288B"/>
    <w:rsid w:val="00472968"/>
    <w:rsid w:val="00473483"/>
    <w:rsid w:val="0047348B"/>
    <w:rsid w:val="00474B39"/>
    <w:rsid w:val="00474D19"/>
    <w:rsid w:val="00474FA1"/>
    <w:rsid w:val="004758EE"/>
    <w:rsid w:val="00475A0C"/>
    <w:rsid w:val="00475BF3"/>
    <w:rsid w:val="00476425"/>
    <w:rsid w:val="00476829"/>
    <w:rsid w:val="004768FA"/>
    <w:rsid w:val="004769DF"/>
    <w:rsid w:val="00476A57"/>
    <w:rsid w:val="00476C14"/>
    <w:rsid w:val="00476C7D"/>
    <w:rsid w:val="0047769E"/>
    <w:rsid w:val="00477949"/>
    <w:rsid w:val="00480996"/>
    <w:rsid w:val="00480CDA"/>
    <w:rsid w:val="00481B0E"/>
    <w:rsid w:val="00481BFF"/>
    <w:rsid w:val="00481E34"/>
    <w:rsid w:val="00481EC9"/>
    <w:rsid w:val="00482294"/>
    <w:rsid w:val="00482C69"/>
    <w:rsid w:val="00483A53"/>
    <w:rsid w:val="004843EB"/>
    <w:rsid w:val="004848FC"/>
    <w:rsid w:val="00484EAF"/>
    <w:rsid w:val="00485DD5"/>
    <w:rsid w:val="00486031"/>
    <w:rsid w:val="004861D3"/>
    <w:rsid w:val="004866ED"/>
    <w:rsid w:val="00486CEB"/>
    <w:rsid w:val="00487488"/>
    <w:rsid w:val="00487518"/>
    <w:rsid w:val="00487799"/>
    <w:rsid w:val="004904FE"/>
    <w:rsid w:val="004905F5"/>
    <w:rsid w:val="00490919"/>
    <w:rsid w:val="00490A89"/>
    <w:rsid w:val="004920B3"/>
    <w:rsid w:val="00492B60"/>
    <w:rsid w:val="00493727"/>
    <w:rsid w:val="00493F89"/>
    <w:rsid w:val="00493FE0"/>
    <w:rsid w:val="00494B41"/>
    <w:rsid w:val="004953D5"/>
    <w:rsid w:val="004976A3"/>
    <w:rsid w:val="00497E75"/>
    <w:rsid w:val="004A08C2"/>
    <w:rsid w:val="004A2912"/>
    <w:rsid w:val="004A3EA8"/>
    <w:rsid w:val="004A463F"/>
    <w:rsid w:val="004A5AD7"/>
    <w:rsid w:val="004A5E43"/>
    <w:rsid w:val="004A609C"/>
    <w:rsid w:val="004A62A5"/>
    <w:rsid w:val="004A6B84"/>
    <w:rsid w:val="004A6DD9"/>
    <w:rsid w:val="004A6E31"/>
    <w:rsid w:val="004A6F73"/>
    <w:rsid w:val="004A704B"/>
    <w:rsid w:val="004A7CA1"/>
    <w:rsid w:val="004B018E"/>
    <w:rsid w:val="004B089F"/>
    <w:rsid w:val="004B17F1"/>
    <w:rsid w:val="004B2082"/>
    <w:rsid w:val="004B2C3C"/>
    <w:rsid w:val="004B3D05"/>
    <w:rsid w:val="004B3F78"/>
    <w:rsid w:val="004B400E"/>
    <w:rsid w:val="004B40A1"/>
    <w:rsid w:val="004B4C1C"/>
    <w:rsid w:val="004B4D92"/>
    <w:rsid w:val="004B51D8"/>
    <w:rsid w:val="004B558A"/>
    <w:rsid w:val="004B5AE9"/>
    <w:rsid w:val="004B5DD8"/>
    <w:rsid w:val="004B607A"/>
    <w:rsid w:val="004B6478"/>
    <w:rsid w:val="004B6508"/>
    <w:rsid w:val="004B6D1C"/>
    <w:rsid w:val="004B7363"/>
    <w:rsid w:val="004B7487"/>
    <w:rsid w:val="004B7F6C"/>
    <w:rsid w:val="004C012C"/>
    <w:rsid w:val="004C0534"/>
    <w:rsid w:val="004C121F"/>
    <w:rsid w:val="004C16FB"/>
    <w:rsid w:val="004C17F9"/>
    <w:rsid w:val="004C1AF1"/>
    <w:rsid w:val="004C2C51"/>
    <w:rsid w:val="004C3255"/>
    <w:rsid w:val="004C3762"/>
    <w:rsid w:val="004C3E41"/>
    <w:rsid w:val="004C454D"/>
    <w:rsid w:val="004C4A7C"/>
    <w:rsid w:val="004C4B7D"/>
    <w:rsid w:val="004C4CD8"/>
    <w:rsid w:val="004C4F79"/>
    <w:rsid w:val="004C50CB"/>
    <w:rsid w:val="004C5569"/>
    <w:rsid w:val="004C55D8"/>
    <w:rsid w:val="004C5766"/>
    <w:rsid w:val="004C5D46"/>
    <w:rsid w:val="004C60FC"/>
    <w:rsid w:val="004C6864"/>
    <w:rsid w:val="004C7A15"/>
    <w:rsid w:val="004D1AE9"/>
    <w:rsid w:val="004D31BE"/>
    <w:rsid w:val="004D344B"/>
    <w:rsid w:val="004D3E36"/>
    <w:rsid w:val="004D4C9F"/>
    <w:rsid w:val="004D50C7"/>
    <w:rsid w:val="004D514D"/>
    <w:rsid w:val="004D5496"/>
    <w:rsid w:val="004D6310"/>
    <w:rsid w:val="004D6C27"/>
    <w:rsid w:val="004D7BC8"/>
    <w:rsid w:val="004D7E1D"/>
    <w:rsid w:val="004E125C"/>
    <w:rsid w:val="004E1AE8"/>
    <w:rsid w:val="004E3D85"/>
    <w:rsid w:val="004E47D5"/>
    <w:rsid w:val="004E47F4"/>
    <w:rsid w:val="004E4BAD"/>
    <w:rsid w:val="004E4D7B"/>
    <w:rsid w:val="004E6464"/>
    <w:rsid w:val="004E64EF"/>
    <w:rsid w:val="004E6FAC"/>
    <w:rsid w:val="004E74B4"/>
    <w:rsid w:val="004E7A34"/>
    <w:rsid w:val="004F0243"/>
    <w:rsid w:val="004F0B7B"/>
    <w:rsid w:val="004F125D"/>
    <w:rsid w:val="004F25AB"/>
    <w:rsid w:val="004F2B33"/>
    <w:rsid w:val="004F2B91"/>
    <w:rsid w:val="004F3A30"/>
    <w:rsid w:val="004F3C90"/>
    <w:rsid w:val="004F3D8F"/>
    <w:rsid w:val="004F45D9"/>
    <w:rsid w:val="004F45DE"/>
    <w:rsid w:val="004F4DD8"/>
    <w:rsid w:val="004F505A"/>
    <w:rsid w:val="004F50AD"/>
    <w:rsid w:val="004F53FC"/>
    <w:rsid w:val="004F5A3B"/>
    <w:rsid w:val="004F5FF7"/>
    <w:rsid w:val="004F6832"/>
    <w:rsid w:val="004F6C76"/>
    <w:rsid w:val="004F72E1"/>
    <w:rsid w:val="004F73EF"/>
    <w:rsid w:val="004F7829"/>
    <w:rsid w:val="005004BF"/>
    <w:rsid w:val="005004FE"/>
    <w:rsid w:val="00500FD7"/>
    <w:rsid w:val="00501557"/>
    <w:rsid w:val="00501E01"/>
    <w:rsid w:val="00501ED5"/>
    <w:rsid w:val="0050203E"/>
    <w:rsid w:val="00502D81"/>
    <w:rsid w:val="00502ED2"/>
    <w:rsid w:val="0050361B"/>
    <w:rsid w:val="00503BB4"/>
    <w:rsid w:val="00503E43"/>
    <w:rsid w:val="00504092"/>
    <w:rsid w:val="005046FC"/>
    <w:rsid w:val="00504C94"/>
    <w:rsid w:val="0050592E"/>
    <w:rsid w:val="00505AE9"/>
    <w:rsid w:val="00505BF5"/>
    <w:rsid w:val="005060AD"/>
    <w:rsid w:val="005069E3"/>
    <w:rsid w:val="00507150"/>
    <w:rsid w:val="0050718B"/>
    <w:rsid w:val="005100F4"/>
    <w:rsid w:val="00510318"/>
    <w:rsid w:val="00510538"/>
    <w:rsid w:val="005116A8"/>
    <w:rsid w:val="00511A88"/>
    <w:rsid w:val="0051210A"/>
    <w:rsid w:val="005123C3"/>
    <w:rsid w:val="0051273F"/>
    <w:rsid w:val="00513650"/>
    <w:rsid w:val="00513BD4"/>
    <w:rsid w:val="0051413B"/>
    <w:rsid w:val="005143EF"/>
    <w:rsid w:val="00514EEB"/>
    <w:rsid w:val="00515147"/>
    <w:rsid w:val="005154D1"/>
    <w:rsid w:val="005154E9"/>
    <w:rsid w:val="0051564A"/>
    <w:rsid w:val="0051667E"/>
    <w:rsid w:val="00516E1D"/>
    <w:rsid w:val="00517091"/>
    <w:rsid w:val="00517A7E"/>
    <w:rsid w:val="00517D8E"/>
    <w:rsid w:val="00517E9E"/>
    <w:rsid w:val="005203EE"/>
    <w:rsid w:val="00520479"/>
    <w:rsid w:val="0052168D"/>
    <w:rsid w:val="005216EA"/>
    <w:rsid w:val="00521E4A"/>
    <w:rsid w:val="00521FB1"/>
    <w:rsid w:val="00522AF5"/>
    <w:rsid w:val="00522BF2"/>
    <w:rsid w:val="00522C00"/>
    <w:rsid w:val="005234EA"/>
    <w:rsid w:val="00523909"/>
    <w:rsid w:val="00523B79"/>
    <w:rsid w:val="00523C23"/>
    <w:rsid w:val="00523E14"/>
    <w:rsid w:val="00523E87"/>
    <w:rsid w:val="005242DD"/>
    <w:rsid w:val="0052536F"/>
    <w:rsid w:val="00525B06"/>
    <w:rsid w:val="00525E5F"/>
    <w:rsid w:val="0052617C"/>
    <w:rsid w:val="00527247"/>
    <w:rsid w:val="0052737F"/>
    <w:rsid w:val="005273A9"/>
    <w:rsid w:val="00527CEC"/>
    <w:rsid w:val="005308CF"/>
    <w:rsid w:val="0053143A"/>
    <w:rsid w:val="00531DA8"/>
    <w:rsid w:val="00531E76"/>
    <w:rsid w:val="00531EC4"/>
    <w:rsid w:val="00532940"/>
    <w:rsid w:val="00532B37"/>
    <w:rsid w:val="005338B1"/>
    <w:rsid w:val="00534228"/>
    <w:rsid w:val="005349E4"/>
    <w:rsid w:val="00535733"/>
    <w:rsid w:val="00535A2B"/>
    <w:rsid w:val="00536A78"/>
    <w:rsid w:val="00536D2F"/>
    <w:rsid w:val="00536FFE"/>
    <w:rsid w:val="0053715F"/>
    <w:rsid w:val="00537265"/>
    <w:rsid w:val="00537E55"/>
    <w:rsid w:val="00540127"/>
    <w:rsid w:val="00540D8B"/>
    <w:rsid w:val="00542E5D"/>
    <w:rsid w:val="00543FC4"/>
    <w:rsid w:val="0054418E"/>
    <w:rsid w:val="005441BA"/>
    <w:rsid w:val="005457CC"/>
    <w:rsid w:val="00545813"/>
    <w:rsid w:val="00545A3C"/>
    <w:rsid w:val="00545BBE"/>
    <w:rsid w:val="00546DF7"/>
    <w:rsid w:val="0054707C"/>
    <w:rsid w:val="00547568"/>
    <w:rsid w:val="005475BC"/>
    <w:rsid w:val="00547B34"/>
    <w:rsid w:val="00547B4B"/>
    <w:rsid w:val="00547D9F"/>
    <w:rsid w:val="00547F0E"/>
    <w:rsid w:val="0055027A"/>
    <w:rsid w:val="00550DC5"/>
    <w:rsid w:val="00550DDC"/>
    <w:rsid w:val="00550E82"/>
    <w:rsid w:val="00551655"/>
    <w:rsid w:val="00551BE9"/>
    <w:rsid w:val="0055265C"/>
    <w:rsid w:val="00552C59"/>
    <w:rsid w:val="0055312E"/>
    <w:rsid w:val="005535DD"/>
    <w:rsid w:val="005544D0"/>
    <w:rsid w:val="00554703"/>
    <w:rsid w:val="00554819"/>
    <w:rsid w:val="00554E26"/>
    <w:rsid w:val="00555022"/>
    <w:rsid w:val="00555557"/>
    <w:rsid w:val="00555D14"/>
    <w:rsid w:val="00556915"/>
    <w:rsid w:val="00557079"/>
    <w:rsid w:val="005570CE"/>
    <w:rsid w:val="005576ED"/>
    <w:rsid w:val="00557805"/>
    <w:rsid w:val="005579CC"/>
    <w:rsid w:val="00557A62"/>
    <w:rsid w:val="00560841"/>
    <w:rsid w:val="005611A1"/>
    <w:rsid w:val="005612BA"/>
    <w:rsid w:val="00561746"/>
    <w:rsid w:val="00561E70"/>
    <w:rsid w:val="00561ED8"/>
    <w:rsid w:val="00562635"/>
    <w:rsid w:val="00562E49"/>
    <w:rsid w:val="005630DA"/>
    <w:rsid w:val="00563945"/>
    <w:rsid w:val="00563A97"/>
    <w:rsid w:val="00563AE6"/>
    <w:rsid w:val="00563FF6"/>
    <w:rsid w:val="0056420A"/>
    <w:rsid w:val="00564F24"/>
    <w:rsid w:val="00565302"/>
    <w:rsid w:val="005663FA"/>
    <w:rsid w:val="005664E9"/>
    <w:rsid w:val="00566672"/>
    <w:rsid w:val="00566A30"/>
    <w:rsid w:val="00566D10"/>
    <w:rsid w:val="005673D5"/>
    <w:rsid w:val="00567B4D"/>
    <w:rsid w:val="00567CD6"/>
    <w:rsid w:val="005702D5"/>
    <w:rsid w:val="005707BD"/>
    <w:rsid w:val="00570E99"/>
    <w:rsid w:val="00571016"/>
    <w:rsid w:val="00572075"/>
    <w:rsid w:val="0057212E"/>
    <w:rsid w:val="00572350"/>
    <w:rsid w:val="005733BD"/>
    <w:rsid w:val="00573483"/>
    <w:rsid w:val="0057399B"/>
    <w:rsid w:val="00573CBB"/>
    <w:rsid w:val="00573CE3"/>
    <w:rsid w:val="00573DD0"/>
    <w:rsid w:val="00574502"/>
    <w:rsid w:val="00575F69"/>
    <w:rsid w:val="00576D8E"/>
    <w:rsid w:val="0057705E"/>
    <w:rsid w:val="005774EB"/>
    <w:rsid w:val="005806CD"/>
    <w:rsid w:val="005818D7"/>
    <w:rsid w:val="00582DC8"/>
    <w:rsid w:val="00583177"/>
    <w:rsid w:val="0058400B"/>
    <w:rsid w:val="005846A8"/>
    <w:rsid w:val="00584C70"/>
    <w:rsid w:val="00584D9E"/>
    <w:rsid w:val="005859B6"/>
    <w:rsid w:val="00586660"/>
    <w:rsid w:val="00586A97"/>
    <w:rsid w:val="00586C52"/>
    <w:rsid w:val="00587718"/>
    <w:rsid w:val="005879CE"/>
    <w:rsid w:val="00590D42"/>
    <w:rsid w:val="00591201"/>
    <w:rsid w:val="0059155C"/>
    <w:rsid w:val="00591610"/>
    <w:rsid w:val="0059183C"/>
    <w:rsid w:val="0059271E"/>
    <w:rsid w:val="00593635"/>
    <w:rsid w:val="00594D65"/>
    <w:rsid w:val="00594E6A"/>
    <w:rsid w:val="00594FEA"/>
    <w:rsid w:val="00595048"/>
    <w:rsid w:val="00595194"/>
    <w:rsid w:val="00595B2E"/>
    <w:rsid w:val="00596148"/>
    <w:rsid w:val="00596D03"/>
    <w:rsid w:val="00596DE5"/>
    <w:rsid w:val="00597772"/>
    <w:rsid w:val="00597B33"/>
    <w:rsid w:val="00597F2E"/>
    <w:rsid w:val="005A123B"/>
    <w:rsid w:val="005A137A"/>
    <w:rsid w:val="005A1388"/>
    <w:rsid w:val="005A1633"/>
    <w:rsid w:val="005A1775"/>
    <w:rsid w:val="005A2270"/>
    <w:rsid w:val="005A39F2"/>
    <w:rsid w:val="005A3BFF"/>
    <w:rsid w:val="005A4059"/>
    <w:rsid w:val="005A49BF"/>
    <w:rsid w:val="005A4BC4"/>
    <w:rsid w:val="005A4EAD"/>
    <w:rsid w:val="005A5435"/>
    <w:rsid w:val="005A5D84"/>
    <w:rsid w:val="005A5E71"/>
    <w:rsid w:val="005A632D"/>
    <w:rsid w:val="005A662E"/>
    <w:rsid w:val="005A72BC"/>
    <w:rsid w:val="005A761F"/>
    <w:rsid w:val="005B05A4"/>
    <w:rsid w:val="005B08F0"/>
    <w:rsid w:val="005B0DE5"/>
    <w:rsid w:val="005B10BE"/>
    <w:rsid w:val="005B1247"/>
    <w:rsid w:val="005B142C"/>
    <w:rsid w:val="005B2210"/>
    <w:rsid w:val="005B310C"/>
    <w:rsid w:val="005B311C"/>
    <w:rsid w:val="005B330E"/>
    <w:rsid w:val="005B376C"/>
    <w:rsid w:val="005B3843"/>
    <w:rsid w:val="005B388D"/>
    <w:rsid w:val="005B3D1E"/>
    <w:rsid w:val="005B4C9F"/>
    <w:rsid w:val="005B5015"/>
    <w:rsid w:val="005B510F"/>
    <w:rsid w:val="005B5381"/>
    <w:rsid w:val="005B538E"/>
    <w:rsid w:val="005B577C"/>
    <w:rsid w:val="005B5D99"/>
    <w:rsid w:val="005B61F9"/>
    <w:rsid w:val="005B75F6"/>
    <w:rsid w:val="005B7E74"/>
    <w:rsid w:val="005C05E1"/>
    <w:rsid w:val="005C08EB"/>
    <w:rsid w:val="005C100E"/>
    <w:rsid w:val="005C13EB"/>
    <w:rsid w:val="005C1979"/>
    <w:rsid w:val="005C1ADA"/>
    <w:rsid w:val="005C1C68"/>
    <w:rsid w:val="005C1EC8"/>
    <w:rsid w:val="005C31C7"/>
    <w:rsid w:val="005C31CE"/>
    <w:rsid w:val="005C33EE"/>
    <w:rsid w:val="005C3751"/>
    <w:rsid w:val="005C37CF"/>
    <w:rsid w:val="005C3F06"/>
    <w:rsid w:val="005C4645"/>
    <w:rsid w:val="005C4C9B"/>
    <w:rsid w:val="005C4D48"/>
    <w:rsid w:val="005C4FEE"/>
    <w:rsid w:val="005C55B1"/>
    <w:rsid w:val="005C56C0"/>
    <w:rsid w:val="005C5B4F"/>
    <w:rsid w:val="005C5BC4"/>
    <w:rsid w:val="005C63AE"/>
    <w:rsid w:val="005C6F84"/>
    <w:rsid w:val="005C7164"/>
    <w:rsid w:val="005C7538"/>
    <w:rsid w:val="005C7792"/>
    <w:rsid w:val="005D0174"/>
    <w:rsid w:val="005D01B6"/>
    <w:rsid w:val="005D02BB"/>
    <w:rsid w:val="005D048E"/>
    <w:rsid w:val="005D06CF"/>
    <w:rsid w:val="005D10A7"/>
    <w:rsid w:val="005D19F6"/>
    <w:rsid w:val="005D24D8"/>
    <w:rsid w:val="005D27C9"/>
    <w:rsid w:val="005D2915"/>
    <w:rsid w:val="005D4608"/>
    <w:rsid w:val="005D4634"/>
    <w:rsid w:val="005D646E"/>
    <w:rsid w:val="005D6FC4"/>
    <w:rsid w:val="005D7B1D"/>
    <w:rsid w:val="005D7FAC"/>
    <w:rsid w:val="005E0183"/>
    <w:rsid w:val="005E0A34"/>
    <w:rsid w:val="005E0E45"/>
    <w:rsid w:val="005E1BC2"/>
    <w:rsid w:val="005E2224"/>
    <w:rsid w:val="005E2DED"/>
    <w:rsid w:val="005E2EF6"/>
    <w:rsid w:val="005E331F"/>
    <w:rsid w:val="005E36B4"/>
    <w:rsid w:val="005E3DD7"/>
    <w:rsid w:val="005E409A"/>
    <w:rsid w:val="005E45C7"/>
    <w:rsid w:val="005E4A8C"/>
    <w:rsid w:val="005E4BA3"/>
    <w:rsid w:val="005E5177"/>
    <w:rsid w:val="005E551A"/>
    <w:rsid w:val="005E5CF7"/>
    <w:rsid w:val="005E65A6"/>
    <w:rsid w:val="005E7147"/>
    <w:rsid w:val="005E7552"/>
    <w:rsid w:val="005E7650"/>
    <w:rsid w:val="005F00B5"/>
    <w:rsid w:val="005F0157"/>
    <w:rsid w:val="005F0A7B"/>
    <w:rsid w:val="005F0F15"/>
    <w:rsid w:val="005F0FBE"/>
    <w:rsid w:val="005F2478"/>
    <w:rsid w:val="005F308C"/>
    <w:rsid w:val="005F353D"/>
    <w:rsid w:val="005F3D11"/>
    <w:rsid w:val="005F50E7"/>
    <w:rsid w:val="005F596F"/>
    <w:rsid w:val="005F5CAE"/>
    <w:rsid w:val="005F6F7B"/>
    <w:rsid w:val="00601A70"/>
    <w:rsid w:val="00602623"/>
    <w:rsid w:val="0060343B"/>
    <w:rsid w:val="00603B83"/>
    <w:rsid w:val="00603BDD"/>
    <w:rsid w:val="00603E8F"/>
    <w:rsid w:val="0060404F"/>
    <w:rsid w:val="00604479"/>
    <w:rsid w:val="006045D9"/>
    <w:rsid w:val="00604AFE"/>
    <w:rsid w:val="006050F0"/>
    <w:rsid w:val="00605329"/>
    <w:rsid w:val="00605AB3"/>
    <w:rsid w:val="00605B42"/>
    <w:rsid w:val="00606524"/>
    <w:rsid w:val="00606931"/>
    <w:rsid w:val="00607072"/>
    <w:rsid w:val="00607F7C"/>
    <w:rsid w:val="006105AE"/>
    <w:rsid w:val="00610E38"/>
    <w:rsid w:val="00612977"/>
    <w:rsid w:val="00614471"/>
    <w:rsid w:val="0061449B"/>
    <w:rsid w:val="00614E82"/>
    <w:rsid w:val="0061599D"/>
    <w:rsid w:val="0061624C"/>
    <w:rsid w:val="00616F7D"/>
    <w:rsid w:val="00617BB0"/>
    <w:rsid w:val="006203DB"/>
    <w:rsid w:val="00620F21"/>
    <w:rsid w:val="006216D9"/>
    <w:rsid w:val="00621B04"/>
    <w:rsid w:val="00621EA4"/>
    <w:rsid w:val="00622D44"/>
    <w:rsid w:val="00622FB9"/>
    <w:rsid w:val="00624114"/>
    <w:rsid w:val="0062530B"/>
    <w:rsid w:val="00626250"/>
    <w:rsid w:val="00626EB9"/>
    <w:rsid w:val="00626EDB"/>
    <w:rsid w:val="0062792C"/>
    <w:rsid w:val="00627FB9"/>
    <w:rsid w:val="00632239"/>
    <w:rsid w:val="00633644"/>
    <w:rsid w:val="00633A4F"/>
    <w:rsid w:val="00634812"/>
    <w:rsid w:val="00634CB7"/>
    <w:rsid w:val="00634DDE"/>
    <w:rsid w:val="006351C2"/>
    <w:rsid w:val="006364AA"/>
    <w:rsid w:val="006365E5"/>
    <w:rsid w:val="006366D7"/>
    <w:rsid w:val="00636EEE"/>
    <w:rsid w:val="006371DA"/>
    <w:rsid w:val="00640B77"/>
    <w:rsid w:val="0064127A"/>
    <w:rsid w:val="00641B22"/>
    <w:rsid w:val="006420CB"/>
    <w:rsid w:val="006420FA"/>
    <w:rsid w:val="00642612"/>
    <w:rsid w:val="00642FE8"/>
    <w:rsid w:val="006439AF"/>
    <w:rsid w:val="00643FF2"/>
    <w:rsid w:val="00644AB0"/>
    <w:rsid w:val="006450EA"/>
    <w:rsid w:val="006453B3"/>
    <w:rsid w:val="00645471"/>
    <w:rsid w:val="00645C3E"/>
    <w:rsid w:val="00645D8A"/>
    <w:rsid w:val="006467B2"/>
    <w:rsid w:val="00647489"/>
    <w:rsid w:val="00647731"/>
    <w:rsid w:val="00650808"/>
    <w:rsid w:val="00650E1B"/>
    <w:rsid w:val="00650EC6"/>
    <w:rsid w:val="006510A6"/>
    <w:rsid w:val="00651E30"/>
    <w:rsid w:val="00652922"/>
    <w:rsid w:val="0065389C"/>
    <w:rsid w:val="00653F77"/>
    <w:rsid w:val="006549DF"/>
    <w:rsid w:val="00654EAB"/>
    <w:rsid w:val="00657926"/>
    <w:rsid w:val="00657D87"/>
    <w:rsid w:val="00657D95"/>
    <w:rsid w:val="00661DEA"/>
    <w:rsid w:val="0066280A"/>
    <w:rsid w:val="00662BA2"/>
    <w:rsid w:val="00662CC0"/>
    <w:rsid w:val="00662E8A"/>
    <w:rsid w:val="00663093"/>
    <w:rsid w:val="00663465"/>
    <w:rsid w:val="006636C9"/>
    <w:rsid w:val="006637A3"/>
    <w:rsid w:val="00664856"/>
    <w:rsid w:val="00664FAF"/>
    <w:rsid w:val="00665B9B"/>
    <w:rsid w:val="00665BB9"/>
    <w:rsid w:val="00667254"/>
    <w:rsid w:val="006675D1"/>
    <w:rsid w:val="006700D8"/>
    <w:rsid w:val="00670B36"/>
    <w:rsid w:val="00671B2C"/>
    <w:rsid w:val="00672C6E"/>
    <w:rsid w:val="00673808"/>
    <w:rsid w:val="00673D77"/>
    <w:rsid w:val="006746DF"/>
    <w:rsid w:val="00674D9B"/>
    <w:rsid w:val="00674EBB"/>
    <w:rsid w:val="00674F3D"/>
    <w:rsid w:val="00676427"/>
    <w:rsid w:val="0067680D"/>
    <w:rsid w:val="006810F0"/>
    <w:rsid w:val="0068197E"/>
    <w:rsid w:val="00681C8C"/>
    <w:rsid w:val="00681D5A"/>
    <w:rsid w:val="00681E90"/>
    <w:rsid w:val="006822CF"/>
    <w:rsid w:val="00682A82"/>
    <w:rsid w:val="00682BB6"/>
    <w:rsid w:val="00682E37"/>
    <w:rsid w:val="006839CF"/>
    <w:rsid w:val="00684237"/>
    <w:rsid w:val="0068481D"/>
    <w:rsid w:val="00684884"/>
    <w:rsid w:val="00684AB3"/>
    <w:rsid w:val="00684D1D"/>
    <w:rsid w:val="00684DD4"/>
    <w:rsid w:val="006855CD"/>
    <w:rsid w:val="00685AC1"/>
    <w:rsid w:val="006860F2"/>
    <w:rsid w:val="00686432"/>
    <w:rsid w:val="00687D89"/>
    <w:rsid w:val="006902D3"/>
    <w:rsid w:val="00690A4E"/>
    <w:rsid w:val="006910B0"/>
    <w:rsid w:val="0069148C"/>
    <w:rsid w:val="00691AC9"/>
    <w:rsid w:val="0069257E"/>
    <w:rsid w:val="006926FD"/>
    <w:rsid w:val="00692B58"/>
    <w:rsid w:val="00693124"/>
    <w:rsid w:val="006931C7"/>
    <w:rsid w:val="0069323B"/>
    <w:rsid w:val="00693CD1"/>
    <w:rsid w:val="00693E29"/>
    <w:rsid w:val="0069441E"/>
    <w:rsid w:val="006951D8"/>
    <w:rsid w:val="00695AAE"/>
    <w:rsid w:val="006966A4"/>
    <w:rsid w:val="006969BC"/>
    <w:rsid w:val="00696B57"/>
    <w:rsid w:val="00697485"/>
    <w:rsid w:val="0069754A"/>
    <w:rsid w:val="00697809"/>
    <w:rsid w:val="00697EFD"/>
    <w:rsid w:val="006A080E"/>
    <w:rsid w:val="006A0A28"/>
    <w:rsid w:val="006A0A38"/>
    <w:rsid w:val="006A1501"/>
    <w:rsid w:val="006A30AB"/>
    <w:rsid w:val="006A3524"/>
    <w:rsid w:val="006A35B1"/>
    <w:rsid w:val="006A3D6A"/>
    <w:rsid w:val="006A3F96"/>
    <w:rsid w:val="006A416E"/>
    <w:rsid w:val="006A4428"/>
    <w:rsid w:val="006A461B"/>
    <w:rsid w:val="006A46DA"/>
    <w:rsid w:val="006A4F9C"/>
    <w:rsid w:val="006A5572"/>
    <w:rsid w:val="006A5A1F"/>
    <w:rsid w:val="006A5A4C"/>
    <w:rsid w:val="006A5A5D"/>
    <w:rsid w:val="006A5ADD"/>
    <w:rsid w:val="006A5CA8"/>
    <w:rsid w:val="006A6AA8"/>
    <w:rsid w:val="006A6F89"/>
    <w:rsid w:val="006A77E9"/>
    <w:rsid w:val="006A783A"/>
    <w:rsid w:val="006A784C"/>
    <w:rsid w:val="006B0106"/>
    <w:rsid w:val="006B03D5"/>
    <w:rsid w:val="006B0689"/>
    <w:rsid w:val="006B0AFD"/>
    <w:rsid w:val="006B0F34"/>
    <w:rsid w:val="006B184B"/>
    <w:rsid w:val="006B19A0"/>
    <w:rsid w:val="006B1A76"/>
    <w:rsid w:val="006B2CB9"/>
    <w:rsid w:val="006B3044"/>
    <w:rsid w:val="006B3159"/>
    <w:rsid w:val="006B3388"/>
    <w:rsid w:val="006B4E4B"/>
    <w:rsid w:val="006B4F43"/>
    <w:rsid w:val="006B630B"/>
    <w:rsid w:val="006B66F5"/>
    <w:rsid w:val="006B6C18"/>
    <w:rsid w:val="006B71FA"/>
    <w:rsid w:val="006B76BC"/>
    <w:rsid w:val="006B7F72"/>
    <w:rsid w:val="006C009A"/>
    <w:rsid w:val="006C036D"/>
    <w:rsid w:val="006C11E0"/>
    <w:rsid w:val="006C1383"/>
    <w:rsid w:val="006C1BF3"/>
    <w:rsid w:val="006C1D4E"/>
    <w:rsid w:val="006C3809"/>
    <w:rsid w:val="006C3962"/>
    <w:rsid w:val="006C4894"/>
    <w:rsid w:val="006C4931"/>
    <w:rsid w:val="006C4A39"/>
    <w:rsid w:val="006C56BA"/>
    <w:rsid w:val="006C66D8"/>
    <w:rsid w:val="006C6BC7"/>
    <w:rsid w:val="006C720E"/>
    <w:rsid w:val="006C7FBA"/>
    <w:rsid w:val="006D02C9"/>
    <w:rsid w:val="006D0662"/>
    <w:rsid w:val="006D06DE"/>
    <w:rsid w:val="006D1010"/>
    <w:rsid w:val="006D16B9"/>
    <w:rsid w:val="006D1CF3"/>
    <w:rsid w:val="006D1DED"/>
    <w:rsid w:val="006D2B3F"/>
    <w:rsid w:val="006D368E"/>
    <w:rsid w:val="006D5068"/>
    <w:rsid w:val="006D5366"/>
    <w:rsid w:val="006D55A5"/>
    <w:rsid w:val="006D560C"/>
    <w:rsid w:val="006D5C65"/>
    <w:rsid w:val="006D6081"/>
    <w:rsid w:val="006D6348"/>
    <w:rsid w:val="006D7070"/>
    <w:rsid w:val="006D716C"/>
    <w:rsid w:val="006D722C"/>
    <w:rsid w:val="006D7716"/>
    <w:rsid w:val="006E06F7"/>
    <w:rsid w:val="006E0D35"/>
    <w:rsid w:val="006E1496"/>
    <w:rsid w:val="006E1D2D"/>
    <w:rsid w:val="006E20C7"/>
    <w:rsid w:val="006E23CD"/>
    <w:rsid w:val="006E251A"/>
    <w:rsid w:val="006E26B6"/>
    <w:rsid w:val="006E30D1"/>
    <w:rsid w:val="006E3F98"/>
    <w:rsid w:val="006E4CFF"/>
    <w:rsid w:val="006E5620"/>
    <w:rsid w:val="006E5CBD"/>
    <w:rsid w:val="006E62DC"/>
    <w:rsid w:val="006E66E2"/>
    <w:rsid w:val="006E6785"/>
    <w:rsid w:val="006E6D0A"/>
    <w:rsid w:val="006E76C7"/>
    <w:rsid w:val="006E7B2F"/>
    <w:rsid w:val="006E7C82"/>
    <w:rsid w:val="006F03AC"/>
    <w:rsid w:val="006F0B17"/>
    <w:rsid w:val="006F0CD6"/>
    <w:rsid w:val="006F0EA6"/>
    <w:rsid w:val="006F1808"/>
    <w:rsid w:val="006F2649"/>
    <w:rsid w:val="006F2B92"/>
    <w:rsid w:val="006F2BBE"/>
    <w:rsid w:val="006F3489"/>
    <w:rsid w:val="006F34EC"/>
    <w:rsid w:val="006F43F4"/>
    <w:rsid w:val="006F446F"/>
    <w:rsid w:val="006F45A7"/>
    <w:rsid w:val="006F4D85"/>
    <w:rsid w:val="006F4F8F"/>
    <w:rsid w:val="006F5AD9"/>
    <w:rsid w:val="006F5FA6"/>
    <w:rsid w:val="006F5FD9"/>
    <w:rsid w:val="006F6175"/>
    <w:rsid w:val="006F6210"/>
    <w:rsid w:val="006F657B"/>
    <w:rsid w:val="006F6731"/>
    <w:rsid w:val="006F6C25"/>
    <w:rsid w:val="006F6E11"/>
    <w:rsid w:val="006F75FF"/>
    <w:rsid w:val="006F7F8B"/>
    <w:rsid w:val="00700157"/>
    <w:rsid w:val="00702731"/>
    <w:rsid w:val="00703832"/>
    <w:rsid w:val="00703D84"/>
    <w:rsid w:val="007041DB"/>
    <w:rsid w:val="00704675"/>
    <w:rsid w:val="00704BA8"/>
    <w:rsid w:val="007051C1"/>
    <w:rsid w:val="00705B0C"/>
    <w:rsid w:val="007065EE"/>
    <w:rsid w:val="00706A96"/>
    <w:rsid w:val="00706BDA"/>
    <w:rsid w:val="0070784A"/>
    <w:rsid w:val="0071020A"/>
    <w:rsid w:val="00710345"/>
    <w:rsid w:val="00710CA6"/>
    <w:rsid w:val="00710CED"/>
    <w:rsid w:val="00711DCF"/>
    <w:rsid w:val="007120B0"/>
    <w:rsid w:val="00712631"/>
    <w:rsid w:val="007130F1"/>
    <w:rsid w:val="007135C4"/>
    <w:rsid w:val="00713771"/>
    <w:rsid w:val="00713813"/>
    <w:rsid w:val="00713A5F"/>
    <w:rsid w:val="00713DC6"/>
    <w:rsid w:val="0071403A"/>
    <w:rsid w:val="00714B29"/>
    <w:rsid w:val="00715BA1"/>
    <w:rsid w:val="007170F4"/>
    <w:rsid w:val="007214EA"/>
    <w:rsid w:val="0072263B"/>
    <w:rsid w:val="00722793"/>
    <w:rsid w:val="00722EBB"/>
    <w:rsid w:val="00723034"/>
    <w:rsid w:val="00723C3E"/>
    <w:rsid w:val="00723E00"/>
    <w:rsid w:val="00724DFD"/>
    <w:rsid w:val="0072619F"/>
    <w:rsid w:val="00730285"/>
    <w:rsid w:val="00730575"/>
    <w:rsid w:val="00730FF8"/>
    <w:rsid w:val="00731A29"/>
    <w:rsid w:val="00731D0F"/>
    <w:rsid w:val="00731FE9"/>
    <w:rsid w:val="00732349"/>
    <w:rsid w:val="007339B5"/>
    <w:rsid w:val="00733CF0"/>
    <w:rsid w:val="00734B4F"/>
    <w:rsid w:val="00734FFD"/>
    <w:rsid w:val="0073502A"/>
    <w:rsid w:val="0073534F"/>
    <w:rsid w:val="00735B14"/>
    <w:rsid w:val="00736060"/>
    <w:rsid w:val="0073767C"/>
    <w:rsid w:val="00737AF4"/>
    <w:rsid w:val="00737DAE"/>
    <w:rsid w:val="00740E47"/>
    <w:rsid w:val="00741CAD"/>
    <w:rsid w:val="00741FA4"/>
    <w:rsid w:val="00742ACC"/>
    <w:rsid w:val="00743038"/>
    <w:rsid w:val="0074405D"/>
    <w:rsid w:val="0074422C"/>
    <w:rsid w:val="00744A6C"/>
    <w:rsid w:val="00744E8F"/>
    <w:rsid w:val="007451A3"/>
    <w:rsid w:val="00745249"/>
    <w:rsid w:val="00745C63"/>
    <w:rsid w:val="00746520"/>
    <w:rsid w:val="007468FB"/>
    <w:rsid w:val="00746ABE"/>
    <w:rsid w:val="0074757E"/>
    <w:rsid w:val="00747893"/>
    <w:rsid w:val="007500EA"/>
    <w:rsid w:val="007509A3"/>
    <w:rsid w:val="007515FE"/>
    <w:rsid w:val="00751B79"/>
    <w:rsid w:val="00752D54"/>
    <w:rsid w:val="00752E6D"/>
    <w:rsid w:val="007531B9"/>
    <w:rsid w:val="0075392C"/>
    <w:rsid w:val="007544F2"/>
    <w:rsid w:val="00754C24"/>
    <w:rsid w:val="007552AA"/>
    <w:rsid w:val="007553EA"/>
    <w:rsid w:val="0075621D"/>
    <w:rsid w:val="00757042"/>
    <w:rsid w:val="007575DA"/>
    <w:rsid w:val="00757602"/>
    <w:rsid w:val="007577FD"/>
    <w:rsid w:val="00757982"/>
    <w:rsid w:val="00757B38"/>
    <w:rsid w:val="00761AB3"/>
    <w:rsid w:val="00761C92"/>
    <w:rsid w:val="00762A41"/>
    <w:rsid w:val="00763088"/>
    <w:rsid w:val="00763236"/>
    <w:rsid w:val="00763353"/>
    <w:rsid w:val="0076349C"/>
    <w:rsid w:val="0076407D"/>
    <w:rsid w:val="00764960"/>
    <w:rsid w:val="007650E4"/>
    <w:rsid w:val="00765274"/>
    <w:rsid w:val="00765E38"/>
    <w:rsid w:val="00766AA9"/>
    <w:rsid w:val="00767600"/>
    <w:rsid w:val="00767D72"/>
    <w:rsid w:val="00770105"/>
    <w:rsid w:val="00770E93"/>
    <w:rsid w:val="00770F47"/>
    <w:rsid w:val="007712A0"/>
    <w:rsid w:val="00771405"/>
    <w:rsid w:val="00771B0E"/>
    <w:rsid w:val="007722E0"/>
    <w:rsid w:val="00772672"/>
    <w:rsid w:val="00772B7A"/>
    <w:rsid w:val="00772F48"/>
    <w:rsid w:val="0077316D"/>
    <w:rsid w:val="00773CD0"/>
    <w:rsid w:val="00774CE4"/>
    <w:rsid w:val="00775987"/>
    <w:rsid w:val="00775ACC"/>
    <w:rsid w:val="00776082"/>
    <w:rsid w:val="00776CA9"/>
    <w:rsid w:val="00776E36"/>
    <w:rsid w:val="007809C9"/>
    <w:rsid w:val="00781872"/>
    <w:rsid w:val="00782247"/>
    <w:rsid w:val="0078288B"/>
    <w:rsid w:val="00782FA6"/>
    <w:rsid w:val="007830A7"/>
    <w:rsid w:val="0078320F"/>
    <w:rsid w:val="00783900"/>
    <w:rsid w:val="007844DB"/>
    <w:rsid w:val="0078491E"/>
    <w:rsid w:val="00784A0E"/>
    <w:rsid w:val="00784DF1"/>
    <w:rsid w:val="00785008"/>
    <w:rsid w:val="007852D0"/>
    <w:rsid w:val="007857A3"/>
    <w:rsid w:val="00786AD8"/>
    <w:rsid w:val="00786C3F"/>
    <w:rsid w:val="00787174"/>
    <w:rsid w:val="007871AD"/>
    <w:rsid w:val="00787AAE"/>
    <w:rsid w:val="00787B51"/>
    <w:rsid w:val="00790235"/>
    <w:rsid w:val="007905A6"/>
    <w:rsid w:val="0079084F"/>
    <w:rsid w:val="00790FD2"/>
    <w:rsid w:val="007913D8"/>
    <w:rsid w:val="007918DB"/>
    <w:rsid w:val="007924A7"/>
    <w:rsid w:val="007932DE"/>
    <w:rsid w:val="0079384E"/>
    <w:rsid w:val="00794250"/>
    <w:rsid w:val="007942B0"/>
    <w:rsid w:val="00794371"/>
    <w:rsid w:val="00794B95"/>
    <w:rsid w:val="00794F7B"/>
    <w:rsid w:val="0079575B"/>
    <w:rsid w:val="007959E7"/>
    <w:rsid w:val="00795FE1"/>
    <w:rsid w:val="007964D9"/>
    <w:rsid w:val="0079670E"/>
    <w:rsid w:val="00796720"/>
    <w:rsid w:val="00796FBA"/>
    <w:rsid w:val="00797205"/>
    <w:rsid w:val="007A0359"/>
    <w:rsid w:val="007A0A08"/>
    <w:rsid w:val="007A121E"/>
    <w:rsid w:val="007A12FF"/>
    <w:rsid w:val="007A1866"/>
    <w:rsid w:val="007A1BD3"/>
    <w:rsid w:val="007A1DE8"/>
    <w:rsid w:val="007A1EA1"/>
    <w:rsid w:val="007A20A1"/>
    <w:rsid w:val="007A2211"/>
    <w:rsid w:val="007A24BB"/>
    <w:rsid w:val="007A2626"/>
    <w:rsid w:val="007A2D8C"/>
    <w:rsid w:val="007A352A"/>
    <w:rsid w:val="007A4C24"/>
    <w:rsid w:val="007A4C8A"/>
    <w:rsid w:val="007A518F"/>
    <w:rsid w:val="007A5763"/>
    <w:rsid w:val="007A6138"/>
    <w:rsid w:val="007A7226"/>
    <w:rsid w:val="007A77EB"/>
    <w:rsid w:val="007A7DDF"/>
    <w:rsid w:val="007B02D2"/>
    <w:rsid w:val="007B02DB"/>
    <w:rsid w:val="007B0DAE"/>
    <w:rsid w:val="007B1FB3"/>
    <w:rsid w:val="007B25A4"/>
    <w:rsid w:val="007B277B"/>
    <w:rsid w:val="007B2808"/>
    <w:rsid w:val="007B2BCB"/>
    <w:rsid w:val="007B2D14"/>
    <w:rsid w:val="007B30F9"/>
    <w:rsid w:val="007B3B22"/>
    <w:rsid w:val="007B5C53"/>
    <w:rsid w:val="007B5F6B"/>
    <w:rsid w:val="007B6033"/>
    <w:rsid w:val="007B6A6F"/>
    <w:rsid w:val="007B6B14"/>
    <w:rsid w:val="007B6BC2"/>
    <w:rsid w:val="007B6C87"/>
    <w:rsid w:val="007B6D55"/>
    <w:rsid w:val="007B7EBE"/>
    <w:rsid w:val="007C0210"/>
    <w:rsid w:val="007C02F6"/>
    <w:rsid w:val="007C0582"/>
    <w:rsid w:val="007C1209"/>
    <w:rsid w:val="007C17C6"/>
    <w:rsid w:val="007C1ED1"/>
    <w:rsid w:val="007C20CA"/>
    <w:rsid w:val="007C25FE"/>
    <w:rsid w:val="007C2A3D"/>
    <w:rsid w:val="007C2CBA"/>
    <w:rsid w:val="007C377B"/>
    <w:rsid w:val="007C4E80"/>
    <w:rsid w:val="007C54EF"/>
    <w:rsid w:val="007C5778"/>
    <w:rsid w:val="007C6609"/>
    <w:rsid w:val="007C6DE8"/>
    <w:rsid w:val="007C70BC"/>
    <w:rsid w:val="007C7D55"/>
    <w:rsid w:val="007D062D"/>
    <w:rsid w:val="007D09D8"/>
    <w:rsid w:val="007D0A0E"/>
    <w:rsid w:val="007D0C12"/>
    <w:rsid w:val="007D0CF0"/>
    <w:rsid w:val="007D1D3D"/>
    <w:rsid w:val="007D1E0A"/>
    <w:rsid w:val="007D229B"/>
    <w:rsid w:val="007D27D0"/>
    <w:rsid w:val="007D2BB6"/>
    <w:rsid w:val="007D2C87"/>
    <w:rsid w:val="007D2F7B"/>
    <w:rsid w:val="007D31AA"/>
    <w:rsid w:val="007D3474"/>
    <w:rsid w:val="007D37D4"/>
    <w:rsid w:val="007D3A7D"/>
    <w:rsid w:val="007D3B22"/>
    <w:rsid w:val="007D3D38"/>
    <w:rsid w:val="007D45F3"/>
    <w:rsid w:val="007D49DC"/>
    <w:rsid w:val="007D4B1C"/>
    <w:rsid w:val="007D500C"/>
    <w:rsid w:val="007D5458"/>
    <w:rsid w:val="007D59BD"/>
    <w:rsid w:val="007D5C59"/>
    <w:rsid w:val="007D60E2"/>
    <w:rsid w:val="007D6C6F"/>
    <w:rsid w:val="007D71D3"/>
    <w:rsid w:val="007D7FCC"/>
    <w:rsid w:val="007E0DED"/>
    <w:rsid w:val="007E0E96"/>
    <w:rsid w:val="007E1F2C"/>
    <w:rsid w:val="007E2B1D"/>
    <w:rsid w:val="007E2B2E"/>
    <w:rsid w:val="007E2C3B"/>
    <w:rsid w:val="007E3C24"/>
    <w:rsid w:val="007E4650"/>
    <w:rsid w:val="007E50D1"/>
    <w:rsid w:val="007E6508"/>
    <w:rsid w:val="007E6DFF"/>
    <w:rsid w:val="007E6ED1"/>
    <w:rsid w:val="007E6F40"/>
    <w:rsid w:val="007E7AA4"/>
    <w:rsid w:val="007E7F5A"/>
    <w:rsid w:val="007F0112"/>
    <w:rsid w:val="007F05CD"/>
    <w:rsid w:val="007F13C9"/>
    <w:rsid w:val="007F16FC"/>
    <w:rsid w:val="007F1B92"/>
    <w:rsid w:val="007F2036"/>
    <w:rsid w:val="007F205F"/>
    <w:rsid w:val="007F2922"/>
    <w:rsid w:val="007F2F19"/>
    <w:rsid w:val="007F3C7A"/>
    <w:rsid w:val="007F431B"/>
    <w:rsid w:val="007F465E"/>
    <w:rsid w:val="007F4DD8"/>
    <w:rsid w:val="007F4FF8"/>
    <w:rsid w:val="007F546B"/>
    <w:rsid w:val="007F61A8"/>
    <w:rsid w:val="007F6AEB"/>
    <w:rsid w:val="007F74C4"/>
    <w:rsid w:val="007F75E0"/>
    <w:rsid w:val="007F7790"/>
    <w:rsid w:val="007F7A3A"/>
    <w:rsid w:val="00800596"/>
    <w:rsid w:val="008009A5"/>
    <w:rsid w:val="00800D4D"/>
    <w:rsid w:val="00800E97"/>
    <w:rsid w:val="008029F2"/>
    <w:rsid w:val="00802EA3"/>
    <w:rsid w:val="00803E5A"/>
    <w:rsid w:val="00804B39"/>
    <w:rsid w:val="00805584"/>
    <w:rsid w:val="0080648C"/>
    <w:rsid w:val="0080661C"/>
    <w:rsid w:val="00806922"/>
    <w:rsid w:val="00806D47"/>
    <w:rsid w:val="00806E97"/>
    <w:rsid w:val="00806F54"/>
    <w:rsid w:val="0080727C"/>
    <w:rsid w:val="00807872"/>
    <w:rsid w:val="00807D18"/>
    <w:rsid w:val="00810441"/>
    <w:rsid w:val="00810C5E"/>
    <w:rsid w:val="00811605"/>
    <w:rsid w:val="00812DEF"/>
    <w:rsid w:val="008138C5"/>
    <w:rsid w:val="00814443"/>
    <w:rsid w:val="008144CC"/>
    <w:rsid w:val="00814A1F"/>
    <w:rsid w:val="00814CD7"/>
    <w:rsid w:val="008151ED"/>
    <w:rsid w:val="008156E1"/>
    <w:rsid w:val="00815DA0"/>
    <w:rsid w:val="00816788"/>
    <w:rsid w:val="0081721C"/>
    <w:rsid w:val="008173F5"/>
    <w:rsid w:val="00817FC4"/>
    <w:rsid w:val="0082083B"/>
    <w:rsid w:val="00820C43"/>
    <w:rsid w:val="00821566"/>
    <w:rsid w:val="00821B6F"/>
    <w:rsid w:val="00822034"/>
    <w:rsid w:val="00822697"/>
    <w:rsid w:val="008227AF"/>
    <w:rsid w:val="008227D2"/>
    <w:rsid w:val="00822DA5"/>
    <w:rsid w:val="0082330B"/>
    <w:rsid w:val="0082386D"/>
    <w:rsid w:val="00823C1D"/>
    <w:rsid w:val="00824786"/>
    <w:rsid w:val="00824A29"/>
    <w:rsid w:val="00824E3C"/>
    <w:rsid w:val="0082531C"/>
    <w:rsid w:val="00825F1B"/>
    <w:rsid w:val="0082600E"/>
    <w:rsid w:val="00826334"/>
    <w:rsid w:val="00826A17"/>
    <w:rsid w:val="00826CEB"/>
    <w:rsid w:val="00827182"/>
    <w:rsid w:val="00827460"/>
    <w:rsid w:val="00827CF6"/>
    <w:rsid w:val="00830C84"/>
    <w:rsid w:val="00830DA8"/>
    <w:rsid w:val="00831352"/>
    <w:rsid w:val="00831697"/>
    <w:rsid w:val="00831D92"/>
    <w:rsid w:val="0083218E"/>
    <w:rsid w:val="008321AA"/>
    <w:rsid w:val="00832408"/>
    <w:rsid w:val="00832BF0"/>
    <w:rsid w:val="008335B1"/>
    <w:rsid w:val="00833E89"/>
    <w:rsid w:val="008344AD"/>
    <w:rsid w:val="00834694"/>
    <w:rsid w:val="0083472C"/>
    <w:rsid w:val="008347B9"/>
    <w:rsid w:val="00834848"/>
    <w:rsid w:val="00835B21"/>
    <w:rsid w:val="00835B4A"/>
    <w:rsid w:val="00835C86"/>
    <w:rsid w:val="00835F96"/>
    <w:rsid w:val="0083602E"/>
    <w:rsid w:val="00836593"/>
    <w:rsid w:val="008368CE"/>
    <w:rsid w:val="00836CEA"/>
    <w:rsid w:val="0083726D"/>
    <w:rsid w:val="00837D82"/>
    <w:rsid w:val="00837E03"/>
    <w:rsid w:val="00840D7A"/>
    <w:rsid w:val="00840E2A"/>
    <w:rsid w:val="00840F8C"/>
    <w:rsid w:val="00841C47"/>
    <w:rsid w:val="00841EAE"/>
    <w:rsid w:val="00842258"/>
    <w:rsid w:val="008422E6"/>
    <w:rsid w:val="00843237"/>
    <w:rsid w:val="00845378"/>
    <w:rsid w:val="0084581A"/>
    <w:rsid w:val="0084613A"/>
    <w:rsid w:val="00846B2E"/>
    <w:rsid w:val="00846CA0"/>
    <w:rsid w:val="0085050D"/>
    <w:rsid w:val="00850A5D"/>
    <w:rsid w:val="00850DAD"/>
    <w:rsid w:val="00850E3F"/>
    <w:rsid w:val="00852100"/>
    <w:rsid w:val="00853A20"/>
    <w:rsid w:val="00853DEB"/>
    <w:rsid w:val="00855B35"/>
    <w:rsid w:val="00856097"/>
    <w:rsid w:val="00856C4C"/>
    <w:rsid w:val="008570B5"/>
    <w:rsid w:val="00860217"/>
    <w:rsid w:val="008604D1"/>
    <w:rsid w:val="00860755"/>
    <w:rsid w:val="00860C87"/>
    <w:rsid w:val="00861295"/>
    <w:rsid w:val="0086176B"/>
    <w:rsid w:val="00861C73"/>
    <w:rsid w:val="00862BDE"/>
    <w:rsid w:val="00862C11"/>
    <w:rsid w:val="00863718"/>
    <w:rsid w:val="00863F3D"/>
    <w:rsid w:val="0086441E"/>
    <w:rsid w:val="00864E1D"/>
    <w:rsid w:val="00865447"/>
    <w:rsid w:val="008654EB"/>
    <w:rsid w:val="00865DBB"/>
    <w:rsid w:val="00865F1B"/>
    <w:rsid w:val="00866347"/>
    <w:rsid w:val="00866416"/>
    <w:rsid w:val="0086695A"/>
    <w:rsid w:val="008672FA"/>
    <w:rsid w:val="008675D3"/>
    <w:rsid w:val="008677A4"/>
    <w:rsid w:val="00867A17"/>
    <w:rsid w:val="00867AA1"/>
    <w:rsid w:val="00867AE2"/>
    <w:rsid w:val="00870239"/>
    <w:rsid w:val="00870F7A"/>
    <w:rsid w:val="008716B6"/>
    <w:rsid w:val="00871972"/>
    <w:rsid w:val="008719B1"/>
    <w:rsid w:val="00871E3A"/>
    <w:rsid w:val="00872A31"/>
    <w:rsid w:val="00873C83"/>
    <w:rsid w:val="00874098"/>
    <w:rsid w:val="00874294"/>
    <w:rsid w:val="00874637"/>
    <w:rsid w:val="0087473A"/>
    <w:rsid w:val="008747C4"/>
    <w:rsid w:val="00874D56"/>
    <w:rsid w:val="008757BC"/>
    <w:rsid w:val="008758A7"/>
    <w:rsid w:val="008760B2"/>
    <w:rsid w:val="0087642A"/>
    <w:rsid w:val="00876876"/>
    <w:rsid w:val="0087786B"/>
    <w:rsid w:val="00880C5E"/>
    <w:rsid w:val="00880DFC"/>
    <w:rsid w:val="0088110E"/>
    <w:rsid w:val="00882C8F"/>
    <w:rsid w:val="0088301C"/>
    <w:rsid w:val="0088315E"/>
    <w:rsid w:val="00883291"/>
    <w:rsid w:val="0088374D"/>
    <w:rsid w:val="00883811"/>
    <w:rsid w:val="008841A6"/>
    <w:rsid w:val="00884264"/>
    <w:rsid w:val="0088480F"/>
    <w:rsid w:val="00884814"/>
    <w:rsid w:val="00884CF6"/>
    <w:rsid w:val="00884F5A"/>
    <w:rsid w:val="0088519C"/>
    <w:rsid w:val="00886080"/>
    <w:rsid w:val="00886B3A"/>
    <w:rsid w:val="00886D74"/>
    <w:rsid w:val="008873A4"/>
    <w:rsid w:val="00887647"/>
    <w:rsid w:val="0088777C"/>
    <w:rsid w:val="008877DD"/>
    <w:rsid w:val="00887A13"/>
    <w:rsid w:val="00890046"/>
    <w:rsid w:val="008902F8"/>
    <w:rsid w:val="0089055B"/>
    <w:rsid w:val="00890A63"/>
    <w:rsid w:val="00890E85"/>
    <w:rsid w:val="00891C9F"/>
    <w:rsid w:val="008923F2"/>
    <w:rsid w:val="0089265E"/>
    <w:rsid w:val="00892F0B"/>
    <w:rsid w:val="00893674"/>
    <w:rsid w:val="00894624"/>
    <w:rsid w:val="0089464E"/>
    <w:rsid w:val="00894BC5"/>
    <w:rsid w:val="00894D6B"/>
    <w:rsid w:val="00894F29"/>
    <w:rsid w:val="008950EA"/>
    <w:rsid w:val="008955C2"/>
    <w:rsid w:val="00895BAD"/>
    <w:rsid w:val="00896D5D"/>
    <w:rsid w:val="00896E75"/>
    <w:rsid w:val="0089708E"/>
    <w:rsid w:val="00897D69"/>
    <w:rsid w:val="00897E8F"/>
    <w:rsid w:val="008A015E"/>
    <w:rsid w:val="008A0A9A"/>
    <w:rsid w:val="008A1A5D"/>
    <w:rsid w:val="008A1CD1"/>
    <w:rsid w:val="008A207C"/>
    <w:rsid w:val="008A25E7"/>
    <w:rsid w:val="008A2CB7"/>
    <w:rsid w:val="008A2D45"/>
    <w:rsid w:val="008A33D4"/>
    <w:rsid w:val="008A46B0"/>
    <w:rsid w:val="008A51C3"/>
    <w:rsid w:val="008A5580"/>
    <w:rsid w:val="008A57B4"/>
    <w:rsid w:val="008A5DED"/>
    <w:rsid w:val="008A63DE"/>
    <w:rsid w:val="008A6AEA"/>
    <w:rsid w:val="008A6F90"/>
    <w:rsid w:val="008A72DA"/>
    <w:rsid w:val="008A7BC1"/>
    <w:rsid w:val="008B0393"/>
    <w:rsid w:val="008B0B0B"/>
    <w:rsid w:val="008B11E1"/>
    <w:rsid w:val="008B130D"/>
    <w:rsid w:val="008B20E3"/>
    <w:rsid w:val="008B2827"/>
    <w:rsid w:val="008B282B"/>
    <w:rsid w:val="008B34DE"/>
    <w:rsid w:val="008B4A2A"/>
    <w:rsid w:val="008B529F"/>
    <w:rsid w:val="008B56C8"/>
    <w:rsid w:val="008B5955"/>
    <w:rsid w:val="008B650E"/>
    <w:rsid w:val="008B68D2"/>
    <w:rsid w:val="008B6C52"/>
    <w:rsid w:val="008B6E4E"/>
    <w:rsid w:val="008B7518"/>
    <w:rsid w:val="008B7C90"/>
    <w:rsid w:val="008B7DE2"/>
    <w:rsid w:val="008B7EB3"/>
    <w:rsid w:val="008C043B"/>
    <w:rsid w:val="008C0560"/>
    <w:rsid w:val="008C1504"/>
    <w:rsid w:val="008C1BC8"/>
    <w:rsid w:val="008C1BF2"/>
    <w:rsid w:val="008C1D39"/>
    <w:rsid w:val="008C26B3"/>
    <w:rsid w:val="008C31B5"/>
    <w:rsid w:val="008C3243"/>
    <w:rsid w:val="008C3D46"/>
    <w:rsid w:val="008C4666"/>
    <w:rsid w:val="008C5E4B"/>
    <w:rsid w:val="008C6809"/>
    <w:rsid w:val="008C6A47"/>
    <w:rsid w:val="008C7DB0"/>
    <w:rsid w:val="008D0CB6"/>
    <w:rsid w:val="008D1000"/>
    <w:rsid w:val="008D1694"/>
    <w:rsid w:val="008D2DA8"/>
    <w:rsid w:val="008D2E04"/>
    <w:rsid w:val="008D3376"/>
    <w:rsid w:val="008D4B76"/>
    <w:rsid w:val="008D4E7C"/>
    <w:rsid w:val="008D4F3E"/>
    <w:rsid w:val="008D5ABC"/>
    <w:rsid w:val="008D5C70"/>
    <w:rsid w:val="008D5EE8"/>
    <w:rsid w:val="008D6692"/>
    <w:rsid w:val="008D68D1"/>
    <w:rsid w:val="008D69B8"/>
    <w:rsid w:val="008D7DF7"/>
    <w:rsid w:val="008E00C8"/>
    <w:rsid w:val="008E01D1"/>
    <w:rsid w:val="008E039E"/>
    <w:rsid w:val="008E04BF"/>
    <w:rsid w:val="008E04E4"/>
    <w:rsid w:val="008E094A"/>
    <w:rsid w:val="008E0A7E"/>
    <w:rsid w:val="008E0B61"/>
    <w:rsid w:val="008E0D85"/>
    <w:rsid w:val="008E10F5"/>
    <w:rsid w:val="008E11BE"/>
    <w:rsid w:val="008E25C5"/>
    <w:rsid w:val="008E26BC"/>
    <w:rsid w:val="008E281A"/>
    <w:rsid w:val="008E3B1F"/>
    <w:rsid w:val="008E3C41"/>
    <w:rsid w:val="008E3E82"/>
    <w:rsid w:val="008E43F3"/>
    <w:rsid w:val="008E4B92"/>
    <w:rsid w:val="008E4CB3"/>
    <w:rsid w:val="008E545E"/>
    <w:rsid w:val="008E5699"/>
    <w:rsid w:val="008E5990"/>
    <w:rsid w:val="008E6023"/>
    <w:rsid w:val="008E6585"/>
    <w:rsid w:val="008E6A44"/>
    <w:rsid w:val="008E6C79"/>
    <w:rsid w:val="008E73D6"/>
    <w:rsid w:val="008F046F"/>
    <w:rsid w:val="008F121D"/>
    <w:rsid w:val="008F17A1"/>
    <w:rsid w:val="008F1CEB"/>
    <w:rsid w:val="008F205C"/>
    <w:rsid w:val="008F2394"/>
    <w:rsid w:val="008F25D0"/>
    <w:rsid w:val="008F27B5"/>
    <w:rsid w:val="008F2B00"/>
    <w:rsid w:val="008F2B99"/>
    <w:rsid w:val="008F2BB2"/>
    <w:rsid w:val="008F35FA"/>
    <w:rsid w:val="008F3B77"/>
    <w:rsid w:val="008F3B9E"/>
    <w:rsid w:val="008F41B2"/>
    <w:rsid w:val="008F42AE"/>
    <w:rsid w:val="008F50D7"/>
    <w:rsid w:val="008F52A8"/>
    <w:rsid w:val="008F5C30"/>
    <w:rsid w:val="008F7BB7"/>
    <w:rsid w:val="008F7E69"/>
    <w:rsid w:val="00901187"/>
    <w:rsid w:val="009016A6"/>
    <w:rsid w:val="00901BE9"/>
    <w:rsid w:val="00901EF7"/>
    <w:rsid w:val="009026D9"/>
    <w:rsid w:val="009027D7"/>
    <w:rsid w:val="009030DD"/>
    <w:rsid w:val="00903E08"/>
    <w:rsid w:val="00904092"/>
    <w:rsid w:val="00904232"/>
    <w:rsid w:val="00904764"/>
    <w:rsid w:val="00904974"/>
    <w:rsid w:val="00904B9C"/>
    <w:rsid w:val="00905307"/>
    <w:rsid w:val="009057B8"/>
    <w:rsid w:val="00905961"/>
    <w:rsid w:val="00905E3F"/>
    <w:rsid w:val="00906064"/>
    <w:rsid w:val="0090621B"/>
    <w:rsid w:val="00906B9F"/>
    <w:rsid w:val="00906CA4"/>
    <w:rsid w:val="009076EA"/>
    <w:rsid w:val="009077A9"/>
    <w:rsid w:val="009106C7"/>
    <w:rsid w:val="009111DC"/>
    <w:rsid w:val="009114FD"/>
    <w:rsid w:val="00911D3E"/>
    <w:rsid w:val="00911D98"/>
    <w:rsid w:val="00912108"/>
    <w:rsid w:val="00912267"/>
    <w:rsid w:val="00912B90"/>
    <w:rsid w:val="00912D93"/>
    <w:rsid w:val="009145A1"/>
    <w:rsid w:val="00915121"/>
    <w:rsid w:val="00915E37"/>
    <w:rsid w:val="00915F2D"/>
    <w:rsid w:val="0091701B"/>
    <w:rsid w:val="009173A0"/>
    <w:rsid w:val="00917D38"/>
    <w:rsid w:val="00920131"/>
    <w:rsid w:val="009203C9"/>
    <w:rsid w:val="00920653"/>
    <w:rsid w:val="00920DD6"/>
    <w:rsid w:val="00921186"/>
    <w:rsid w:val="00921274"/>
    <w:rsid w:val="009213F7"/>
    <w:rsid w:val="009215D4"/>
    <w:rsid w:val="00921705"/>
    <w:rsid w:val="009221D9"/>
    <w:rsid w:val="00922645"/>
    <w:rsid w:val="009233BA"/>
    <w:rsid w:val="00923475"/>
    <w:rsid w:val="0092414C"/>
    <w:rsid w:val="009244C2"/>
    <w:rsid w:val="009248EE"/>
    <w:rsid w:val="00924D9E"/>
    <w:rsid w:val="0092586F"/>
    <w:rsid w:val="009259DE"/>
    <w:rsid w:val="009269E3"/>
    <w:rsid w:val="0092754E"/>
    <w:rsid w:val="009278BA"/>
    <w:rsid w:val="009302D4"/>
    <w:rsid w:val="00930436"/>
    <w:rsid w:val="00930FA9"/>
    <w:rsid w:val="00931D33"/>
    <w:rsid w:val="0093231E"/>
    <w:rsid w:val="0093238B"/>
    <w:rsid w:val="00932423"/>
    <w:rsid w:val="009325AB"/>
    <w:rsid w:val="009329EC"/>
    <w:rsid w:val="0093315E"/>
    <w:rsid w:val="009331C9"/>
    <w:rsid w:val="00933285"/>
    <w:rsid w:val="0093357D"/>
    <w:rsid w:val="00933C4F"/>
    <w:rsid w:val="00934520"/>
    <w:rsid w:val="00935A9B"/>
    <w:rsid w:val="0093668C"/>
    <w:rsid w:val="009368F0"/>
    <w:rsid w:val="00937948"/>
    <w:rsid w:val="009403A6"/>
    <w:rsid w:val="009404C4"/>
    <w:rsid w:val="0094053E"/>
    <w:rsid w:val="009407DC"/>
    <w:rsid w:val="00940C50"/>
    <w:rsid w:val="0094128B"/>
    <w:rsid w:val="00941303"/>
    <w:rsid w:val="009414D8"/>
    <w:rsid w:val="009415D3"/>
    <w:rsid w:val="00941DF6"/>
    <w:rsid w:val="00942984"/>
    <w:rsid w:val="00942E8A"/>
    <w:rsid w:val="00943024"/>
    <w:rsid w:val="0094341E"/>
    <w:rsid w:val="00943F01"/>
    <w:rsid w:val="00943F29"/>
    <w:rsid w:val="009444BE"/>
    <w:rsid w:val="00944607"/>
    <w:rsid w:val="00945080"/>
    <w:rsid w:val="00945201"/>
    <w:rsid w:val="00945B4F"/>
    <w:rsid w:val="00945CC1"/>
    <w:rsid w:val="00945EFD"/>
    <w:rsid w:val="0094638A"/>
    <w:rsid w:val="00946892"/>
    <w:rsid w:val="00946BB5"/>
    <w:rsid w:val="00946D35"/>
    <w:rsid w:val="009474EA"/>
    <w:rsid w:val="00947526"/>
    <w:rsid w:val="00947B4F"/>
    <w:rsid w:val="009508DE"/>
    <w:rsid w:val="00951155"/>
    <w:rsid w:val="009514CB"/>
    <w:rsid w:val="0095181E"/>
    <w:rsid w:val="00951972"/>
    <w:rsid w:val="00951A5D"/>
    <w:rsid w:val="00951FB9"/>
    <w:rsid w:val="00952092"/>
    <w:rsid w:val="009524FC"/>
    <w:rsid w:val="0095266B"/>
    <w:rsid w:val="00952D93"/>
    <w:rsid w:val="00952F27"/>
    <w:rsid w:val="00953586"/>
    <w:rsid w:val="00953E0F"/>
    <w:rsid w:val="00954F8C"/>
    <w:rsid w:val="0095660A"/>
    <w:rsid w:val="00957366"/>
    <w:rsid w:val="00957D3A"/>
    <w:rsid w:val="00960122"/>
    <w:rsid w:val="00961288"/>
    <w:rsid w:val="00961629"/>
    <w:rsid w:val="009626B3"/>
    <w:rsid w:val="0096299C"/>
    <w:rsid w:val="009634AE"/>
    <w:rsid w:val="00963BBC"/>
    <w:rsid w:val="00963FBB"/>
    <w:rsid w:val="00963FE6"/>
    <w:rsid w:val="009640B8"/>
    <w:rsid w:val="0096420D"/>
    <w:rsid w:val="00964438"/>
    <w:rsid w:val="00964842"/>
    <w:rsid w:val="00964948"/>
    <w:rsid w:val="009656DD"/>
    <w:rsid w:val="00965C9D"/>
    <w:rsid w:val="00966329"/>
    <w:rsid w:val="009664CC"/>
    <w:rsid w:val="009669BB"/>
    <w:rsid w:val="00966F12"/>
    <w:rsid w:val="00966F20"/>
    <w:rsid w:val="00967025"/>
    <w:rsid w:val="00967803"/>
    <w:rsid w:val="0097015D"/>
    <w:rsid w:val="00970568"/>
    <w:rsid w:val="00971411"/>
    <w:rsid w:val="00971A3B"/>
    <w:rsid w:val="0097214B"/>
    <w:rsid w:val="00972253"/>
    <w:rsid w:val="009723BB"/>
    <w:rsid w:val="00972545"/>
    <w:rsid w:val="00972BA9"/>
    <w:rsid w:val="00973CA8"/>
    <w:rsid w:val="0097449D"/>
    <w:rsid w:val="00974E21"/>
    <w:rsid w:val="00974F5C"/>
    <w:rsid w:val="009750FE"/>
    <w:rsid w:val="009756A3"/>
    <w:rsid w:val="0097651D"/>
    <w:rsid w:val="00976795"/>
    <w:rsid w:val="00976C55"/>
    <w:rsid w:val="00976FC1"/>
    <w:rsid w:val="009776C0"/>
    <w:rsid w:val="00980E4F"/>
    <w:rsid w:val="00980E7E"/>
    <w:rsid w:val="0098100A"/>
    <w:rsid w:val="00981F0B"/>
    <w:rsid w:val="009823F0"/>
    <w:rsid w:val="00982B74"/>
    <w:rsid w:val="00983602"/>
    <w:rsid w:val="009836AE"/>
    <w:rsid w:val="00984448"/>
    <w:rsid w:val="009847BC"/>
    <w:rsid w:val="009856E2"/>
    <w:rsid w:val="00985782"/>
    <w:rsid w:val="00985CBC"/>
    <w:rsid w:val="00985F27"/>
    <w:rsid w:val="00986120"/>
    <w:rsid w:val="00986379"/>
    <w:rsid w:val="009879B4"/>
    <w:rsid w:val="00987BDE"/>
    <w:rsid w:val="00987C97"/>
    <w:rsid w:val="009901A5"/>
    <w:rsid w:val="009906A4"/>
    <w:rsid w:val="00991845"/>
    <w:rsid w:val="009920F6"/>
    <w:rsid w:val="00992223"/>
    <w:rsid w:val="00992B3B"/>
    <w:rsid w:val="009930FE"/>
    <w:rsid w:val="009934CF"/>
    <w:rsid w:val="00993543"/>
    <w:rsid w:val="0099474A"/>
    <w:rsid w:val="00994F5B"/>
    <w:rsid w:val="009953E4"/>
    <w:rsid w:val="00995D58"/>
    <w:rsid w:val="00996077"/>
    <w:rsid w:val="00996736"/>
    <w:rsid w:val="00996A2B"/>
    <w:rsid w:val="00997096"/>
    <w:rsid w:val="009978F8"/>
    <w:rsid w:val="009A018A"/>
    <w:rsid w:val="009A0E28"/>
    <w:rsid w:val="009A149C"/>
    <w:rsid w:val="009A1A1F"/>
    <w:rsid w:val="009A1DC6"/>
    <w:rsid w:val="009A1E59"/>
    <w:rsid w:val="009A23FA"/>
    <w:rsid w:val="009A2D73"/>
    <w:rsid w:val="009A2DB3"/>
    <w:rsid w:val="009A3F2C"/>
    <w:rsid w:val="009A4F9D"/>
    <w:rsid w:val="009A53DC"/>
    <w:rsid w:val="009A613C"/>
    <w:rsid w:val="009A67B7"/>
    <w:rsid w:val="009A6980"/>
    <w:rsid w:val="009A6ED3"/>
    <w:rsid w:val="009B0729"/>
    <w:rsid w:val="009B0C09"/>
    <w:rsid w:val="009B18F5"/>
    <w:rsid w:val="009B1CEA"/>
    <w:rsid w:val="009B2109"/>
    <w:rsid w:val="009B2582"/>
    <w:rsid w:val="009B2AD4"/>
    <w:rsid w:val="009B2BEE"/>
    <w:rsid w:val="009B2D10"/>
    <w:rsid w:val="009B3078"/>
    <w:rsid w:val="009B4DF2"/>
    <w:rsid w:val="009B593B"/>
    <w:rsid w:val="009B6889"/>
    <w:rsid w:val="009B6891"/>
    <w:rsid w:val="009B6F02"/>
    <w:rsid w:val="009B71A9"/>
    <w:rsid w:val="009B7795"/>
    <w:rsid w:val="009B7F2C"/>
    <w:rsid w:val="009C03F3"/>
    <w:rsid w:val="009C049F"/>
    <w:rsid w:val="009C053C"/>
    <w:rsid w:val="009C1251"/>
    <w:rsid w:val="009C1CD6"/>
    <w:rsid w:val="009C2DE2"/>
    <w:rsid w:val="009C2EA1"/>
    <w:rsid w:val="009C367D"/>
    <w:rsid w:val="009C4031"/>
    <w:rsid w:val="009C40CC"/>
    <w:rsid w:val="009C40CE"/>
    <w:rsid w:val="009C4E25"/>
    <w:rsid w:val="009C571B"/>
    <w:rsid w:val="009C580F"/>
    <w:rsid w:val="009C58BD"/>
    <w:rsid w:val="009C5C2C"/>
    <w:rsid w:val="009C62B6"/>
    <w:rsid w:val="009C6C8D"/>
    <w:rsid w:val="009C7229"/>
    <w:rsid w:val="009C75F7"/>
    <w:rsid w:val="009C79B9"/>
    <w:rsid w:val="009D043A"/>
    <w:rsid w:val="009D07EC"/>
    <w:rsid w:val="009D0DF6"/>
    <w:rsid w:val="009D1113"/>
    <w:rsid w:val="009D1718"/>
    <w:rsid w:val="009D1D62"/>
    <w:rsid w:val="009D1E0C"/>
    <w:rsid w:val="009D20DD"/>
    <w:rsid w:val="009D2CB0"/>
    <w:rsid w:val="009D2DE6"/>
    <w:rsid w:val="009D2DE9"/>
    <w:rsid w:val="009D30C9"/>
    <w:rsid w:val="009D3876"/>
    <w:rsid w:val="009D43CA"/>
    <w:rsid w:val="009D4953"/>
    <w:rsid w:val="009D4D63"/>
    <w:rsid w:val="009D503B"/>
    <w:rsid w:val="009D65FB"/>
    <w:rsid w:val="009D747D"/>
    <w:rsid w:val="009D7D02"/>
    <w:rsid w:val="009E0802"/>
    <w:rsid w:val="009E1327"/>
    <w:rsid w:val="009E1647"/>
    <w:rsid w:val="009E29BB"/>
    <w:rsid w:val="009E2DAB"/>
    <w:rsid w:val="009E3B96"/>
    <w:rsid w:val="009E3F86"/>
    <w:rsid w:val="009E3FC0"/>
    <w:rsid w:val="009E4633"/>
    <w:rsid w:val="009E4E83"/>
    <w:rsid w:val="009E55BD"/>
    <w:rsid w:val="009E64B1"/>
    <w:rsid w:val="009E675B"/>
    <w:rsid w:val="009E67A7"/>
    <w:rsid w:val="009E6B0C"/>
    <w:rsid w:val="009E6D2E"/>
    <w:rsid w:val="009E6F49"/>
    <w:rsid w:val="009E71D3"/>
    <w:rsid w:val="009E7424"/>
    <w:rsid w:val="009E7DBE"/>
    <w:rsid w:val="009F0277"/>
    <w:rsid w:val="009F0FAD"/>
    <w:rsid w:val="009F1CC2"/>
    <w:rsid w:val="009F20AA"/>
    <w:rsid w:val="009F22DE"/>
    <w:rsid w:val="009F22E6"/>
    <w:rsid w:val="009F2807"/>
    <w:rsid w:val="009F29D6"/>
    <w:rsid w:val="009F2B85"/>
    <w:rsid w:val="009F327C"/>
    <w:rsid w:val="009F3AEB"/>
    <w:rsid w:val="009F425C"/>
    <w:rsid w:val="009F5271"/>
    <w:rsid w:val="009F6490"/>
    <w:rsid w:val="009F6B88"/>
    <w:rsid w:val="00A00C5F"/>
    <w:rsid w:val="00A01820"/>
    <w:rsid w:val="00A02818"/>
    <w:rsid w:val="00A02B3E"/>
    <w:rsid w:val="00A030A8"/>
    <w:rsid w:val="00A03973"/>
    <w:rsid w:val="00A03C65"/>
    <w:rsid w:val="00A042BF"/>
    <w:rsid w:val="00A04F81"/>
    <w:rsid w:val="00A0772A"/>
    <w:rsid w:val="00A07D2E"/>
    <w:rsid w:val="00A07E99"/>
    <w:rsid w:val="00A113AF"/>
    <w:rsid w:val="00A115A1"/>
    <w:rsid w:val="00A119E3"/>
    <w:rsid w:val="00A1210C"/>
    <w:rsid w:val="00A1272B"/>
    <w:rsid w:val="00A1288C"/>
    <w:rsid w:val="00A12D7A"/>
    <w:rsid w:val="00A12DCB"/>
    <w:rsid w:val="00A13BD7"/>
    <w:rsid w:val="00A13D2A"/>
    <w:rsid w:val="00A13D4C"/>
    <w:rsid w:val="00A1535E"/>
    <w:rsid w:val="00A16093"/>
    <w:rsid w:val="00A1649B"/>
    <w:rsid w:val="00A16D25"/>
    <w:rsid w:val="00A17218"/>
    <w:rsid w:val="00A177EF"/>
    <w:rsid w:val="00A179F9"/>
    <w:rsid w:val="00A206A1"/>
    <w:rsid w:val="00A20A50"/>
    <w:rsid w:val="00A21030"/>
    <w:rsid w:val="00A2141E"/>
    <w:rsid w:val="00A214AB"/>
    <w:rsid w:val="00A21D3C"/>
    <w:rsid w:val="00A2204D"/>
    <w:rsid w:val="00A22814"/>
    <w:rsid w:val="00A22F0C"/>
    <w:rsid w:val="00A23965"/>
    <w:rsid w:val="00A23D00"/>
    <w:rsid w:val="00A24084"/>
    <w:rsid w:val="00A244DE"/>
    <w:rsid w:val="00A2560B"/>
    <w:rsid w:val="00A25632"/>
    <w:rsid w:val="00A25781"/>
    <w:rsid w:val="00A25CD7"/>
    <w:rsid w:val="00A265BF"/>
    <w:rsid w:val="00A26733"/>
    <w:rsid w:val="00A274F4"/>
    <w:rsid w:val="00A2750B"/>
    <w:rsid w:val="00A278D7"/>
    <w:rsid w:val="00A30E2D"/>
    <w:rsid w:val="00A30F74"/>
    <w:rsid w:val="00A310F1"/>
    <w:rsid w:val="00A31164"/>
    <w:rsid w:val="00A3122D"/>
    <w:rsid w:val="00A319CD"/>
    <w:rsid w:val="00A31EC9"/>
    <w:rsid w:val="00A3264F"/>
    <w:rsid w:val="00A32A89"/>
    <w:rsid w:val="00A33346"/>
    <w:rsid w:val="00A33454"/>
    <w:rsid w:val="00A337C7"/>
    <w:rsid w:val="00A338FF"/>
    <w:rsid w:val="00A3391E"/>
    <w:rsid w:val="00A34A7B"/>
    <w:rsid w:val="00A35B81"/>
    <w:rsid w:val="00A35CDD"/>
    <w:rsid w:val="00A36C01"/>
    <w:rsid w:val="00A37F54"/>
    <w:rsid w:val="00A409A1"/>
    <w:rsid w:val="00A40B79"/>
    <w:rsid w:val="00A40E99"/>
    <w:rsid w:val="00A41AA3"/>
    <w:rsid w:val="00A42FFB"/>
    <w:rsid w:val="00A43CBC"/>
    <w:rsid w:val="00A440BB"/>
    <w:rsid w:val="00A44FE5"/>
    <w:rsid w:val="00A45A4E"/>
    <w:rsid w:val="00A45C75"/>
    <w:rsid w:val="00A46688"/>
    <w:rsid w:val="00A4676A"/>
    <w:rsid w:val="00A46BB6"/>
    <w:rsid w:val="00A477F0"/>
    <w:rsid w:val="00A50302"/>
    <w:rsid w:val="00A5141E"/>
    <w:rsid w:val="00A51495"/>
    <w:rsid w:val="00A516CB"/>
    <w:rsid w:val="00A51E5D"/>
    <w:rsid w:val="00A52C6D"/>
    <w:rsid w:val="00A53742"/>
    <w:rsid w:val="00A540FC"/>
    <w:rsid w:val="00A54400"/>
    <w:rsid w:val="00A55F4F"/>
    <w:rsid w:val="00A561EB"/>
    <w:rsid w:val="00A5725F"/>
    <w:rsid w:val="00A5737E"/>
    <w:rsid w:val="00A574C2"/>
    <w:rsid w:val="00A577C5"/>
    <w:rsid w:val="00A57AB0"/>
    <w:rsid w:val="00A57D99"/>
    <w:rsid w:val="00A60A1E"/>
    <w:rsid w:val="00A618A4"/>
    <w:rsid w:val="00A61909"/>
    <w:rsid w:val="00A61EA3"/>
    <w:rsid w:val="00A6262B"/>
    <w:rsid w:val="00A62D38"/>
    <w:rsid w:val="00A62DD2"/>
    <w:rsid w:val="00A6301C"/>
    <w:rsid w:val="00A63767"/>
    <w:rsid w:val="00A63DE6"/>
    <w:rsid w:val="00A641E9"/>
    <w:rsid w:val="00A65461"/>
    <w:rsid w:val="00A660CA"/>
    <w:rsid w:val="00A66569"/>
    <w:rsid w:val="00A6690A"/>
    <w:rsid w:val="00A670D7"/>
    <w:rsid w:val="00A67DF9"/>
    <w:rsid w:val="00A7042D"/>
    <w:rsid w:val="00A70EF5"/>
    <w:rsid w:val="00A71848"/>
    <w:rsid w:val="00A723BF"/>
    <w:rsid w:val="00A72C64"/>
    <w:rsid w:val="00A737FB"/>
    <w:rsid w:val="00A73E02"/>
    <w:rsid w:val="00A740A8"/>
    <w:rsid w:val="00A742BB"/>
    <w:rsid w:val="00A74F28"/>
    <w:rsid w:val="00A750D3"/>
    <w:rsid w:val="00A752D4"/>
    <w:rsid w:val="00A76191"/>
    <w:rsid w:val="00A76598"/>
    <w:rsid w:val="00A766C8"/>
    <w:rsid w:val="00A76A05"/>
    <w:rsid w:val="00A76B79"/>
    <w:rsid w:val="00A772E4"/>
    <w:rsid w:val="00A80338"/>
    <w:rsid w:val="00A805F3"/>
    <w:rsid w:val="00A8123E"/>
    <w:rsid w:val="00A81A7C"/>
    <w:rsid w:val="00A829E7"/>
    <w:rsid w:val="00A83C8F"/>
    <w:rsid w:val="00A841EB"/>
    <w:rsid w:val="00A84631"/>
    <w:rsid w:val="00A846A0"/>
    <w:rsid w:val="00A85336"/>
    <w:rsid w:val="00A856BF"/>
    <w:rsid w:val="00A8576B"/>
    <w:rsid w:val="00A85A7D"/>
    <w:rsid w:val="00A868BC"/>
    <w:rsid w:val="00A87044"/>
    <w:rsid w:val="00A87A1F"/>
    <w:rsid w:val="00A903A6"/>
    <w:rsid w:val="00A9083A"/>
    <w:rsid w:val="00A90AEB"/>
    <w:rsid w:val="00A9121B"/>
    <w:rsid w:val="00A91C54"/>
    <w:rsid w:val="00A92226"/>
    <w:rsid w:val="00A9296E"/>
    <w:rsid w:val="00A92E26"/>
    <w:rsid w:val="00A94594"/>
    <w:rsid w:val="00A947EA"/>
    <w:rsid w:val="00A95149"/>
    <w:rsid w:val="00A95E65"/>
    <w:rsid w:val="00A9675A"/>
    <w:rsid w:val="00A96806"/>
    <w:rsid w:val="00A971B6"/>
    <w:rsid w:val="00A97252"/>
    <w:rsid w:val="00A97847"/>
    <w:rsid w:val="00AA0020"/>
    <w:rsid w:val="00AA013A"/>
    <w:rsid w:val="00AA0423"/>
    <w:rsid w:val="00AA0B7F"/>
    <w:rsid w:val="00AA0E16"/>
    <w:rsid w:val="00AA0FA7"/>
    <w:rsid w:val="00AA17AF"/>
    <w:rsid w:val="00AA2FEC"/>
    <w:rsid w:val="00AA37C9"/>
    <w:rsid w:val="00AA37CE"/>
    <w:rsid w:val="00AA3F4F"/>
    <w:rsid w:val="00AA4408"/>
    <w:rsid w:val="00AA4575"/>
    <w:rsid w:val="00AA51AE"/>
    <w:rsid w:val="00AA5C35"/>
    <w:rsid w:val="00AA7559"/>
    <w:rsid w:val="00AA7614"/>
    <w:rsid w:val="00AB058B"/>
    <w:rsid w:val="00AB0ED8"/>
    <w:rsid w:val="00AB1517"/>
    <w:rsid w:val="00AB2BEE"/>
    <w:rsid w:val="00AB361C"/>
    <w:rsid w:val="00AB374F"/>
    <w:rsid w:val="00AB398F"/>
    <w:rsid w:val="00AB3B90"/>
    <w:rsid w:val="00AB3DBC"/>
    <w:rsid w:val="00AB4130"/>
    <w:rsid w:val="00AB6A8A"/>
    <w:rsid w:val="00AB70FD"/>
    <w:rsid w:val="00AB729C"/>
    <w:rsid w:val="00AB79A6"/>
    <w:rsid w:val="00AB7D18"/>
    <w:rsid w:val="00AC0396"/>
    <w:rsid w:val="00AC0C45"/>
    <w:rsid w:val="00AC0F7D"/>
    <w:rsid w:val="00AC0FF9"/>
    <w:rsid w:val="00AC1842"/>
    <w:rsid w:val="00AC1D9F"/>
    <w:rsid w:val="00AC3193"/>
    <w:rsid w:val="00AC330D"/>
    <w:rsid w:val="00AC3777"/>
    <w:rsid w:val="00AC3828"/>
    <w:rsid w:val="00AC39AC"/>
    <w:rsid w:val="00AC458E"/>
    <w:rsid w:val="00AC49C4"/>
    <w:rsid w:val="00AC49E5"/>
    <w:rsid w:val="00AC4F10"/>
    <w:rsid w:val="00AC4FC5"/>
    <w:rsid w:val="00AC5045"/>
    <w:rsid w:val="00AC5540"/>
    <w:rsid w:val="00AC5B16"/>
    <w:rsid w:val="00AC5C12"/>
    <w:rsid w:val="00AC624B"/>
    <w:rsid w:val="00AC6398"/>
    <w:rsid w:val="00AC7C29"/>
    <w:rsid w:val="00AD03BC"/>
    <w:rsid w:val="00AD07AA"/>
    <w:rsid w:val="00AD0C43"/>
    <w:rsid w:val="00AD0D75"/>
    <w:rsid w:val="00AD0FC7"/>
    <w:rsid w:val="00AD0FFA"/>
    <w:rsid w:val="00AD13F8"/>
    <w:rsid w:val="00AD1539"/>
    <w:rsid w:val="00AD1641"/>
    <w:rsid w:val="00AD1996"/>
    <w:rsid w:val="00AD1CE0"/>
    <w:rsid w:val="00AD2072"/>
    <w:rsid w:val="00AD2FB5"/>
    <w:rsid w:val="00AD368C"/>
    <w:rsid w:val="00AD3C77"/>
    <w:rsid w:val="00AD4F90"/>
    <w:rsid w:val="00AD5731"/>
    <w:rsid w:val="00AD600E"/>
    <w:rsid w:val="00AD69B2"/>
    <w:rsid w:val="00AD70C9"/>
    <w:rsid w:val="00AD74F8"/>
    <w:rsid w:val="00AD7C38"/>
    <w:rsid w:val="00AE00B7"/>
    <w:rsid w:val="00AE0DFD"/>
    <w:rsid w:val="00AE0E2B"/>
    <w:rsid w:val="00AE1334"/>
    <w:rsid w:val="00AE17E2"/>
    <w:rsid w:val="00AE2432"/>
    <w:rsid w:val="00AE25AE"/>
    <w:rsid w:val="00AE2765"/>
    <w:rsid w:val="00AE29F9"/>
    <w:rsid w:val="00AE2B90"/>
    <w:rsid w:val="00AE2C74"/>
    <w:rsid w:val="00AE2CAE"/>
    <w:rsid w:val="00AE3BD5"/>
    <w:rsid w:val="00AE3D52"/>
    <w:rsid w:val="00AE4601"/>
    <w:rsid w:val="00AE4711"/>
    <w:rsid w:val="00AE4902"/>
    <w:rsid w:val="00AE4CA4"/>
    <w:rsid w:val="00AE4F0E"/>
    <w:rsid w:val="00AE5324"/>
    <w:rsid w:val="00AE532E"/>
    <w:rsid w:val="00AE636D"/>
    <w:rsid w:val="00AE6E65"/>
    <w:rsid w:val="00AE7565"/>
    <w:rsid w:val="00AE7DA1"/>
    <w:rsid w:val="00AF02F5"/>
    <w:rsid w:val="00AF0939"/>
    <w:rsid w:val="00AF0DD6"/>
    <w:rsid w:val="00AF0DD9"/>
    <w:rsid w:val="00AF159B"/>
    <w:rsid w:val="00AF1BF9"/>
    <w:rsid w:val="00AF22A9"/>
    <w:rsid w:val="00AF2333"/>
    <w:rsid w:val="00AF3A83"/>
    <w:rsid w:val="00AF4AC9"/>
    <w:rsid w:val="00AF50A1"/>
    <w:rsid w:val="00AF560B"/>
    <w:rsid w:val="00AF6D63"/>
    <w:rsid w:val="00AF7756"/>
    <w:rsid w:val="00AF798D"/>
    <w:rsid w:val="00B00516"/>
    <w:rsid w:val="00B007C3"/>
    <w:rsid w:val="00B00FCA"/>
    <w:rsid w:val="00B01B78"/>
    <w:rsid w:val="00B03BEA"/>
    <w:rsid w:val="00B0493B"/>
    <w:rsid w:val="00B053E0"/>
    <w:rsid w:val="00B0686F"/>
    <w:rsid w:val="00B0705A"/>
    <w:rsid w:val="00B07F7C"/>
    <w:rsid w:val="00B102C1"/>
    <w:rsid w:val="00B10679"/>
    <w:rsid w:val="00B10E2C"/>
    <w:rsid w:val="00B11047"/>
    <w:rsid w:val="00B1116B"/>
    <w:rsid w:val="00B119D1"/>
    <w:rsid w:val="00B122C1"/>
    <w:rsid w:val="00B12632"/>
    <w:rsid w:val="00B126EE"/>
    <w:rsid w:val="00B12CFA"/>
    <w:rsid w:val="00B13163"/>
    <w:rsid w:val="00B13A54"/>
    <w:rsid w:val="00B14407"/>
    <w:rsid w:val="00B14957"/>
    <w:rsid w:val="00B1593C"/>
    <w:rsid w:val="00B15CD3"/>
    <w:rsid w:val="00B1669A"/>
    <w:rsid w:val="00B17ABD"/>
    <w:rsid w:val="00B17ECC"/>
    <w:rsid w:val="00B203E9"/>
    <w:rsid w:val="00B20461"/>
    <w:rsid w:val="00B2096C"/>
    <w:rsid w:val="00B20C7F"/>
    <w:rsid w:val="00B20EEC"/>
    <w:rsid w:val="00B20F2F"/>
    <w:rsid w:val="00B21469"/>
    <w:rsid w:val="00B218CE"/>
    <w:rsid w:val="00B21E93"/>
    <w:rsid w:val="00B2241A"/>
    <w:rsid w:val="00B22B80"/>
    <w:rsid w:val="00B22F76"/>
    <w:rsid w:val="00B236B0"/>
    <w:rsid w:val="00B23C8F"/>
    <w:rsid w:val="00B23DB1"/>
    <w:rsid w:val="00B2405F"/>
    <w:rsid w:val="00B24114"/>
    <w:rsid w:val="00B2414A"/>
    <w:rsid w:val="00B25111"/>
    <w:rsid w:val="00B253C0"/>
    <w:rsid w:val="00B3054C"/>
    <w:rsid w:val="00B306FC"/>
    <w:rsid w:val="00B30811"/>
    <w:rsid w:val="00B30858"/>
    <w:rsid w:val="00B30D74"/>
    <w:rsid w:val="00B3205D"/>
    <w:rsid w:val="00B32779"/>
    <w:rsid w:val="00B32E01"/>
    <w:rsid w:val="00B33046"/>
    <w:rsid w:val="00B33577"/>
    <w:rsid w:val="00B335D8"/>
    <w:rsid w:val="00B33939"/>
    <w:rsid w:val="00B34275"/>
    <w:rsid w:val="00B3431B"/>
    <w:rsid w:val="00B34A03"/>
    <w:rsid w:val="00B354A6"/>
    <w:rsid w:val="00B35C8A"/>
    <w:rsid w:val="00B36EE0"/>
    <w:rsid w:val="00B3712E"/>
    <w:rsid w:val="00B37D00"/>
    <w:rsid w:val="00B404D5"/>
    <w:rsid w:val="00B40873"/>
    <w:rsid w:val="00B412DF"/>
    <w:rsid w:val="00B4190E"/>
    <w:rsid w:val="00B426D7"/>
    <w:rsid w:val="00B42949"/>
    <w:rsid w:val="00B43901"/>
    <w:rsid w:val="00B43A13"/>
    <w:rsid w:val="00B43BF3"/>
    <w:rsid w:val="00B43E8B"/>
    <w:rsid w:val="00B441CA"/>
    <w:rsid w:val="00B45041"/>
    <w:rsid w:val="00B452CF"/>
    <w:rsid w:val="00B455BA"/>
    <w:rsid w:val="00B45796"/>
    <w:rsid w:val="00B45A48"/>
    <w:rsid w:val="00B45B26"/>
    <w:rsid w:val="00B46D20"/>
    <w:rsid w:val="00B47430"/>
    <w:rsid w:val="00B475DA"/>
    <w:rsid w:val="00B47A1C"/>
    <w:rsid w:val="00B50139"/>
    <w:rsid w:val="00B50462"/>
    <w:rsid w:val="00B505D7"/>
    <w:rsid w:val="00B5112B"/>
    <w:rsid w:val="00B51A2D"/>
    <w:rsid w:val="00B51EAB"/>
    <w:rsid w:val="00B51EB4"/>
    <w:rsid w:val="00B521AA"/>
    <w:rsid w:val="00B524E4"/>
    <w:rsid w:val="00B533D1"/>
    <w:rsid w:val="00B534BF"/>
    <w:rsid w:val="00B54128"/>
    <w:rsid w:val="00B5420F"/>
    <w:rsid w:val="00B548FB"/>
    <w:rsid w:val="00B54F49"/>
    <w:rsid w:val="00B55291"/>
    <w:rsid w:val="00B55842"/>
    <w:rsid w:val="00B56191"/>
    <w:rsid w:val="00B56263"/>
    <w:rsid w:val="00B567EF"/>
    <w:rsid w:val="00B56CE7"/>
    <w:rsid w:val="00B57CCF"/>
    <w:rsid w:val="00B601B2"/>
    <w:rsid w:val="00B60C61"/>
    <w:rsid w:val="00B61326"/>
    <w:rsid w:val="00B6214E"/>
    <w:rsid w:val="00B62AC3"/>
    <w:rsid w:val="00B63039"/>
    <w:rsid w:val="00B63148"/>
    <w:rsid w:val="00B6332E"/>
    <w:rsid w:val="00B634AC"/>
    <w:rsid w:val="00B63664"/>
    <w:rsid w:val="00B63A1B"/>
    <w:rsid w:val="00B65FC0"/>
    <w:rsid w:val="00B6699A"/>
    <w:rsid w:val="00B66DE3"/>
    <w:rsid w:val="00B66F68"/>
    <w:rsid w:val="00B672A4"/>
    <w:rsid w:val="00B70240"/>
    <w:rsid w:val="00B7057E"/>
    <w:rsid w:val="00B709F3"/>
    <w:rsid w:val="00B70EF0"/>
    <w:rsid w:val="00B713E9"/>
    <w:rsid w:val="00B71A57"/>
    <w:rsid w:val="00B71AEB"/>
    <w:rsid w:val="00B73A8F"/>
    <w:rsid w:val="00B73D49"/>
    <w:rsid w:val="00B74F76"/>
    <w:rsid w:val="00B7570D"/>
    <w:rsid w:val="00B757C7"/>
    <w:rsid w:val="00B76C7D"/>
    <w:rsid w:val="00B771C9"/>
    <w:rsid w:val="00B8009D"/>
    <w:rsid w:val="00B804A7"/>
    <w:rsid w:val="00B80ACE"/>
    <w:rsid w:val="00B81384"/>
    <w:rsid w:val="00B813AF"/>
    <w:rsid w:val="00B817D3"/>
    <w:rsid w:val="00B81841"/>
    <w:rsid w:val="00B81C70"/>
    <w:rsid w:val="00B83693"/>
    <w:rsid w:val="00B84BF9"/>
    <w:rsid w:val="00B84F3A"/>
    <w:rsid w:val="00B855AD"/>
    <w:rsid w:val="00B85EA1"/>
    <w:rsid w:val="00B867A6"/>
    <w:rsid w:val="00B86CC6"/>
    <w:rsid w:val="00B86FE1"/>
    <w:rsid w:val="00B8732E"/>
    <w:rsid w:val="00B905CD"/>
    <w:rsid w:val="00B9068B"/>
    <w:rsid w:val="00B9093F"/>
    <w:rsid w:val="00B91111"/>
    <w:rsid w:val="00B914CC"/>
    <w:rsid w:val="00B9268D"/>
    <w:rsid w:val="00B9312D"/>
    <w:rsid w:val="00B93841"/>
    <w:rsid w:val="00B94B13"/>
    <w:rsid w:val="00B95559"/>
    <w:rsid w:val="00B95836"/>
    <w:rsid w:val="00B97911"/>
    <w:rsid w:val="00BA0322"/>
    <w:rsid w:val="00BA0EB5"/>
    <w:rsid w:val="00BA0FF0"/>
    <w:rsid w:val="00BA14AC"/>
    <w:rsid w:val="00BA16CA"/>
    <w:rsid w:val="00BA1742"/>
    <w:rsid w:val="00BA2E89"/>
    <w:rsid w:val="00BA3200"/>
    <w:rsid w:val="00BA403D"/>
    <w:rsid w:val="00BA4688"/>
    <w:rsid w:val="00BA4A69"/>
    <w:rsid w:val="00BA4CF3"/>
    <w:rsid w:val="00BA59AD"/>
    <w:rsid w:val="00BA653D"/>
    <w:rsid w:val="00BA655A"/>
    <w:rsid w:val="00BA66B1"/>
    <w:rsid w:val="00BA71B5"/>
    <w:rsid w:val="00BA7A6C"/>
    <w:rsid w:val="00BB037C"/>
    <w:rsid w:val="00BB04C1"/>
    <w:rsid w:val="00BB129A"/>
    <w:rsid w:val="00BB167C"/>
    <w:rsid w:val="00BB2B44"/>
    <w:rsid w:val="00BB32C8"/>
    <w:rsid w:val="00BB357A"/>
    <w:rsid w:val="00BB3BD0"/>
    <w:rsid w:val="00BB3C25"/>
    <w:rsid w:val="00BB3DCA"/>
    <w:rsid w:val="00BB3E5B"/>
    <w:rsid w:val="00BB423A"/>
    <w:rsid w:val="00BB4A6D"/>
    <w:rsid w:val="00BB5AB0"/>
    <w:rsid w:val="00BB5BEB"/>
    <w:rsid w:val="00BB5E38"/>
    <w:rsid w:val="00BB637C"/>
    <w:rsid w:val="00BB6754"/>
    <w:rsid w:val="00BB6EA7"/>
    <w:rsid w:val="00BB73A9"/>
    <w:rsid w:val="00BB788A"/>
    <w:rsid w:val="00BB7AFD"/>
    <w:rsid w:val="00BC05D2"/>
    <w:rsid w:val="00BC072C"/>
    <w:rsid w:val="00BC07F3"/>
    <w:rsid w:val="00BC0E1C"/>
    <w:rsid w:val="00BC0F78"/>
    <w:rsid w:val="00BC1F2A"/>
    <w:rsid w:val="00BC223E"/>
    <w:rsid w:val="00BC268F"/>
    <w:rsid w:val="00BC26D5"/>
    <w:rsid w:val="00BC2741"/>
    <w:rsid w:val="00BC283E"/>
    <w:rsid w:val="00BC3226"/>
    <w:rsid w:val="00BC33F2"/>
    <w:rsid w:val="00BC38EE"/>
    <w:rsid w:val="00BC4248"/>
    <w:rsid w:val="00BC55FE"/>
    <w:rsid w:val="00BC5C5B"/>
    <w:rsid w:val="00BC668F"/>
    <w:rsid w:val="00BC6F71"/>
    <w:rsid w:val="00BC7759"/>
    <w:rsid w:val="00BD17EA"/>
    <w:rsid w:val="00BD1B1F"/>
    <w:rsid w:val="00BD2537"/>
    <w:rsid w:val="00BD26FD"/>
    <w:rsid w:val="00BD2C54"/>
    <w:rsid w:val="00BD31D5"/>
    <w:rsid w:val="00BD3AD2"/>
    <w:rsid w:val="00BD4BC7"/>
    <w:rsid w:val="00BD4E6D"/>
    <w:rsid w:val="00BD54F6"/>
    <w:rsid w:val="00BD67D2"/>
    <w:rsid w:val="00BD72E9"/>
    <w:rsid w:val="00BE004E"/>
    <w:rsid w:val="00BE0E8D"/>
    <w:rsid w:val="00BE1093"/>
    <w:rsid w:val="00BE13F4"/>
    <w:rsid w:val="00BE1A6F"/>
    <w:rsid w:val="00BE2EDC"/>
    <w:rsid w:val="00BE435A"/>
    <w:rsid w:val="00BE5A2F"/>
    <w:rsid w:val="00BE5EAA"/>
    <w:rsid w:val="00BE62F4"/>
    <w:rsid w:val="00BE6896"/>
    <w:rsid w:val="00BF06DE"/>
    <w:rsid w:val="00BF084A"/>
    <w:rsid w:val="00BF091D"/>
    <w:rsid w:val="00BF0A0A"/>
    <w:rsid w:val="00BF0BBA"/>
    <w:rsid w:val="00BF18D1"/>
    <w:rsid w:val="00BF1BD3"/>
    <w:rsid w:val="00BF2285"/>
    <w:rsid w:val="00BF26C5"/>
    <w:rsid w:val="00BF2D39"/>
    <w:rsid w:val="00BF2ECA"/>
    <w:rsid w:val="00BF3467"/>
    <w:rsid w:val="00BF4621"/>
    <w:rsid w:val="00BF4792"/>
    <w:rsid w:val="00BF48E6"/>
    <w:rsid w:val="00BF52E9"/>
    <w:rsid w:val="00BF551A"/>
    <w:rsid w:val="00BF574F"/>
    <w:rsid w:val="00BF58CB"/>
    <w:rsid w:val="00BF5D7E"/>
    <w:rsid w:val="00BF6B8A"/>
    <w:rsid w:val="00BF6F2A"/>
    <w:rsid w:val="00BF71DC"/>
    <w:rsid w:val="00BF76D9"/>
    <w:rsid w:val="00BF7D53"/>
    <w:rsid w:val="00C0095C"/>
    <w:rsid w:val="00C00B31"/>
    <w:rsid w:val="00C00E02"/>
    <w:rsid w:val="00C01358"/>
    <w:rsid w:val="00C0252A"/>
    <w:rsid w:val="00C0354F"/>
    <w:rsid w:val="00C037EC"/>
    <w:rsid w:val="00C04178"/>
    <w:rsid w:val="00C045DD"/>
    <w:rsid w:val="00C04A54"/>
    <w:rsid w:val="00C055E9"/>
    <w:rsid w:val="00C05686"/>
    <w:rsid w:val="00C057F4"/>
    <w:rsid w:val="00C05EB6"/>
    <w:rsid w:val="00C0600E"/>
    <w:rsid w:val="00C061E3"/>
    <w:rsid w:val="00C07956"/>
    <w:rsid w:val="00C079F4"/>
    <w:rsid w:val="00C108B3"/>
    <w:rsid w:val="00C10B0A"/>
    <w:rsid w:val="00C10E04"/>
    <w:rsid w:val="00C126F9"/>
    <w:rsid w:val="00C13CD8"/>
    <w:rsid w:val="00C15026"/>
    <w:rsid w:val="00C16131"/>
    <w:rsid w:val="00C16ABB"/>
    <w:rsid w:val="00C1765E"/>
    <w:rsid w:val="00C17707"/>
    <w:rsid w:val="00C179BB"/>
    <w:rsid w:val="00C17DA6"/>
    <w:rsid w:val="00C20D3E"/>
    <w:rsid w:val="00C2164D"/>
    <w:rsid w:val="00C22523"/>
    <w:rsid w:val="00C2272E"/>
    <w:rsid w:val="00C23476"/>
    <w:rsid w:val="00C23840"/>
    <w:rsid w:val="00C23A71"/>
    <w:rsid w:val="00C23D57"/>
    <w:rsid w:val="00C23FCF"/>
    <w:rsid w:val="00C24DA7"/>
    <w:rsid w:val="00C253D7"/>
    <w:rsid w:val="00C25AEB"/>
    <w:rsid w:val="00C25B48"/>
    <w:rsid w:val="00C25BE9"/>
    <w:rsid w:val="00C2634E"/>
    <w:rsid w:val="00C26422"/>
    <w:rsid w:val="00C269A9"/>
    <w:rsid w:val="00C26E8E"/>
    <w:rsid w:val="00C2773A"/>
    <w:rsid w:val="00C27972"/>
    <w:rsid w:val="00C301C4"/>
    <w:rsid w:val="00C30878"/>
    <w:rsid w:val="00C30DC1"/>
    <w:rsid w:val="00C311D5"/>
    <w:rsid w:val="00C32A35"/>
    <w:rsid w:val="00C33974"/>
    <w:rsid w:val="00C35ADA"/>
    <w:rsid w:val="00C35F54"/>
    <w:rsid w:val="00C368EA"/>
    <w:rsid w:val="00C4026A"/>
    <w:rsid w:val="00C406C7"/>
    <w:rsid w:val="00C412CE"/>
    <w:rsid w:val="00C41ADC"/>
    <w:rsid w:val="00C41BBD"/>
    <w:rsid w:val="00C42264"/>
    <w:rsid w:val="00C42DBA"/>
    <w:rsid w:val="00C42E50"/>
    <w:rsid w:val="00C43110"/>
    <w:rsid w:val="00C4315A"/>
    <w:rsid w:val="00C434AE"/>
    <w:rsid w:val="00C4366B"/>
    <w:rsid w:val="00C441F1"/>
    <w:rsid w:val="00C44D02"/>
    <w:rsid w:val="00C44F2F"/>
    <w:rsid w:val="00C46B98"/>
    <w:rsid w:val="00C4794F"/>
    <w:rsid w:val="00C47DF4"/>
    <w:rsid w:val="00C50056"/>
    <w:rsid w:val="00C50216"/>
    <w:rsid w:val="00C50EA6"/>
    <w:rsid w:val="00C50FF8"/>
    <w:rsid w:val="00C5110C"/>
    <w:rsid w:val="00C51C22"/>
    <w:rsid w:val="00C51C67"/>
    <w:rsid w:val="00C51CF5"/>
    <w:rsid w:val="00C51DE5"/>
    <w:rsid w:val="00C524D6"/>
    <w:rsid w:val="00C527A0"/>
    <w:rsid w:val="00C52EBE"/>
    <w:rsid w:val="00C52F83"/>
    <w:rsid w:val="00C536C2"/>
    <w:rsid w:val="00C537FD"/>
    <w:rsid w:val="00C53AC2"/>
    <w:rsid w:val="00C53BFC"/>
    <w:rsid w:val="00C54327"/>
    <w:rsid w:val="00C545DC"/>
    <w:rsid w:val="00C546F2"/>
    <w:rsid w:val="00C548BB"/>
    <w:rsid w:val="00C54D05"/>
    <w:rsid w:val="00C55101"/>
    <w:rsid w:val="00C5510D"/>
    <w:rsid w:val="00C55850"/>
    <w:rsid w:val="00C56E7A"/>
    <w:rsid w:val="00C56F63"/>
    <w:rsid w:val="00C572A9"/>
    <w:rsid w:val="00C57354"/>
    <w:rsid w:val="00C57870"/>
    <w:rsid w:val="00C57D41"/>
    <w:rsid w:val="00C605E4"/>
    <w:rsid w:val="00C60CAB"/>
    <w:rsid w:val="00C60D1B"/>
    <w:rsid w:val="00C610CB"/>
    <w:rsid w:val="00C610D1"/>
    <w:rsid w:val="00C6163F"/>
    <w:rsid w:val="00C618E6"/>
    <w:rsid w:val="00C61CE9"/>
    <w:rsid w:val="00C629DE"/>
    <w:rsid w:val="00C62AF7"/>
    <w:rsid w:val="00C62F87"/>
    <w:rsid w:val="00C63E40"/>
    <w:rsid w:val="00C63EBE"/>
    <w:rsid w:val="00C658E0"/>
    <w:rsid w:val="00C65BC9"/>
    <w:rsid w:val="00C67665"/>
    <w:rsid w:val="00C67EED"/>
    <w:rsid w:val="00C67FE9"/>
    <w:rsid w:val="00C70412"/>
    <w:rsid w:val="00C706A9"/>
    <w:rsid w:val="00C70C8F"/>
    <w:rsid w:val="00C70E82"/>
    <w:rsid w:val="00C712E5"/>
    <w:rsid w:val="00C7133D"/>
    <w:rsid w:val="00C722D0"/>
    <w:rsid w:val="00C72A57"/>
    <w:rsid w:val="00C72B51"/>
    <w:rsid w:val="00C7309D"/>
    <w:rsid w:val="00C73178"/>
    <w:rsid w:val="00C7353D"/>
    <w:rsid w:val="00C7363E"/>
    <w:rsid w:val="00C73F58"/>
    <w:rsid w:val="00C748A6"/>
    <w:rsid w:val="00C74BFD"/>
    <w:rsid w:val="00C75C3F"/>
    <w:rsid w:val="00C7616F"/>
    <w:rsid w:val="00C76652"/>
    <w:rsid w:val="00C76999"/>
    <w:rsid w:val="00C76B96"/>
    <w:rsid w:val="00C7762B"/>
    <w:rsid w:val="00C8084D"/>
    <w:rsid w:val="00C81297"/>
    <w:rsid w:val="00C81784"/>
    <w:rsid w:val="00C819A7"/>
    <w:rsid w:val="00C81C5B"/>
    <w:rsid w:val="00C81D17"/>
    <w:rsid w:val="00C83021"/>
    <w:rsid w:val="00C83187"/>
    <w:rsid w:val="00C8336B"/>
    <w:rsid w:val="00C843CC"/>
    <w:rsid w:val="00C8465C"/>
    <w:rsid w:val="00C8501D"/>
    <w:rsid w:val="00C8600D"/>
    <w:rsid w:val="00C864A9"/>
    <w:rsid w:val="00C8684B"/>
    <w:rsid w:val="00C86AD5"/>
    <w:rsid w:val="00C86E2E"/>
    <w:rsid w:val="00C87CC0"/>
    <w:rsid w:val="00C87E8E"/>
    <w:rsid w:val="00C9106E"/>
    <w:rsid w:val="00C91D6F"/>
    <w:rsid w:val="00C92AE0"/>
    <w:rsid w:val="00C92BA0"/>
    <w:rsid w:val="00C9361A"/>
    <w:rsid w:val="00C93761"/>
    <w:rsid w:val="00C9388F"/>
    <w:rsid w:val="00C939C3"/>
    <w:rsid w:val="00C93D46"/>
    <w:rsid w:val="00C941E6"/>
    <w:rsid w:val="00C9511F"/>
    <w:rsid w:val="00C9537C"/>
    <w:rsid w:val="00C953EA"/>
    <w:rsid w:val="00C954C9"/>
    <w:rsid w:val="00C95A53"/>
    <w:rsid w:val="00C96429"/>
    <w:rsid w:val="00C9669D"/>
    <w:rsid w:val="00C96FC4"/>
    <w:rsid w:val="00C97451"/>
    <w:rsid w:val="00C97831"/>
    <w:rsid w:val="00C97A1D"/>
    <w:rsid w:val="00C97DB9"/>
    <w:rsid w:val="00C97E22"/>
    <w:rsid w:val="00CA055B"/>
    <w:rsid w:val="00CA081B"/>
    <w:rsid w:val="00CA0C37"/>
    <w:rsid w:val="00CA0F5E"/>
    <w:rsid w:val="00CA16D6"/>
    <w:rsid w:val="00CA18B7"/>
    <w:rsid w:val="00CA1A7E"/>
    <w:rsid w:val="00CA1B2D"/>
    <w:rsid w:val="00CA2F91"/>
    <w:rsid w:val="00CA3A11"/>
    <w:rsid w:val="00CA3C97"/>
    <w:rsid w:val="00CA4FF6"/>
    <w:rsid w:val="00CA50DE"/>
    <w:rsid w:val="00CA5217"/>
    <w:rsid w:val="00CA5503"/>
    <w:rsid w:val="00CA6882"/>
    <w:rsid w:val="00CA68C1"/>
    <w:rsid w:val="00CA6AD2"/>
    <w:rsid w:val="00CA6D18"/>
    <w:rsid w:val="00CA77D4"/>
    <w:rsid w:val="00CA7990"/>
    <w:rsid w:val="00CB0A95"/>
    <w:rsid w:val="00CB0C35"/>
    <w:rsid w:val="00CB0DF1"/>
    <w:rsid w:val="00CB1FEA"/>
    <w:rsid w:val="00CB223D"/>
    <w:rsid w:val="00CB2680"/>
    <w:rsid w:val="00CB2CCF"/>
    <w:rsid w:val="00CB2DF1"/>
    <w:rsid w:val="00CB2FB7"/>
    <w:rsid w:val="00CB348B"/>
    <w:rsid w:val="00CB3AD0"/>
    <w:rsid w:val="00CB3EBE"/>
    <w:rsid w:val="00CB3FC3"/>
    <w:rsid w:val="00CB4B64"/>
    <w:rsid w:val="00CB4DD1"/>
    <w:rsid w:val="00CB57EE"/>
    <w:rsid w:val="00CB654C"/>
    <w:rsid w:val="00CB65B9"/>
    <w:rsid w:val="00CB691F"/>
    <w:rsid w:val="00CB77C6"/>
    <w:rsid w:val="00CB7E0C"/>
    <w:rsid w:val="00CC1A81"/>
    <w:rsid w:val="00CC2AC1"/>
    <w:rsid w:val="00CC2E7F"/>
    <w:rsid w:val="00CC334D"/>
    <w:rsid w:val="00CC339B"/>
    <w:rsid w:val="00CC38C3"/>
    <w:rsid w:val="00CC5049"/>
    <w:rsid w:val="00CC5709"/>
    <w:rsid w:val="00CC6B4B"/>
    <w:rsid w:val="00CC7BF8"/>
    <w:rsid w:val="00CD0448"/>
    <w:rsid w:val="00CD1CCE"/>
    <w:rsid w:val="00CD3205"/>
    <w:rsid w:val="00CD3265"/>
    <w:rsid w:val="00CD43D4"/>
    <w:rsid w:val="00CD4FC7"/>
    <w:rsid w:val="00CD56B3"/>
    <w:rsid w:val="00CD5C70"/>
    <w:rsid w:val="00CD5FED"/>
    <w:rsid w:val="00CD641F"/>
    <w:rsid w:val="00CD7158"/>
    <w:rsid w:val="00CD7BA9"/>
    <w:rsid w:val="00CD7C5D"/>
    <w:rsid w:val="00CE0342"/>
    <w:rsid w:val="00CE0E3E"/>
    <w:rsid w:val="00CE1212"/>
    <w:rsid w:val="00CE1669"/>
    <w:rsid w:val="00CE1AB7"/>
    <w:rsid w:val="00CE1B8E"/>
    <w:rsid w:val="00CE2741"/>
    <w:rsid w:val="00CE2B5E"/>
    <w:rsid w:val="00CE2E04"/>
    <w:rsid w:val="00CE30A9"/>
    <w:rsid w:val="00CE3791"/>
    <w:rsid w:val="00CE40F9"/>
    <w:rsid w:val="00CE4750"/>
    <w:rsid w:val="00CE4FBF"/>
    <w:rsid w:val="00CE58C9"/>
    <w:rsid w:val="00CE5EF0"/>
    <w:rsid w:val="00CE701C"/>
    <w:rsid w:val="00CF03D9"/>
    <w:rsid w:val="00CF04D6"/>
    <w:rsid w:val="00CF1929"/>
    <w:rsid w:val="00CF196F"/>
    <w:rsid w:val="00CF1E86"/>
    <w:rsid w:val="00CF2CE9"/>
    <w:rsid w:val="00CF2EAC"/>
    <w:rsid w:val="00CF2F3F"/>
    <w:rsid w:val="00CF3641"/>
    <w:rsid w:val="00CF3C45"/>
    <w:rsid w:val="00CF3E52"/>
    <w:rsid w:val="00CF46F8"/>
    <w:rsid w:val="00CF4734"/>
    <w:rsid w:val="00CF4DF5"/>
    <w:rsid w:val="00CF512C"/>
    <w:rsid w:val="00CF59F7"/>
    <w:rsid w:val="00CF6E19"/>
    <w:rsid w:val="00CF772C"/>
    <w:rsid w:val="00CF7FD7"/>
    <w:rsid w:val="00D00161"/>
    <w:rsid w:val="00D00258"/>
    <w:rsid w:val="00D00648"/>
    <w:rsid w:val="00D03173"/>
    <w:rsid w:val="00D0359D"/>
    <w:rsid w:val="00D035B9"/>
    <w:rsid w:val="00D03EE5"/>
    <w:rsid w:val="00D04917"/>
    <w:rsid w:val="00D04B11"/>
    <w:rsid w:val="00D04F12"/>
    <w:rsid w:val="00D05045"/>
    <w:rsid w:val="00D05703"/>
    <w:rsid w:val="00D05D62"/>
    <w:rsid w:val="00D05F74"/>
    <w:rsid w:val="00D06072"/>
    <w:rsid w:val="00D069AB"/>
    <w:rsid w:val="00D07AA3"/>
    <w:rsid w:val="00D1011C"/>
    <w:rsid w:val="00D10776"/>
    <w:rsid w:val="00D10A2D"/>
    <w:rsid w:val="00D10D5F"/>
    <w:rsid w:val="00D10DF2"/>
    <w:rsid w:val="00D113F9"/>
    <w:rsid w:val="00D11B82"/>
    <w:rsid w:val="00D12407"/>
    <w:rsid w:val="00D12A79"/>
    <w:rsid w:val="00D12AA9"/>
    <w:rsid w:val="00D13886"/>
    <w:rsid w:val="00D1471F"/>
    <w:rsid w:val="00D14C12"/>
    <w:rsid w:val="00D155C7"/>
    <w:rsid w:val="00D158B1"/>
    <w:rsid w:val="00D15C65"/>
    <w:rsid w:val="00D15C68"/>
    <w:rsid w:val="00D16684"/>
    <w:rsid w:val="00D213B5"/>
    <w:rsid w:val="00D225A0"/>
    <w:rsid w:val="00D22750"/>
    <w:rsid w:val="00D22F39"/>
    <w:rsid w:val="00D22F91"/>
    <w:rsid w:val="00D23083"/>
    <w:rsid w:val="00D23A22"/>
    <w:rsid w:val="00D241E6"/>
    <w:rsid w:val="00D24CBD"/>
    <w:rsid w:val="00D251AC"/>
    <w:rsid w:val="00D25289"/>
    <w:rsid w:val="00D2546C"/>
    <w:rsid w:val="00D25635"/>
    <w:rsid w:val="00D256CB"/>
    <w:rsid w:val="00D2604F"/>
    <w:rsid w:val="00D2606E"/>
    <w:rsid w:val="00D2793B"/>
    <w:rsid w:val="00D30701"/>
    <w:rsid w:val="00D308B2"/>
    <w:rsid w:val="00D30A47"/>
    <w:rsid w:val="00D30AD1"/>
    <w:rsid w:val="00D3108D"/>
    <w:rsid w:val="00D31628"/>
    <w:rsid w:val="00D31FE8"/>
    <w:rsid w:val="00D321AE"/>
    <w:rsid w:val="00D323BC"/>
    <w:rsid w:val="00D326D1"/>
    <w:rsid w:val="00D32B89"/>
    <w:rsid w:val="00D32D24"/>
    <w:rsid w:val="00D32EFD"/>
    <w:rsid w:val="00D330C0"/>
    <w:rsid w:val="00D33AB0"/>
    <w:rsid w:val="00D340FB"/>
    <w:rsid w:val="00D35445"/>
    <w:rsid w:val="00D35594"/>
    <w:rsid w:val="00D3563D"/>
    <w:rsid w:val="00D356A5"/>
    <w:rsid w:val="00D35A90"/>
    <w:rsid w:val="00D36886"/>
    <w:rsid w:val="00D36B2A"/>
    <w:rsid w:val="00D36EDA"/>
    <w:rsid w:val="00D36F12"/>
    <w:rsid w:val="00D373AC"/>
    <w:rsid w:val="00D37B03"/>
    <w:rsid w:val="00D37BC5"/>
    <w:rsid w:val="00D37D6C"/>
    <w:rsid w:val="00D407AA"/>
    <w:rsid w:val="00D40A08"/>
    <w:rsid w:val="00D41F4E"/>
    <w:rsid w:val="00D422BD"/>
    <w:rsid w:val="00D42982"/>
    <w:rsid w:val="00D43128"/>
    <w:rsid w:val="00D43842"/>
    <w:rsid w:val="00D43A40"/>
    <w:rsid w:val="00D44360"/>
    <w:rsid w:val="00D44BCA"/>
    <w:rsid w:val="00D44DE0"/>
    <w:rsid w:val="00D45087"/>
    <w:rsid w:val="00D456E5"/>
    <w:rsid w:val="00D46E20"/>
    <w:rsid w:val="00D46ECD"/>
    <w:rsid w:val="00D47B3B"/>
    <w:rsid w:val="00D47FB2"/>
    <w:rsid w:val="00D50F40"/>
    <w:rsid w:val="00D514E5"/>
    <w:rsid w:val="00D515EF"/>
    <w:rsid w:val="00D52BA9"/>
    <w:rsid w:val="00D5359D"/>
    <w:rsid w:val="00D5498C"/>
    <w:rsid w:val="00D54AEA"/>
    <w:rsid w:val="00D54D80"/>
    <w:rsid w:val="00D54F26"/>
    <w:rsid w:val="00D55089"/>
    <w:rsid w:val="00D55580"/>
    <w:rsid w:val="00D5688C"/>
    <w:rsid w:val="00D56BC2"/>
    <w:rsid w:val="00D571C9"/>
    <w:rsid w:val="00D601CA"/>
    <w:rsid w:val="00D604CE"/>
    <w:rsid w:val="00D607C1"/>
    <w:rsid w:val="00D60A0C"/>
    <w:rsid w:val="00D60D5D"/>
    <w:rsid w:val="00D60F4C"/>
    <w:rsid w:val="00D615FA"/>
    <w:rsid w:val="00D617C0"/>
    <w:rsid w:val="00D619E0"/>
    <w:rsid w:val="00D62E82"/>
    <w:rsid w:val="00D6390B"/>
    <w:rsid w:val="00D63CF1"/>
    <w:rsid w:val="00D6404E"/>
    <w:rsid w:val="00D642C2"/>
    <w:rsid w:val="00D6499C"/>
    <w:rsid w:val="00D651DA"/>
    <w:rsid w:val="00D652B1"/>
    <w:rsid w:val="00D65EB0"/>
    <w:rsid w:val="00D66D1B"/>
    <w:rsid w:val="00D66EFD"/>
    <w:rsid w:val="00D66F4C"/>
    <w:rsid w:val="00D6756E"/>
    <w:rsid w:val="00D675D6"/>
    <w:rsid w:val="00D6765A"/>
    <w:rsid w:val="00D67B05"/>
    <w:rsid w:val="00D67B62"/>
    <w:rsid w:val="00D67D07"/>
    <w:rsid w:val="00D67F5E"/>
    <w:rsid w:val="00D70306"/>
    <w:rsid w:val="00D705A0"/>
    <w:rsid w:val="00D70A7F"/>
    <w:rsid w:val="00D71128"/>
    <w:rsid w:val="00D711C7"/>
    <w:rsid w:val="00D716D5"/>
    <w:rsid w:val="00D71FE4"/>
    <w:rsid w:val="00D72C58"/>
    <w:rsid w:val="00D731F9"/>
    <w:rsid w:val="00D73698"/>
    <w:rsid w:val="00D742C8"/>
    <w:rsid w:val="00D74776"/>
    <w:rsid w:val="00D7493C"/>
    <w:rsid w:val="00D75959"/>
    <w:rsid w:val="00D76D2E"/>
    <w:rsid w:val="00D7710D"/>
    <w:rsid w:val="00D775C5"/>
    <w:rsid w:val="00D778C6"/>
    <w:rsid w:val="00D778D9"/>
    <w:rsid w:val="00D80BA6"/>
    <w:rsid w:val="00D80E3B"/>
    <w:rsid w:val="00D81460"/>
    <w:rsid w:val="00D8197E"/>
    <w:rsid w:val="00D8208A"/>
    <w:rsid w:val="00D821A5"/>
    <w:rsid w:val="00D822BD"/>
    <w:rsid w:val="00D8258D"/>
    <w:rsid w:val="00D827DA"/>
    <w:rsid w:val="00D83366"/>
    <w:rsid w:val="00D834B7"/>
    <w:rsid w:val="00D83962"/>
    <w:rsid w:val="00D83A2B"/>
    <w:rsid w:val="00D8462C"/>
    <w:rsid w:val="00D84DB1"/>
    <w:rsid w:val="00D8523B"/>
    <w:rsid w:val="00D85AD5"/>
    <w:rsid w:val="00D85AFB"/>
    <w:rsid w:val="00D85DA2"/>
    <w:rsid w:val="00D86272"/>
    <w:rsid w:val="00D86D1E"/>
    <w:rsid w:val="00D87926"/>
    <w:rsid w:val="00D87980"/>
    <w:rsid w:val="00D87A85"/>
    <w:rsid w:val="00D901E1"/>
    <w:rsid w:val="00D906B9"/>
    <w:rsid w:val="00D90823"/>
    <w:rsid w:val="00D91447"/>
    <w:rsid w:val="00D917C7"/>
    <w:rsid w:val="00D922C3"/>
    <w:rsid w:val="00D9257A"/>
    <w:rsid w:val="00D937D4"/>
    <w:rsid w:val="00D93968"/>
    <w:rsid w:val="00D944A8"/>
    <w:rsid w:val="00D94B31"/>
    <w:rsid w:val="00D94BC8"/>
    <w:rsid w:val="00D94F70"/>
    <w:rsid w:val="00D94F77"/>
    <w:rsid w:val="00D95256"/>
    <w:rsid w:val="00D95368"/>
    <w:rsid w:val="00D95823"/>
    <w:rsid w:val="00D961D1"/>
    <w:rsid w:val="00D96543"/>
    <w:rsid w:val="00D96DC7"/>
    <w:rsid w:val="00D97131"/>
    <w:rsid w:val="00DA01C1"/>
    <w:rsid w:val="00DA0664"/>
    <w:rsid w:val="00DA0A10"/>
    <w:rsid w:val="00DA0BE1"/>
    <w:rsid w:val="00DA0EA6"/>
    <w:rsid w:val="00DA19C7"/>
    <w:rsid w:val="00DA1B5E"/>
    <w:rsid w:val="00DA1F13"/>
    <w:rsid w:val="00DA24B7"/>
    <w:rsid w:val="00DA2E44"/>
    <w:rsid w:val="00DA31EA"/>
    <w:rsid w:val="00DA3223"/>
    <w:rsid w:val="00DA348D"/>
    <w:rsid w:val="00DA3561"/>
    <w:rsid w:val="00DA3A5F"/>
    <w:rsid w:val="00DA3B6F"/>
    <w:rsid w:val="00DA3F9B"/>
    <w:rsid w:val="00DA422F"/>
    <w:rsid w:val="00DA4D82"/>
    <w:rsid w:val="00DA5766"/>
    <w:rsid w:val="00DA5869"/>
    <w:rsid w:val="00DA5E7F"/>
    <w:rsid w:val="00DA5F00"/>
    <w:rsid w:val="00DA646C"/>
    <w:rsid w:val="00DA648B"/>
    <w:rsid w:val="00DA6AC2"/>
    <w:rsid w:val="00DB0092"/>
    <w:rsid w:val="00DB0550"/>
    <w:rsid w:val="00DB0E6E"/>
    <w:rsid w:val="00DB1304"/>
    <w:rsid w:val="00DB1550"/>
    <w:rsid w:val="00DB1DCA"/>
    <w:rsid w:val="00DB35A1"/>
    <w:rsid w:val="00DB5833"/>
    <w:rsid w:val="00DB5849"/>
    <w:rsid w:val="00DB5C2B"/>
    <w:rsid w:val="00DB5E2E"/>
    <w:rsid w:val="00DB6305"/>
    <w:rsid w:val="00DB67E8"/>
    <w:rsid w:val="00DB7420"/>
    <w:rsid w:val="00DB7CFE"/>
    <w:rsid w:val="00DB7F40"/>
    <w:rsid w:val="00DC15EF"/>
    <w:rsid w:val="00DC160B"/>
    <w:rsid w:val="00DC189E"/>
    <w:rsid w:val="00DC1BC3"/>
    <w:rsid w:val="00DC224C"/>
    <w:rsid w:val="00DC247F"/>
    <w:rsid w:val="00DC2A26"/>
    <w:rsid w:val="00DC4DA8"/>
    <w:rsid w:val="00DC4EF8"/>
    <w:rsid w:val="00DC55F1"/>
    <w:rsid w:val="00DC5695"/>
    <w:rsid w:val="00DC5A12"/>
    <w:rsid w:val="00DC5F6F"/>
    <w:rsid w:val="00DC67E0"/>
    <w:rsid w:val="00DC6CE6"/>
    <w:rsid w:val="00DC7109"/>
    <w:rsid w:val="00DC7C6D"/>
    <w:rsid w:val="00DC7FCF"/>
    <w:rsid w:val="00DD044A"/>
    <w:rsid w:val="00DD053D"/>
    <w:rsid w:val="00DD0651"/>
    <w:rsid w:val="00DD1859"/>
    <w:rsid w:val="00DD2F06"/>
    <w:rsid w:val="00DD34BD"/>
    <w:rsid w:val="00DD433C"/>
    <w:rsid w:val="00DD4C03"/>
    <w:rsid w:val="00DD4D38"/>
    <w:rsid w:val="00DD52AF"/>
    <w:rsid w:val="00DD5C4D"/>
    <w:rsid w:val="00DD5EFA"/>
    <w:rsid w:val="00DD64FD"/>
    <w:rsid w:val="00DD658B"/>
    <w:rsid w:val="00DD66E0"/>
    <w:rsid w:val="00DD6A3E"/>
    <w:rsid w:val="00DD6FF5"/>
    <w:rsid w:val="00DD7A33"/>
    <w:rsid w:val="00DD7D3E"/>
    <w:rsid w:val="00DD7E40"/>
    <w:rsid w:val="00DD7EB7"/>
    <w:rsid w:val="00DE1093"/>
    <w:rsid w:val="00DE1314"/>
    <w:rsid w:val="00DE1704"/>
    <w:rsid w:val="00DE338E"/>
    <w:rsid w:val="00DE3989"/>
    <w:rsid w:val="00DE39D5"/>
    <w:rsid w:val="00DE4023"/>
    <w:rsid w:val="00DE4363"/>
    <w:rsid w:val="00DE45BE"/>
    <w:rsid w:val="00DE476B"/>
    <w:rsid w:val="00DE4AFD"/>
    <w:rsid w:val="00DE5D9A"/>
    <w:rsid w:val="00DE65D6"/>
    <w:rsid w:val="00DE6733"/>
    <w:rsid w:val="00DE7A61"/>
    <w:rsid w:val="00DE7EBC"/>
    <w:rsid w:val="00DF14B7"/>
    <w:rsid w:val="00DF1712"/>
    <w:rsid w:val="00DF23D0"/>
    <w:rsid w:val="00DF23E8"/>
    <w:rsid w:val="00DF241D"/>
    <w:rsid w:val="00DF24E2"/>
    <w:rsid w:val="00DF257A"/>
    <w:rsid w:val="00DF26E1"/>
    <w:rsid w:val="00DF27FA"/>
    <w:rsid w:val="00DF28AE"/>
    <w:rsid w:val="00DF28F6"/>
    <w:rsid w:val="00DF2E18"/>
    <w:rsid w:val="00DF2E6A"/>
    <w:rsid w:val="00DF3C50"/>
    <w:rsid w:val="00DF5184"/>
    <w:rsid w:val="00DF5553"/>
    <w:rsid w:val="00DF558A"/>
    <w:rsid w:val="00DF55DB"/>
    <w:rsid w:val="00DF573D"/>
    <w:rsid w:val="00DF5835"/>
    <w:rsid w:val="00DF590E"/>
    <w:rsid w:val="00DF613D"/>
    <w:rsid w:val="00DF6616"/>
    <w:rsid w:val="00DF7100"/>
    <w:rsid w:val="00DF7A77"/>
    <w:rsid w:val="00DF7C03"/>
    <w:rsid w:val="00DF7C9C"/>
    <w:rsid w:val="00DF7D0C"/>
    <w:rsid w:val="00DF7EAC"/>
    <w:rsid w:val="00E00365"/>
    <w:rsid w:val="00E008FC"/>
    <w:rsid w:val="00E00A02"/>
    <w:rsid w:val="00E01F7C"/>
    <w:rsid w:val="00E01FB5"/>
    <w:rsid w:val="00E02443"/>
    <w:rsid w:val="00E03146"/>
    <w:rsid w:val="00E03234"/>
    <w:rsid w:val="00E03467"/>
    <w:rsid w:val="00E0350C"/>
    <w:rsid w:val="00E03A74"/>
    <w:rsid w:val="00E03FFA"/>
    <w:rsid w:val="00E047EF"/>
    <w:rsid w:val="00E04D4C"/>
    <w:rsid w:val="00E057E5"/>
    <w:rsid w:val="00E0626B"/>
    <w:rsid w:val="00E069EF"/>
    <w:rsid w:val="00E075F2"/>
    <w:rsid w:val="00E07D47"/>
    <w:rsid w:val="00E10E7A"/>
    <w:rsid w:val="00E10F98"/>
    <w:rsid w:val="00E11B68"/>
    <w:rsid w:val="00E11C52"/>
    <w:rsid w:val="00E11D37"/>
    <w:rsid w:val="00E12137"/>
    <w:rsid w:val="00E130FF"/>
    <w:rsid w:val="00E13C34"/>
    <w:rsid w:val="00E13C49"/>
    <w:rsid w:val="00E14723"/>
    <w:rsid w:val="00E14875"/>
    <w:rsid w:val="00E1492F"/>
    <w:rsid w:val="00E15134"/>
    <w:rsid w:val="00E153D2"/>
    <w:rsid w:val="00E15C63"/>
    <w:rsid w:val="00E15D80"/>
    <w:rsid w:val="00E15DC7"/>
    <w:rsid w:val="00E15F7C"/>
    <w:rsid w:val="00E16C58"/>
    <w:rsid w:val="00E1704A"/>
    <w:rsid w:val="00E175AA"/>
    <w:rsid w:val="00E17D2E"/>
    <w:rsid w:val="00E17F78"/>
    <w:rsid w:val="00E208C9"/>
    <w:rsid w:val="00E210C7"/>
    <w:rsid w:val="00E211C2"/>
    <w:rsid w:val="00E2192E"/>
    <w:rsid w:val="00E21D4F"/>
    <w:rsid w:val="00E2224B"/>
    <w:rsid w:val="00E22F11"/>
    <w:rsid w:val="00E2380D"/>
    <w:rsid w:val="00E239FB"/>
    <w:rsid w:val="00E23F24"/>
    <w:rsid w:val="00E24705"/>
    <w:rsid w:val="00E24B44"/>
    <w:rsid w:val="00E24F9C"/>
    <w:rsid w:val="00E25E12"/>
    <w:rsid w:val="00E25FA4"/>
    <w:rsid w:val="00E26BE9"/>
    <w:rsid w:val="00E26C11"/>
    <w:rsid w:val="00E275F6"/>
    <w:rsid w:val="00E3091F"/>
    <w:rsid w:val="00E327B6"/>
    <w:rsid w:val="00E32F71"/>
    <w:rsid w:val="00E3313A"/>
    <w:rsid w:val="00E33143"/>
    <w:rsid w:val="00E33AC3"/>
    <w:rsid w:val="00E34FC8"/>
    <w:rsid w:val="00E359A8"/>
    <w:rsid w:val="00E35B95"/>
    <w:rsid w:val="00E36BD6"/>
    <w:rsid w:val="00E36CFC"/>
    <w:rsid w:val="00E37048"/>
    <w:rsid w:val="00E373D1"/>
    <w:rsid w:val="00E37583"/>
    <w:rsid w:val="00E3784C"/>
    <w:rsid w:val="00E379BF"/>
    <w:rsid w:val="00E37C6D"/>
    <w:rsid w:val="00E37EA4"/>
    <w:rsid w:val="00E404F0"/>
    <w:rsid w:val="00E408B9"/>
    <w:rsid w:val="00E40A14"/>
    <w:rsid w:val="00E40A3C"/>
    <w:rsid w:val="00E416F4"/>
    <w:rsid w:val="00E4186D"/>
    <w:rsid w:val="00E41C35"/>
    <w:rsid w:val="00E41F2C"/>
    <w:rsid w:val="00E4268D"/>
    <w:rsid w:val="00E43751"/>
    <w:rsid w:val="00E43791"/>
    <w:rsid w:val="00E43AD0"/>
    <w:rsid w:val="00E44513"/>
    <w:rsid w:val="00E44A3D"/>
    <w:rsid w:val="00E44ACF"/>
    <w:rsid w:val="00E44F40"/>
    <w:rsid w:val="00E45118"/>
    <w:rsid w:val="00E47322"/>
    <w:rsid w:val="00E477FB"/>
    <w:rsid w:val="00E50208"/>
    <w:rsid w:val="00E511F8"/>
    <w:rsid w:val="00E51314"/>
    <w:rsid w:val="00E515D2"/>
    <w:rsid w:val="00E5164F"/>
    <w:rsid w:val="00E5212F"/>
    <w:rsid w:val="00E52A0D"/>
    <w:rsid w:val="00E53ED7"/>
    <w:rsid w:val="00E54209"/>
    <w:rsid w:val="00E54213"/>
    <w:rsid w:val="00E55220"/>
    <w:rsid w:val="00E55B94"/>
    <w:rsid w:val="00E55E1B"/>
    <w:rsid w:val="00E56015"/>
    <w:rsid w:val="00E565D6"/>
    <w:rsid w:val="00E57329"/>
    <w:rsid w:val="00E573EC"/>
    <w:rsid w:val="00E57493"/>
    <w:rsid w:val="00E577AC"/>
    <w:rsid w:val="00E57DAD"/>
    <w:rsid w:val="00E60925"/>
    <w:rsid w:val="00E60ABF"/>
    <w:rsid w:val="00E60F3A"/>
    <w:rsid w:val="00E626BF"/>
    <w:rsid w:val="00E62790"/>
    <w:rsid w:val="00E62B39"/>
    <w:rsid w:val="00E62C22"/>
    <w:rsid w:val="00E630C4"/>
    <w:rsid w:val="00E63357"/>
    <w:rsid w:val="00E640C3"/>
    <w:rsid w:val="00E643D1"/>
    <w:rsid w:val="00E64A70"/>
    <w:rsid w:val="00E64CD4"/>
    <w:rsid w:val="00E6537E"/>
    <w:rsid w:val="00E65730"/>
    <w:rsid w:val="00E66403"/>
    <w:rsid w:val="00E66ADC"/>
    <w:rsid w:val="00E66F6C"/>
    <w:rsid w:val="00E67357"/>
    <w:rsid w:val="00E67590"/>
    <w:rsid w:val="00E67DD2"/>
    <w:rsid w:val="00E67E14"/>
    <w:rsid w:val="00E721CB"/>
    <w:rsid w:val="00E72228"/>
    <w:rsid w:val="00E72B61"/>
    <w:rsid w:val="00E73426"/>
    <w:rsid w:val="00E742B6"/>
    <w:rsid w:val="00E750D1"/>
    <w:rsid w:val="00E756FE"/>
    <w:rsid w:val="00E758DC"/>
    <w:rsid w:val="00E76644"/>
    <w:rsid w:val="00E76B63"/>
    <w:rsid w:val="00E76F67"/>
    <w:rsid w:val="00E772C3"/>
    <w:rsid w:val="00E7763A"/>
    <w:rsid w:val="00E777B2"/>
    <w:rsid w:val="00E806C3"/>
    <w:rsid w:val="00E806DD"/>
    <w:rsid w:val="00E80942"/>
    <w:rsid w:val="00E80FD9"/>
    <w:rsid w:val="00E814E4"/>
    <w:rsid w:val="00E82892"/>
    <w:rsid w:val="00E83316"/>
    <w:rsid w:val="00E83D77"/>
    <w:rsid w:val="00E84540"/>
    <w:rsid w:val="00E84768"/>
    <w:rsid w:val="00E84FA8"/>
    <w:rsid w:val="00E85024"/>
    <w:rsid w:val="00E8614A"/>
    <w:rsid w:val="00E86975"/>
    <w:rsid w:val="00E86A4C"/>
    <w:rsid w:val="00E86F18"/>
    <w:rsid w:val="00E87418"/>
    <w:rsid w:val="00E8791C"/>
    <w:rsid w:val="00E87B8E"/>
    <w:rsid w:val="00E9002D"/>
    <w:rsid w:val="00E903A2"/>
    <w:rsid w:val="00E903F5"/>
    <w:rsid w:val="00E90660"/>
    <w:rsid w:val="00E908B4"/>
    <w:rsid w:val="00E908BB"/>
    <w:rsid w:val="00E90D3D"/>
    <w:rsid w:val="00E90D8E"/>
    <w:rsid w:val="00E911A2"/>
    <w:rsid w:val="00E91AA7"/>
    <w:rsid w:val="00E91D0B"/>
    <w:rsid w:val="00E92048"/>
    <w:rsid w:val="00E93446"/>
    <w:rsid w:val="00E93FCD"/>
    <w:rsid w:val="00E9480A"/>
    <w:rsid w:val="00E94938"/>
    <w:rsid w:val="00E949C4"/>
    <w:rsid w:val="00E95531"/>
    <w:rsid w:val="00E955D0"/>
    <w:rsid w:val="00E956D4"/>
    <w:rsid w:val="00E95AF5"/>
    <w:rsid w:val="00E96C47"/>
    <w:rsid w:val="00E97418"/>
    <w:rsid w:val="00EA00DC"/>
    <w:rsid w:val="00EA0462"/>
    <w:rsid w:val="00EA067E"/>
    <w:rsid w:val="00EA0A97"/>
    <w:rsid w:val="00EA0B51"/>
    <w:rsid w:val="00EA1F22"/>
    <w:rsid w:val="00EA244A"/>
    <w:rsid w:val="00EA2464"/>
    <w:rsid w:val="00EA2FDA"/>
    <w:rsid w:val="00EA3345"/>
    <w:rsid w:val="00EA3753"/>
    <w:rsid w:val="00EA4F83"/>
    <w:rsid w:val="00EA5212"/>
    <w:rsid w:val="00EA5FA9"/>
    <w:rsid w:val="00EA6601"/>
    <w:rsid w:val="00EA71CB"/>
    <w:rsid w:val="00EA7BEC"/>
    <w:rsid w:val="00EB03D9"/>
    <w:rsid w:val="00EB0929"/>
    <w:rsid w:val="00EB0A19"/>
    <w:rsid w:val="00EB14E4"/>
    <w:rsid w:val="00EB177A"/>
    <w:rsid w:val="00EB184D"/>
    <w:rsid w:val="00EB1FFD"/>
    <w:rsid w:val="00EB29CE"/>
    <w:rsid w:val="00EB2C57"/>
    <w:rsid w:val="00EB2D71"/>
    <w:rsid w:val="00EB3025"/>
    <w:rsid w:val="00EB3556"/>
    <w:rsid w:val="00EB3649"/>
    <w:rsid w:val="00EB3A34"/>
    <w:rsid w:val="00EB3BA9"/>
    <w:rsid w:val="00EB3EF7"/>
    <w:rsid w:val="00EB52DA"/>
    <w:rsid w:val="00EB60FD"/>
    <w:rsid w:val="00EB67B8"/>
    <w:rsid w:val="00EB7061"/>
    <w:rsid w:val="00EC021D"/>
    <w:rsid w:val="00EC08BA"/>
    <w:rsid w:val="00EC0D8A"/>
    <w:rsid w:val="00EC1A88"/>
    <w:rsid w:val="00EC1BE1"/>
    <w:rsid w:val="00EC3339"/>
    <w:rsid w:val="00EC3721"/>
    <w:rsid w:val="00EC3EA5"/>
    <w:rsid w:val="00EC481B"/>
    <w:rsid w:val="00EC489F"/>
    <w:rsid w:val="00EC5263"/>
    <w:rsid w:val="00EC539B"/>
    <w:rsid w:val="00EC544E"/>
    <w:rsid w:val="00EC63D8"/>
    <w:rsid w:val="00EC7052"/>
    <w:rsid w:val="00EC7105"/>
    <w:rsid w:val="00EC7977"/>
    <w:rsid w:val="00ED0155"/>
    <w:rsid w:val="00ED02A1"/>
    <w:rsid w:val="00ED076C"/>
    <w:rsid w:val="00ED0D02"/>
    <w:rsid w:val="00ED1313"/>
    <w:rsid w:val="00ED13AA"/>
    <w:rsid w:val="00ED14A5"/>
    <w:rsid w:val="00ED2A4F"/>
    <w:rsid w:val="00ED2A51"/>
    <w:rsid w:val="00ED2DF5"/>
    <w:rsid w:val="00ED3236"/>
    <w:rsid w:val="00ED33F3"/>
    <w:rsid w:val="00ED3479"/>
    <w:rsid w:val="00ED3A65"/>
    <w:rsid w:val="00ED4474"/>
    <w:rsid w:val="00ED48E6"/>
    <w:rsid w:val="00ED4E33"/>
    <w:rsid w:val="00ED552E"/>
    <w:rsid w:val="00ED5A9E"/>
    <w:rsid w:val="00ED5D2C"/>
    <w:rsid w:val="00ED670D"/>
    <w:rsid w:val="00ED67D1"/>
    <w:rsid w:val="00ED6ADD"/>
    <w:rsid w:val="00ED7061"/>
    <w:rsid w:val="00ED769D"/>
    <w:rsid w:val="00ED7778"/>
    <w:rsid w:val="00ED7FCC"/>
    <w:rsid w:val="00EE176A"/>
    <w:rsid w:val="00EE19DC"/>
    <w:rsid w:val="00EE1C44"/>
    <w:rsid w:val="00EE241E"/>
    <w:rsid w:val="00EE2CA4"/>
    <w:rsid w:val="00EE3668"/>
    <w:rsid w:val="00EE3C3B"/>
    <w:rsid w:val="00EE3CD8"/>
    <w:rsid w:val="00EE4B15"/>
    <w:rsid w:val="00EE5239"/>
    <w:rsid w:val="00EE56C5"/>
    <w:rsid w:val="00EE5F37"/>
    <w:rsid w:val="00EE6828"/>
    <w:rsid w:val="00EE6B4A"/>
    <w:rsid w:val="00EE6E44"/>
    <w:rsid w:val="00EE748D"/>
    <w:rsid w:val="00EF0B21"/>
    <w:rsid w:val="00EF0EF0"/>
    <w:rsid w:val="00EF1E13"/>
    <w:rsid w:val="00EF2D2D"/>
    <w:rsid w:val="00EF2DF9"/>
    <w:rsid w:val="00EF2FBD"/>
    <w:rsid w:val="00EF3264"/>
    <w:rsid w:val="00EF37AE"/>
    <w:rsid w:val="00EF42DA"/>
    <w:rsid w:val="00EF49BF"/>
    <w:rsid w:val="00EF584C"/>
    <w:rsid w:val="00EF5DAB"/>
    <w:rsid w:val="00EF688E"/>
    <w:rsid w:val="00EF6BF5"/>
    <w:rsid w:val="00EF79EA"/>
    <w:rsid w:val="00EF7D4A"/>
    <w:rsid w:val="00EF7EA9"/>
    <w:rsid w:val="00F007A6"/>
    <w:rsid w:val="00F0088D"/>
    <w:rsid w:val="00F01D6C"/>
    <w:rsid w:val="00F02040"/>
    <w:rsid w:val="00F02593"/>
    <w:rsid w:val="00F02F1C"/>
    <w:rsid w:val="00F03499"/>
    <w:rsid w:val="00F0351B"/>
    <w:rsid w:val="00F03886"/>
    <w:rsid w:val="00F045BE"/>
    <w:rsid w:val="00F04F5B"/>
    <w:rsid w:val="00F04F8C"/>
    <w:rsid w:val="00F052B9"/>
    <w:rsid w:val="00F05760"/>
    <w:rsid w:val="00F05A62"/>
    <w:rsid w:val="00F07254"/>
    <w:rsid w:val="00F073A7"/>
    <w:rsid w:val="00F0763F"/>
    <w:rsid w:val="00F076B8"/>
    <w:rsid w:val="00F10544"/>
    <w:rsid w:val="00F118B8"/>
    <w:rsid w:val="00F11C47"/>
    <w:rsid w:val="00F1208C"/>
    <w:rsid w:val="00F12892"/>
    <w:rsid w:val="00F12992"/>
    <w:rsid w:val="00F12B23"/>
    <w:rsid w:val="00F13708"/>
    <w:rsid w:val="00F138BC"/>
    <w:rsid w:val="00F13C7F"/>
    <w:rsid w:val="00F140C5"/>
    <w:rsid w:val="00F15301"/>
    <w:rsid w:val="00F153AA"/>
    <w:rsid w:val="00F157BA"/>
    <w:rsid w:val="00F1590C"/>
    <w:rsid w:val="00F15D6A"/>
    <w:rsid w:val="00F15F76"/>
    <w:rsid w:val="00F15F7A"/>
    <w:rsid w:val="00F178BD"/>
    <w:rsid w:val="00F17B9F"/>
    <w:rsid w:val="00F17C56"/>
    <w:rsid w:val="00F17D1A"/>
    <w:rsid w:val="00F17E88"/>
    <w:rsid w:val="00F17F17"/>
    <w:rsid w:val="00F2009C"/>
    <w:rsid w:val="00F20123"/>
    <w:rsid w:val="00F20597"/>
    <w:rsid w:val="00F205B5"/>
    <w:rsid w:val="00F20A20"/>
    <w:rsid w:val="00F2238D"/>
    <w:rsid w:val="00F227C2"/>
    <w:rsid w:val="00F22E07"/>
    <w:rsid w:val="00F22EC7"/>
    <w:rsid w:val="00F23083"/>
    <w:rsid w:val="00F23B2E"/>
    <w:rsid w:val="00F24129"/>
    <w:rsid w:val="00F25397"/>
    <w:rsid w:val="00F25763"/>
    <w:rsid w:val="00F261A5"/>
    <w:rsid w:val="00F26A08"/>
    <w:rsid w:val="00F26D16"/>
    <w:rsid w:val="00F274DF"/>
    <w:rsid w:val="00F274ED"/>
    <w:rsid w:val="00F27706"/>
    <w:rsid w:val="00F307CD"/>
    <w:rsid w:val="00F3093A"/>
    <w:rsid w:val="00F30B11"/>
    <w:rsid w:val="00F30BF1"/>
    <w:rsid w:val="00F30D99"/>
    <w:rsid w:val="00F314DE"/>
    <w:rsid w:val="00F31A6C"/>
    <w:rsid w:val="00F3255F"/>
    <w:rsid w:val="00F332E9"/>
    <w:rsid w:val="00F33650"/>
    <w:rsid w:val="00F346D3"/>
    <w:rsid w:val="00F34E36"/>
    <w:rsid w:val="00F35A62"/>
    <w:rsid w:val="00F36192"/>
    <w:rsid w:val="00F364C6"/>
    <w:rsid w:val="00F368D8"/>
    <w:rsid w:val="00F369A8"/>
    <w:rsid w:val="00F369AA"/>
    <w:rsid w:val="00F36E38"/>
    <w:rsid w:val="00F3742B"/>
    <w:rsid w:val="00F3758C"/>
    <w:rsid w:val="00F37DDC"/>
    <w:rsid w:val="00F4067A"/>
    <w:rsid w:val="00F40C54"/>
    <w:rsid w:val="00F410C6"/>
    <w:rsid w:val="00F415F7"/>
    <w:rsid w:val="00F417C2"/>
    <w:rsid w:val="00F427F2"/>
    <w:rsid w:val="00F4374D"/>
    <w:rsid w:val="00F4380B"/>
    <w:rsid w:val="00F43C3A"/>
    <w:rsid w:val="00F44C50"/>
    <w:rsid w:val="00F4502A"/>
    <w:rsid w:val="00F45149"/>
    <w:rsid w:val="00F452D4"/>
    <w:rsid w:val="00F4564E"/>
    <w:rsid w:val="00F45D42"/>
    <w:rsid w:val="00F47D66"/>
    <w:rsid w:val="00F5013B"/>
    <w:rsid w:val="00F5094B"/>
    <w:rsid w:val="00F510DB"/>
    <w:rsid w:val="00F51C3F"/>
    <w:rsid w:val="00F51F14"/>
    <w:rsid w:val="00F51F84"/>
    <w:rsid w:val="00F52324"/>
    <w:rsid w:val="00F53339"/>
    <w:rsid w:val="00F542C6"/>
    <w:rsid w:val="00F5432B"/>
    <w:rsid w:val="00F543EB"/>
    <w:rsid w:val="00F544E3"/>
    <w:rsid w:val="00F54543"/>
    <w:rsid w:val="00F546F0"/>
    <w:rsid w:val="00F54F16"/>
    <w:rsid w:val="00F5563E"/>
    <w:rsid w:val="00F55A2A"/>
    <w:rsid w:val="00F563A3"/>
    <w:rsid w:val="00F56BE1"/>
    <w:rsid w:val="00F56C6C"/>
    <w:rsid w:val="00F6021B"/>
    <w:rsid w:val="00F60467"/>
    <w:rsid w:val="00F60610"/>
    <w:rsid w:val="00F6167F"/>
    <w:rsid w:val="00F618F1"/>
    <w:rsid w:val="00F62EB1"/>
    <w:rsid w:val="00F62EFC"/>
    <w:rsid w:val="00F634A6"/>
    <w:rsid w:val="00F643CE"/>
    <w:rsid w:val="00F64C66"/>
    <w:rsid w:val="00F65278"/>
    <w:rsid w:val="00F655BB"/>
    <w:rsid w:val="00F65A80"/>
    <w:rsid w:val="00F65DF3"/>
    <w:rsid w:val="00F663F1"/>
    <w:rsid w:val="00F6646D"/>
    <w:rsid w:val="00F66A5D"/>
    <w:rsid w:val="00F67476"/>
    <w:rsid w:val="00F6787F"/>
    <w:rsid w:val="00F679E1"/>
    <w:rsid w:val="00F71092"/>
    <w:rsid w:val="00F71110"/>
    <w:rsid w:val="00F7126E"/>
    <w:rsid w:val="00F719DB"/>
    <w:rsid w:val="00F71ABC"/>
    <w:rsid w:val="00F72735"/>
    <w:rsid w:val="00F72875"/>
    <w:rsid w:val="00F72D83"/>
    <w:rsid w:val="00F73146"/>
    <w:rsid w:val="00F735C2"/>
    <w:rsid w:val="00F73A62"/>
    <w:rsid w:val="00F73B82"/>
    <w:rsid w:val="00F73D6D"/>
    <w:rsid w:val="00F753E4"/>
    <w:rsid w:val="00F75635"/>
    <w:rsid w:val="00F76966"/>
    <w:rsid w:val="00F7710E"/>
    <w:rsid w:val="00F7736A"/>
    <w:rsid w:val="00F77CB1"/>
    <w:rsid w:val="00F8158C"/>
    <w:rsid w:val="00F82115"/>
    <w:rsid w:val="00F825FA"/>
    <w:rsid w:val="00F83525"/>
    <w:rsid w:val="00F8377D"/>
    <w:rsid w:val="00F83F03"/>
    <w:rsid w:val="00F84596"/>
    <w:rsid w:val="00F850F6"/>
    <w:rsid w:val="00F8556D"/>
    <w:rsid w:val="00F85790"/>
    <w:rsid w:val="00F858FB"/>
    <w:rsid w:val="00F85D37"/>
    <w:rsid w:val="00F862B4"/>
    <w:rsid w:val="00F864ED"/>
    <w:rsid w:val="00F86938"/>
    <w:rsid w:val="00F86D1F"/>
    <w:rsid w:val="00F86FF0"/>
    <w:rsid w:val="00F871B1"/>
    <w:rsid w:val="00F919DD"/>
    <w:rsid w:val="00F92547"/>
    <w:rsid w:val="00F92C54"/>
    <w:rsid w:val="00F93A66"/>
    <w:rsid w:val="00F941FF"/>
    <w:rsid w:val="00F943E1"/>
    <w:rsid w:val="00F94728"/>
    <w:rsid w:val="00F95A51"/>
    <w:rsid w:val="00F968E3"/>
    <w:rsid w:val="00F96A50"/>
    <w:rsid w:val="00F971A2"/>
    <w:rsid w:val="00FA057C"/>
    <w:rsid w:val="00FA074D"/>
    <w:rsid w:val="00FA0BFB"/>
    <w:rsid w:val="00FA0F28"/>
    <w:rsid w:val="00FA1F77"/>
    <w:rsid w:val="00FA232E"/>
    <w:rsid w:val="00FA25EA"/>
    <w:rsid w:val="00FA276C"/>
    <w:rsid w:val="00FA2B25"/>
    <w:rsid w:val="00FA305B"/>
    <w:rsid w:val="00FA3AD9"/>
    <w:rsid w:val="00FA3F23"/>
    <w:rsid w:val="00FA408E"/>
    <w:rsid w:val="00FA452C"/>
    <w:rsid w:val="00FA4B95"/>
    <w:rsid w:val="00FA4BAD"/>
    <w:rsid w:val="00FA5048"/>
    <w:rsid w:val="00FA5394"/>
    <w:rsid w:val="00FA542B"/>
    <w:rsid w:val="00FA6CBA"/>
    <w:rsid w:val="00FA6DDB"/>
    <w:rsid w:val="00FA6ED9"/>
    <w:rsid w:val="00FA7007"/>
    <w:rsid w:val="00FA73B6"/>
    <w:rsid w:val="00FA7A42"/>
    <w:rsid w:val="00FB03F5"/>
    <w:rsid w:val="00FB16D7"/>
    <w:rsid w:val="00FB1A52"/>
    <w:rsid w:val="00FB28F4"/>
    <w:rsid w:val="00FB2C95"/>
    <w:rsid w:val="00FB2D42"/>
    <w:rsid w:val="00FB5357"/>
    <w:rsid w:val="00FB5631"/>
    <w:rsid w:val="00FB576B"/>
    <w:rsid w:val="00FB5897"/>
    <w:rsid w:val="00FB5BC0"/>
    <w:rsid w:val="00FB61E6"/>
    <w:rsid w:val="00FB6242"/>
    <w:rsid w:val="00FB6706"/>
    <w:rsid w:val="00FB67F0"/>
    <w:rsid w:val="00FB68C6"/>
    <w:rsid w:val="00FB7786"/>
    <w:rsid w:val="00FB7C14"/>
    <w:rsid w:val="00FC00D7"/>
    <w:rsid w:val="00FC035F"/>
    <w:rsid w:val="00FC0664"/>
    <w:rsid w:val="00FC0701"/>
    <w:rsid w:val="00FC0B39"/>
    <w:rsid w:val="00FC0C73"/>
    <w:rsid w:val="00FC1C15"/>
    <w:rsid w:val="00FC1C19"/>
    <w:rsid w:val="00FC2864"/>
    <w:rsid w:val="00FC2A05"/>
    <w:rsid w:val="00FC39EF"/>
    <w:rsid w:val="00FC40FA"/>
    <w:rsid w:val="00FC4560"/>
    <w:rsid w:val="00FC4DF9"/>
    <w:rsid w:val="00FC5504"/>
    <w:rsid w:val="00FC5733"/>
    <w:rsid w:val="00FC5DCB"/>
    <w:rsid w:val="00FC6A67"/>
    <w:rsid w:val="00FC6BFE"/>
    <w:rsid w:val="00FC7244"/>
    <w:rsid w:val="00FC778E"/>
    <w:rsid w:val="00FC7CDF"/>
    <w:rsid w:val="00FD1468"/>
    <w:rsid w:val="00FD1529"/>
    <w:rsid w:val="00FD1812"/>
    <w:rsid w:val="00FD1AB7"/>
    <w:rsid w:val="00FD1E79"/>
    <w:rsid w:val="00FD1EC9"/>
    <w:rsid w:val="00FD390C"/>
    <w:rsid w:val="00FD4361"/>
    <w:rsid w:val="00FD4E3B"/>
    <w:rsid w:val="00FD5118"/>
    <w:rsid w:val="00FD656D"/>
    <w:rsid w:val="00FD7307"/>
    <w:rsid w:val="00FE012F"/>
    <w:rsid w:val="00FE1DC8"/>
    <w:rsid w:val="00FE222D"/>
    <w:rsid w:val="00FE26C2"/>
    <w:rsid w:val="00FE2A61"/>
    <w:rsid w:val="00FE2E87"/>
    <w:rsid w:val="00FE312B"/>
    <w:rsid w:val="00FE4890"/>
    <w:rsid w:val="00FE5321"/>
    <w:rsid w:val="00FE5460"/>
    <w:rsid w:val="00FE5585"/>
    <w:rsid w:val="00FE5649"/>
    <w:rsid w:val="00FE5FDD"/>
    <w:rsid w:val="00FE629F"/>
    <w:rsid w:val="00FE66AC"/>
    <w:rsid w:val="00FE6918"/>
    <w:rsid w:val="00FE6DAF"/>
    <w:rsid w:val="00FF04BB"/>
    <w:rsid w:val="00FF04C0"/>
    <w:rsid w:val="00FF096A"/>
    <w:rsid w:val="00FF0DF9"/>
    <w:rsid w:val="00FF0ED2"/>
    <w:rsid w:val="00FF1039"/>
    <w:rsid w:val="00FF12BA"/>
    <w:rsid w:val="00FF1332"/>
    <w:rsid w:val="00FF23E2"/>
    <w:rsid w:val="00FF2AA0"/>
    <w:rsid w:val="00FF304C"/>
    <w:rsid w:val="00FF35CE"/>
    <w:rsid w:val="00FF3E1E"/>
    <w:rsid w:val="00FF4149"/>
    <w:rsid w:val="00FF4873"/>
    <w:rsid w:val="00FF4A03"/>
    <w:rsid w:val="00FF4B06"/>
    <w:rsid w:val="00FF4C08"/>
    <w:rsid w:val="00FF5287"/>
    <w:rsid w:val="00FF52AC"/>
    <w:rsid w:val="00FF54B4"/>
    <w:rsid w:val="00FF5AB2"/>
    <w:rsid w:val="00FF5EB7"/>
    <w:rsid w:val="00FF6AD4"/>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bidi="my-M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87372782-8582-41B4-B8E2-2CF59F258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C68"/>
    <w:pPr>
      <w:spacing w:after="0" w:line="240" w:lineRule="auto"/>
    </w:pPr>
    <w:rPr>
      <w:rFonts w:ascii="Times New Roman" w:eastAsiaTheme="minorEastAsia"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3"/>
      </w:numPr>
      <w:spacing w:after="0" w:line="280" w:lineRule="atLeast"/>
      <w:ind w:hanging="360"/>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99"/>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semiHidden/>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styleId="UnresolvedMention">
    <w:name w:val="Unresolved Mention"/>
    <w:basedOn w:val="DefaultParagraphFont"/>
    <w:uiPriority w:val="99"/>
    <w:semiHidden/>
    <w:unhideWhenUsed/>
    <w:rsid w:val="00441EDA"/>
    <w:rPr>
      <w:color w:val="605E5C"/>
      <w:shd w:val="clear" w:color="auto" w:fill="E1DFDD"/>
    </w:rPr>
  </w:style>
  <w:style w:type="paragraph" w:customStyle="1" w:styleId="pf0">
    <w:name w:val="pf0"/>
    <w:basedOn w:val="Normal"/>
    <w:rsid w:val="00466D26"/>
    <w:pPr>
      <w:spacing w:before="100" w:beforeAutospacing="1" w:after="100" w:afterAutospacing="1"/>
    </w:pPr>
    <w:rPr>
      <w:rFonts w:eastAsia="Times New Roman" w:cs="Times New Roman"/>
      <w:sz w:val="24"/>
    </w:rPr>
  </w:style>
  <w:style w:type="character" w:customStyle="1" w:styleId="cf01">
    <w:name w:val="cf01"/>
    <w:basedOn w:val="DefaultParagraphFont"/>
    <w:rsid w:val="00466D26"/>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25710005">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245726252">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sChild>
    </w:div>
    <w:div w:id="247543659">
      <w:bodyDiv w:val="1"/>
      <w:marLeft w:val="0"/>
      <w:marRight w:val="0"/>
      <w:marTop w:val="0"/>
      <w:marBottom w:val="0"/>
      <w:divBdr>
        <w:top w:val="none" w:sz="0" w:space="0" w:color="auto"/>
        <w:left w:val="none" w:sz="0" w:space="0" w:color="auto"/>
        <w:bottom w:val="none" w:sz="0" w:space="0" w:color="auto"/>
        <w:right w:val="none" w:sz="0" w:space="0" w:color="auto"/>
      </w:divBdr>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401829871">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44028499">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203106636">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46203856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979311435">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0899515">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77584287">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2058312359">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773214335">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83262902">
          <w:marLeft w:val="0"/>
          <w:marRight w:val="0"/>
          <w:marTop w:val="0"/>
          <w:marBottom w:val="0"/>
          <w:divBdr>
            <w:top w:val="none" w:sz="0" w:space="0" w:color="auto"/>
            <w:left w:val="none" w:sz="0" w:space="0" w:color="auto"/>
            <w:bottom w:val="none" w:sz="0" w:space="0" w:color="auto"/>
            <w:right w:val="none" w:sz="0" w:space="0" w:color="auto"/>
          </w:divBdr>
        </w:div>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61560280">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1702243965">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77413074">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422383139">
          <w:marLeft w:val="0"/>
          <w:marRight w:val="0"/>
          <w:marTop w:val="0"/>
          <w:marBottom w:val="0"/>
          <w:divBdr>
            <w:top w:val="none" w:sz="0" w:space="0" w:color="auto"/>
            <w:left w:val="none" w:sz="0" w:space="0" w:color="auto"/>
            <w:bottom w:val="none" w:sz="0" w:space="0" w:color="auto"/>
            <w:right w:val="none" w:sz="0" w:space="0" w:color="auto"/>
          </w:divBdr>
        </w:div>
        <w:div w:id="1185755447">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415782416">
          <w:marLeft w:val="0"/>
          <w:marRight w:val="0"/>
          <w:marTop w:val="0"/>
          <w:marBottom w:val="0"/>
          <w:divBdr>
            <w:top w:val="none" w:sz="0" w:space="0" w:color="auto"/>
            <w:left w:val="none" w:sz="0" w:space="0" w:color="auto"/>
            <w:bottom w:val="none" w:sz="0" w:space="0" w:color="auto"/>
            <w:right w:val="none" w:sz="0" w:space="0" w:color="auto"/>
          </w:divBdr>
        </w:div>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66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174493183">
      <w:bodyDiv w:val="1"/>
      <w:marLeft w:val="0"/>
      <w:marRight w:val="0"/>
      <w:marTop w:val="0"/>
      <w:marBottom w:val="0"/>
      <w:divBdr>
        <w:top w:val="none" w:sz="0" w:space="0" w:color="auto"/>
        <w:left w:val="none" w:sz="0" w:space="0" w:color="auto"/>
        <w:bottom w:val="none" w:sz="0" w:space="0" w:color="auto"/>
        <w:right w:val="none" w:sz="0" w:space="0" w:color="auto"/>
      </w:divBdr>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289477693">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763792307">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686318">
      <w:bodyDiv w:val="1"/>
      <w:marLeft w:val="0"/>
      <w:marRight w:val="0"/>
      <w:marTop w:val="0"/>
      <w:marBottom w:val="0"/>
      <w:divBdr>
        <w:top w:val="none" w:sz="0" w:space="0" w:color="auto"/>
        <w:left w:val="none" w:sz="0" w:space="0" w:color="auto"/>
        <w:bottom w:val="none" w:sz="0" w:space="0" w:color="auto"/>
        <w:right w:val="none" w:sz="0" w:space="0" w:color="auto"/>
      </w:divBdr>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31926709">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92756272">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980178">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334213290">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10571736">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 w:id="9641215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16112348">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68488643">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55588942">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198469993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628587855">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 w:id="1688605403">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62337175">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2145194368">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56296192">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9991442">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1397704487">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692605102">
      <w:bodyDiv w:val="1"/>
      <w:marLeft w:val="0"/>
      <w:marRight w:val="0"/>
      <w:marTop w:val="0"/>
      <w:marBottom w:val="0"/>
      <w:divBdr>
        <w:top w:val="none" w:sz="0" w:space="0" w:color="auto"/>
        <w:left w:val="none" w:sz="0" w:space="0" w:color="auto"/>
        <w:bottom w:val="none" w:sz="0" w:space="0" w:color="auto"/>
        <w:right w:val="none" w:sz="0" w:space="0" w:color="auto"/>
      </w:divBdr>
    </w:div>
    <w:div w:id="1700009949">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44009182">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35445525">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arthworks.org/stories/western_shoshone_nation/" TargetMode="External"/><Relationship Id="rId21" Type="http://schemas.openxmlformats.org/officeDocument/2006/relationships/hyperlink" Target="https://gadm.org/" TargetMode="External"/><Relationship Id="rId42" Type="http://schemas.openxmlformats.org/officeDocument/2006/relationships/hyperlink" Target="https://www.cherokee.org/about-the-nation/maps/" TargetMode="External"/><Relationship Id="rId63" Type="http://schemas.openxmlformats.org/officeDocument/2006/relationships/hyperlink" Target="https://www.britannica.com/biography/Reies-Lopez-Tijerina" TargetMode="External"/><Relationship Id="rId84" Type="http://schemas.openxmlformats.org/officeDocument/2006/relationships/hyperlink" Target="http://keesings.gvpi.net/keesings/lpext.dll?f=templates&amp;fn=main-h.htm&amp;2.0/" TargetMode="External"/><Relationship Id="rId138" Type="http://schemas.openxmlformats.org/officeDocument/2006/relationships/hyperlink" Target="https://gadm.org/" TargetMode="External"/><Relationship Id="rId159" Type="http://schemas.openxmlformats.org/officeDocument/2006/relationships/hyperlink" Target="https://www.counterpunch.org/2005/09/24/the-middlebury-declaration/" TargetMode="External"/><Relationship Id="rId107" Type="http://schemas.openxmlformats.org/officeDocument/2006/relationships/hyperlink" Target="http://keesings.gvpi.net/keesings/lpext.dll?f=templates&amp;fn=main-h.htm&amp;2.0/" TargetMode="External"/><Relationship Id="rId11" Type="http://schemas.openxmlformats.org/officeDocument/2006/relationships/hyperlink" Target="http://minorityrights.org/directory/" TargetMode="External"/><Relationship Id="rId32" Type="http://schemas.openxmlformats.org/officeDocument/2006/relationships/hyperlink" Target="http://minorityrights.org/directory/" TargetMode="External"/><Relationship Id="rId53" Type="http://schemas.openxmlformats.org/officeDocument/2006/relationships/hyperlink" Target="https://www.britannica.com/event/Mexican-American-War" TargetMode="External"/><Relationship Id="rId74" Type="http://schemas.openxmlformats.org/officeDocument/2006/relationships/hyperlink" Target="https://www.nationofhawaii.org/timeline/" TargetMode="External"/><Relationship Id="rId128" Type="http://schemas.openxmlformats.org/officeDocument/2006/relationships/hyperlink" Target="https://www.statcan.gc.ca/en/subjects-start/indigenous_peoples" TargetMode="External"/><Relationship Id="rId149" Type="http://schemas.openxmlformats.org/officeDocument/2006/relationships/hyperlink" Target="https://www.h-net.org/announce/show.cgi?ID=164371" TargetMode="External"/><Relationship Id="rId5" Type="http://schemas.openxmlformats.org/officeDocument/2006/relationships/settings" Target="settings.xml"/><Relationship Id="rId95" Type="http://schemas.openxmlformats.org/officeDocument/2006/relationships/hyperlink" Target="http://www.ijreview.com/2012/09/17695-lakota-sioux-nation-secedes-from-the-us/" TargetMode="External"/><Relationship Id="rId160" Type="http://schemas.openxmlformats.org/officeDocument/2006/relationships/hyperlink" Target="https://vermontindependent.net/hny2021vermontindependencemonth/" TargetMode="External"/><Relationship Id="rId22" Type="http://schemas.openxmlformats.org/officeDocument/2006/relationships/hyperlink" Target="https://stthomassource.com/content/2018/10/22/homegrown-independent-citizens-movement-celebrates-50-years/" TargetMode="External"/><Relationship Id="rId43" Type="http://schemas.openxmlformats.org/officeDocument/2006/relationships/hyperlink" Target="https://www.cherokee.org/our-government/" TargetMode="External"/><Relationship Id="rId64" Type="http://schemas.openxmlformats.org/officeDocument/2006/relationships/hyperlink" Target="https://gadm.org/" TargetMode="External"/><Relationship Id="rId118" Type="http://schemas.openxmlformats.org/officeDocument/2006/relationships/hyperlink" Target="https://gadm.org/" TargetMode="External"/><Relationship Id="rId139" Type="http://schemas.openxmlformats.org/officeDocument/2006/relationships/hyperlink" Target="https://history.house.gov/Exhibitions-and-Publications/HAIC/Historical-Data/Political-Parties-of-Puerto-Rico/" TargetMode="External"/><Relationship Id="rId85" Type="http://schemas.openxmlformats.org/officeDocument/2006/relationships/hyperlink" Target="https://foreignpolicy.com/2021/08/22/iroquois-nationals-haudenosaunee-confederacy-lacrosse-los-angeles-olympics-2028-indigenous-sovereignty-canada-united-states/?fbclid=IwAR068_S5zDFIn_Bvfm--W_qcb4T99kTd87XSVG8HKY2K5FoQwXZRUSOp4yQ" TargetMode="External"/><Relationship Id="rId150" Type="http://schemas.openxmlformats.org/officeDocument/2006/relationships/hyperlink" Target="https://web.archive.org/web/20150402112421/http://virginislandsdailynews.com/news/constitutional-convention-meeting-marred-by-arguments-technical-snarls-1.1395403?localLinksEnabled=false" TargetMode="External"/><Relationship Id="rId12" Type="http://schemas.openxmlformats.org/officeDocument/2006/relationships/hyperlink" Target="https://www.justice.gov/crt/fair-housing-act-1" TargetMode="External"/><Relationship Id="rId17" Type="http://schemas.openxmlformats.org/officeDocument/2006/relationships/hyperlink" Target="http://minorityrights.org/directory/" TargetMode="External"/><Relationship Id="rId33" Type="http://schemas.openxmlformats.org/officeDocument/2006/relationships/hyperlink" Target="http://www.radionz.co.nz/international/pacific-news/170883/guam-indigenous-movement-denies-it-is-undermining-self-determination-bid" TargetMode="External"/><Relationship Id="rId38" Type="http://schemas.openxmlformats.org/officeDocument/2006/relationships/hyperlink" Target="https://www.culturalsurvival.org/publications/cultural-survival-quarterly/self-determined-nation-chamorros-seek-justice-under-un" TargetMode="External"/><Relationship Id="rId59" Type="http://schemas.openxmlformats.org/officeDocument/2006/relationships/hyperlink" Target="http://www.nationalmecha.org/" TargetMode="External"/><Relationship Id="rId103" Type="http://schemas.openxmlformats.org/officeDocument/2006/relationships/hyperlink" Target="https://www.tribalselfgov.org/resources/milestones-tribal-self-governance/" TargetMode="External"/><Relationship Id="rId108" Type="http://schemas.openxmlformats.org/officeDocument/2006/relationships/hyperlink" Target="http://indiancountrytodaymedianetwork.com/2012/04/14/little-colorado-water-rights-bill-met-protests-navajo-and-hopi-communities-108320" TargetMode="External"/><Relationship Id="rId124" Type="http://schemas.openxmlformats.org/officeDocument/2006/relationships/hyperlink" Target="https://www.nativeweb.org/pages/legal/shoshone/pamphlet.html" TargetMode="External"/><Relationship Id="rId129" Type="http://schemas.openxmlformats.org/officeDocument/2006/relationships/hyperlink" Target="http://www.kstrom.net/isk/maps/nm/nmmap.html" TargetMode="External"/><Relationship Id="rId54" Type="http://schemas.openxmlformats.org/officeDocument/2006/relationships/hyperlink" Target="http://nationalbrownberets.com/political_stance.html" TargetMode="External"/><Relationship Id="rId70" Type="http://schemas.openxmlformats.org/officeDocument/2006/relationships/hyperlink" Target="https://kalahuihawaii.com/ka-lahui-hawaii-constitution/" TargetMode="External"/><Relationship Id="rId75" Type="http://schemas.openxmlformats.org/officeDocument/2006/relationships/hyperlink" Target="https://www.nationalgeographic.org/article/native-americans-and-freedom-religion/" TargetMode="External"/><Relationship Id="rId91" Type="http://schemas.openxmlformats.org/officeDocument/2006/relationships/hyperlink" Target="https://www.bia.gov/regional-offices/great-plains/self-determination" TargetMode="External"/><Relationship Id="rId96" Type="http://schemas.openxmlformats.org/officeDocument/2006/relationships/hyperlink" Target="http://keesings.gvpi.net/keesings/lpext.dll?f=templates&amp;fn=main-h.htm&amp;2.0/" TargetMode="External"/><Relationship Id="rId140" Type="http://schemas.openxmlformats.org/officeDocument/2006/relationships/hyperlink" Target="http://keesings.gvpi.net/keesings/lpext.dll?f=templates&amp;fn=main-h.htm&amp;2.0/" TargetMode="External"/><Relationship Id="rId145" Type="http://schemas.openxmlformats.org/officeDocument/2006/relationships/hyperlink" Target="https://www.splcenter.org/hatewatch/2017/08/09/meet-league-state-chairmen-and-organizers-league-south" TargetMode="External"/><Relationship Id="rId16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web.archive.org/web/20150402112421/http://virginislandsdailynews.com/news/constitutional-convention-meeting-marred-by-arguments-technical-snarls-1.1395403?localLinksEnabled=false" TargetMode="External"/><Relationship Id="rId28" Type="http://schemas.openxmlformats.org/officeDocument/2006/relationships/hyperlink" Target="https://www.thenation.com/article/archive/guam-colonialism/" TargetMode="External"/><Relationship Id="rId49" Type="http://schemas.openxmlformats.org/officeDocument/2006/relationships/hyperlink" Target="https://www.nationalgeographic.org/article/native-americans-and-freedom-religion/" TargetMode="External"/><Relationship Id="rId114" Type="http://schemas.openxmlformats.org/officeDocument/2006/relationships/hyperlink" Target="https://www.merriam-webster.com/dictionary/autonomy" TargetMode="External"/><Relationship Id="rId119" Type="http://schemas.openxmlformats.org/officeDocument/2006/relationships/hyperlink" Target="http://www.penn.museum/sites/expedition/?p=18871" TargetMode="External"/><Relationship Id="rId44" Type="http://schemas.openxmlformats.org/officeDocument/2006/relationships/hyperlink" Target="https://www.cherokee.org/about-the-nation/maps/" TargetMode="External"/><Relationship Id="rId60" Type="http://schemas.openxmlformats.org/officeDocument/2006/relationships/hyperlink" Target="http://www.nationalmecha.org/" TargetMode="External"/><Relationship Id="rId65" Type="http://schemas.openxmlformats.org/officeDocument/2006/relationships/hyperlink" Target="http://www.nytimes.com/1996/09/14/us/native-hawaiian-vote-favors-sovereignty.html" TargetMode="External"/><Relationship Id="rId81" Type="http://schemas.openxmlformats.org/officeDocument/2006/relationships/hyperlink" Target="https://www.onondaganation.org/government/" TargetMode="External"/><Relationship Id="rId86" Type="http://schemas.openxmlformats.org/officeDocument/2006/relationships/hyperlink" Target="http://www.lexis-nexis.com" TargetMode="External"/><Relationship Id="rId130" Type="http://schemas.openxmlformats.org/officeDocument/2006/relationships/hyperlink" Target="https://www.apcg.org/journey/" TargetMode="External"/><Relationship Id="rId135" Type="http://schemas.openxmlformats.org/officeDocument/2006/relationships/hyperlink" Target="https://www.tribalselfgov.org/resources/milestones-tribal-self-governance/" TargetMode="External"/><Relationship Id="rId151" Type="http://schemas.openxmlformats.org/officeDocument/2006/relationships/hyperlink" Target="https://gadm.org/" TargetMode="External"/><Relationship Id="rId156" Type="http://schemas.openxmlformats.org/officeDocument/2006/relationships/hyperlink" Target="http://content.time.com/time/politics/article/0,8599,1718795,00.html" TargetMode="External"/><Relationship Id="rId13" Type="http://schemas.openxmlformats.org/officeDocument/2006/relationships/hyperlink" Target="https://www.dol.gov/agencies/oasam/civil-rights-center/statutes/civil-rights-act-of-1964" TargetMode="External"/><Relationship Id="rId18" Type="http://schemas.openxmlformats.org/officeDocument/2006/relationships/hyperlink" Target="https://www.politico.com/story/2012/11/10-facts-about-secession-from-us-083856" TargetMode="External"/><Relationship Id="rId39" Type="http://schemas.openxmlformats.org/officeDocument/2006/relationships/hyperlink" Target="https://anadisgoi.com/index.php/government-stories/617-cherokee-nation-becomes-first-tribe-to-self-govern-tribal-transportation" TargetMode="External"/><Relationship Id="rId109" Type="http://schemas.openxmlformats.org/officeDocument/2006/relationships/hyperlink" Target="http://minorityrights.org/directory/" TargetMode="External"/><Relationship Id="rId34" Type="http://schemas.openxmlformats.org/officeDocument/2006/relationships/hyperlink" Target="https://www.doi.gov/oia/islands/guamformergov" TargetMode="External"/><Relationship Id="rId50" Type="http://schemas.openxmlformats.org/officeDocument/2006/relationships/hyperlink" Target="https://www.tribalselfgov.org/resources/milestones-tribal-self-governance/" TargetMode="External"/><Relationship Id="rId55" Type="http://schemas.openxmlformats.org/officeDocument/2006/relationships/hyperlink" Target="http://www.pewhispanic.org/files/2013/05/2013-04_Demographic-Portrait-of-Mexicans-in-the-US.pdf" TargetMode="External"/><Relationship Id="rId76" Type="http://schemas.openxmlformats.org/officeDocument/2006/relationships/hyperlink" Target="http://www.oha.org/about/" TargetMode="External"/><Relationship Id="rId97" Type="http://schemas.openxmlformats.org/officeDocument/2006/relationships/hyperlink" Target="http://minorityrights.org/directory/" TargetMode="External"/><Relationship Id="rId104" Type="http://schemas.openxmlformats.org/officeDocument/2006/relationships/hyperlink" Target="https://www.standingrock.org/about/history/" TargetMode="External"/><Relationship Id="rId120" Type="http://schemas.openxmlformats.org/officeDocument/2006/relationships/hyperlink" Target="https://www.mpm.edu/educators/wirp/nations/ojibwe/spearfishing-controversy" TargetMode="External"/><Relationship Id="rId125" Type="http://schemas.openxmlformats.org/officeDocument/2006/relationships/hyperlink" Target="https://www.thoughtco.com/american-indian-movement-profile-2834765" TargetMode="External"/><Relationship Id="rId141" Type="http://schemas.openxmlformats.org/officeDocument/2006/relationships/hyperlink" Target="https://www.loc.gov/rr/hispanic/congress/munozrivera.html" TargetMode="External"/><Relationship Id="rId146" Type="http://schemas.openxmlformats.org/officeDocument/2006/relationships/hyperlink" Target="https://www.govinfo.gov/content/pkg/CREC-2010-03-02/html/CREC-2010-03-02-pt1-PgH975.htm" TargetMode="External"/><Relationship Id="rId7" Type="http://schemas.openxmlformats.org/officeDocument/2006/relationships/footnotes" Target="footnotes.xml"/><Relationship Id="rId71" Type="http://schemas.openxmlformats.org/officeDocument/2006/relationships/hyperlink" Target="http://keesings.gvpi.net/keesings/lpext.dll?f=templates&amp;fn=main-h.htm&amp;2.0/" TargetMode="External"/><Relationship Id="rId92" Type="http://schemas.openxmlformats.org/officeDocument/2006/relationships/hyperlink" Target="https://www.cheyenneriversiouxtribe.org/culture-1" TargetMode="External"/><Relationship Id="rId162" Type="http://schemas.openxmlformats.org/officeDocument/2006/relationships/header" Target="header1.xml"/><Relationship Id="rId2" Type="http://schemas.openxmlformats.org/officeDocument/2006/relationships/customXml" Target="../customXml/item2.xml"/><Relationship Id="rId29" Type="http://schemas.openxmlformats.org/officeDocument/2006/relationships/hyperlink" Target="http://www.guampedia.com/commission-on-self-determination/" TargetMode="External"/><Relationship Id="rId24" Type="http://schemas.openxmlformats.org/officeDocument/2006/relationships/hyperlink" Target="https://www.cia.gov/the-world-factbook/countries/northern-mariana-islands/" TargetMode="External"/><Relationship Id="rId40" Type="http://schemas.openxmlformats.org/officeDocument/2006/relationships/hyperlink" Target="https://www.anadisgoi.com/index.php/government-stories/143-chief-hoskin-announces-the-appointment-of-a-cherokee-nation-delegate-to-congress" TargetMode="External"/><Relationship Id="rId45" Type="http://schemas.openxmlformats.org/officeDocument/2006/relationships/hyperlink" Target="http://www.lexis-nexis.com" TargetMode="External"/><Relationship Id="rId66" Type="http://schemas.openxmlformats.org/officeDocument/2006/relationships/hyperlink" Target="https://www.govtrack.us/congress/bills/111/s1011" TargetMode="External"/><Relationship Id="rId87" Type="http://schemas.openxmlformats.org/officeDocument/2006/relationships/hyperlink" Target="http://minorityrights.org/directory/" TargetMode="External"/><Relationship Id="rId110" Type="http://schemas.openxmlformats.org/officeDocument/2006/relationships/hyperlink" Target="https://www.nationalgeographic.org/article/native-americans-and-freedom-religion/" TargetMode="External"/><Relationship Id="rId115" Type="http://schemas.openxmlformats.org/officeDocument/2006/relationships/hyperlink" Target="https://www.nationalgeographic.com/history/article/red-power-movement-radical-fight-native-american-sovereignty" TargetMode="External"/><Relationship Id="rId131" Type="http://schemas.openxmlformats.org/officeDocument/2006/relationships/hyperlink" Target="https://www.bia.gov/regional-offices/great-plains/self-determination" TargetMode="External"/><Relationship Id="rId136" Type="http://schemas.openxmlformats.org/officeDocument/2006/relationships/hyperlink" Target="https://www.theatlantic.com/magazine/archive/2022/11/puerto-rico-independence-not-statehood/671482/" TargetMode="External"/><Relationship Id="rId157" Type="http://schemas.openxmlformats.org/officeDocument/2006/relationships/hyperlink" Target="http://content.time.com/time/nation/article/0,8599,1957743,00.html" TargetMode="External"/><Relationship Id="rId61" Type="http://schemas.openxmlformats.org/officeDocument/2006/relationships/hyperlink" Target="https://www.thoughtco.com/chicano-movement-brown-and-proud-2834583" TargetMode="External"/><Relationship Id="rId82" Type="http://schemas.openxmlformats.org/officeDocument/2006/relationships/hyperlink" Target="http://www.kahnawakelonghouse.com/index.php?mid=1" TargetMode="External"/><Relationship Id="rId152" Type="http://schemas.openxmlformats.org/officeDocument/2006/relationships/hyperlink" Target="https://constitutioncenter.org/interactive-constitution/blog/could-texas-secede-from-the-united-states-if-it-wanted-to" TargetMode="External"/><Relationship Id="rId19" Type="http://schemas.openxmlformats.org/officeDocument/2006/relationships/hyperlink" Target="https://www.govinfo.gov/content/pkg/CREC-2010-03-02/html/CREC-2010-03-02-pt1-PgH975.htm" TargetMode="External"/><Relationship Id="rId14" Type="http://schemas.openxmlformats.org/officeDocument/2006/relationships/hyperlink" Target="https://www.akip.org/introduction.html" TargetMode="External"/><Relationship Id="rId30" Type="http://schemas.openxmlformats.org/officeDocument/2006/relationships/hyperlink" Target="http://www.guampedia.com/history-of-efforts-to-reunify-the-mariana-islands/" TargetMode="External"/><Relationship Id="rId35" Type="http://schemas.openxmlformats.org/officeDocument/2006/relationships/hyperlink" Target="https://www.doi.gov/oia/islands/cnmiformergov" TargetMode="External"/><Relationship Id="rId56" Type="http://schemas.openxmlformats.org/officeDocument/2006/relationships/hyperlink" Target="http://keesings.gvpi.net/keesings/lpext.dll?f=templates&amp;fn=main-h.htm&amp;2.0/" TargetMode="External"/><Relationship Id="rId77" Type="http://schemas.openxmlformats.org/officeDocument/2006/relationships/hyperlink" Target="http://www.hawaii-nation.org/case-billtodie.html" TargetMode="External"/><Relationship Id="rId100" Type="http://schemas.openxmlformats.org/officeDocument/2006/relationships/hyperlink" Target="http://www.foxnews.com/story/2007/12/20/lakota-indians-withdraw-treaties-signed-with-us-150-years-ago" TargetMode="External"/><Relationship Id="rId105" Type="http://schemas.openxmlformats.org/officeDocument/2006/relationships/hyperlink" Target="https://www.justice.gov/usao-sd/indian-country" TargetMode="External"/><Relationship Id="rId126" Type="http://schemas.openxmlformats.org/officeDocument/2006/relationships/hyperlink" Target="https://doi.org/10.2307/1185796" TargetMode="External"/><Relationship Id="rId147" Type="http://schemas.openxmlformats.org/officeDocument/2006/relationships/hyperlink" Target="http://caribbeanelections.com/knowledge/parties/vi_parties/icm.asp" TargetMode="External"/><Relationship Id="rId8" Type="http://schemas.openxmlformats.org/officeDocument/2006/relationships/endnotes" Target="endnotes.xml"/><Relationship Id="rId51" Type="http://schemas.openxmlformats.org/officeDocument/2006/relationships/hyperlink" Target="https://en.wikipedia.org/wiki/Hispanic_and_Latino_Americans" TargetMode="External"/><Relationship Id="rId72" Type="http://schemas.openxmlformats.org/officeDocument/2006/relationships/hyperlink" Target="http://www.lexis-nexis.com" TargetMode="External"/><Relationship Id="rId93" Type="http://schemas.openxmlformats.org/officeDocument/2006/relationships/hyperlink" Target="https://www.smithsonianmag.com/smithsonian-institution/1868-two-nations-made-treaty-us-broke-it-and-plains-indian-tribes-are-still-seeking-justice-180970741/" TargetMode="External"/><Relationship Id="rId98" Type="http://schemas.openxmlformats.org/officeDocument/2006/relationships/hyperlink" Target="https://www.nationalgeographic.org/article/native-americans-and-freedom-religion/" TargetMode="External"/><Relationship Id="rId121" Type="http://schemas.openxmlformats.org/officeDocument/2006/relationships/hyperlink" Target="http://minorityrights.org/directory/" TargetMode="External"/><Relationship Id="rId142" Type="http://schemas.openxmlformats.org/officeDocument/2006/relationships/hyperlink" Target="http://www.independencia.net/index.php?lang=es" TargetMode="External"/><Relationship Id="rId163" Type="http://schemas.openxmlformats.org/officeDocument/2006/relationships/fontTable" Target="fontTable.xml"/><Relationship Id="rId3" Type="http://schemas.openxmlformats.org/officeDocument/2006/relationships/numbering" Target="numbering.xml"/><Relationship Id="rId25" Type="http://schemas.openxmlformats.org/officeDocument/2006/relationships/hyperlink" Target="https://www.guampedia.com/the-elective-governor-act-1968/" TargetMode="External"/><Relationship Id="rId46" Type="http://schemas.openxmlformats.org/officeDocument/2006/relationships/hyperlink" Target="https://guides.loc.gov/indian-removal-act" TargetMode="External"/><Relationship Id="rId67" Type="http://schemas.openxmlformats.org/officeDocument/2006/relationships/hyperlink" Target="https://www.hawaii-nation.org/proclamsum.html" TargetMode="External"/><Relationship Id="rId116" Type="http://schemas.openxmlformats.org/officeDocument/2006/relationships/hyperlink" Target="https://www.bia.gov/regional-offices/great-plains/self-determination" TargetMode="External"/><Relationship Id="rId137" Type="http://schemas.openxmlformats.org/officeDocument/2006/relationships/hyperlink" Target="http://www.britannica.com/EBchecked/topic/482879/Puerto-Rico/54552/Movements-toward-self-government" TargetMode="External"/><Relationship Id="rId158" Type="http://schemas.openxmlformats.org/officeDocument/2006/relationships/hyperlink" Target="https://prospect.org/power/u.s.-vermont/" TargetMode="External"/><Relationship Id="rId20" Type="http://schemas.openxmlformats.org/officeDocument/2006/relationships/hyperlink" Target="http://caribbeanelections.com/knowledge/parties/vi_parties/icm.asp" TargetMode="External"/><Relationship Id="rId41" Type="http://schemas.openxmlformats.org/officeDocument/2006/relationships/hyperlink" Target="https://www.bia.gov/regional-offices/great-plains/self-determination" TargetMode="External"/><Relationship Id="rId62" Type="http://schemas.openxmlformats.org/officeDocument/2006/relationships/hyperlink" Target="https://digital.lib.washington.edu/researchworks/bitstream/handle/1773/23681/Trujillo_washington_0250E_11688.pdf;sequence=1" TargetMode="External"/><Relationship Id="rId83" Type="http://schemas.openxmlformats.org/officeDocument/2006/relationships/hyperlink" Target="https://www.haudenosauneeconfederacy.com/government/" TargetMode="External"/><Relationship Id="rId88" Type="http://schemas.openxmlformats.org/officeDocument/2006/relationships/hyperlink" Target="https://www.nationalgeographic.org/article/native-americans-and-freedom-religion/" TargetMode="External"/><Relationship Id="rId111" Type="http://schemas.openxmlformats.org/officeDocument/2006/relationships/hyperlink" Target="https://www.navajo-nsn.gov/history.htm" TargetMode="External"/><Relationship Id="rId132" Type="http://schemas.openxmlformats.org/officeDocument/2006/relationships/hyperlink" Target="https://indianpueblo.org/" TargetMode="External"/><Relationship Id="rId153" Type="http://schemas.openxmlformats.org/officeDocument/2006/relationships/hyperlink" Target="https://tnm.me/about/" TargetMode="External"/><Relationship Id="rId15" Type="http://schemas.openxmlformats.org/officeDocument/2006/relationships/hyperlink" Target="https://www.akip.org/history.html" TargetMode="External"/><Relationship Id="rId36" Type="http://schemas.openxmlformats.org/officeDocument/2006/relationships/hyperlink" Target="https://www.doi.gov/oia/islands/cnmiformerre" TargetMode="External"/><Relationship Id="rId57" Type="http://schemas.openxmlformats.org/officeDocument/2006/relationships/hyperlink" Target="https://www.maldef.org/our-history/" TargetMode="External"/><Relationship Id="rId106" Type="http://schemas.openxmlformats.org/officeDocument/2006/relationships/hyperlink" Target="https://www.bia.gov/regional-offices/great-plains/self-determination" TargetMode="External"/><Relationship Id="rId127" Type="http://schemas.openxmlformats.org/officeDocument/2006/relationships/hyperlink" Target="https://www.tribalselfgov.org/resources/milestones-tribal-self-governance/" TargetMode="External"/><Relationship Id="rId10" Type="http://schemas.openxmlformats.org/officeDocument/2006/relationships/hyperlink" Target="https://gadm.org/" TargetMode="External"/><Relationship Id="rId31" Type="http://schemas.openxmlformats.org/officeDocument/2006/relationships/hyperlink" Target="https://independentguahan.org/" TargetMode="External"/><Relationship Id="rId52" Type="http://schemas.openxmlformats.org/officeDocument/2006/relationships/hyperlink" Target="https://www.tshaonline.org/handbook/entries/raza-unida-party" TargetMode="External"/><Relationship Id="rId73" Type="http://schemas.openxmlformats.org/officeDocument/2006/relationships/hyperlink" Target="http://www.minorityrights.org/2616/united-states-of-america/native-hawaiians.html" TargetMode="External"/><Relationship Id="rId78" Type="http://schemas.openxmlformats.org/officeDocument/2006/relationships/hyperlink" Target="http://www.gpo.gov/fdsys/pkg/STATUTE-107/pdf/STATUTE-107-Pg1510.pdf" TargetMode="External"/><Relationship Id="rId94" Type="http://schemas.openxmlformats.org/officeDocument/2006/relationships/hyperlink" Target="https://www.reuters.com/business/energy/us-supreme-court-turns-away-dakota-pipeline-operators-appeal-2022-02-22/" TargetMode="External"/><Relationship Id="rId99" Type="http://schemas.openxmlformats.org/officeDocument/2006/relationships/hyperlink" Target="https://americanindian.si.edu/nk360/plains-treaties/dapl" TargetMode="External"/><Relationship Id="rId101" Type="http://schemas.openxmlformats.org/officeDocument/2006/relationships/hyperlink" Target="https://www.rosebudsiouxtribe-nsn.gov/tribal-government" TargetMode="External"/><Relationship Id="rId122" Type="http://schemas.openxmlformats.org/officeDocument/2006/relationships/hyperlink" Target="https://www.nationalgeographic.org/article/native-americans-and-freedom-religion/" TargetMode="External"/><Relationship Id="rId143" Type="http://schemas.openxmlformats.org/officeDocument/2006/relationships/hyperlink" Target="https://gadm.org/" TargetMode="External"/><Relationship Id="rId148" Type="http://schemas.openxmlformats.org/officeDocument/2006/relationships/hyperlink" Target="https://gadm.org/" TargetMode="External"/><Relationship Id="rId164"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cds.library.brown.edu/projects/FreedomNow/themes/blkpower/" TargetMode="External"/><Relationship Id="rId26" Type="http://schemas.openxmlformats.org/officeDocument/2006/relationships/hyperlink" Target="https://www.guampedia.com/history-of-efforts-to-reunify-the-mariana-islands/" TargetMode="External"/><Relationship Id="rId47" Type="http://schemas.openxmlformats.org/officeDocument/2006/relationships/hyperlink" Target="https://www.latimes.com/archives/la-xpm-1990-07-05-mn-168-story.html" TargetMode="External"/><Relationship Id="rId68" Type="http://schemas.openxmlformats.org/officeDocument/2006/relationships/hyperlink" Target="http://www.hawaii-nation.org/expires.html" TargetMode="External"/><Relationship Id="rId89" Type="http://schemas.openxmlformats.org/officeDocument/2006/relationships/hyperlink" Target="https://www.onondaganation.org/government/" TargetMode="External"/><Relationship Id="rId112" Type="http://schemas.openxmlformats.org/officeDocument/2006/relationships/hyperlink" Target="https://www.tribalselfgov.org/resources/milestones-tribal-self-governance/" TargetMode="External"/><Relationship Id="rId133" Type="http://schemas.openxmlformats.org/officeDocument/2006/relationships/hyperlink" Target="http://minorityrights.org/directory/" TargetMode="External"/><Relationship Id="rId154" Type="http://schemas.openxmlformats.org/officeDocument/2006/relationships/hyperlink" Target="https://gadm.org/" TargetMode="External"/><Relationship Id="rId16" Type="http://schemas.openxmlformats.org/officeDocument/2006/relationships/hyperlink" Target="https://gadm.org/" TargetMode="External"/><Relationship Id="rId37" Type="http://schemas.openxmlformats.org/officeDocument/2006/relationships/hyperlink" Target="https://unpo.org/article/22188" TargetMode="External"/><Relationship Id="rId58" Type="http://schemas.openxmlformats.org/officeDocument/2006/relationships/hyperlink" Target="http://minorityrights.org/directory/" TargetMode="External"/><Relationship Id="rId79" Type="http://schemas.openxmlformats.org/officeDocument/2006/relationships/hyperlink" Target="https://www.nbcnews.com/news/asian-america/covid-spike-reignites-sovereignty-debate-native-hawaiians-rcna1761" TargetMode="External"/><Relationship Id="rId102" Type="http://schemas.openxmlformats.org/officeDocument/2006/relationships/hyperlink" Target="https://northlandia.wordpress.com/2017/02/18/invisible-nation-mapping-sioux-treaty-boundaries/" TargetMode="External"/><Relationship Id="rId123" Type="http://schemas.openxmlformats.org/officeDocument/2006/relationships/hyperlink" Target="https://niyc-alb.com/history/" TargetMode="External"/><Relationship Id="rId144" Type="http://schemas.openxmlformats.org/officeDocument/2006/relationships/hyperlink" Target="http://www.dixienet.org" TargetMode="External"/><Relationship Id="rId90" Type="http://schemas.openxmlformats.org/officeDocument/2006/relationships/hyperlink" Target="https://www.tribalselfgov.org/resources/milestones-tribal-self-governance/" TargetMode="External"/><Relationship Id="rId27" Type="http://schemas.openxmlformats.org/officeDocument/2006/relationships/hyperlink" Target="https://gadm.org/" TargetMode="External"/><Relationship Id="rId48" Type="http://schemas.openxmlformats.org/officeDocument/2006/relationships/hyperlink" Target="http://minorityrights.org/directory/" TargetMode="External"/><Relationship Id="rId69" Type="http://schemas.openxmlformats.org/officeDocument/2006/relationships/hyperlink" Target="http://www.hawaiiankingdom.org/" TargetMode="External"/><Relationship Id="rId113" Type="http://schemas.openxmlformats.org/officeDocument/2006/relationships/hyperlink" Target="http://grist.org/article/reserving-the-right-the-navajo-protest-at-desert-rock/" TargetMode="External"/><Relationship Id="rId134" Type="http://schemas.openxmlformats.org/officeDocument/2006/relationships/hyperlink" Target="https://www.nationalgeographic.org/article/native-americans-and-freedom-religion/" TargetMode="External"/><Relationship Id="rId80" Type="http://schemas.openxmlformats.org/officeDocument/2006/relationships/hyperlink" Target="https://www.bia.gov/regional-offices/great-plains/self-determination" TargetMode="External"/><Relationship Id="rId155" Type="http://schemas.openxmlformats.org/officeDocument/2006/relationships/hyperlink" Target="http://communities.washingtontimes.com/neighborhood/not-fit-print/2012/nov/16/drive-secede-towards-second-vermont-republic/"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3AADDE-C961-4E8E-ADCA-704D35AB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917</TotalTime>
  <Pages>87</Pages>
  <Words>37044</Words>
  <Characters>211155</Characters>
  <Application>Microsoft Office Word</Application>
  <DocSecurity>0</DocSecurity>
  <Lines>1759</Lines>
  <Paragraphs>495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247704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 Germann; Alex Moodie</dc:creator>
  <cp:keywords/>
  <dc:description/>
  <cp:lastModifiedBy>Micha Germann</cp:lastModifiedBy>
  <cp:revision>183</cp:revision>
  <dcterms:created xsi:type="dcterms:W3CDTF">2022-11-05T21:56:00Z</dcterms:created>
  <dcterms:modified xsi:type="dcterms:W3CDTF">2024-04-15T20:32:00Z</dcterms:modified>
</cp:coreProperties>
</file>