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MemLedger</w:t>
      </w:r>
    </w:p>
    <w:p>
      <w:pPr>
        <w:spacing w:after="60" w:before="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Longitudinal Memory Accountability for AI Agents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Project Context Document  ·  AgentGate Arc  ·  April 2026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The One-Line Pitch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MemLedger brings signed, auditable, contestable integrity to agent memory — because an agent that writes its own unchecked history is an agent you cannot trust.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The Problem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 agent memory systems treat memory like a database: write a fact, retrieve it later. This is architecturally naive. Agents write their own memories, which means: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Errors get logged as facts and compound silently across sessions.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provenance: no record of which agent, which session, or which confidence level produced a given memory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Adversarial inputs can poison the memory store permanently — prompt injection writes a false 'fact' that persists and propagates.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mechanism to contest, decay, or invalidate a memory that subsequent outcomes prove wrong.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OWASP now formally recognizes this as ASI-06 (Memory &amp; Context Poisoning) — a top-tier agentic risk for 2026. The field is solving storage and retrieval. Nobody has solved memory integrity over time.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Core Thesis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memory should be treated not as a database but as testimony — with authorship, confidence, contestability, and accountability.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critical distinction from existing tooling: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Microsoft's Agent Governance Toolkit (AGT) defends against poisoned context at ingestion and runtime (CMVK majority voting, VFS policies). It does not track whether a memory held up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Mem0 introduced actor-aware memory tagging in June 2025 — a step toward provenance, but not toward contestability or outcome-based trust decay.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MemLedger addresses what happens after a memory is written: whether it held, whether it should be contested, and who is accountable for its persistence.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Market Positioning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MemLedger is not: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general-purpose memory platform (crowded field: Mem0, Zep, LangMem)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Obsidian wrapper or vault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retrieval optimization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replacement for Microsoft AGT — it is a complementary layer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MemLedger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memory integrity layer — the longitudinal accountability stack that sits above ingestion-time defenses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contestable memory ledger — append-only, auditable, with outcome-tracked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extension of the AgentGate thesis: agents without accountability create systemic risk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6"/>
              <w:left w:val="single" w:color="2E5FA3" w:sz="18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Framing That 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"Runtime prevention vs. longitudinal memory accountability." AGT and Mem0 ask: was this memory safe to ingest? MemLedger asks: should this memory still be trusted — and who is responsible for it?</w:t>
            </w:r>
          </w:p>
        </w:tc>
      </w:tr>
    </w:tbl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Competitive Differentiation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Confirmed against Microsoft AGT's public GitHub repo and OWASP compliance docs (April 2026). Items marked * are absent from all public AGT materials reviewed.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AGT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MemLedger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Prevent poisoned context at ingestion/runtime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(CMVK + VFS policies)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(actor tags)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Actor/source provenance on writes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Not in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(June 2025)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append-only memory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(actions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 (memory entries)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Outcome-based confidence decay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Not present*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Contestability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Not present*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Per-agent memory reliability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(action trust decay)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Memory-as-testimony framing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Proposed Architecture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entries are structured claims, not raw text. Each entry carries: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agent or human wrote this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Provenance back to originating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caused the write (task completion, correction, assumption, inference)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at write time (0.0–1.0)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contested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flag, settable by auditor agent or human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outcome_log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Append-only record of times this memory was acted on and whether it held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Immutable event log: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Immutable event log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entries are never edited in place. Corrections create new entries that reference and supersede old ones. Full history always recoverable.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Outcome-based confidence scoring: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Outcome-based confidence scoring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isn't just time-decay. A memory acted on 10 times without contradiction gains confidence. A memory that leads to a correction loses it. Score recalculated on each outcome event.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Memory Auditor Agent: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Memory Auditor Agent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dedicated agent role (not the primary task agent) that periodically reviews memory entries against logged outcomes. Flags contestable entries. Analogous to AgentGate's red-team logic applied to memory rather than actions.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Slash events for bad memory writes: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Slash events for bad memory writes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agent whose memory entry is contested and confirmed wrong receives a logged reliability penalty. This creates an accountability trail for memory quality over time — the bond-and-slash model applied to episodic memory.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v0.1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memory claim schema with provenance fields, confidence, contested flag, and immutable event log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v0.2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Outcome tracking: log when a memory is acted on, record whether it held, recalculate confidence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v0.3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 agent: reviews entries against outcomes, flags contestable claims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v0.4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Slash / reliability scoring: per-agent memory reliability score derived from audit history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Start with v0.1. The concept lives or dies on whether the data structure is expressive enough to support the later audit and scoring layers without becoming a bottleneck. Nail the schema before writing any agent logic.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Relationship to AgentGate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MemLedger is not a replacement or pivot. It is an extension of the same thesis: agents operating without accountability create systemic risk.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AgentGate addresses action accountability — what agents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MemLedger addresses memory accountability — what agents remember and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Together they cover the two primary vectors through which agents cause silent, compounding harm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Sequencing: Complete AgentGate Arc (MCP Firewall v2 → Epistemic Poisoning) before beginning MemLedger v0.1 work.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Open Design Risks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Auditor Circularity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auditor agent reading from the same memory store it is auditing creates a circularity problem. If the memory store is poisoned, the auditor's priors may also be compromised. This needs a design answer before v0.3, not after.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Causal Attribution in Slash Scoring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'Memory led to a correction' is ambiguous — corrections happen for many reasons (changed context, new information, user preference shift) that are not the memory's fault. A causal attribution model is required to avoid penalizing correct memories that became stale.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Microsoft Roadmap Risk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AGT shipped v3.0.1 in April 2026 and is actively developed. The confirmed capability gaps (outcome-based decay, contestability) may close. Monitor the AGT repo for new releases.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Name &amp; Brand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MemLedger — confirmed clean as of April 2026. No conflicting software products found in developer tooling, AI, or agent infrastructure spaces. Nearest collision: MedLedger (healthcare EHR — different domain, no confusion risk).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Why the name works: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Ledger carries accounting/blockchain connotations — immutability, append-only, auditability — that are all on-thesis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 prefix is unambiguous in the agent memory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MemProof (original candidate) was rejected: legacy Borland/Delphi memory debugger with existing footprint, and the name implies cryptographic proof the architecture does not yet deliver</w:t>
      </w:r>
    </w:p>
    <w:p>
      <w:pPr>
        <w:pBdr>
          <w:bottom w:val="single" w:color="2E5FA3" w:sz="6" w:space="1"/>
        </w:pBdr>
        <w:spacing w:after="160" w:before="1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Status: Pre-build  ·  Next milestone: AgentGate Arc completion  ·  Document version: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2026-04-09T17:48:38.447Z</dcterms:created>
  <dcterms:modified xsi:type="dcterms:W3CDTF">2026-04-09T17:48:38.447Z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