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 w:rsidR="006F239E">
        <w:rPr>
          <w:rFonts w:ascii="Times New Roman" w:eastAsia="Book Antiqua" w:hAnsi="Times New Roman" w:cs="Times New Roman"/>
          <w:bCs/>
          <w:color w:val="000000"/>
        </w:rPr>
        <w:t>general}</w:t>
      </w:r>
      <w:r w:rsidR="00884DF3" w:rsidRPr="0042207B">
        <w:rPr>
          <w:rFonts w:ascii="Times New Roman" w:eastAsia="Book Antiqua" w:hAnsi="Times New Roman" w:cs="Times New Roman"/>
        </w:rPr>
        <w:t>{</w:t>
      </w:r>
      <w:proofErr w:type="gramEnd"/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656EBC" w:rsidRPr="0042207B">
        <w:rPr>
          <w:rFonts w:ascii="Times New Roman" w:eastAsia="Leelawadee" w:hAnsi="Times New Roman" w:cs="Times New Roman"/>
          <w:bCs/>
          <w:color w:val="000000"/>
        </w:rPr>
        <w:t>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62CC5">
        <w:rPr>
          <w:rFonts w:ascii="Times New Roman" w:eastAsia="Leelawadee" w:hAnsi="Times New Roman" w:cs="Times New Roman"/>
          <w:bCs/>
          <w:color w:val="000000"/>
        </w:rPr>
        <w:t>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proofErr w:type="gramStart"/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217AAC">
        <w:rPr>
          <w:rFonts w:ascii="Times New Roman" w:eastAsia="Leelawadee" w:hAnsi="Times New Roman" w:cs="Times New Roman"/>
        </w:rPr>
        <w:t>{</w:t>
      </w:r>
      <w:proofErr w:type="gramEnd"/>
      <w:r w:rsidR="005C51EE" w:rsidRPr="00217AAC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42207B">
        <w:rPr>
          <w:rFonts w:ascii="Times New Roman" w:eastAsia="Leelawadee" w:hAnsi="Times New Roman" w:cs="Times New Roman"/>
        </w:rPr>
        <w:t>{</w:t>
      </w:r>
      <w:proofErr w:type="gramEnd"/>
      <w:r w:rsidR="005C51EE" w:rsidRPr="0042207B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14A57">
        <w:rPr>
          <w:rFonts w:ascii="Times New Roman" w:eastAsia="Leelawadee" w:hAnsi="Times New Roman" w:cs="Times New Roman"/>
          <w:bCs/>
          <w:color w:val="000000"/>
        </w:rPr>
        <w:t>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04FF365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</w:t>
      </w:r>
      <w:proofErr w:type="gramStart"/>
      <w:r>
        <w:rPr>
          <w:rFonts w:ascii="Times New Roman" w:eastAsia="Book Antiqua" w:hAnsi="Times New Roman" w:cs="Times New Roman"/>
        </w:rPr>
        <w:t>general}</w:t>
      </w:r>
      <w:r w:rsidR="00C22AB7" w:rsidRPr="0042207B">
        <w:rPr>
          <w:rFonts w:ascii="Times New Roman" w:eastAsia="Book Antiqua" w:hAnsi="Times New Roman" w:cs="Times New Roman"/>
        </w:rPr>
        <w:t>{</w:t>
      </w:r>
      <w:proofErr w:type="gramEnd"/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proofErr w:type="gram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</w:t>
      </w:r>
      <w:proofErr w:type="gramEnd"/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D26637">
        <w:rPr>
          <w:rFonts w:ascii="Times New Roman" w:eastAsia="Leelawadee" w:hAnsi="Times New Roman" w:cs="Times New Roman"/>
          <w:bCs/>
          <w:color w:val="000000"/>
        </w:rPr>
        <w:t>has</w:t>
      </w:r>
      <w:r w:rsidR="007B0F00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7B0F00">
        <w:rPr>
          <w:rFonts w:ascii="Times New Roman" w:eastAsia="Leelawadee" w:hAnsi="Times New Roman" w:cs="Times New Roman"/>
          <w:bCs/>
          <w:color w:val="000000"/>
        </w:rPr>
        <w:t>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</w:t>
      </w:r>
      <w:proofErr w:type="gramEnd"/>
      <w:r>
        <w:rPr>
          <w:rFonts w:ascii="Times New Roman" w:eastAsia="Leelawadee" w:hAnsi="Times New Roman" w:cs="Times New Roman"/>
          <w:color w:val="000000"/>
        </w:rPr>
        <w:t>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7B0F00">
        <w:rPr>
          <w:rFonts w:ascii="Times New Roman" w:eastAsia="Leelawadee" w:hAnsi="Times New Roman" w:cs="Times New Roman"/>
          <w:color w:val="000000"/>
        </w:rPr>
        <w:t>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551AA2">
        <w:tc>
          <w:tcPr>
            <w:tcW w:w="2835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551AA2">
        <w:tc>
          <w:tcPr>
            <w:tcW w:w="2835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credits_class_total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credits_lab_total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credits_home_total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} 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</w:t>
      </w:r>
      <w:proofErr w:type="gramStart"/>
      <w:r w:rsidRPr="00E75B17">
        <w:rPr>
          <w:rFonts w:ascii="Times New Roman" w:eastAsia="Leelawadee" w:hAnsi="Times New Roman" w:cs="Times New Roman"/>
          <w:b/>
          <w:color w:val="000000"/>
        </w:rPr>
        <w:t>print}{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>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3CE0AA94" w14:textId="45B5D12C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4: Course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EF08E6">
        <w:rPr>
          <w:rFonts w:ascii="Times New Roman" w:eastAsia="Leelawadee" w:hAnsi="Times New Roman" w:cs="Times New Roman"/>
          <w:bCs/>
          <w:color w:val="000000"/>
        </w:rPr>
        <w:t>has</w:t>
      </w:r>
      <w:r w:rsidR="00426C74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426C74">
        <w:rPr>
          <w:rFonts w:ascii="Times New Roman" w:eastAsia="Leelawadee" w:hAnsi="Times New Roman" w:cs="Times New Roman"/>
          <w:bCs/>
          <w:color w:val="000000"/>
        </w:rPr>
        <w:t>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265DDA">
              <w:rPr>
                <w:rFonts w:ascii="Times New Roman" w:eastAsia="Leelawadee" w:hAnsi="Times New Roman" w:cs="Times New Roman"/>
                <w:color w:val="000000"/>
              </w:rPr>
              <w:t>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E2241A">
        <w:rPr>
          <w:rFonts w:ascii="Times New Roman" w:eastAsia="Leelawadee" w:hAnsi="Times New Roman" w:cs="Times New Roman"/>
          <w:bCs/>
          <w:color w:val="000000"/>
        </w:rPr>
        <w:t xml:space="preserve">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proofErr w:type="gramEnd"/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range}{.}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B10D6">
        <w:rPr>
          <w:rFonts w:ascii="Times New Roman" w:eastAsia="Leelawadee" w:hAnsi="Times New Roman" w:cs="Times New Roman"/>
          <w:bCs/>
          <w:color w:val="000000"/>
        </w:rPr>
        <w:t>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224F50">
        <w:rPr>
          <w:rFonts w:ascii="Times New Roman" w:eastAsia="Book Antiqua" w:hAnsi="Times New Roman" w:cs="Times New Roman"/>
        </w:rPr>
        <w:t>has</w:t>
      </w:r>
      <w:r w:rsidR="005F3FD3">
        <w:rPr>
          <w:rFonts w:ascii="Times New Roman" w:eastAsia="Book Antiqua" w:hAnsi="Times New Roman" w:cs="Times New Roman"/>
        </w:rPr>
        <w:t>}{</w:t>
      </w:r>
      <w:proofErr w:type="gramEnd"/>
      <w:r w:rsidR="005F3FD3">
        <w:rPr>
          <w:rFonts w:ascii="Times New Roman" w:eastAsia="Book Antiqua" w:hAnsi="Times New Roman" w:cs="Times New Roman"/>
        </w:rPr>
        <w:t>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</w:t>
      </w:r>
      <w:proofErr w:type="gramEnd"/>
      <w:r w:rsidR="002D2F61">
        <w:rPr>
          <w:rFonts w:ascii="Times New Roman" w:eastAsia="Book Antiqua" w:hAnsi="Times New Roman" w:cs="Times New Roman"/>
        </w:rPr>
        <w:t>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</w:t>
      </w:r>
      <w:proofErr w:type="gramEnd"/>
      <w:r w:rsidR="002D2F61" w:rsidRPr="00A23ED1">
        <w:rPr>
          <w:rFonts w:ascii="Times New Roman" w:eastAsia="Book Antiqua" w:hAnsi="Times New Roman" w:cs="Times New Roman"/>
        </w:rPr>
        <w:t>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proofErr w:type="gramStart"/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proofErr w:type="gramStart"/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1FEA" w14:textId="77777777" w:rsidR="00165A9B" w:rsidRDefault="00165A9B">
      <w:pPr>
        <w:spacing w:after="0"/>
      </w:pPr>
      <w:r>
        <w:separator/>
      </w:r>
    </w:p>
  </w:endnote>
  <w:endnote w:type="continuationSeparator" w:id="0">
    <w:p w14:paraId="2AF34C36" w14:textId="77777777" w:rsidR="00165A9B" w:rsidRDefault="00165A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BA0F" w14:textId="77777777" w:rsidR="00165A9B" w:rsidRDefault="00165A9B">
      <w:r>
        <w:separator/>
      </w:r>
    </w:p>
  </w:footnote>
  <w:footnote w:type="continuationSeparator" w:id="0">
    <w:p w14:paraId="01833303" w14:textId="77777777" w:rsidR="00165A9B" w:rsidRDefault="00165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54295"/>
    <w:rsid w:val="00855213"/>
    <w:rsid w:val="00855D10"/>
    <w:rsid w:val="0086294A"/>
    <w:rsid w:val="00863BD3"/>
    <w:rsid w:val="008649F0"/>
    <w:rsid w:val="00867A16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34</cp:revision>
  <dcterms:created xsi:type="dcterms:W3CDTF">2021-08-09T09:44:00Z</dcterms:created>
  <dcterms:modified xsi:type="dcterms:W3CDTF">2021-08-09T12:47:00Z</dcterms:modified>
</cp:coreProperties>
</file>