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 xml:space="preserve">《狐狸骑士 / 一刀狐狸》GDD v0.1</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4680" w:type="dxa"/>
            <w:shd w:val="clear" w:color="auto" w:fill="DCEAF2"/>
            <w:vAlign w:val="center"/>
          </w:tcPr>
          <w:p>
            <w:pPr>
              <w:spacing w:after="40"/>
            </w:pPr>
            <w:r>
              <w:rPr>
                <w:b/>
              </w:rPr>
              <w:t xml:space="preserve">文档字段</w:t>
            </w:r>
          </w:p>
        </w:tc>
        <w:tc>
          <w:tcPr>
            <w:tcW w:w="4680" w:type="dxa"/>
            <w:shd w:val="clear" w:color="auto" w:fill="DCEAF2"/>
            <w:vAlign w:val="center"/>
          </w:tcPr>
          <w:p>
            <w:pPr>
              <w:spacing w:after="40"/>
            </w:pPr>
            <w:r>
              <w:rPr>
                <w:b/>
              </w:rPr>
              <w:t xml:space="preserve">内容</w:t>
            </w:r>
          </w:p>
        </w:tc>
      </w:tr>
      <w:tr>
        <w:tc>
          <w:tcPr>
            <w:tcW w:w="4680" w:type="dxa"/>
            <w:vAlign w:val="center"/>
          </w:tcPr>
          <w:p>
            <w:pPr>
              <w:spacing w:after="40"/>
            </w:pPr>
            <w:r>
              <w:t xml:space="preserve">版本</w:t>
            </w:r>
          </w:p>
        </w:tc>
        <w:tc>
          <w:tcPr>
            <w:tcW w:w="4680" w:type="dxa"/>
            <w:vAlign w:val="center"/>
          </w:tcPr>
          <w:p>
            <w:pPr>
              <w:spacing w:after="40"/>
            </w:pPr>
            <w:r>
              <w:t xml:space="preserve">v0.1</w:t>
            </w:r>
          </w:p>
        </w:tc>
      </w:tr>
      <w:tr>
        <w:tc>
          <w:tcPr>
            <w:tcW w:w="4680" w:type="dxa"/>
            <w:vAlign w:val="center"/>
          </w:tcPr>
          <w:p>
            <w:pPr>
              <w:spacing w:after="40"/>
            </w:pPr>
            <w:r>
              <w:t xml:space="preserve">阶段</w:t>
            </w:r>
          </w:p>
        </w:tc>
        <w:tc>
          <w:tcPr>
            <w:tcW w:w="4680" w:type="dxa"/>
            <w:vAlign w:val="center"/>
          </w:tcPr>
          <w:p>
            <w:pPr>
              <w:spacing w:after="40"/>
            </w:pPr>
            <w:r>
              <w:t xml:space="preserve">Prototype / 核心玩法验证</w:t>
            </w:r>
          </w:p>
        </w:tc>
      </w:tr>
      <w:tr>
        <w:tc>
          <w:tcPr>
            <w:tcW w:w="4680" w:type="dxa"/>
            <w:vAlign w:val="center"/>
          </w:tcPr>
          <w:p>
            <w:pPr>
              <w:spacing w:after="40"/>
            </w:pPr>
            <w:r>
              <w:t xml:space="preserve">文档状态</w:t>
            </w:r>
          </w:p>
        </w:tc>
        <w:tc>
          <w:tcPr>
            <w:tcW w:w="4680" w:type="dxa"/>
            <w:vAlign w:val="center"/>
          </w:tcPr>
          <w:p>
            <w:pPr>
              <w:spacing w:after="40"/>
            </w:pPr>
            <w:r>
              <w:t xml:space="preserve">v0.1 刀型实验（当前开发与验收基线；阶段结算草案待审阅）</w:t>
            </w:r>
          </w:p>
        </w:tc>
      </w:tr>
      <w:tr>
        <w:tc>
          <w:tcPr>
            <w:tcW w:w="4680" w:type="dxa"/>
            <w:vAlign w:val="center"/>
          </w:tcPr>
          <w:p>
            <w:pPr>
              <w:spacing w:after="40"/>
            </w:pPr>
            <w:r>
              <w:t xml:space="preserve">更新日期</w:t>
            </w:r>
          </w:p>
        </w:tc>
        <w:tc>
          <w:tcPr>
            <w:tcW w:w="4680" w:type="dxa"/>
            <w:vAlign w:val="center"/>
          </w:tcPr>
          <w:p>
            <w:pPr>
              <w:spacing w:after="40"/>
            </w:pPr>
            <w:r>
              <w:t xml:space="preserve">2026-08-20</w:t>
            </w:r>
          </w:p>
        </w:tc>
      </w:tr>
      <w:tr>
        <w:tc>
          <w:tcPr>
            <w:tcW w:w="4680" w:type="dxa"/>
            <w:vAlign w:val="center"/>
          </w:tcPr>
          <w:p>
            <w:pPr>
              <w:spacing w:after="40"/>
            </w:pPr>
            <w:r>
              <w:t xml:space="preserve">首要目标</w:t>
            </w:r>
          </w:p>
        </w:tc>
        <w:tc>
          <w:tcPr>
            <w:tcW w:w="4680" w:type="dxa"/>
            <w:vAlign w:val="center"/>
          </w:tcPr>
          <w:p>
            <w:pPr>
              <w:spacing w:after="40"/>
            </w:pPr>
            <w:r>
              <w:t xml:space="preserve">验证“观察与规划—行动决策—一刀结果反馈”能否形成有趣且有冲击力的短时体验</w:t>
            </w:r>
          </w:p>
        </w:tc>
      </w:tr>
    </w:tbl>
    <w:p>
      <w:pPr>
        <w:pStyle w:val="Heading1"/>
        <w:keepNext/>
      </w:pPr>
      <w:r>
        <w:t xml:space="preserve">0. 文档用途与状态标记</w:t>
      </w:r>
    </w:p>
    <w:p>
      <w:pPr>
        <w:pStyle w:val="Normal"/>
      </w:pPr>
      <w:r>
        <w:t xml:space="preserve">本文件是 v0.1 原型的设计、制作与验收依据，不提前定义完整游戏。docs/OnePaper.md 表达创作者愿景；当长期愿景与当前原型范围的详略不同，以本文件标注的版本状态和验收边界为准。版本管理方式见根目录 AGENTS.md。</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标记</w:t>
            </w:r>
          </w:p>
        </w:tc>
        <w:tc>
          <w:tcPr>
            <w:tcW w:w="3120" w:type="dxa"/>
            <w:shd w:val="clear" w:color="auto" w:fill="DCEAF2"/>
            <w:vAlign w:val="center"/>
          </w:tcPr>
          <w:p>
            <w:pPr>
              <w:spacing w:after="40"/>
            </w:pPr>
            <w:r>
              <w:rPr>
                <w:b/>
              </w:rPr>
              <w:t xml:space="preserve">定义</w:t>
            </w:r>
          </w:p>
        </w:tc>
        <w:tc>
          <w:tcPr>
            <w:tcW w:w="3120" w:type="dxa"/>
            <w:shd w:val="clear" w:color="auto" w:fill="DCEAF2"/>
            <w:vAlign w:val="center"/>
          </w:tcPr>
          <w:p>
            <w:pPr>
              <w:spacing w:after="40"/>
            </w:pPr>
            <w:r>
              <w:rPr>
                <w:b/>
              </w:rPr>
              <w:t xml:space="preserve">处理规则</w:t>
            </w:r>
          </w:p>
        </w:tc>
      </w:tr>
      <w:tr>
        <w:tc>
          <w:tcPr>
            <w:tcW w:w="3120" w:type="dxa"/>
            <w:vAlign w:val="center"/>
          </w:tcPr>
          <w:p>
            <w:pPr>
              <w:spacing w:after="40"/>
            </w:pPr>
            <w:r>
              <w:t xml:space="preserve">[已确认]</w:t>
            </w:r>
          </w:p>
        </w:tc>
        <w:tc>
          <w:tcPr>
            <w:tcW w:w="3120" w:type="dxa"/>
            <w:vAlign w:val="center"/>
          </w:tcPr>
          <w:p>
            <w:pPr>
              <w:spacing w:after="40"/>
            </w:pPr>
            <w:r>
              <w:t xml:space="preserve">v0.1 必须实现或遵守</w:t>
            </w:r>
          </w:p>
        </w:tc>
        <w:tc>
          <w:tcPr>
            <w:tcW w:w="3120" w:type="dxa"/>
            <w:vAlign w:val="center"/>
          </w:tcPr>
          <w:p>
            <w:pPr>
              <w:spacing w:after="40"/>
            </w:pPr>
            <w:r>
              <w:t xml:space="preserve">可进入制作与验收</w:t>
            </w:r>
          </w:p>
        </w:tc>
      </w:tr>
      <w:tr>
        <w:tc>
          <w:tcPr>
            <w:tcW w:w="3120" w:type="dxa"/>
            <w:vAlign w:val="center"/>
          </w:tcPr>
          <w:p>
            <w:pPr>
              <w:spacing w:after="40"/>
            </w:pPr>
            <w:r>
              <w:t xml:space="preserve">[待验证]</w:t>
            </w:r>
          </w:p>
        </w:tc>
        <w:tc>
          <w:tcPr>
            <w:tcW w:w="3120" w:type="dxa"/>
            <w:vAlign w:val="center"/>
          </w:tcPr>
          <w:p>
            <w:pPr>
              <w:spacing w:after="40"/>
            </w:pPr>
            <w:r>
              <w:t xml:space="preserve">当前方向有价值，但尚未验证</w:t>
            </w:r>
          </w:p>
        </w:tc>
        <w:tc>
          <w:tcPr>
            <w:tcW w:w="3120" w:type="dxa"/>
            <w:vAlign w:val="center"/>
          </w:tcPr>
          <w:p>
            <w:pPr>
              <w:spacing w:after="40"/>
            </w:pPr>
            <w:r>
              <w:t xml:space="preserve">只记录或低成本测试</w:t>
            </w:r>
          </w:p>
        </w:tc>
      </w:tr>
      <w:tr>
        <w:tc>
          <w:tcPr>
            <w:tcW w:w="3120" w:type="dxa"/>
            <w:vAlign w:val="center"/>
          </w:tcPr>
          <w:p>
            <w:pPr>
              <w:spacing w:after="40"/>
            </w:pPr>
            <w:r>
              <w:t xml:space="preserve">[未决]</w:t>
            </w:r>
          </w:p>
        </w:tc>
        <w:tc>
          <w:tcPr>
            <w:tcW w:w="3120" w:type="dxa"/>
            <w:vAlign w:val="center"/>
          </w:tcPr>
          <w:p>
            <w:pPr>
              <w:spacing w:after="40"/>
            </w:pPr>
            <w:r>
              <w:t xml:space="preserve">尚未确定，可能影响项目结构</w:t>
            </w:r>
          </w:p>
        </w:tc>
        <w:tc>
          <w:tcPr>
            <w:tcW w:w="3120" w:type="dxa"/>
            <w:vAlign w:val="center"/>
          </w:tcPr>
          <w:p>
            <w:pPr>
              <w:spacing w:after="40"/>
            </w:pPr>
            <w:r>
              <w:t xml:space="preserve">保留问题编号，不自行选择答案</w:t>
            </w:r>
          </w:p>
        </w:tc>
      </w:tr>
      <w:tr>
        <w:tc>
          <w:tcPr>
            <w:tcW w:w="3120" w:type="dxa"/>
            <w:vAlign w:val="center"/>
          </w:tcPr>
          <w:p>
            <w:pPr>
              <w:spacing w:after="40"/>
            </w:pPr>
            <w:r>
              <w:t xml:space="preserve">[暂不做]</w:t>
            </w:r>
          </w:p>
        </w:tc>
        <w:tc>
          <w:tcPr>
            <w:tcW w:w="3120" w:type="dxa"/>
            <w:vAlign w:val="center"/>
          </w:tcPr>
          <w:p>
            <w:pPr>
              <w:spacing w:after="40"/>
            </w:pPr>
            <w:r>
              <w:t xml:space="preserve">明确不在 v0.1 实现</w:t>
            </w:r>
          </w:p>
        </w:tc>
        <w:tc>
          <w:tcPr>
            <w:tcW w:w="3120" w:type="dxa"/>
            <w:vAlign w:val="center"/>
          </w:tcPr>
          <w:p>
            <w:pPr>
              <w:spacing w:after="40"/>
            </w:pPr>
            <w:r>
              <w:t xml:space="preserve">不得顺手加入原型</w:t>
            </w:r>
          </w:p>
        </w:tc>
      </w:tr>
    </w:tbl>
    <w:p>
      <w:pPr>
        <w:pStyle w:val="Normal"/>
      </w:pPr>
      <w:r>
        <w:t xml:space="preserve">除“已确认”外，所有内容均不得直接转化为开发承诺。</w:t>
      </w:r>
    </w:p>
    <w:p>
      <w:pPr>
        <w:pStyle w:val="Heading1"/>
        <w:keepNext/>
      </w:pPr>
      <w:r>
        <w:t xml:space="preserve">1. 游戏定位与核心体验</w:t>
      </w:r>
    </w:p>
    <w:p>
      <w:pPr>
        <w:pStyle w:val="Heading2"/>
        <w:keepNext/>
      </w:pPr>
      <w:r>
        <w:t xml:space="preserve">1.1 一句话概念 [已确认]</w:t>
      </w:r>
    </w:p>
    <w:p>
      <w:pPr>
        <w:pStyle w:val="Normal"/>
      </w:pPr>
      <w:r>
        <w:t xml:space="preserve">一个只能挥出一刀的狐狸骑士，通过观察战场、规划行动与调整自身位置，在不可逆的攻击中决定战斗结果。</w:t>
      </w:r>
    </w:p>
    <w:p>
      <w:pPr>
        <w:pStyle w:val="Normal"/>
      </w:pPr>
      <w:r>
        <w:t xml:space="preserve">v0.1 以最小形式验证这一概念：玩家在清楚可读的俯视战场中直接控制狐狸移动和站位，选择唯一一次出刀；刀落之后，战斗控制结束，系统自动演算并结算结果。</w:t>
      </w:r>
    </w:p>
    <w:p>
      <w:pPr>
        <w:pStyle w:val="Heading2"/>
        <w:keepNext/>
      </w:pPr>
      <w:r>
        <w:t xml:space="preserve">1.2 类型与核心反转 [已确认]</w:t>
      </w:r>
    </w:p>
    <w:p>
      <w:pPr>
        <w:pStyle w:val="ListParagraph"/>
        <w:ind w:left="360"/>
      </w:pPr>
      <w:r>
        <w:t xml:space="preserve">• 游戏类型为 2D 动作解谜游戏，结合动作游戏的打击反馈、解谜游戏的观察与推理，以及战术游戏的行动规划。</w:t>
      </w:r>
    </w:p>
    <w:p>
      <w:pPr>
        <w:pStyle w:val="ListParagraph"/>
        <w:ind w:left="360"/>
      </w:pPr>
      <w:r>
        <w:t xml:space="preserve">• 核心反转是弱化传统动作游戏的连续攻击与持续输出，强调理解世界、规划行动，并通过一次不可逆的攻击改变结果。</w:t>
      </w:r>
    </w:p>
    <w:p>
      <w:pPr>
        <w:pStyle w:val="ListParagraph"/>
        <w:ind w:left="360"/>
      </w:pPr>
      <w:r>
        <w:t xml:space="preserve">• “反传统 ARPG”是项目方向，不代表 v0.1 需要建立完整 ARPG 系统后再进行反转。</w:t>
      </w:r>
    </w:p>
    <w:p>
      <w:pPr>
        <w:pStyle w:val="Heading2"/>
        <w:keepNext/>
      </w:pPr>
      <w:r>
        <w:t xml:space="preserve">1.3 设计支柱</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支柱</w:t>
            </w:r>
          </w:p>
        </w:tc>
        <w:tc>
          <w:tcPr>
            <w:tcW w:w="3120" w:type="dxa"/>
            <w:shd w:val="clear" w:color="auto" w:fill="DCEAF2"/>
            <w:vAlign w:val="center"/>
          </w:tcPr>
          <w:p>
            <w:pPr>
              <w:spacing w:after="40"/>
            </w:pPr>
            <w:r>
              <w:rPr>
                <w:b/>
              </w:rPr>
              <w:t xml:space="preserve">玩家感受</w:t>
            </w:r>
          </w:p>
        </w:tc>
        <w:tc>
          <w:tcPr>
            <w:tcW w:w="3120" w:type="dxa"/>
            <w:shd w:val="clear" w:color="auto" w:fill="DCEAF2"/>
            <w:vAlign w:val="center"/>
          </w:tcPr>
          <w:p>
            <w:pPr>
              <w:spacing w:after="40"/>
            </w:pPr>
            <w:r>
              <w:rPr>
                <w:b/>
              </w:rPr>
              <w:t xml:space="preserve">v0.1 设计含义</w:t>
            </w:r>
          </w:p>
        </w:tc>
      </w:tr>
      <w:tr>
        <w:tc>
          <w:tcPr>
            <w:tcW w:w="3120" w:type="dxa"/>
            <w:vAlign w:val="center"/>
          </w:tcPr>
          <w:p>
            <w:pPr>
              <w:spacing w:after="40"/>
            </w:pPr>
            <w:r>
              <w:t xml:space="preserve">一次攻击，改变结果</w:t>
            </w:r>
          </w:p>
        </w:tc>
        <w:tc>
          <w:tcPr>
            <w:tcW w:w="3120" w:type="dxa"/>
            <w:vAlign w:val="center"/>
          </w:tcPr>
          <w:p>
            <w:pPr>
              <w:spacing w:after="40"/>
            </w:pPr>
            <w:r>
              <w:t xml:space="preserve">攻击是决定，而不是循环消耗</w:t>
            </w:r>
          </w:p>
        </w:tc>
        <w:tc>
          <w:tcPr>
            <w:tcW w:w="3120" w:type="dxa"/>
            <w:vAlign w:val="center"/>
          </w:tcPr>
          <w:p>
            <w:pPr>
              <w:spacing w:after="40"/>
            </w:pPr>
            <w:r>
              <w:t xml:space="preserve">唯一攻击；没有普通攻击；出刀后不能补救</w:t>
            </w:r>
          </w:p>
        </w:tc>
      </w:tr>
      <w:tr>
        <w:tc>
          <w:tcPr>
            <w:tcW w:w="3120" w:type="dxa"/>
            <w:vAlign w:val="center"/>
          </w:tcPr>
          <w:p>
            <w:pPr>
              <w:spacing w:after="40"/>
            </w:pPr>
            <w:r>
              <w:t xml:space="preserve">观察胜过操作</w:t>
            </w:r>
          </w:p>
        </w:tc>
        <w:tc>
          <w:tcPr>
            <w:tcW w:w="3120" w:type="dxa"/>
            <w:vAlign w:val="center"/>
          </w:tcPr>
          <w:p>
            <w:pPr>
              <w:spacing w:after="40"/>
            </w:pPr>
            <w:r>
              <w:t xml:space="preserve">理解规律、环境与解法比反应速度或连招更重要</w:t>
            </w:r>
          </w:p>
        </w:tc>
        <w:tc>
          <w:tcPr>
            <w:tcW w:w="3120" w:type="dxa"/>
            <w:vAlign w:val="center"/>
          </w:tcPr>
          <w:p>
            <w:pPr>
              <w:spacing w:after="40"/>
            </w:pPr>
            <w:r>
              <w:t xml:space="preserve">敌人行为与战场信息清楚；操作门槛较低</w:t>
            </w:r>
          </w:p>
        </w:tc>
      </w:tr>
      <w:tr>
        <w:tc>
          <w:tcPr>
            <w:tcW w:w="3120" w:type="dxa"/>
            <w:vAlign w:val="center"/>
          </w:tcPr>
          <w:p>
            <w:pPr>
              <w:spacing w:after="40"/>
            </w:pPr>
            <w:r>
              <w:t xml:space="preserve">理解与准备带来爆发</w:t>
            </w:r>
          </w:p>
        </w:tc>
        <w:tc>
          <w:tcPr>
            <w:tcW w:w="3120" w:type="dxa"/>
            <w:vAlign w:val="center"/>
          </w:tcPr>
          <w:p>
            <w:pPr>
              <w:spacing w:after="40"/>
            </w:pPr>
            <w:r>
              <w:t xml:space="preserve">通过观察世界、调整条件，创造决定性的攻击机会</w:t>
            </w:r>
          </w:p>
        </w:tc>
        <w:tc>
          <w:tcPr>
            <w:tcW w:w="3120" w:type="dxa"/>
            <w:vAlign w:val="center"/>
          </w:tcPr>
          <w:p>
            <w:pPr>
              <w:spacing w:after="40"/>
            </w:pPr>
            <w:r>
              <w:t xml:space="preserve">以移动和站位承担最小准备过程；一刀提供强烈的视觉与情绪反馈</w:t>
            </w:r>
          </w:p>
        </w:tc>
      </w:tr>
      <w:tr>
        <w:tc>
          <w:tcPr>
            <w:tcW w:w="3120" w:type="dxa"/>
            <w:vAlign w:val="center"/>
          </w:tcPr>
          <w:p>
            <w:pPr>
              <w:spacing w:after="40"/>
            </w:pPr>
            <w:r>
              <w:t xml:space="preserve">每一次行动都有重量</w:t>
            </w:r>
          </w:p>
        </w:tc>
        <w:tc>
          <w:tcPr>
            <w:tcW w:w="3120" w:type="dxa"/>
            <w:vAlign w:val="center"/>
          </w:tcPr>
          <w:p>
            <w:pPr>
              <w:spacing w:after="40"/>
            </w:pPr>
            <w:r>
              <w:t xml:space="preserve">移动、交互和攻击都可能影响最终结果</w:t>
            </w:r>
          </w:p>
        </w:tc>
        <w:tc>
          <w:tcPr>
            <w:tcW w:w="3120" w:type="dxa"/>
            <w:vAlign w:val="center"/>
          </w:tcPr>
          <w:p>
            <w:pPr>
              <w:spacing w:after="40"/>
            </w:pPr>
            <w:r>
              <w:t xml:space="preserve">v0.1 先验证移动、站位、时机与唯一一刀；完整关卡交互暂不实现</w:t>
            </w:r>
          </w:p>
        </w:tc>
      </w:tr>
    </w:tbl>
    <w:p>
      <w:pPr>
        <w:pStyle w:val="Normal"/>
      </w:pPr>
      <w:r>
        <w:t xml:space="preserve">核心体验链路为：</w:t>
      </w:r>
    </w:p>
    <w:p>
      <w:pPr>
        <w:pStyle w:val="Quote"/>
      </w:pPr>
      <w:r>
        <w:t xml:space="preserve">观察与规划 → 行动决策 → 一刀结果反馈</w:t>
      </w:r>
    </w:p>
    <w:p>
      <w:pPr>
        <w:pStyle w:val="Heading2"/>
        <w:keepNext/>
      </w:pPr>
      <w:r>
        <w:t xml:space="preserve">1.4 核心体验假设 [待验证]</w:t>
      </w:r>
    </w:p>
    <w:p>
      <w:pPr>
        <w:pStyle w:val="ListParagraph"/>
        <w:ind w:left="360"/>
      </w:pPr>
      <w:r>
        <w:t xml:space="preserve">• H1：唯一一次攻击机会能够产生有趣的站位与时机决策。</w:t>
      </w:r>
    </w:p>
    <w:p>
      <w:pPr>
        <w:pStyle w:val="ListParagraph"/>
        <w:ind w:left="360"/>
      </w:pPr>
      <w:r>
        <w:t xml:space="preserve">• H2：若前置信息足够清楚，出刀后失去控制会让玩家感到“确认选择并见证结果”，而不是“被剥夺操作”。</w:t>
      </w:r>
    </w:p>
    <w:p>
      <w:pPr>
        <w:pStyle w:val="ListParagraph"/>
        <w:ind w:left="360"/>
      </w:pPr>
      <w:r>
        <w:t xml:space="preserve">• H3：高质量的斩击反馈能够让玩家此前的理解与准备获得明确的视觉、听觉和情绪回报。</w:t>
      </w:r>
    </w:p>
    <w:p>
      <w:pPr>
        <w:pStyle w:val="ListParagraph"/>
        <w:ind w:left="360"/>
      </w:pPr>
      <w:r>
        <w:t xml:space="preserve">• H4：理解局面并用一次选择改变结果，可能成为长期方向；v0.1 只验证最基础的玩法形式，不确定最终主题。</w:t>
      </w:r>
    </w:p>
    <w:p>
      <w:pPr>
        <w:pStyle w:val="ListParagraph"/>
        <w:ind w:left="360"/>
      </w:pPr>
      <w:r>
        <w:t xml:space="preserve">• H5：在仍然只有一次攻击机会的前提下，以鼠标距离选择远距直线斩或近身弧形斩，能够增加空间表达与主动决策，而不会把“一刀”削弱为多技能循环或硬解谜的答案提交。</w:t>
      </w:r>
    </w:p>
    <w:p>
      <w:pPr>
        <w:pStyle w:val="Heading1"/>
        <w:keepNext/>
      </w:pPr>
      <w:r>
        <w:t xml:space="preserve">2. v0.1 原型验证目标</w:t>
      </w:r>
    </w:p>
    <w:p>
      <w:pPr>
        <w:pStyle w:val="ListParagraph"/>
        <w:ind w:left="360"/>
      </w:pPr>
      <w:r>
        <w:t xml:space="preserve">• 玩家能否迅速理解：可以移动、只有一刀、需要尽量一次解决所有敌人？</w:t>
      </w:r>
    </w:p>
    <w:p>
      <w:pPr>
        <w:pStyle w:val="ListParagraph"/>
        <w:ind w:left="360"/>
      </w:pPr>
      <w:r>
        <w:t xml:space="preserve">• 移动敌人是否让站位从静态找答案变为观察、预测与调整？</w:t>
      </w:r>
    </w:p>
    <w:p>
      <w:pPr>
        <w:pStyle w:val="ListParagraph"/>
        <w:ind w:left="360"/>
      </w:pPr>
      <w:r>
        <w:t xml:space="preserve">• 出刀后失去控制是否自然、清楚且令人期待？</w:t>
      </w:r>
    </w:p>
    <w:p>
      <w:pPr>
        <w:pStyle w:val="ListParagraph"/>
        <w:ind w:left="360"/>
      </w:pPr>
      <w:r>
        <w:t xml:space="preserve">• 斩击反馈是否足以回报此前的观察、规划与行动准备？</w:t>
      </w:r>
    </w:p>
    <w:p>
      <w:pPr>
        <w:pStyle w:val="ListParagraph"/>
        <w:ind w:left="360"/>
      </w:pPr>
      <w:r>
        <w:t xml:space="preserve">• 失败后玩家能否理解问题所在，并愿意立即重试？</w:t>
      </w:r>
    </w:p>
    <w:p>
      <w:pPr>
        <w:pStyle w:val="ListParagraph"/>
        <w:ind w:left="360"/>
      </w:pPr>
      <w:r>
        <w:t xml:space="preserve">• 更主观的感受：这个 Demo 是否好玩？是否具有可延展性？</w:t>
      </w:r>
    </w:p>
    <w:p>
      <w:pPr>
        <w:pStyle w:val="ListParagraph"/>
        <w:ind w:left="360"/>
      </w:pPr>
      <w:r>
        <w:t xml:space="preserve">• 两种可预览刀型能否减少“只能等待敌人共线”的单一解法，并把主动性集中在如何塑造和提交唯一一刀上？</w:t>
      </w:r>
    </w:p>
    <w:p>
      <w:pPr>
        <w:pStyle w:val="Normal"/>
      </w:pPr>
      <w:r>
        <w:t xml:space="preserve">v0.1 不验证完整世界观、商业定位、长期成长、关卡编排、Boss 战或重复游玩结构，也不追求高难反应、格挡和连招深度。具体不做的系统见第 8 节。</w:t>
      </w:r>
    </w:p>
    <w:p>
      <w:pPr>
        <w:pStyle w:val="Heading1"/>
        <w:keepNext/>
      </w:pPr>
      <w:r>
        <w:t xml:space="preserve">3. 核心玩法流程</w:t>
      </w:r>
    </w:p>
    <w:p>
      <w:pPr>
        <w:pStyle w:val="Heading2"/>
        <w:keepNext/>
      </w:pPr>
      <w:r>
        <w:t xml:space="preserve">3.1 玩家流程 [已确认]</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2340" w:type="dxa"/>
            <w:shd w:val="clear" w:color="auto" w:fill="DCEAF2"/>
            <w:vAlign w:val="center"/>
          </w:tcPr>
          <w:p>
            <w:pPr>
              <w:spacing w:after="40"/>
            </w:pPr>
            <w:r>
              <w:rPr>
                <w:b/>
              </w:rPr>
              <w:t xml:space="preserve">阶段</w:t>
            </w:r>
          </w:p>
        </w:tc>
        <w:tc>
          <w:tcPr>
            <w:tcW w:w="2340" w:type="dxa"/>
            <w:shd w:val="clear" w:color="auto" w:fill="DCEAF2"/>
            <w:vAlign w:val="center"/>
          </w:tcPr>
          <w:p>
            <w:pPr>
              <w:spacing w:after="40"/>
            </w:pPr>
            <w:r>
              <w:rPr>
                <w:b/>
              </w:rPr>
              <w:t xml:space="preserve">玩家权限</w:t>
            </w:r>
          </w:p>
        </w:tc>
        <w:tc>
          <w:tcPr>
            <w:tcW w:w="2340" w:type="dxa"/>
            <w:shd w:val="clear" w:color="auto" w:fill="DCEAF2"/>
            <w:vAlign w:val="center"/>
          </w:tcPr>
          <w:p>
            <w:pPr>
              <w:spacing w:after="40"/>
            </w:pPr>
            <w:r>
              <w:rPr>
                <w:b/>
              </w:rPr>
              <w:t xml:space="preserve">系统行为</w:t>
            </w:r>
          </w:p>
        </w:tc>
        <w:tc>
          <w:tcPr>
            <w:tcW w:w="2340" w:type="dxa"/>
            <w:shd w:val="clear" w:color="auto" w:fill="DCEAF2"/>
            <w:vAlign w:val="center"/>
          </w:tcPr>
          <w:p>
            <w:pPr>
              <w:spacing w:after="40"/>
            </w:pPr>
            <w:r>
              <w:rPr>
                <w:b/>
              </w:rPr>
              <w:t xml:space="preserve">退出条件</w:t>
            </w:r>
          </w:p>
        </w:tc>
      </w:tr>
      <w:tr>
        <w:tc>
          <w:tcPr>
            <w:tcW w:w="2340" w:type="dxa"/>
            <w:vAlign w:val="center"/>
          </w:tcPr>
          <w:p>
            <w:pPr>
              <w:spacing w:after="40"/>
            </w:pPr>
            <w:r>
              <w:t xml:space="preserve">进入关卡</w:t>
            </w:r>
          </w:p>
        </w:tc>
        <w:tc>
          <w:tcPr>
            <w:tcW w:w="2340" w:type="dxa"/>
            <w:vAlign w:val="center"/>
          </w:tcPr>
          <w:p>
            <w:pPr>
              <w:spacing w:after="40"/>
            </w:pPr>
            <w:r>
              <w:t xml:space="preserve">无 / 短暂锁定</w:t>
            </w:r>
          </w:p>
        </w:tc>
        <w:tc>
          <w:tcPr>
            <w:tcW w:w="2340" w:type="dxa"/>
            <w:vAlign w:val="center"/>
          </w:tcPr>
          <w:p>
            <w:pPr>
              <w:spacing w:after="40"/>
            </w:pPr>
            <w:r>
              <w:t xml:space="preserve">生成狐狸与敌人，显示主要战场信息</w:t>
            </w:r>
          </w:p>
        </w:tc>
        <w:tc>
          <w:tcPr>
            <w:tcW w:w="2340" w:type="dxa"/>
            <w:vAlign w:val="center"/>
          </w:tcPr>
          <w:p>
            <w:pPr>
              <w:spacing w:after="40"/>
            </w:pPr>
            <w:r>
              <w:t xml:space="preserve">初始化完成</w:t>
            </w:r>
          </w:p>
        </w:tc>
      </w:tr>
      <w:tr>
        <w:tc>
          <w:tcPr>
            <w:tcW w:w="2340" w:type="dxa"/>
            <w:vAlign w:val="center"/>
          </w:tcPr>
          <w:p>
            <w:pPr>
              <w:spacing w:after="40"/>
            </w:pPr>
            <w:r>
              <w:t xml:space="preserve">观察、规划与站位</w:t>
            </w:r>
          </w:p>
        </w:tc>
        <w:tc>
          <w:tcPr>
            <w:tcW w:w="2340" w:type="dxa"/>
            <w:vAlign w:val="center"/>
          </w:tcPr>
          <w:p>
            <w:pPr>
              <w:spacing w:after="40"/>
            </w:pPr>
            <w:r>
              <w:t xml:space="preserve">移动、观察、调整位置、选择时机</w:t>
            </w:r>
          </w:p>
        </w:tc>
        <w:tc>
          <w:tcPr>
            <w:tcW w:w="2340" w:type="dxa"/>
            <w:vAlign w:val="center"/>
          </w:tcPr>
          <w:p>
            <w:pPr>
              <w:spacing w:after="40"/>
            </w:pPr>
            <w:r>
              <w:t xml:space="preserve">敌人按简单规则移动</w:t>
            </w:r>
          </w:p>
        </w:tc>
        <w:tc>
          <w:tcPr>
            <w:tcW w:w="2340" w:type="dxa"/>
            <w:vAlign w:val="center"/>
          </w:tcPr>
          <w:p>
            <w:pPr>
              <w:spacing w:after="40"/>
            </w:pPr>
            <w:r>
              <w:t xml:space="preserve">玩家按下鼠标左键进入瞄准</w:t>
            </w:r>
          </w:p>
        </w:tc>
      </w:tr>
      <w:tr>
        <w:tc>
          <w:tcPr>
            <w:tcW w:w="2340" w:type="dxa"/>
            <w:vAlign w:val="center"/>
          </w:tcPr>
          <w:p>
            <w:pPr>
              <w:spacing w:after="40"/>
            </w:pPr>
            <w:r>
              <w:t xml:space="preserve">瞄准与调整 [待验证]</w:t>
            </w:r>
          </w:p>
        </w:tc>
        <w:tc>
          <w:tcPr>
            <w:tcW w:w="2340" w:type="dxa"/>
            <w:vAlign w:val="center"/>
          </w:tcPr>
          <w:p>
            <w:pPr>
              <w:spacing w:after="40"/>
            </w:pPr>
            <w:r>
              <w:t xml:space="preserve">保持移动；移动鼠标调整距离与方向；右键取消</w:t>
            </w:r>
          </w:p>
        </w:tc>
        <w:tc>
          <w:tcPr>
            <w:tcW w:w="2340" w:type="dxa"/>
            <w:vAlign w:val="center"/>
          </w:tcPr>
          <w:p>
            <w:pPr>
              <w:spacing w:after="40"/>
            </w:pPr>
            <w:r>
              <w:t xml:space="preserve">根据狐狸到鼠标的距离实时选择并显示与有效判定一致的直线斩或弧形斩范围；敌人保持正常移动</w:t>
            </w:r>
          </w:p>
        </w:tc>
        <w:tc>
          <w:tcPr>
            <w:tcW w:w="2340" w:type="dxa"/>
            <w:vAlign w:val="center"/>
          </w:tcPr>
          <w:p>
            <w:pPr>
              <w:spacing w:after="40"/>
            </w:pPr>
            <w:r>
              <w:t xml:space="preserve">松开左键提交，或右键取消</w:t>
            </w:r>
          </w:p>
        </w:tc>
      </w:tr>
      <w:tr>
        <w:tc>
          <w:tcPr>
            <w:tcW w:w="2340" w:type="dxa"/>
            <w:vAlign w:val="center"/>
          </w:tcPr>
          <w:p>
            <w:pPr>
              <w:spacing w:after="40"/>
            </w:pPr>
            <w:r>
              <w:t xml:space="preserve">确认出刀</w:t>
            </w:r>
          </w:p>
        </w:tc>
        <w:tc>
          <w:tcPr>
            <w:tcW w:w="2340" w:type="dxa"/>
            <w:vAlign w:val="center"/>
          </w:tcPr>
          <w:p>
            <w:pPr>
              <w:spacing w:after="40"/>
            </w:pPr>
            <w:r>
              <w:t xml:space="preserve">不再接受战斗输入</w:t>
            </w:r>
          </w:p>
        </w:tc>
        <w:tc>
          <w:tcPr>
            <w:tcW w:w="2340" w:type="dxa"/>
            <w:vAlign w:val="center"/>
          </w:tcPr>
          <w:p>
            <w:pPr>
              <w:spacing w:after="40"/>
            </w:pPr>
            <w:r>
              <w:t xml:space="preserve">消耗唯一一刀；锁定提交时的刀型与范围，随后关闭战斗输入</w:t>
            </w:r>
          </w:p>
        </w:tc>
        <w:tc>
          <w:tcPr>
            <w:tcW w:w="2340" w:type="dxa"/>
            <w:vAlign w:val="center"/>
          </w:tcPr>
          <w:p>
            <w:pPr>
              <w:spacing w:after="40"/>
            </w:pPr>
            <w:r>
              <w:t xml:space="preserve">攻击启动</w:t>
            </w:r>
          </w:p>
        </w:tc>
      </w:tr>
      <w:tr>
        <w:tc>
          <w:tcPr>
            <w:tcW w:w="2340" w:type="dxa"/>
            <w:vAlign w:val="center"/>
          </w:tcPr>
          <w:p>
            <w:pPr>
              <w:spacing w:after="40"/>
            </w:pPr>
            <w:r>
              <w:t xml:space="preserve">自动演算</w:t>
            </w:r>
          </w:p>
        </w:tc>
        <w:tc>
          <w:tcPr>
            <w:tcW w:w="2340" w:type="dxa"/>
            <w:vAlign w:val="center"/>
          </w:tcPr>
          <w:p>
            <w:pPr>
              <w:spacing w:after="40"/>
            </w:pPr>
            <w:r>
              <w:t xml:space="preserve">无控制权</w:t>
            </w:r>
          </w:p>
        </w:tc>
        <w:tc>
          <w:tcPr>
            <w:tcW w:w="2340" w:type="dxa"/>
            <w:vAlign w:val="center"/>
          </w:tcPr>
          <w:p>
            <w:pPr>
              <w:spacing w:after="40"/>
            </w:pPr>
            <w:r>
              <w:t xml:space="preserve">完成斩击、命中、死亡和反馈</w:t>
            </w:r>
          </w:p>
        </w:tc>
        <w:tc>
          <w:tcPr>
            <w:tcW w:w="2340" w:type="dxa"/>
            <w:vAlign w:val="center"/>
          </w:tcPr>
          <w:p>
            <w:pPr>
              <w:spacing w:after="40"/>
            </w:pPr>
            <w:r>
              <w:t xml:space="preserve">表现完成</w:t>
            </w:r>
          </w:p>
        </w:tc>
      </w:tr>
      <w:tr>
        <w:tc>
          <w:tcPr>
            <w:tcW w:w="2340" w:type="dxa"/>
            <w:vAlign w:val="center"/>
          </w:tcPr>
          <w:p>
            <w:pPr>
              <w:spacing w:after="40"/>
            </w:pPr>
            <w:r>
              <w:t xml:space="preserve">结算</w:t>
            </w:r>
          </w:p>
        </w:tc>
        <w:tc>
          <w:tcPr>
            <w:tcW w:w="2340" w:type="dxa"/>
            <w:vAlign w:val="center"/>
          </w:tcPr>
          <w:p>
            <w:pPr>
              <w:spacing w:after="40"/>
            </w:pPr>
            <w:r>
              <w:t xml:space="preserve">无战斗控制</w:t>
            </w:r>
          </w:p>
        </w:tc>
        <w:tc>
          <w:tcPr>
            <w:tcW w:w="2340" w:type="dxa"/>
            <w:vAlign w:val="center"/>
          </w:tcPr>
          <w:p>
            <w:pPr>
              <w:spacing w:after="40"/>
            </w:pPr>
            <w:r>
              <w:t xml:space="preserve">统计目标敌人</w:t>
            </w:r>
          </w:p>
        </w:tc>
        <w:tc>
          <w:tcPr>
            <w:tcW w:w="2340" w:type="dxa"/>
            <w:vAlign w:val="center"/>
          </w:tcPr>
          <w:p>
            <w:pPr>
              <w:spacing w:after="40"/>
            </w:pPr>
            <w:r>
              <w:t xml:space="preserve">0 个存活为胜利，否则失败</w:t>
            </w:r>
          </w:p>
        </w:tc>
      </w:tr>
      <w:tr>
        <w:tc>
          <w:tcPr>
            <w:tcW w:w="2340" w:type="dxa"/>
            <w:vAlign w:val="center"/>
          </w:tcPr>
          <w:p>
            <w:pPr>
              <w:spacing w:after="40"/>
            </w:pPr>
            <w:r>
              <w:t xml:space="preserve">重试 / 离开</w:t>
            </w:r>
          </w:p>
        </w:tc>
        <w:tc>
          <w:tcPr>
            <w:tcW w:w="2340" w:type="dxa"/>
            <w:vAlign w:val="center"/>
          </w:tcPr>
          <w:p>
            <w:pPr>
              <w:spacing w:after="40"/>
            </w:pPr>
            <w:r>
              <w:t xml:space="preserve">菜单输入</w:t>
            </w:r>
          </w:p>
        </w:tc>
        <w:tc>
          <w:tcPr>
            <w:tcW w:w="2340" w:type="dxa"/>
            <w:vAlign w:val="center"/>
          </w:tcPr>
          <w:p>
            <w:pPr>
              <w:spacing w:after="40"/>
            </w:pPr>
            <w:r>
              <w:t xml:space="preserve">重置本关或退出</w:t>
            </w:r>
          </w:p>
        </w:tc>
        <w:tc>
          <w:tcPr>
            <w:tcW w:w="2340" w:type="dxa"/>
            <w:vAlign w:val="center"/>
          </w:tcPr>
          <w:p>
            <w:pPr>
              <w:spacing w:after="40"/>
            </w:pPr>
            <w:r>
              <w:t xml:space="preserve">玩家选择</w:t>
            </w:r>
          </w:p>
        </w:tc>
      </w:tr>
    </w:tbl>
    <w:p>
      <w:pPr>
        <w:pStyle w:val="Normal"/>
      </w:pPr>
      <w:r>
        <w:t xml:space="preserve">松开鼠标左键是 v0.1 刀型实验的攻击提交点。提交前可以移动和右键取消，且不消耗攻击机会；提交时根据鼠标距离确定刀型。近身弧形斩固定为以狐狸提交位置为圆心的原地 360 度斩击，远距直线斩继续沿鼠标方向位移。提交后玩家不能继续移动、转向、追加输入、取消或补救。未来是否允许执行期持续互动仍是未决问题，不属于 v0.1。</w:t>
      </w:r>
    </w:p>
    <w:p>
      <w:pPr>
        <w:pStyle w:val="Heading2"/>
        <w:keepNext/>
      </w:pPr>
      <w:r>
        <w:t xml:space="preserve">3.2 目标节奏 [待验证]</w:t>
      </w:r>
    </w:p>
    <w:p>
      <w:pPr>
        <w:pStyle w:val="Normal"/>
      </w:pPr>
      <w:r>
        <w:t xml:space="preserve">进入与读图（1–3 秒）→移动、观察与规划（5–20 秒）→一刀爆发（约 0.5–2 秒）→清楚结算（1–3 秒）→立即重试。中间阶段的具体情绪尚未定义；具体时长需要调试，不是锁定参数。</w:t>
      </w:r>
    </w:p>
    <w:p>
      <w:pPr>
        <w:pStyle w:val="Heading1"/>
        <w:keepNext/>
      </w:pPr>
      <w:r>
        <w:t xml:space="preserve">4. 系统规格</w:t>
      </w:r>
    </w:p>
    <w:p>
      <w:pPr>
        <w:pStyle w:val="Heading2"/>
        <w:keepNext/>
      </w:pPr>
      <w:r>
        <w:t xml:space="preserve">4.1 玩家角色与移动 [已确认]</w:t>
      </w:r>
    </w:p>
    <w:p>
      <w:pPr>
        <w:pStyle w:val="ListParagraph"/>
        <w:ind w:left="360"/>
      </w:pPr>
      <w:r>
        <w:t xml:space="preserve">• 使用可移动的狐狸骑士白模或占位表现。</w:t>
      </w:r>
    </w:p>
    <w:p>
      <w:pPr>
        <w:pStyle w:val="ListParagraph"/>
        <w:ind w:left="360"/>
      </w:pPr>
      <w:r>
        <w:t xml:space="preserve">• 采用 2D 俯视视角，移动平面与碰撞边界清楚。</w:t>
      </w:r>
    </w:p>
    <w:p>
      <w:pPr>
        <w:pStyle w:val="ListParagraph"/>
        <w:ind w:left="360"/>
      </w:pPr>
      <w:r>
        <w:t xml:space="preserve">• 提供基础方向移动，速度可调；不要求冲刺、翻滚、格挡或连击。</w:t>
      </w:r>
    </w:p>
    <w:p>
      <w:pPr>
        <w:pStyle w:val="ListParagraph"/>
        <w:ind w:left="360"/>
      </w:pPr>
      <w:r>
        <w:t xml:space="preserve">• 移动用于调整站位、改变斩击覆盖关系，并观察敌人是否形成合适位置。</w:t>
      </w:r>
    </w:p>
    <w:p>
      <w:pPr>
        <w:pStyle w:val="Normal"/>
      </w:pPr>
      <w:r>
        <w:t xml:space="preserve">操作层面，玩家在 v0.1 直接控制狐狸，这与叙事身份并不冲突。叙事层面已确认玩家并非直接扮演狐狸骑士；这种控制可能来自尚未确定的能力、身份或规则关系。v0.1 不解释该关系，也不建立叙事身份系统。</w:t>
      </w:r>
    </w:p>
    <w:p>
      <w:pPr>
        <w:pStyle w:val="Heading2"/>
        <w:keepNext/>
      </w:pPr>
      <w:r>
        <w:t xml:space="preserve">4.2 唯一一刀与双刀型实验 [已确认 / 待验证]</w:t>
      </w:r>
    </w:p>
    <w:p>
      <w:pPr>
        <w:pStyle w:val="ListParagraph"/>
        <w:ind w:left="360"/>
      </w:pPr>
      <w:r>
        <w:t xml:space="preserve">• 每次关卡尝试只能攻击一次，没有普通攻击。</w:t>
      </w:r>
    </w:p>
    <w:p>
      <w:pPr>
        <w:pStyle w:val="ListParagraph"/>
        <w:ind w:left="360"/>
      </w:pPr>
      <w:r>
        <w:t xml:space="preserve">• v0.1 刀型实验仍只消耗唯一一次攻击，但根据提交时狐狸与鼠标的距离选择两种临时斩击形态。该实验用于验证一刀内部的空间表达能否增加主动性，不代表正式技能系统或最终斩击形态。</w:t>
      </w:r>
    </w:p>
    <w:p>
      <w:pPr>
        <w:pStyle w:val="ListParagraph"/>
        <w:ind w:left="360"/>
      </w:pPr>
      <w:r>
        <w:t xml:space="preserve">• 弧形斩半径同时承担刀型切换距离，不再另设可调刀型阈值：狐狸与鼠标的距离小于弧形斩有效半径时选择近身弧形斩；距离大于等于该半径时选择既有远距直线位移斩。直线斩的方向、直线覆盖、边界截断和移动逻辑保持原实验规则。</w:t>
      </w:r>
    </w:p>
    <w:p>
      <w:pPr>
        <w:pStyle w:val="ListParagraph"/>
        <w:ind w:left="360"/>
      </w:pPr>
      <w:r>
        <w:t xml:space="preserve">• 近身弧形斩固定为以狐狸提交位置为圆心的 360 度原地斩击；执行期间狐狸不发生位移，圆形有效范围、圆弧刀光和狐狸动作保持同心。弧形斩不再具有短位移、方向死区或位移箭头。</w:t>
      </w:r>
    </w:p>
    <w:p>
      <w:pPr>
        <w:pStyle w:val="ListParagraph"/>
        <w:ind w:left="360"/>
      </w:pPr>
      <w:r>
        <w:t xml:space="preserve">• 弧形斩的瞄准指示只显示以狐狸当前位置为圆心、半径等于真实有效判定半径的暖橙攻击圆。该攻击圆边缘本身就是切换到远距直线斩的边界，不另叠第二个外圈。</w:t>
      </w:r>
    </w:p>
    <w:p>
      <w:pPr>
        <w:pStyle w:val="ListParagraph"/>
        <w:ind w:left="360"/>
      </w:pPr>
      <w:r>
        <w:t xml:space="preserve">• 当前为远距直线斩时，除冷青直线攻击框外，保留一个以狐狸为圆心、半径等于弧形斩有效半径的低亮度暖橙无填充圆，用于提示“鼠标回到圈内将切换为弧斩”。该圈只通过低强度透明度呼吸，不改变半径、线宽或填充；它不是第二层攻击范围。鼠标或狐狸移动导致刀型跨界时，边界圆必须产生一次明显强于呼吸的短促 UI 光效，并播放一次轻微切换音效；停留在同一刀型时不得重复触发。</w:t>
      </w:r>
    </w:p>
    <w:p>
      <w:pPr>
        <w:pStyle w:val="ListParagraph"/>
        <w:ind w:left="360"/>
      </w:pPr>
      <w:r>
        <w:t xml:space="preserve">• 两种刀型必须使用不同且一致的视觉语言：近身弧形斩使用暖橙／金色，远距直线斩使用冷青／蓝白色；差异至少覆盖瞄准范围、方向线与执行刀光，使玩家能够在松开前确认当前刀型。颜色只表达刀型，不改变命中与胜败真值。</w:t>
      </w:r>
    </w:p>
    <w:p>
      <w:pPr>
        <w:pStyle w:val="ListParagraph"/>
        <w:ind w:left="360"/>
      </w:pPr>
      <w:r>
        <w:t xml:space="preserve">• 弧形斩必须使用区别于远距直线斩的狐狸动作和圆弧形刀光。角色动作、刀光与圆形命中范围需要在同一执行时段内同步，且表现不得扩大或缩小真实命中集合。</w:t>
      </w:r>
    </w:p>
    <w:p>
      <w:pPr>
        <w:pStyle w:val="ListParagraph"/>
        <w:ind w:left="360"/>
      </w:pPr>
      <w:r>
        <w:t xml:space="preserve">• 弧形斩基础半径必须作为 Prototype 可调参数开放；刀型切换距离直接使用应用命中宽容度后的弧形斩有效半径，不单独开放参数。默认值只作为测试起点，不是锁定设计。</w:t>
      </w:r>
    </w:p>
    <w:p>
      <w:pPr>
        <w:pStyle w:val="ListParagraph"/>
        <w:ind w:left="360"/>
      </w:pPr>
      <w:r>
        <w:t xml:space="preserve">• 基础小怪被有效命中后死亡。</w:t>
      </w:r>
    </w:p>
    <w:p>
      <w:pPr>
        <w:pStyle w:val="ListParagraph"/>
        <w:ind w:left="360"/>
      </w:pPr>
      <w:r>
        <w:t xml:space="preserve">• 出刀后玩家立即失去战斗控制。</w:t>
      </w:r>
    </w:p>
    <w:p>
      <w:pPr>
        <w:pStyle w:val="ListParagraph"/>
        <w:ind w:left="360"/>
      </w:pPr>
      <w:r>
        <w:t xml:space="preserve">• 系统完成斩击、命中、死亡和胜败结算。</w:t>
      </w:r>
    </w:p>
    <w:p>
      <w:pPr>
        <w:pStyle w:val="ListParagraph"/>
        <w:ind w:left="360"/>
      </w:pPr>
      <w:r>
        <w:t xml:space="preserve">• 重开关卡后恢复一次攻击机会。</w:t>
      </w:r>
    </w:p>
    <w:p>
      <w:pPr>
        <w:pStyle w:val="ListParagraph"/>
        <w:ind w:left="360"/>
      </w:pPr>
      <w:r>
        <w:t xml:space="preserve">• [待验证] v0.1 使用“按住鼠标左键瞄准、松开提交、瞄准时右键取消”的临时输入方案。瞄准期不锁定移动，不启用时间缩放；鼠标距离决定刀型，直线斩方向由狐狸指向鼠标，弧形斩不需要方向。WASD 只负责瞄准期移动狐狸。</w:t>
      </w:r>
    </w:p>
    <w:p>
      <w:pPr>
        <w:pStyle w:val="ListParagraph"/>
        <w:ind w:left="360"/>
      </w:pPr>
      <w:r>
        <w:t xml:space="preserve">• [待验证] 鼠标与狐狸重合时仍属于近身弧形斩，并明确提交为原地弧形斩，不因缺少方向而自动取消。</w:t>
      </w:r>
    </w:p>
    <w:p>
      <w:pPr>
        <w:pStyle w:val="Normal"/>
      </w:pPr>
      <w:r>
        <w:t xml:space="preserve">两种刀型都对基础小怪保持一击必杀，且共同消耗同一把唯一一刀。斩击的最终形状、移动方式、瞄准方法和输入方法仍未最终确定；上述方案只用于 v0.1 低成本验证主动性、操作清晰度与仪式感。v0.1 不建立支持多技能的通用框架，只保留这两种临时几何及其少量可调参数。</w:t>
      </w:r>
    </w:p>
    <w:p>
      <w:pPr>
        <w:pStyle w:val="Heading2"/>
        <w:keepNext/>
      </w:pPr>
      <w:r>
        <w:t xml:space="preserve">4.3 敌人 [已确认]</w:t>
      </w:r>
    </w:p>
    <w:p>
      <w:pPr>
        <w:pStyle w:val="ListParagraph"/>
        <w:ind w:left="360"/>
      </w:pPr>
      <w:r>
        <w:t xml:space="preserve">• 具备至少一种简单、可观察的移动行为。</w:t>
      </w:r>
    </w:p>
    <w:p>
      <w:pPr>
        <w:pStyle w:val="ListParagraph"/>
        <w:ind w:left="360"/>
      </w:pPr>
      <w:r>
        <w:t xml:space="preserve">• 初始位置、移动速度、移动方向或路径可调。</w:t>
      </w:r>
    </w:p>
    <w:p>
      <w:pPr>
        <w:pStyle w:val="ListParagraph"/>
        <w:ind w:left="360"/>
      </w:pPr>
      <w:r>
        <w:t xml:space="preserve">• 被有效命中后停止行为并死亡。</w:t>
      </w:r>
    </w:p>
    <w:p>
      <w:pPr>
        <w:pStyle w:val="ListParagraph"/>
        <w:ind w:left="360"/>
      </w:pPr>
      <w:r>
        <w:t xml:space="preserve">• 不主动攻击狐狸；不实现玩家生命值、狐狸受伤或死亡。</w:t>
      </w:r>
    </w:p>
    <w:p>
      <w:pPr>
        <w:pStyle w:val="ListParagraph"/>
        <w:ind w:left="360"/>
      </w:pPr>
      <w:r>
        <w:t xml:space="preserve">• 不实现护甲、技能、群体协作、元素反应等复杂状态。</w:t>
      </w:r>
    </w:p>
    <w:p>
      <w:pPr>
        <w:pStyle w:val="Normal"/>
      </w:pPr>
      <w:r>
        <w:t xml:space="preserve">移动方式可从固定方向、往返巡逻或趋近中选择一种，不要求同时支持全部类型。</w:t>
      </w:r>
    </w:p>
    <w:p>
      <w:pPr>
        <w:pStyle w:val="Heading2"/>
        <w:keepNext/>
      </w:pPr>
      <w:r>
        <w:t xml:space="preserve">4.4 镜头</w:t>
      </w:r>
    </w:p>
    <w:p>
      <w:pPr>
        <w:pStyle w:val="ListParagraph"/>
        <w:ind w:left="360"/>
      </w:pPr>
      <w:r>
        <w:t xml:space="preserve">• [已确认] 使用固定俯视相机，不常规跟随狐狸。</w:t>
      </w:r>
    </w:p>
    <w:p>
      <w:pPr>
        <w:pStyle w:val="ListParagraph"/>
        <w:ind w:left="360"/>
      </w:pPr>
      <w:r>
        <w:t xml:space="preserve">• [已确认] 不实现自由缩放、手动平移或常规跟随。</w:t>
      </w:r>
    </w:p>
    <w:p>
      <w:pPr>
        <w:pStyle w:val="ListParagraph"/>
        <w:ind w:left="360"/>
      </w:pPr>
      <w:r>
        <w:t xml:space="preserve">• [待验证] 是否需要完整、无裁切地显示整个关卡，需结合屏幕比例与可读性测试。</w:t>
      </w:r>
    </w:p>
    <w:p>
      <w:pPr>
        <w:pStyle w:val="ListParagraph"/>
        <w:ind w:left="360"/>
      </w:pPr>
      <w:r>
        <w:t xml:space="preserve">• [待验证] 斩击瞬间可测试短促震屏，但不能妨碍读取命中和存活信息。</w:t>
      </w:r>
    </w:p>
    <w:p>
      <w:pPr>
        <w:pStyle w:val="Normal"/>
      </w:pPr>
      <w:r>
        <w:t xml:space="preserve">镜头目标是让玩家尽可能清楚地理解主要战场信息。</w:t>
      </w:r>
    </w:p>
    <w:p>
      <w:pPr>
        <w:pStyle w:val="Heading2"/>
        <w:keepNext/>
      </w:pPr>
      <w:r>
        <w:t xml:space="preserve">4.5 胜败与重试 [已确认]</w:t>
      </w:r>
    </w:p>
    <w:p>
      <w:pPr>
        <w:pStyle w:val="ListParagraph"/>
        <w:ind w:left="360"/>
      </w:pPr>
      <w:r>
        <w:t xml:space="preserve">• 自动演算结束时，所有目标敌人死亡则胜利。</w:t>
      </w:r>
    </w:p>
    <w:p>
      <w:pPr>
        <w:pStyle w:val="ListParagraph"/>
        <w:ind w:left="360"/>
      </w:pPr>
      <w:r>
        <w:t xml:space="preserve">• 自动演算结束时，仍有目标敌人存活则失败。</w:t>
      </w:r>
    </w:p>
    <w:p>
      <w:pPr>
        <w:pStyle w:val="ListParagraph"/>
        <w:ind w:left="360"/>
      </w:pPr>
      <w:r>
        <w:t xml:space="preserve">• 结算需要清楚显示结果，并提供快速重试。</w:t>
      </w:r>
    </w:p>
    <w:p>
      <w:pPr>
        <w:pStyle w:val="Normal"/>
      </w:pPr>
      <w:r>
        <w:t xml:space="preserve">失败在世界观中的解释、狐狸是否会死亡均不属于已确认规格，见 OQ-06 与 OQ-12。</w:t>
      </w:r>
    </w:p>
    <w:p>
      <w:pPr>
        <w:pStyle w:val="Heading2"/>
        <w:keepNext/>
      </w:pPr>
      <w:r>
        <w:t xml:space="preserve">4.6 反馈与演出</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层级</w:t>
            </w:r>
          </w:p>
        </w:tc>
        <w:tc>
          <w:tcPr>
            <w:tcW w:w="3120" w:type="dxa"/>
            <w:shd w:val="clear" w:color="auto" w:fill="DCEAF2"/>
            <w:vAlign w:val="center"/>
          </w:tcPr>
          <w:p>
            <w:pPr>
              <w:spacing w:after="40"/>
            </w:pPr>
            <w:r>
              <w:rPr>
                <w:b/>
              </w:rPr>
              <w:t xml:space="preserve">最低要求 [已确认]</w:t>
            </w:r>
          </w:p>
        </w:tc>
        <w:tc>
          <w:tcPr>
            <w:tcW w:w="3120" w:type="dxa"/>
            <w:shd w:val="clear" w:color="auto" w:fill="DCEAF2"/>
            <w:vAlign w:val="center"/>
          </w:tcPr>
          <w:p>
            <w:pPr>
              <w:spacing w:after="40"/>
            </w:pPr>
            <w:r>
              <w:rPr>
                <w:b/>
              </w:rPr>
              <w:t xml:space="preserve">增强方向 [待验证]</w:t>
            </w:r>
          </w:p>
        </w:tc>
      </w:tr>
      <w:tr>
        <w:tc>
          <w:tcPr>
            <w:tcW w:w="3120" w:type="dxa"/>
            <w:vAlign w:val="center"/>
          </w:tcPr>
          <w:p>
            <w:pPr>
              <w:spacing w:after="40"/>
            </w:pPr>
            <w:r>
              <w:t xml:space="preserve">预备</w:t>
            </w:r>
          </w:p>
        </w:tc>
        <w:tc>
          <w:tcPr>
            <w:tcW w:w="3120" w:type="dxa"/>
            <w:vAlign w:val="center"/>
          </w:tcPr>
          <w:p>
            <w:pPr>
              <w:spacing w:after="40"/>
            </w:pPr>
            <w:r>
              <w:t xml:space="preserve">可攻击状态、朝向、刀型切换边界与当前刀型清楚；跨过边界时有短促光效和轻微音效</w:t>
            </w:r>
          </w:p>
        </w:tc>
        <w:tc>
          <w:tcPr>
            <w:tcW w:w="3120" w:type="dxa"/>
            <w:vAlign w:val="center"/>
          </w:tcPr>
          <w:p>
            <w:pPr>
              <w:spacing w:after="40"/>
            </w:pPr>
            <w:r>
              <w:t xml:space="preserve">轻微蓄势姿态或进一步音效区分</w:t>
            </w:r>
          </w:p>
        </w:tc>
      </w:tr>
      <w:tr>
        <w:tc>
          <w:tcPr>
            <w:tcW w:w="3120" w:type="dxa"/>
            <w:vAlign w:val="center"/>
          </w:tcPr>
          <w:p>
            <w:pPr>
              <w:spacing w:after="40"/>
            </w:pPr>
            <w:r>
              <w:t xml:space="preserve">命中</w:t>
            </w:r>
          </w:p>
        </w:tc>
        <w:tc>
          <w:tcPr>
            <w:tcW w:w="3120" w:type="dxa"/>
            <w:vAlign w:val="center"/>
          </w:tcPr>
          <w:p>
            <w:pPr>
              <w:spacing w:after="40"/>
            </w:pPr>
            <w:r>
              <w:t xml:space="preserve">受击与死亡状态清楚</w:t>
            </w:r>
          </w:p>
        </w:tc>
        <w:tc>
          <w:tcPr>
            <w:tcW w:w="3120" w:type="dxa"/>
            <w:vAlign w:val="center"/>
          </w:tcPr>
          <w:p>
            <w:pPr>
              <w:spacing w:after="40"/>
            </w:pPr>
            <w:r>
              <w:t xml:space="preserve">命中停顿、残影或斩线</w:t>
            </w:r>
          </w:p>
        </w:tc>
      </w:tr>
      <w:tr>
        <w:tc>
          <w:tcPr>
            <w:tcW w:w="3120" w:type="dxa"/>
            <w:vAlign w:val="center"/>
          </w:tcPr>
          <w:p>
            <w:pPr>
              <w:spacing w:after="40"/>
            </w:pPr>
            <w:r>
              <w:t xml:space="preserve">画面</w:t>
            </w:r>
          </w:p>
        </w:tc>
        <w:tc>
          <w:tcPr>
            <w:tcW w:w="3120" w:type="dxa"/>
            <w:vAlign w:val="center"/>
          </w:tcPr>
          <w:p>
            <w:pPr>
              <w:spacing w:after="40"/>
            </w:pPr>
            <w:r>
              <w:t xml:space="preserve">斩击轨迹可读；弧形斩具有跟随狐狸的圆弧刀光与专属动作</w:t>
            </w:r>
          </w:p>
        </w:tc>
        <w:tc>
          <w:tcPr>
            <w:tcW w:w="3120" w:type="dxa"/>
            <w:vAlign w:val="center"/>
          </w:tcPr>
          <w:p>
            <w:pPr>
              <w:spacing w:after="40"/>
            </w:pPr>
            <w:r>
              <w:t xml:space="preserve">短促震屏、瞬时对比或色闪</w:t>
            </w:r>
          </w:p>
        </w:tc>
      </w:tr>
      <w:tr>
        <w:tc>
          <w:tcPr>
            <w:tcW w:w="3120" w:type="dxa"/>
            <w:vAlign w:val="center"/>
          </w:tcPr>
          <w:p>
            <w:pPr>
              <w:spacing w:after="40"/>
            </w:pPr>
            <w:r>
              <w:t xml:space="preserve">声音</w:t>
            </w:r>
          </w:p>
        </w:tc>
        <w:tc>
          <w:tcPr>
            <w:tcW w:w="3120" w:type="dxa"/>
            <w:vAlign w:val="center"/>
          </w:tcPr>
          <w:p>
            <w:pPr>
              <w:spacing w:after="40"/>
            </w:pPr>
            <w:r>
              <w:t xml:space="preserve">挥刀、命中、结算三类反馈</w:t>
            </w:r>
          </w:p>
        </w:tc>
        <w:tc>
          <w:tcPr>
            <w:tcW w:w="3120" w:type="dxa"/>
            <w:vAlign w:val="center"/>
          </w:tcPr>
          <w:p>
            <w:pPr>
              <w:spacing w:after="40"/>
            </w:pPr>
            <w:r>
              <w:t xml:space="preserve">环境收束、刀鸣与余响</w:t>
            </w:r>
          </w:p>
        </w:tc>
      </w:tr>
      <w:tr>
        <w:tc>
          <w:tcPr>
            <w:tcW w:w="3120" w:type="dxa"/>
            <w:vAlign w:val="center"/>
          </w:tcPr>
          <w:p>
            <w:pPr>
              <w:spacing w:after="40"/>
            </w:pPr>
            <w:r>
              <w:t xml:space="preserve">结算</w:t>
            </w:r>
          </w:p>
        </w:tc>
        <w:tc>
          <w:tcPr>
            <w:tcW w:w="3120" w:type="dxa"/>
            <w:vAlign w:val="center"/>
          </w:tcPr>
          <w:p>
            <w:pPr>
              <w:spacing w:after="40"/>
            </w:pPr>
            <w:r>
              <w:t xml:space="preserve">胜败与重试入口清楚</w:t>
            </w:r>
          </w:p>
        </w:tc>
        <w:tc>
          <w:tcPr>
            <w:tcW w:w="3120" w:type="dxa"/>
            <w:vAlign w:val="center"/>
          </w:tcPr>
          <w:p>
            <w:pPr>
              <w:spacing w:after="40"/>
            </w:pPr>
            <w:r>
              <w:t xml:space="preserve">利落的镜头或节奏收束</w:t>
            </w:r>
          </w:p>
        </w:tc>
      </w:tr>
    </w:tbl>
    <w:p>
      <w:pPr>
        <w:pStyle w:val="Heading1"/>
        <w:keepNext/>
      </w:pPr>
      <w:r>
        <w:t xml:space="preserve">5. 关卡与内容规格</w:t>
      </w:r>
    </w:p>
    <w:p>
      <w:pPr>
        <w:pStyle w:val="Heading2"/>
        <w:keepNext/>
      </w:pPr>
      <w:r>
        <w:t xml:space="preserve">5.1 首轮基础关卡 [已确认]</w:t>
      </w:r>
    </w:p>
    <w:p>
      <w:pPr>
        <w:pStyle w:val="ListParagraph"/>
        <w:ind w:left="360"/>
      </w:pPr>
      <w:r>
        <w:t xml:space="preserve">• 首轮只要求完成一个可重复开始的基础敌人关卡。</w:t>
      </w:r>
    </w:p>
    <w:p>
      <w:pPr>
        <w:pStyle w:val="ListParagraph"/>
        <w:ind w:left="360"/>
      </w:pPr>
      <w:r>
        <w:t xml:space="preserve">• 使用单场景、单房间和固定相机。</w:t>
      </w:r>
    </w:p>
    <w:p>
      <w:pPr>
        <w:pStyle w:val="ListParagraph"/>
        <w:ind w:left="360"/>
      </w:pPr>
      <w:r>
        <w:t xml:space="preserve">• 至少有一个狐狸出生点及多个可配置的敌人出生点。</w:t>
      </w:r>
    </w:p>
    <w:p>
      <w:pPr>
        <w:pStyle w:val="ListParagraph"/>
        <w:ind w:left="360"/>
      </w:pPr>
      <w:r>
        <w:t xml:space="preserve">• 边界或障碍只需满足移动与站位测试，不制作完整机关系统。</w:t>
      </w:r>
    </w:p>
    <w:p>
      <w:pPr>
        <w:pStyle w:val="ListParagraph"/>
        <w:ind w:left="360"/>
      </w:pPr>
      <w:r>
        <w:t xml:space="preserve">• 敌人移动应尽量不依赖文字教程也能理解。</w:t>
      </w:r>
    </w:p>
    <w:p>
      <w:pPr>
        <w:pStyle w:val="ListParagraph"/>
        <w:ind w:left="360"/>
      </w:pPr>
      <w:r>
        <w:t xml:space="preserve">• 狐狸移速、敌人位置与移动参数、临时斩击判定和基础反馈可调。</w:t>
      </w:r>
    </w:p>
    <w:p>
      <w:pPr>
        <w:pStyle w:val="Heading2"/>
        <w:keepNext/>
      </w:pPr>
      <w:r>
        <w:t xml:space="preserve">5.2 关卡原则 [待验证]</w:t>
      </w:r>
    </w:p>
    <w:p>
      <w:pPr>
        <w:pStyle w:val="ListParagraph"/>
        <w:ind w:left="360"/>
      </w:pPr>
      <w:r>
        <w:t xml:space="preserve">• 问题主要来自空间和时间关系，而不是高精度输入。</w:t>
      </w:r>
    </w:p>
    <w:p>
      <w:pPr>
        <w:pStyle w:val="ListParagraph"/>
        <w:ind w:left="360"/>
      </w:pPr>
      <w:r>
        <w:t xml:space="preserve">• 玩家在出刀前应获得足够信息；失败应更接近“我判断错了”，而不是“系统隐藏了规则”。</w:t>
      </w:r>
    </w:p>
    <w:p>
      <w:pPr>
        <w:pStyle w:val="ListParagraph"/>
        <w:ind w:left="360"/>
      </w:pPr>
      <w:r>
        <w:t xml:space="preserve">• 理想解应呈现一次干净、整体性的解决。</w:t>
      </w:r>
    </w:p>
    <w:p>
      <w:pPr>
        <w:pStyle w:val="ListParagraph"/>
        <w:ind w:left="360"/>
      </w:pPr>
      <w:r>
        <w:t xml:space="preserve">• 长期方向允许玩家通过移动、刀型、关卡组件或环境因素调整条件并创造出刀机会；v0.1 本轮先以移动、站位、敌人运动和两种可预览刀型验证这一原则，不制作完整关卡交互系统。关卡交互不得为了增加主动性而退化成固定站位、固定机关顺序或唯一答案的硬解谜；是否加入仍待后续单独验证。</w:t>
      </w:r>
    </w:p>
    <w:p>
      <w:pPr>
        <w:pStyle w:val="ListParagraph"/>
        <w:ind w:left="360"/>
      </w:pPr>
      <w:r>
        <w:t xml:space="preserve">• 基础关卡完成后，可复制 3–5 个少量参数变体用于比较；这些变体不是首轮验收要求。</w:t>
      </w:r>
    </w:p>
    <w:p>
      <w:pPr>
        <w:pStyle w:val="Heading2"/>
        <w:keepNext/>
      </w:pPr>
      <w:r>
        <w:t xml:space="preserve">5.3 视觉与主题方向</w:t>
      </w:r>
    </w:p>
    <w:p>
      <w:pPr>
        <w:pStyle w:val="ListParagraph"/>
        <w:ind w:left="360"/>
      </w:pPr>
      <w:r>
        <w:t xml:space="preserve">• [已确认] 视觉方向关键词：暗黑幻想、像素风格、俯视角。</w:t>
      </w:r>
    </w:p>
    <w:p>
      <w:pPr>
        <w:pStyle w:val="ListParagraph"/>
        <w:ind w:left="360"/>
      </w:pPr>
      <w:r>
        <w:t xml:space="preserve">• [已确认] 主题探索关键词：选择、后果、命运、道德困境、反传统 ARPG 体验。</w:t>
      </w:r>
    </w:p>
    <w:p>
      <w:pPr>
        <w:pStyle w:val="ListParagraph"/>
        <w:ind w:left="360"/>
      </w:pPr>
      <w:r>
        <w:t xml:space="preserve">• [待验证] v0.1 的美术首先服务于角色、敌人、边界、斩击与结果的可读性；不要求以正式美术资源验证最终风格完成度。</w:t>
      </w:r>
    </w:p>
    <w:p>
      <w:pPr>
        <w:pStyle w:val="ListParagraph"/>
        <w:ind w:left="360"/>
      </w:pPr>
      <w:r>
        <w:t xml:space="preserve">• [未决] 主题关键词如何进入具体剧情、关卡选择与“一刀”的意义，仍需后续设计，不由关键词直接推导世界观结论。</w:t>
      </w:r>
    </w:p>
    <w:p>
      <w:pPr>
        <w:pStyle w:val="Heading1"/>
        <w:keepNext/>
      </w:pPr>
      <w:r>
        <w:t xml:space="preserve">6. 信息、界面与可用性</w:t>
      </w:r>
    </w:p>
    <w:p>
      <w:pPr>
        <w:pStyle w:val="ListParagraph"/>
        <w:ind w:left="360"/>
      </w:pPr>
      <w:r>
        <w:t xml:space="preserve">• HUD 最低信息包括剩余攻击次数（1/0）、目标敌人状态和胜败结算。</w:t>
      </w:r>
    </w:p>
    <w:p>
      <w:pPr>
        <w:pStyle w:val="ListParagraph"/>
        <w:ind w:left="360"/>
      </w:pPr>
      <w:r>
        <w:t xml:space="preserve">• [待验证] 进入瞄准状态后必须显示当前将提交的刀型及其有效范围：远距直线斩显示方向、宽度与终点；近身弧形斩只显示以狐狸当前位置为圆心、半径等于真实有效判定半径的暖橙攻击圆。弧斩攻击圆边缘同时是刀型切换边界，弧斩状态不得再叠第二个外圈；远直状态保留同半径、低亮度、无填充的暖橙圆，提示鼠标回到圈内会切为弧斩。该提示圈呼吸只改变透明度，跨界时才触发一次更强的目标刀型颜色光效与轻微音效。狐狸或鼠标改变相对距离时预览必须实时更新；弧形斩使用暖橙／金色，直线斩使用冷青／蓝白色，瞄准与执行保持一致；弧形斩提交后的圆形刀光与狐狸保持原地同心。</w:t>
      </w:r>
    </w:p>
    <w:p>
      <w:pPr>
        <w:pStyle w:val="ListParagraph"/>
        <w:ind w:left="360"/>
      </w:pPr>
      <w:r>
        <w:t xml:space="preserve">• 敌人、狐狸、斩击轨迹和场地边界需要有足够对比。</w:t>
      </w:r>
    </w:p>
    <w:p>
      <w:pPr>
        <w:pStyle w:val="ListParagraph"/>
        <w:ind w:left="360"/>
      </w:pPr>
      <w:r>
        <w:t xml:space="preserve">• 震屏与闪光应可调，不能妨碍读取信息。</w:t>
      </w:r>
    </w:p>
    <w:p>
      <w:pPr>
        <w:pStyle w:val="ListParagraph"/>
        <w:ind w:left="360"/>
      </w:pPr>
      <w:r>
        <w:t xml:space="preserve">• 教程优先使用行动提示和首关构图，v0.1 不制作大量文字说明。</w:t>
      </w:r>
    </w:p>
    <w:p>
      <w:pPr>
        <w:pStyle w:val="Heading1"/>
        <w:keepNext/>
      </w:pPr>
      <w:r>
        <w:t xml:space="preserve">7. v0.1 功能需求与验收标准</w:t>
      </w:r>
    </w:p>
    <w:p>
      <w:pPr>
        <w:pStyle w:val="Normal"/>
      </w:pPr>
      <w:r>
        <w:t xml:space="preserve">只提供支持快速迭代的必要参数：狐狸移动速度；敌人初始位置、速度及移动方向或路径；直线斩距离与宽度；弧形斩半径；基础反馈强度与时点；结算等待时间和关卡重置。刀型切换距离由弧形斩有效半径派生，不作为独立参数。</w:t>
      </w:r>
    </w:p>
    <w:p>
      <w:pPr>
        <w:pStyle w:val="Normal"/>
      </w:pPr>
      <w:r>
        <w:t xml:space="preserve">本节是 GDD 交付给 TDD 的需求基线。功能需求说明“系统必须具备什么行为”，验收标准说明“在什么条件下，以什么可观察结果判定通过”。TDD 可以补充实现位置、测试方法和技术证据，但不得降低或改写此处的设计要求。</w:t>
      </w:r>
    </w:p>
    <w:p>
      <w:pPr>
        <w:pStyle w:val="Heading2"/>
        <w:keepNext/>
      </w:pPr>
      <w:r>
        <w:t xml:space="preserve">7.1 功能需求清单</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ID</w:t>
            </w:r>
          </w:p>
        </w:tc>
        <w:tc>
          <w:tcPr>
            <w:tcW w:w="3120" w:type="dxa"/>
            <w:shd w:val="clear" w:color="auto" w:fill="DCEAF2"/>
            <w:vAlign w:val="center"/>
          </w:tcPr>
          <w:p>
            <w:pPr>
              <w:spacing w:after="40"/>
            </w:pPr>
            <w:r>
              <w:rPr>
                <w:b/>
              </w:rPr>
              <w:t xml:space="preserve">功能需求</w:t>
            </w:r>
          </w:p>
        </w:tc>
        <w:tc>
          <w:tcPr>
            <w:tcW w:w="3120" w:type="dxa"/>
            <w:shd w:val="clear" w:color="auto" w:fill="DCEAF2"/>
            <w:vAlign w:val="center"/>
          </w:tcPr>
          <w:p>
            <w:pPr>
              <w:spacing w:after="40"/>
            </w:pPr>
            <w:r>
              <w:rPr>
                <w:b/>
              </w:rPr>
              <w:t xml:space="preserve">需求说明</w:t>
            </w:r>
          </w:p>
        </w:tc>
      </w:tr>
      <w:tr>
        <w:tc>
          <w:tcPr>
            <w:tcW w:w="3120" w:type="dxa"/>
            <w:vAlign w:val="center"/>
          </w:tcPr>
          <w:p>
            <w:pPr>
              <w:spacing w:after="40"/>
            </w:pPr>
            <w:r>
              <w:t xml:space="preserve">P-01</w:t>
            </w:r>
          </w:p>
        </w:tc>
        <w:tc>
          <w:tcPr>
            <w:tcW w:w="3120" w:type="dxa"/>
            <w:vAlign w:val="center"/>
          </w:tcPr>
          <w:p>
            <w:pPr>
              <w:spacing w:after="40"/>
            </w:pPr>
            <w:r>
              <w:t xml:space="preserve">玩家移动与边界</w:t>
            </w:r>
          </w:p>
        </w:tc>
        <w:tc>
          <w:tcPr>
            <w:tcW w:w="3120" w:type="dxa"/>
            <w:vAlign w:val="center"/>
          </w:tcPr>
          <w:p>
            <w:pPr>
              <w:spacing w:after="40"/>
            </w:pPr>
            <w:r>
              <w:t xml:space="preserve">观察与瞄准阶段必须允许玩家稳定控制狐狸进行基础方向移动；狐狸不得穿越关卡有效边界。</w:t>
            </w:r>
          </w:p>
        </w:tc>
      </w:tr>
      <w:tr>
        <w:tc>
          <w:tcPr>
            <w:tcW w:w="3120" w:type="dxa"/>
            <w:vAlign w:val="center"/>
          </w:tcPr>
          <w:p>
            <w:pPr>
              <w:spacing w:after="40"/>
            </w:pPr>
            <w:r>
              <w:t xml:space="preserve">P-02</w:t>
            </w:r>
          </w:p>
        </w:tc>
        <w:tc>
          <w:tcPr>
            <w:tcW w:w="3120" w:type="dxa"/>
            <w:vAlign w:val="center"/>
          </w:tcPr>
          <w:p>
            <w:pPr>
              <w:spacing w:after="40"/>
            </w:pPr>
            <w:r>
              <w:t xml:space="preserve">唯一攻击机会与刀型选择</w:t>
            </w:r>
          </w:p>
        </w:tc>
        <w:tc>
          <w:tcPr>
            <w:tcW w:w="3120" w:type="dxa"/>
            <w:vAlign w:val="center"/>
          </w:tcPr>
          <w:p>
            <w:pPr>
              <w:spacing w:after="40"/>
            </w:pPr>
            <w:r>
              <w:t xml:space="preserve">每次关卡尝试只提供一次有效攻击提交机会；按下左键只进入瞄准且不消耗机会，瞄准期右键取消必须返回观察；松开左键时，狐狸与鼠标距离小于弧斩有效半径则提交原地弧形斩，距离大于等于该半径则提交直线斩；首次提交后不得再次接受攻击。两种刀型共同消耗同一次攻击机会。</w:t>
            </w:r>
          </w:p>
        </w:tc>
      </w:tr>
      <w:tr>
        <w:tc>
          <w:tcPr>
            <w:tcW w:w="3120" w:type="dxa"/>
            <w:vAlign w:val="center"/>
          </w:tcPr>
          <w:p>
            <w:pPr>
              <w:spacing w:after="40"/>
            </w:pPr>
            <w:r>
              <w:t xml:space="preserve">P-03</w:t>
            </w:r>
          </w:p>
        </w:tc>
        <w:tc>
          <w:tcPr>
            <w:tcW w:w="3120" w:type="dxa"/>
            <w:vAlign w:val="center"/>
          </w:tcPr>
          <w:p>
            <w:pPr>
              <w:spacing w:after="40"/>
            </w:pPr>
            <w:r>
              <w:t xml:space="preserve">出刀后控制锁定</w:t>
            </w:r>
          </w:p>
        </w:tc>
        <w:tc>
          <w:tcPr>
            <w:tcW w:w="3120" w:type="dxa"/>
            <w:vAlign w:val="center"/>
          </w:tcPr>
          <w:p>
            <w:pPr>
              <w:spacing w:after="40"/>
            </w:pPr>
            <w:r>
              <w:t xml:space="preserve">攻击提交时必须立即固定当前刀型、有效范围及直线斩方向，并关闭移动、转向、追加攻击、取消及补救输入。弧形斩必须以提交位置原地执行；后续鼠标或 WASD 输入不得改变本次斩击，直至进入结算。</w:t>
            </w:r>
          </w:p>
        </w:tc>
      </w:tr>
      <w:tr>
        <w:tc>
          <w:tcPr>
            <w:tcW w:w="3120" w:type="dxa"/>
            <w:vAlign w:val="center"/>
          </w:tcPr>
          <w:p>
            <w:pPr>
              <w:spacing w:after="40"/>
            </w:pPr>
            <w:r>
              <w:t xml:space="preserve">P-04</w:t>
            </w:r>
          </w:p>
        </w:tc>
        <w:tc>
          <w:tcPr>
            <w:tcW w:w="3120" w:type="dxa"/>
            <w:vAlign w:val="center"/>
          </w:tcPr>
          <w:p>
            <w:pPr>
              <w:spacing w:after="40"/>
            </w:pPr>
            <w:r>
              <w:t xml:space="preserve">可观察的敌人行为</w:t>
            </w:r>
          </w:p>
        </w:tc>
        <w:tc>
          <w:tcPr>
            <w:tcW w:w="3120" w:type="dxa"/>
            <w:vAlign w:val="center"/>
          </w:tcPr>
          <w:p>
            <w:pPr>
              <w:spacing w:after="40"/>
            </w:pPr>
            <w:r>
              <w:t xml:space="preserve">基础敌人必须执行至少一种连续、可观察且可预测的移动行为；首轮所需运动参数必须可调整。</w:t>
            </w:r>
          </w:p>
        </w:tc>
      </w:tr>
      <w:tr>
        <w:tc>
          <w:tcPr>
            <w:tcW w:w="3120" w:type="dxa"/>
            <w:vAlign w:val="center"/>
          </w:tcPr>
          <w:p>
            <w:pPr>
              <w:spacing w:after="40"/>
            </w:pPr>
            <w:r>
              <w:t xml:space="preserve">P-05</w:t>
            </w:r>
          </w:p>
        </w:tc>
        <w:tc>
          <w:tcPr>
            <w:tcW w:w="3120" w:type="dxa"/>
            <w:vAlign w:val="center"/>
          </w:tcPr>
          <w:p>
            <w:pPr>
              <w:spacing w:after="40"/>
            </w:pPr>
            <w:r>
              <w:t xml:space="preserve">双刀型命中与死亡</w:t>
            </w:r>
          </w:p>
        </w:tc>
        <w:tc>
          <w:tcPr>
            <w:tcW w:w="3120" w:type="dxa"/>
            <w:vAlign w:val="center"/>
          </w:tcPr>
          <w:p>
            <w:pPr>
              <w:spacing w:after="40"/>
            </w:pPr>
            <w:r>
              <w:t xml:space="preserve">远距直线斩按既有直线位移范围判定；近身弧形斩在执行期间持续以狐狸提交位置为圆心进行圆形范围判定，狐狸不发生位移。刀型切换边界、瞄准预览、圆形判定与圆弧刀光必须使用同一有效半径；任一刀型有效命中的基础敌人均停止行为并死亡。</w:t>
            </w:r>
          </w:p>
        </w:tc>
      </w:tr>
      <w:tr>
        <w:tc>
          <w:tcPr>
            <w:tcW w:w="3120" w:type="dxa"/>
            <w:vAlign w:val="center"/>
          </w:tcPr>
          <w:p>
            <w:pPr>
              <w:spacing w:after="40"/>
            </w:pPr>
            <w:r>
              <w:t xml:space="preserve">P-06</w:t>
            </w:r>
          </w:p>
        </w:tc>
        <w:tc>
          <w:tcPr>
            <w:tcW w:w="3120" w:type="dxa"/>
            <w:vAlign w:val="center"/>
          </w:tcPr>
          <w:p>
            <w:pPr>
              <w:spacing w:after="40"/>
            </w:pPr>
            <w:r>
              <w:t xml:space="preserve">胜利结算</w:t>
            </w:r>
          </w:p>
        </w:tc>
        <w:tc>
          <w:tcPr>
            <w:tcW w:w="3120" w:type="dxa"/>
            <w:vAlign w:val="center"/>
          </w:tcPr>
          <w:p>
            <w:pPr>
              <w:spacing w:after="40"/>
            </w:pPr>
            <w:r>
              <w:t xml:space="preserve">斩击及必要反馈完成后，若所有目标敌人均已死亡，系统必须进入且只进入胜利结算。</w:t>
            </w:r>
          </w:p>
        </w:tc>
      </w:tr>
      <w:tr>
        <w:tc>
          <w:tcPr>
            <w:tcW w:w="3120" w:type="dxa"/>
            <w:vAlign w:val="center"/>
          </w:tcPr>
          <w:p>
            <w:pPr>
              <w:spacing w:after="40"/>
            </w:pPr>
            <w:r>
              <w:t xml:space="preserve">P-07</w:t>
            </w:r>
          </w:p>
        </w:tc>
        <w:tc>
          <w:tcPr>
            <w:tcW w:w="3120" w:type="dxa"/>
            <w:vAlign w:val="center"/>
          </w:tcPr>
          <w:p>
            <w:pPr>
              <w:spacing w:after="40"/>
            </w:pPr>
            <w:r>
              <w:t xml:space="preserve">失败结算</w:t>
            </w:r>
          </w:p>
        </w:tc>
        <w:tc>
          <w:tcPr>
            <w:tcW w:w="3120" w:type="dxa"/>
            <w:vAlign w:val="center"/>
          </w:tcPr>
          <w:p>
            <w:pPr>
              <w:spacing w:after="40"/>
            </w:pPr>
            <w:r>
              <w:t xml:space="preserve">斩击及必要反馈完成后，若仍有任一目标敌人存活，系统必须进入且只进入失败结算。</w:t>
            </w:r>
          </w:p>
        </w:tc>
      </w:tr>
      <w:tr>
        <w:tc>
          <w:tcPr>
            <w:tcW w:w="3120" w:type="dxa"/>
            <w:vAlign w:val="center"/>
          </w:tcPr>
          <w:p>
            <w:pPr>
              <w:spacing w:after="40"/>
            </w:pPr>
            <w:r>
              <w:t xml:space="preserve">P-08</w:t>
            </w:r>
          </w:p>
        </w:tc>
        <w:tc>
          <w:tcPr>
            <w:tcW w:w="3120" w:type="dxa"/>
            <w:vAlign w:val="center"/>
          </w:tcPr>
          <w:p>
            <w:pPr>
              <w:spacing w:after="40"/>
            </w:pPr>
            <w:r>
              <w:t xml:space="preserve">固定镜头与战场可读性</w:t>
            </w:r>
          </w:p>
        </w:tc>
        <w:tc>
          <w:tcPr>
            <w:tcW w:w="3120" w:type="dxa"/>
            <w:vAlign w:val="center"/>
          </w:tcPr>
          <w:p>
            <w:pPr>
              <w:spacing w:after="40"/>
            </w:pPr>
            <w:r>
              <w:t xml:space="preserve">关卡必须使用固定俯视镜头；狐狸、目标敌人、场地边界、主要行动区域、当前刀型及瞄准时的有效斩击范围必须能够被识别。弧形斩状态只显示一个暖橙攻击圆，其边缘同时作为刀型切换边界；不得再显示方向死区、位移箭头或第二个外圈。直线斩状态在冷青攻击框之外，显示一个同弧斩有效半径、低亮度、无填充且仅以透明度呼吸的暖橙提示圈；每次实际跨界提供一次明显更强的目标刀型颜色光效和轻微音效，同侧刷新不得重复触发。执行时，圆弧刀光必须与原地狐狸及真实圆形范围同心。</w:t>
            </w:r>
          </w:p>
        </w:tc>
      </w:tr>
      <w:tr>
        <w:tc>
          <w:tcPr>
            <w:tcW w:w="3120" w:type="dxa"/>
            <w:vAlign w:val="center"/>
          </w:tcPr>
          <w:p>
            <w:pPr>
              <w:spacing w:after="40"/>
            </w:pPr>
            <w:r>
              <w:t xml:space="preserve">P-09</w:t>
            </w:r>
          </w:p>
        </w:tc>
        <w:tc>
          <w:tcPr>
            <w:tcW w:w="3120" w:type="dxa"/>
            <w:vAlign w:val="center"/>
          </w:tcPr>
          <w:p>
            <w:pPr>
              <w:spacing w:after="40"/>
            </w:pPr>
            <w:r>
              <w:t xml:space="preserve">一刀结果反馈</w:t>
            </w:r>
          </w:p>
        </w:tc>
        <w:tc>
          <w:tcPr>
            <w:tcW w:w="3120" w:type="dxa"/>
            <w:vAlign w:val="center"/>
          </w:tcPr>
          <w:p>
            <w:pPr>
              <w:spacing w:after="40"/>
            </w:pPr>
            <w:r>
              <w:t xml:space="preserve">系统必须提供可区分的挥刀、命中、敌人死亡及胜败结算反馈；近身弧形斩以暖橙／金色预览与圆弧刀光表达，远距直线斩以冷青／蓝白色预览与直线刀光表达；弧形斩还必须具有区别于直线斩的狐狸动作和原地同心圆弧刀光。表现不得改变命中与胜败真值。</w:t>
            </w:r>
          </w:p>
        </w:tc>
      </w:tr>
      <w:tr>
        <w:tc>
          <w:tcPr>
            <w:tcW w:w="3120" w:type="dxa"/>
            <w:vAlign w:val="center"/>
          </w:tcPr>
          <w:p>
            <w:pPr>
              <w:spacing w:after="40"/>
            </w:pPr>
            <w:r>
              <w:t xml:space="preserve">P-10</w:t>
            </w:r>
          </w:p>
        </w:tc>
        <w:tc>
          <w:tcPr>
            <w:tcW w:w="3120" w:type="dxa"/>
            <w:vAlign w:val="center"/>
          </w:tcPr>
          <w:p>
            <w:pPr>
              <w:spacing w:after="40"/>
            </w:pPr>
            <w:r>
              <w:t xml:space="preserve">快速重试</w:t>
            </w:r>
          </w:p>
        </w:tc>
        <w:tc>
          <w:tcPr>
            <w:tcW w:w="3120" w:type="dxa"/>
            <w:vAlign w:val="center"/>
          </w:tcPr>
          <w:p>
            <w:pPr>
              <w:spacing w:after="40"/>
            </w:pPr>
            <w:r>
              <w:t xml:space="preserve">结算后必须提供明确的重试入口，并将本关恢复为一致、可再次验证的初始状态。</w:t>
            </w:r>
          </w:p>
        </w:tc>
      </w:tr>
    </w:tbl>
    <w:p>
      <w:pPr>
        <w:pStyle w:val="Heading2"/>
        <w:keepNext/>
      </w:pPr>
      <w:r>
        <w:t xml:space="preserve">7.2 验收标准</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ID</w:t>
            </w:r>
          </w:p>
        </w:tc>
        <w:tc>
          <w:tcPr>
            <w:tcW w:w="3120" w:type="dxa"/>
            <w:shd w:val="clear" w:color="auto" w:fill="DCEAF2"/>
            <w:vAlign w:val="center"/>
          </w:tcPr>
          <w:p>
            <w:pPr>
              <w:spacing w:after="40"/>
            </w:pPr>
            <w:r>
              <w:rPr>
                <w:b/>
              </w:rPr>
              <w:t xml:space="preserve">关联需求</w:t>
            </w:r>
          </w:p>
        </w:tc>
        <w:tc>
          <w:tcPr>
            <w:tcW w:w="3120" w:type="dxa"/>
            <w:shd w:val="clear" w:color="auto" w:fill="DCEAF2"/>
            <w:vAlign w:val="center"/>
          </w:tcPr>
          <w:p>
            <w:pPr>
              <w:spacing w:after="40"/>
            </w:pPr>
            <w:r>
              <w:rPr>
                <w:b/>
              </w:rPr>
              <w:t xml:space="preserve">验收场景与通过条件</w:t>
            </w:r>
          </w:p>
        </w:tc>
      </w:tr>
      <w:tr>
        <w:tc>
          <w:tcPr>
            <w:tcW w:w="3120" w:type="dxa"/>
            <w:vAlign w:val="center"/>
          </w:tcPr>
          <w:p>
            <w:pPr>
              <w:spacing w:after="40"/>
            </w:pPr>
            <w:r>
              <w:t xml:space="preserve">AC-01</w:t>
            </w:r>
          </w:p>
        </w:tc>
        <w:tc>
          <w:tcPr>
            <w:tcW w:w="3120" w:type="dxa"/>
            <w:vAlign w:val="center"/>
          </w:tcPr>
          <w:p>
            <w:pPr>
              <w:spacing w:after="40"/>
            </w:pPr>
            <w:r>
              <w:t xml:space="preserve">P-01、P-04、P-08</w:t>
            </w:r>
          </w:p>
        </w:tc>
        <w:tc>
          <w:tcPr>
            <w:tcW w:w="3120" w:type="dxa"/>
            <w:vAlign w:val="center"/>
          </w:tcPr>
          <w:p>
            <w:pPr>
              <w:spacing w:after="40"/>
            </w:pPr>
            <w:r>
              <w:t xml:space="preserve">进入基础关卡后，在观察与瞄准阶段均可持续移动狐狸；狐狸不穿越边界，敌人按设定规则和正常时间速度运动。弧斩状态只显示一个暖橙攻击圆，其边缘等于真实刀型边界；直斩状态显示冷青攻击框和一个低亮度暖橙弧斩区提示圈。提示圈呼吸期间只有透明度变化，半径、缩放和线宽保持不变。移动鼠标或狐狸跨过圆边缘时当前刀型实时更新，每次跨界只触发一次明显强于呼吸的短促圈层光效和轻微音效，停留于同一侧时不重复触发。弧斩状态不得显示第二个外圈、方向死区或位移箭头，主要战场对象在固定镜头中可识别。</w:t>
            </w:r>
          </w:p>
        </w:tc>
      </w:tr>
      <w:tr>
        <w:tc>
          <w:tcPr>
            <w:tcW w:w="3120" w:type="dxa"/>
            <w:vAlign w:val="center"/>
          </w:tcPr>
          <w:p>
            <w:pPr>
              <w:spacing w:after="40"/>
            </w:pPr>
            <w:r>
              <w:t xml:space="preserve">AC-02</w:t>
            </w:r>
          </w:p>
        </w:tc>
        <w:tc>
          <w:tcPr>
            <w:tcW w:w="3120" w:type="dxa"/>
            <w:vAlign w:val="center"/>
          </w:tcPr>
          <w:p>
            <w:pPr>
              <w:spacing w:after="40"/>
            </w:pPr>
            <w:r>
              <w:t xml:space="preserve">P-02、P-03</w:t>
            </w:r>
          </w:p>
        </w:tc>
        <w:tc>
          <w:tcPr>
            <w:tcW w:w="3120" w:type="dxa"/>
            <w:vAlign w:val="center"/>
          </w:tcPr>
          <w:p>
            <w:pPr>
              <w:spacing w:after="40"/>
            </w:pPr>
            <w:r>
              <w:t xml:space="preserve">按下左键后进入瞄准，攻击机会保持为 1；右键取消后回到观察，且随后松开左键不得出刀。再次瞄准后，鼠标距离小于弧斩有效半径时释放只提交一次原地弧形斩，距离大于等于该半径时释放只提交一次直线斩；攻击机会均由 1 变为 0。弧形斩从开始到结束狐狸位置保持不变；提交后的鼠标移动、WASD、再次攻击和取消输入均不能改变战斗状态、刀型或有效范围。</w:t>
            </w:r>
          </w:p>
        </w:tc>
      </w:tr>
      <w:tr>
        <w:tc>
          <w:tcPr>
            <w:tcW w:w="3120" w:type="dxa"/>
            <w:vAlign w:val="center"/>
          </w:tcPr>
          <w:p>
            <w:pPr>
              <w:spacing w:after="40"/>
            </w:pPr>
            <w:r>
              <w:t xml:space="preserve">AC-03</w:t>
            </w:r>
          </w:p>
        </w:tc>
        <w:tc>
          <w:tcPr>
            <w:tcW w:w="3120" w:type="dxa"/>
            <w:vAlign w:val="center"/>
          </w:tcPr>
          <w:p>
            <w:pPr>
              <w:spacing w:after="40"/>
            </w:pPr>
            <w:r>
              <w:t xml:space="preserve">P-05</w:t>
            </w:r>
          </w:p>
        </w:tc>
        <w:tc>
          <w:tcPr>
            <w:tcW w:w="3120" w:type="dxa"/>
            <w:vAlign w:val="center"/>
          </w:tcPr>
          <w:p>
            <w:pPr>
              <w:spacing w:after="40"/>
            </w:pPr>
            <w:r>
              <w:t xml:space="preserve">分别以固定参数重复直线斩与原地弧形斩：相同初始状态和输入必须产生一致的命中与死亡结果；弧斩刀型边界、预览、判定与刀光使用同一有效半径，圆内目标被命中，圆外目标不得仅因刀光表现被判定命中；命中宽容度只应用一次。</w:t>
            </w:r>
          </w:p>
        </w:tc>
      </w:tr>
      <w:tr>
        <w:tc>
          <w:tcPr>
            <w:tcW w:w="3120" w:type="dxa"/>
            <w:vAlign w:val="center"/>
          </w:tcPr>
          <w:p>
            <w:pPr>
              <w:spacing w:after="40"/>
            </w:pPr>
            <w:r>
              <w:t xml:space="preserve">AC-04</w:t>
            </w:r>
          </w:p>
        </w:tc>
        <w:tc>
          <w:tcPr>
            <w:tcW w:w="3120" w:type="dxa"/>
            <w:vAlign w:val="center"/>
          </w:tcPr>
          <w:p>
            <w:pPr>
              <w:spacing w:after="40"/>
            </w:pPr>
            <w:r>
              <w:t xml:space="preserve">P-06</w:t>
            </w:r>
          </w:p>
        </w:tc>
        <w:tc>
          <w:tcPr>
            <w:tcW w:w="3120" w:type="dxa"/>
            <w:vAlign w:val="center"/>
          </w:tcPr>
          <w:p>
            <w:pPr>
              <w:spacing w:after="40"/>
            </w:pPr>
            <w:r>
              <w:t xml:space="preserve">设置能够一次命中全部目标的场景并出刀；斩击及必要反馈完成后仅显示胜利结果，系统不再接受战斗输入。</w:t>
            </w:r>
          </w:p>
        </w:tc>
      </w:tr>
      <w:tr>
        <w:tc>
          <w:tcPr>
            <w:tcW w:w="3120" w:type="dxa"/>
            <w:vAlign w:val="center"/>
          </w:tcPr>
          <w:p>
            <w:pPr>
              <w:spacing w:after="40"/>
            </w:pPr>
            <w:r>
              <w:t xml:space="preserve">AC-05</w:t>
            </w:r>
          </w:p>
        </w:tc>
        <w:tc>
          <w:tcPr>
            <w:tcW w:w="3120" w:type="dxa"/>
            <w:vAlign w:val="center"/>
          </w:tcPr>
          <w:p>
            <w:pPr>
              <w:spacing w:after="40"/>
            </w:pPr>
            <w:r>
              <w:t xml:space="preserve">P-07</w:t>
            </w:r>
          </w:p>
        </w:tc>
        <w:tc>
          <w:tcPr>
            <w:tcW w:w="3120" w:type="dxa"/>
            <w:vAlign w:val="center"/>
          </w:tcPr>
          <w:p>
            <w:pPr>
              <w:spacing w:after="40"/>
            </w:pPr>
            <w:r>
              <w:t xml:space="preserve">设置至少保留一个目标存活的场景并出刀；斩击及必要反馈完成后仅显示失败结果，存活目标与失败原因可以被识别。</w:t>
            </w:r>
          </w:p>
        </w:tc>
      </w:tr>
      <w:tr>
        <w:tc>
          <w:tcPr>
            <w:tcW w:w="3120" w:type="dxa"/>
            <w:vAlign w:val="center"/>
          </w:tcPr>
          <w:p>
            <w:pPr>
              <w:spacing w:after="40"/>
            </w:pPr>
            <w:r>
              <w:t xml:space="preserve">AC-06</w:t>
            </w:r>
          </w:p>
        </w:tc>
        <w:tc>
          <w:tcPr>
            <w:tcW w:w="3120" w:type="dxa"/>
            <w:vAlign w:val="center"/>
          </w:tcPr>
          <w:p>
            <w:pPr>
              <w:spacing w:after="40"/>
            </w:pPr>
            <w:r>
              <w:t xml:space="preserve">P-09</w:t>
            </w:r>
          </w:p>
        </w:tc>
        <w:tc>
          <w:tcPr>
            <w:tcW w:w="3120" w:type="dxa"/>
            <w:vAlign w:val="center"/>
          </w:tcPr>
          <w:p>
            <w:pPr>
              <w:spacing w:after="40"/>
            </w:pPr>
            <w:r>
              <w:t xml:space="preserve">分别执行全命中、部分命中和无命中的场景；挥刀表现、发生命中时的命中与死亡反馈、以及胜利或失败结算彼此可区分，且不会遮蔽仍存活目标或最终结果。直线斩的冷青／蓝白色预览与刀光、弧形斩的暖橙／金色预览与刀光能够区分，且各自从瞄准保持到执行；两者使用可区分的狐狸动作，弧形斩圆弧刀光在原地执行期间与狐狸和圆形判定的中心、半径一致。</w:t>
            </w:r>
          </w:p>
        </w:tc>
      </w:tr>
      <w:tr>
        <w:tc>
          <w:tcPr>
            <w:tcW w:w="3120" w:type="dxa"/>
            <w:vAlign w:val="center"/>
          </w:tcPr>
          <w:p>
            <w:pPr>
              <w:spacing w:after="40"/>
            </w:pPr>
            <w:r>
              <w:t xml:space="preserve">AC-07</w:t>
            </w:r>
          </w:p>
        </w:tc>
        <w:tc>
          <w:tcPr>
            <w:tcW w:w="3120" w:type="dxa"/>
            <w:vAlign w:val="center"/>
          </w:tcPr>
          <w:p>
            <w:pPr>
              <w:spacing w:after="40"/>
            </w:pPr>
            <w:r>
              <w:t xml:space="preserve">P-10</w:t>
            </w:r>
          </w:p>
        </w:tc>
        <w:tc>
          <w:tcPr>
            <w:tcW w:w="3120" w:type="dxa"/>
            <w:vAlign w:val="center"/>
          </w:tcPr>
          <w:p>
            <w:pPr>
              <w:spacing w:after="40"/>
            </w:pPr>
            <w:r>
              <w:t xml:space="preserve">从胜利与失败结算各执行一次重试；重试后狐狸与敌人回到设定初始状态，攻击机会恢复为 1，结算界面与上次尝试产生的临时状态被清除。</w:t>
            </w:r>
          </w:p>
        </w:tc>
      </w:tr>
      <w:tr>
        <w:tc>
          <w:tcPr>
            <w:tcW w:w="3120" w:type="dxa"/>
            <w:vAlign w:val="center"/>
          </w:tcPr>
          <w:p>
            <w:pPr>
              <w:spacing w:after="40"/>
            </w:pPr>
            <w:r>
              <w:t xml:space="preserve">AC-08</w:t>
            </w:r>
          </w:p>
        </w:tc>
        <w:tc>
          <w:tcPr>
            <w:tcW w:w="3120" w:type="dxa"/>
            <w:vAlign w:val="center"/>
          </w:tcPr>
          <w:p>
            <w:pPr>
              <w:spacing w:after="40"/>
            </w:pPr>
            <w:r>
              <w:t xml:space="preserve">P-01、P-04、P-05</w:t>
            </w:r>
          </w:p>
        </w:tc>
        <w:tc>
          <w:tcPr>
            <w:tcW w:w="3120" w:type="dxa"/>
            <w:vAlign w:val="center"/>
          </w:tcPr>
          <w:p>
            <w:pPr>
              <w:spacing w:after="40"/>
            </w:pPr>
            <w:r>
              <w:t xml:space="preserve">至少准备一个可重复测试的场景，使不同合法站位、时机或刀型产生不同命中结果；同时记录是否存在直线斩等待共线之外的有效选择，用于证明观察与规划能够影响唯一一刀，而非只有装饰意义。</w:t>
            </w:r>
          </w:p>
        </w:tc>
      </w:tr>
      <w:tr>
        <w:tc>
          <w:tcPr>
            <w:tcW w:w="3120" w:type="dxa"/>
            <w:vAlign w:val="center"/>
          </w:tcPr>
          <w:p>
            <w:pPr>
              <w:spacing w:after="40"/>
            </w:pPr>
            <w:r>
              <w:t xml:space="preserve">AC-09</w:t>
            </w:r>
          </w:p>
        </w:tc>
        <w:tc>
          <w:tcPr>
            <w:tcW w:w="3120" w:type="dxa"/>
            <w:vAlign w:val="center"/>
          </w:tcPr>
          <w:p>
            <w:pPr>
              <w:spacing w:after="40"/>
            </w:pPr>
            <w:r>
              <w:t xml:space="preserve">P-01～P-10</w:t>
            </w:r>
          </w:p>
        </w:tc>
        <w:tc>
          <w:tcPr>
            <w:tcW w:w="3120" w:type="dxa"/>
            <w:vAlign w:val="center"/>
          </w:tcPr>
          <w:p>
            <w:pPr>
              <w:spacing w:after="40"/>
            </w:pPr>
            <w:r>
              <w:t xml:space="preserve">完整尝试必须按“观察与规划 → 刀型与范围确认 → 一刀结果反馈”的顺序闭合；取消瞄准可返回观察，但不得跳过唯一攻击提交直接结算，也不得在正式出刀后重新返回观察、瞄准或修改已提交的刀型与范围。</w:t>
            </w:r>
          </w:p>
        </w:tc>
      </w:tr>
      <w:tr>
        <w:tc>
          <w:tcPr>
            <w:tcW w:w="3120" w:type="dxa"/>
            <w:vAlign w:val="center"/>
          </w:tcPr>
          <w:p>
            <w:pPr>
              <w:spacing w:after="40"/>
            </w:pPr>
            <w:r>
              <w:t xml:space="preserve">AC-10</w:t>
            </w:r>
          </w:p>
        </w:tc>
        <w:tc>
          <w:tcPr>
            <w:tcW w:w="3120" w:type="dxa"/>
            <w:vAlign w:val="center"/>
          </w:tcPr>
          <w:p>
            <w:pPr>
              <w:spacing w:after="40"/>
            </w:pPr>
            <w:r>
              <w:t xml:space="preserve">全部</w:t>
            </w:r>
          </w:p>
        </w:tc>
        <w:tc>
          <w:tcPr>
            <w:tcW w:w="3120" w:type="dxa"/>
            <w:vAlign w:val="center"/>
          </w:tcPr>
          <w:p>
            <w:pPr>
              <w:spacing w:after="40"/>
            </w:pPr>
            <w:r>
              <w:t xml:space="preserve">v0.1 验收构建不得依赖完整关卡组件交互、叙事身份系统、敌人攻击、玩家生命值、额外攻击机会、通用技能系统或成长系统才能完成上述验收。</w:t>
            </w:r>
          </w:p>
        </w:tc>
      </w:tr>
    </w:tbl>
    <w:p>
      <w:pPr>
        <w:pStyle w:val="Heading2"/>
        <w:keepNext/>
      </w:pPr>
      <w:r>
        <w:t xml:space="preserve">7.3 验收记录要求</w:t>
      </w:r>
    </w:p>
    <w:p>
      <w:pPr>
        <w:pStyle w:val="ListParagraph"/>
        <w:ind w:left="360"/>
      </w:pPr>
      <w:r>
        <w:t xml:space="preserve">• 每次正式验收记录 Build 或版本标识、测试日期、关卡或场景、关键参数、初始条件、执行步骤、预期结果、实际结果和结论。</w:t>
      </w:r>
    </w:p>
    <w:p>
      <w:pPr>
        <w:pStyle w:val="ListParagraph"/>
        <w:ind w:left="360"/>
      </w:pPr>
      <w:r>
        <w:t xml:space="preserve">• 功能验收以“通过 / 不通过 / 阻塞”记录；不通过项必须注明对应的 P 与 AC 编号、复现条件和可观察偏差。</w:t>
      </w:r>
    </w:p>
    <w:p>
      <w:pPr>
        <w:pStyle w:val="ListParagraph"/>
        <w:ind w:left="360"/>
      </w:pPr>
      <w:r>
        <w:t xml:space="preserve">• 体验假设不以主观印象替代功能验收。试玩感受记录在与当前 GDD 版本绑定的 Prototype Test Log，并注明它支持、削弱或无法判断哪一条 H 假设。</w:t>
      </w:r>
    </w:p>
    <w:p>
      <w:pPr>
        <w:pStyle w:val="ListParagraph"/>
        <w:ind w:left="360"/>
      </w:pPr>
      <w:r>
        <w:t xml:space="preserve">• 参数尚未锁定不构成跳过验收的理由；使用的临时参数必须被记录，使测试结果可以复现。</w:t>
      </w:r>
    </w:p>
    <w:p>
      <w:pPr>
        <w:pStyle w:val="Heading1"/>
        <w:keepNext/>
      </w:pPr>
      <w:r>
        <w:t xml:space="preserve">8. 明确暂不纳入 v0.1 [暂不做]</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模块</w:t>
            </w:r>
          </w:p>
        </w:tc>
        <w:tc>
          <w:tcPr>
            <w:tcW w:w="3120" w:type="dxa"/>
            <w:shd w:val="clear" w:color="auto" w:fill="DCEAF2"/>
            <w:vAlign w:val="center"/>
          </w:tcPr>
          <w:p>
            <w:pPr>
              <w:spacing w:after="40"/>
            </w:pPr>
            <w:r>
              <w:rPr>
                <w:b/>
              </w:rPr>
              <w:t xml:space="preserve">暂不纳入内容</w:t>
            </w:r>
          </w:p>
        </w:tc>
        <w:tc>
          <w:tcPr>
            <w:tcW w:w="3120" w:type="dxa"/>
            <w:shd w:val="clear" w:color="auto" w:fill="DCEAF2"/>
            <w:vAlign w:val="center"/>
          </w:tcPr>
          <w:p>
            <w:pPr>
              <w:spacing w:after="40"/>
            </w:pPr>
            <w:r>
              <w:rPr>
                <w:b/>
              </w:rPr>
              <w:t xml:space="preserve">原因</w:t>
            </w:r>
          </w:p>
        </w:tc>
      </w:tr>
      <w:tr>
        <w:tc>
          <w:tcPr>
            <w:tcW w:w="3120" w:type="dxa"/>
            <w:vAlign w:val="center"/>
          </w:tcPr>
          <w:p>
            <w:pPr>
              <w:spacing w:after="40"/>
            </w:pPr>
            <w:r>
              <w:t xml:space="preserve">攻击扩展</w:t>
            </w:r>
          </w:p>
        </w:tc>
        <w:tc>
          <w:tcPr>
            <w:tcW w:w="3120" w:type="dxa"/>
            <w:vAlign w:val="center"/>
          </w:tcPr>
          <w:p>
            <w:pPr>
              <w:spacing w:after="40"/>
            </w:pPr>
            <w:r>
              <w:t xml:space="preserve">蓄力、第三种及更多刀型、轨迹手势、普通攻击、额外攻击机会</w:t>
            </w:r>
          </w:p>
        </w:tc>
        <w:tc>
          <w:tcPr>
            <w:tcW w:w="3120" w:type="dxa"/>
            <w:vAlign w:val="center"/>
          </w:tcPr>
          <w:p>
            <w:pPr>
              <w:spacing w:after="40"/>
            </w:pPr>
            <w:r>
              <w:t xml:space="preserve">v0.1 只验证以鼠标距离选择的两种临时形态，仍保持唯一一刀</w:t>
            </w:r>
          </w:p>
        </w:tc>
      </w:tr>
      <w:tr>
        <w:tc>
          <w:tcPr>
            <w:tcW w:w="3120" w:type="dxa"/>
            <w:vAlign w:val="center"/>
          </w:tcPr>
          <w:p>
            <w:pPr>
              <w:spacing w:after="40"/>
            </w:pPr>
            <w:r>
              <w:t xml:space="preserve">复杂战斗</w:t>
            </w:r>
          </w:p>
        </w:tc>
        <w:tc>
          <w:tcPr>
            <w:tcW w:w="3120" w:type="dxa"/>
            <w:vAlign w:val="center"/>
          </w:tcPr>
          <w:p>
            <w:pPr>
              <w:spacing w:after="40"/>
            </w:pPr>
            <w:r>
              <w:t xml:space="preserve">敌人攻击、玩家生命值、受伤、死亡、格挡、弹反、翻滚、连招</w:t>
            </w:r>
          </w:p>
        </w:tc>
        <w:tc>
          <w:tcPr>
            <w:tcW w:w="3120" w:type="dxa"/>
            <w:vAlign w:val="center"/>
          </w:tcPr>
          <w:p>
            <w:pPr>
              <w:spacing w:after="40"/>
            </w:pPr>
            <w:r>
              <w:t xml:space="preserve">避免扩大原型范围</w:t>
            </w:r>
          </w:p>
        </w:tc>
      </w:tr>
      <w:tr>
        <w:tc>
          <w:tcPr>
            <w:tcW w:w="3120" w:type="dxa"/>
            <w:vAlign w:val="center"/>
          </w:tcPr>
          <w:p>
            <w:pPr>
              <w:spacing w:after="40"/>
            </w:pPr>
            <w:r>
              <w:t xml:space="preserve">成长</w:t>
            </w:r>
          </w:p>
        </w:tc>
        <w:tc>
          <w:tcPr>
            <w:tcW w:w="3120" w:type="dxa"/>
            <w:vAlign w:val="center"/>
          </w:tcPr>
          <w:p>
            <w:pPr>
              <w:spacing w:after="40"/>
            </w:pPr>
            <w:r>
              <w:t xml:space="preserve">属性、装备、技能树</w:t>
            </w:r>
          </w:p>
        </w:tc>
        <w:tc>
          <w:tcPr>
            <w:tcW w:w="3120" w:type="dxa"/>
            <w:vAlign w:val="center"/>
          </w:tcPr>
          <w:p>
            <w:pPr>
              <w:spacing w:after="40"/>
            </w:pPr>
            <w:r>
              <w:t xml:space="preserve">先证明基础循环</w:t>
            </w:r>
          </w:p>
        </w:tc>
      </w:tr>
      <w:tr>
        <w:tc>
          <w:tcPr>
            <w:tcW w:w="3120" w:type="dxa"/>
            <w:vAlign w:val="center"/>
          </w:tcPr>
          <w:p>
            <w:pPr>
              <w:spacing w:after="40"/>
            </w:pPr>
            <w:r>
              <w:t xml:space="preserve">关卡交互扩展</w:t>
            </w:r>
          </w:p>
        </w:tc>
        <w:tc>
          <w:tcPr>
            <w:tcW w:w="3120" w:type="dxa"/>
            <w:vAlign w:val="center"/>
          </w:tcPr>
          <w:p>
            <w:pPr>
              <w:spacing w:after="40"/>
            </w:pPr>
            <w:r>
              <w:t xml:space="preserve">完整的可操作关卡组件、物件布置、敌人或道具状态编辑、沙盒布置</w:t>
            </w:r>
          </w:p>
        </w:tc>
        <w:tc>
          <w:tcPr>
            <w:tcW w:w="3120" w:type="dxa"/>
            <w:vAlign w:val="center"/>
          </w:tcPr>
          <w:p>
            <w:pPr>
              <w:spacing w:after="40"/>
            </w:pPr>
            <w:r>
              <w:t xml:space="preserve">v0.1 先以移动与站位验证最小准备过程</w:t>
            </w:r>
          </w:p>
        </w:tc>
      </w:tr>
      <w:tr>
        <w:tc>
          <w:tcPr>
            <w:tcW w:w="3120" w:type="dxa"/>
            <w:vAlign w:val="center"/>
          </w:tcPr>
          <w:p>
            <w:pPr>
              <w:spacing w:after="40"/>
            </w:pPr>
            <w:r>
              <w:t xml:space="preserve">Boss</w:t>
            </w:r>
          </w:p>
        </w:tc>
        <w:tc>
          <w:tcPr>
            <w:tcW w:w="3120" w:type="dxa"/>
            <w:vAlign w:val="center"/>
          </w:tcPr>
          <w:p>
            <w:pPr>
              <w:spacing w:after="40"/>
            </w:pPr>
            <w:r>
              <w:t xml:space="preserve">多段血量、破防、多阶段战斗</w:t>
            </w:r>
          </w:p>
        </w:tc>
        <w:tc>
          <w:tcPr>
            <w:tcW w:w="3120" w:type="dxa"/>
            <w:vAlign w:val="center"/>
          </w:tcPr>
          <w:p>
            <w:pPr>
              <w:spacing w:after="40"/>
            </w:pPr>
            <w:r>
              <w:t xml:space="preserve">与“一刀”规则的关系尚未解决</w:t>
            </w:r>
          </w:p>
        </w:tc>
      </w:tr>
      <w:tr>
        <w:tc>
          <w:tcPr>
            <w:tcW w:w="3120" w:type="dxa"/>
            <w:vAlign w:val="center"/>
          </w:tcPr>
          <w:p>
            <w:pPr>
              <w:spacing w:after="40"/>
            </w:pPr>
            <w:r>
              <w:t xml:space="preserve">叙事系统</w:t>
            </w:r>
          </w:p>
        </w:tc>
        <w:tc>
          <w:tcPr>
            <w:tcW w:w="3120" w:type="dxa"/>
            <w:vAlign w:val="center"/>
          </w:tcPr>
          <w:p>
            <w:pPr>
              <w:spacing w:after="40"/>
            </w:pPr>
            <w:r>
              <w:t xml:space="preserve">完整世界观、道德选择、玩家真实身份及其控制狐狸的叙事演出</w:t>
            </w:r>
          </w:p>
        </w:tc>
        <w:tc>
          <w:tcPr>
            <w:tcW w:w="3120" w:type="dxa"/>
            <w:vAlign w:val="center"/>
          </w:tcPr>
          <w:p>
            <w:pPr>
              <w:spacing w:after="40"/>
            </w:pPr>
            <w:r>
              <w:t xml:space="preserve">不影响 v0.1 直接控制狐狸；具体设定尚未确定</w:t>
            </w:r>
          </w:p>
        </w:tc>
      </w:tr>
      <w:tr>
        <w:tc>
          <w:tcPr>
            <w:tcW w:w="3120" w:type="dxa"/>
            <w:vAlign w:val="center"/>
          </w:tcPr>
          <w:p>
            <w:pPr>
              <w:spacing w:after="40"/>
            </w:pPr>
            <w:r>
              <w:t xml:space="preserve">元结构</w:t>
            </w:r>
          </w:p>
        </w:tc>
        <w:tc>
          <w:tcPr>
            <w:tcW w:w="3120" w:type="dxa"/>
            <w:vAlign w:val="center"/>
          </w:tcPr>
          <w:p>
            <w:pPr>
              <w:spacing w:after="40"/>
            </w:pPr>
            <w:r>
              <w:t xml:space="preserve">章节地图、选关地图、重复游玩、Roguelike</w:t>
            </w:r>
          </w:p>
        </w:tc>
        <w:tc>
          <w:tcPr>
            <w:tcW w:w="3120" w:type="dxa"/>
            <w:vAlign w:val="center"/>
          </w:tcPr>
          <w:p>
            <w:pPr>
              <w:spacing w:after="40"/>
            </w:pPr>
            <w:r>
              <w:t xml:space="preserve">关卡串联方式尚未决定</w:t>
            </w:r>
          </w:p>
        </w:tc>
      </w:tr>
    </w:tbl>
    <w:p>
      <w:pPr>
        <w:pStyle w:val="Heading1"/>
        <w:keepNext/>
      </w:pPr>
      <w:r>
        <w:t xml:space="preserve">9. 参考作品与设计启发</w:t>
      </w:r>
    </w:p>
    <w:p>
      <w:pPr>
        <w:pStyle w:val="Normal"/>
      </w:pPr>
      <w:r>
        <w:t xml:space="preserve">以下内容只用于比较，不代表项目必须采用对应方案。</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参考</w:t>
            </w:r>
          </w:p>
        </w:tc>
        <w:tc>
          <w:tcPr>
            <w:tcW w:w="3120" w:type="dxa"/>
            <w:shd w:val="clear" w:color="auto" w:fill="DCEAF2"/>
            <w:vAlign w:val="center"/>
          </w:tcPr>
          <w:p>
            <w:pPr>
              <w:spacing w:after="40"/>
            </w:pPr>
            <w:r>
              <w:rPr>
                <w:b/>
              </w:rPr>
              <w:t xml:space="preserve">可借鉴</w:t>
            </w:r>
          </w:p>
        </w:tc>
        <w:tc>
          <w:tcPr>
            <w:tcW w:w="3120" w:type="dxa"/>
            <w:shd w:val="clear" w:color="auto" w:fill="DCEAF2"/>
            <w:vAlign w:val="center"/>
          </w:tcPr>
          <w:p>
            <w:pPr>
              <w:spacing w:after="40"/>
            </w:pPr>
            <w:r>
              <w:rPr>
                <w:b/>
              </w:rPr>
              <w:t xml:space="preserve">需要注意</w:t>
            </w:r>
          </w:p>
        </w:tc>
      </w:tr>
      <w:tr>
        <w:tc>
          <w:tcPr>
            <w:tcW w:w="3120" w:type="dxa"/>
            <w:vAlign w:val="center"/>
          </w:tcPr>
          <w:p>
            <w:pPr>
              <w:spacing w:after="40"/>
            </w:pPr>
            <w:r>
              <w:t xml:space="preserve">《武士零》</w:t>
            </w:r>
          </w:p>
        </w:tc>
        <w:tc>
          <w:tcPr>
            <w:tcW w:w="3120" w:type="dxa"/>
            <w:vAlign w:val="center"/>
          </w:tcPr>
          <w:p>
            <w:pPr>
              <w:spacing w:after="40"/>
            </w:pPr>
            <w:r>
              <w:t xml:space="preserve">短房间的读局、执行和快速重试</w:t>
            </w:r>
          </w:p>
        </w:tc>
        <w:tc>
          <w:tcPr>
            <w:tcW w:w="3120" w:type="dxa"/>
            <w:vAlign w:val="center"/>
          </w:tcPr>
          <w:p>
            <w:pPr>
              <w:spacing w:after="40"/>
            </w:pPr>
            <w:r>
              <w:t xml:space="preserve">不照搬高速操作与高频死亡</w:t>
            </w:r>
          </w:p>
        </w:tc>
      </w:tr>
      <w:tr>
        <w:tc>
          <w:tcPr>
            <w:tcW w:w="3120" w:type="dxa"/>
            <w:vAlign w:val="center"/>
          </w:tcPr>
          <w:p>
            <w:pPr>
              <w:spacing w:after="40"/>
            </w:pPr>
            <w:r>
              <w:t xml:space="preserve">《Into the Breach》</w:t>
            </w:r>
          </w:p>
        </w:tc>
        <w:tc>
          <w:tcPr>
            <w:tcW w:w="3120" w:type="dxa"/>
            <w:vAlign w:val="center"/>
          </w:tcPr>
          <w:p>
            <w:pPr>
              <w:spacing w:after="40"/>
            </w:pPr>
            <w:r>
              <w:t xml:space="preserve">信息公开、选择后承担结果、局面可推理</w:t>
            </w:r>
          </w:p>
        </w:tc>
        <w:tc>
          <w:tcPr>
            <w:tcW w:w="3120" w:type="dxa"/>
            <w:vAlign w:val="center"/>
          </w:tcPr>
          <w:p>
            <w:pPr>
              <w:spacing w:after="40"/>
            </w:pPr>
            <w:r>
              <w:t xml:space="preserve">本作仍是实时移动与演出导向</w:t>
            </w:r>
          </w:p>
        </w:tc>
      </w:tr>
      <w:tr>
        <w:tc>
          <w:tcPr>
            <w:tcW w:w="3120" w:type="dxa"/>
            <w:vAlign w:val="center"/>
          </w:tcPr>
          <w:p>
            <w:pPr>
              <w:spacing w:after="40"/>
            </w:pPr>
            <w:r>
              <w:t xml:space="preserve">《只狼：影逝二度》</w:t>
            </w:r>
          </w:p>
        </w:tc>
        <w:tc>
          <w:tcPr>
            <w:tcW w:w="3120" w:type="dxa"/>
            <w:vAlign w:val="center"/>
          </w:tcPr>
          <w:p>
            <w:pPr>
              <w:spacing w:after="40"/>
            </w:pPr>
            <w:r>
              <w:t xml:space="preserve">处决的仪式感、音画同步与命中确定性</w:t>
            </w:r>
          </w:p>
        </w:tc>
        <w:tc>
          <w:tcPr>
            <w:tcW w:w="3120" w:type="dxa"/>
            <w:vAlign w:val="center"/>
          </w:tcPr>
          <w:p>
            <w:pPr>
              <w:spacing w:after="40"/>
            </w:pPr>
            <w:r>
              <w:t xml:space="preserve">本作不能依赖复杂战斗铺垫</w:t>
            </w:r>
          </w:p>
        </w:tc>
      </w:tr>
      <w:tr>
        <w:tc>
          <w:tcPr>
            <w:tcW w:w="3120" w:type="dxa"/>
            <w:vAlign w:val="center"/>
          </w:tcPr>
          <w:p>
            <w:pPr>
              <w:spacing w:after="40"/>
            </w:pPr>
            <w:r>
              <w:t xml:space="preserve">《Undertale》</w:t>
            </w:r>
          </w:p>
        </w:tc>
        <w:tc>
          <w:tcPr>
            <w:tcW w:w="3120" w:type="dxa"/>
            <w:vAlign w:val="center"/>
          </w:tcPr>
          <w:p>
            <w:pPr>
              <w:spacing w:after="40"/>
            </w:pPr>
            <w:r>
              <w:t xml:space="preserve">玩法可承载玩家身份与选择的讨论</w:t>
            </w:r>
          </w:p>
        </w:tc>
        <w:tc>
          <w:tcPr>
            <w:tcW w:w="3120" w:type="dxa"/>
            <w:vAlign w:val="center"/>
          </w:tcPr>
          <w:p>
            <w:pPr>
              <w:spacing w:after="40"/>
            </w:pPr>
            <w:r>
              <w:t xml:space="preserve">不预设存档、重置或道德结论</w:t>
            </w:r>
          </w:p>
        </w:tc>
      </w:tr>
      <w:tr>
        <w:tc>
          <w:tcPr>
            <w:tcW w:w="3120" w:type="dxa"/>
            <w:vAlign w:val="center"/>
          </w:tcPr>
          <w:p>
            <w:pPr>
              <w:spacing w:after="40"/>
            </w:pPr>
            <w:r>
              <w:t xml:space="preserve">《哈迪斯》《咩咩启示录》</w:t>
            </w:r>
          </w:p>
        </w:tc>
        <w:tc>
          <w:tcPr>
            <w:tcW w:w="3120" w:type="dxa"/>
            <w:vAlign w:val="center"/>
          </w:tcPr>
          <w:p>
            <w:pPr>
              <w:spacing w:after="40"/>
            </w:pPr>
            <w:r>
              <w:t xml:space="preserve">俯视空间的读取与构图</w:t>
            </w:r>
          </w:p>
        </w:tc>
        <w:tc>
          <w:tcPr>
            <w:tcW w:w="3120" w:type="dxa"/>
            <w:vAlign w:val="center"/>
          </w:tcPr>
          <w:p>
            <w:pPr>
              <w:spacing w:after="40"/>
            </w:pPr>
            <w:r>
              <w:t xml:space="preserve">仍需自行验证固定镜头</w:t>
            </w:r>
          </w:p>
        </w:tc>
      </w:tr>
      <w:tr>
        <w:tc>
          <w:tcPr>
            <w:tcW w:w="3120" w:type="dxa"/>
            <w:vAlign w:val="center"/>
          </w:tcPr>
          <w:p>
            <w:pPr>
              <w:spacing w:after="40"/>
            </w:pPr>
            <w:r>
              <w:t xml:space="preserve">居合、武侠与决斗电影</w:t>
            </w:r>
          </w:p>
        </w:tc>
        <w:tc>
          <w:tcPr>
            <w:tcW w:w="3120" w:type="dxa"/>
            <w:vAlign w:val="center"/>
          </w:tcPr>
          <w:p>
            <w:pPr>
              <w:spacing w:after="40"/>
            </w:pPr>
            <w:r>
              <w:t xml:space="preserve">准备过程与瞬间爆发的对比</w:t>
            </w:r>
          </w:p>
        </w:tc>
        <w:tc>
          <w:tcPr>
            <w:tcW w:w="3120" w:type="dxa"/>
            <w:vAlign w:val="center"/>
          </w:tcPr>
          <w:p>
            <w:pPr>
              <w:spacing w:after="40"/>
            </w:pPr>
            <w:r>
              <w:t xml:space="preserve">意象不能代替具体机制与角色动机</w:t>
            </w:r>
          </w:p>
        </w:tc>
      </w:tr>
    </w:tbl>
    <w:p>
      <w:pPr>
        <w:pStyle w:val="Normal"/>
      </w:pPr>
      <w:r>
        <w:t xml:space="preserve">共同启发是“观察与规划—行动决策—不能补救—一刀结果反馈”。主题应从实际测试中的情绪和决策出发，不提前用设定替玩法下结论。</w:t>
      </w:r>
    </w:p>
    <w:p>
      <w:pPr>
        <w:pStyle w:val="Heading1"/>
        <w:keepNext/>
      </w:pPr>
      <w:r>
        <w:t xml:space="preserve">10. v0.2 候选功能池</w:t>
      </w:r>
    </w:p>
    <w:p>
      <w:pPr>
        <w:pStyle w:val="Normal"/>
      </w:pPr>
      <w:r>
        <w:t xml:space="preserve">以下不是 v0.2 承诺。只有 v0.1 完成核心验证后，才考虑进入下一版。</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候选</w:t>
            </w:r>
          </w:p>
        </w:tc>
        <w:tc>
          <w:tcPr>
            <w:tcW w:w="3120" w:type="dxa"/>
            <w:shd w:val="clear" w:color="auto" w:fill="DCEAF2"/>
            <w:vAlign w:val="center"/>
          </w:tcPr>
          <w:p>
            <w:pPr>
              <w:spacing w:after="40"/>
            </w:pPr>
            <w:r>
              <w:rPr>
                <w:b/>
              </w:rPr>
              <w:t xml:space="preserve">要回答的问题</w:t>
            </w:r>
          </w:p>
        </w:tc>
        <w:tc>
          <w:tcPr>
            <w:tcW w:w="3120" w:type="dxa"/>
            <w:shd w:val="clear" w:color="auto" w:fill="DCEAF2"/>
            <w:vAlign w:val="center"/>
          </w:tcPr>
          <w:p>
            <w:pPr>
              <w:spacing w:after="40"/>
            </w:pPr>
            <w:r>
              <w:rPr>
                <w:b/>
              </w:rPr>
              <w:t xml:space="preserve">风险</w:t>
            </w:r>
          </w:p>
        </w:tc>
      </w:tr>
      <w:tr>
        <w:tc>
          <w:tcPr>
            <w:tcW w:w="3120" w:type="dxa"/>
            <w:vAlign w:val="center"/>
          </w:tcPr>
          <w:p>
            <w:pPr>
              <w:spacing w:after="40"/>
            </w:pPr>
            <w:r>
              <w:t xml:space="preserve">刀型扩展</w:t>
            </w:r>
          </w:p>
        </w:tc>
        <w:tc>
          <w:tcPr>
            <w:tcW w:w="3120" w:type="dxa"/>
            <w:vAlign w:val="center"/>
          </w:tcPr>
          <w:p>
            <w:pPr>
              <w:spacing w:after="40"/>
            </w:pPr>
            <w:r>
              <w:t xml:space="preserve">v0.1 双刀型实验若成立，是否还需要蓄力、更多形态或更深取舍？</w:t>
            </w:r>
          </w:p>
        </w:tc>
        <w:tc>
          <w:tcPr>
            <w:tcW w:w="3120" w:type="dxa"/>
            <w:vAlign w:val="center"/>
          </w:tcPr>
          <w:p>
            <w:pPr>
              <w:spacing w:after="40"/>
            </w:pPr>
            <w:r>
              <w:t xml:space="preserve">增加认知和平衡负担，并可能稀释唯一一刀</w:t>
            </w:r>
          </w:p>
        </w:tc>
      </w:tr>
      <w:tr>
        <w:tc>
          <w:tcPr>
            <w:tcW w:w="3120" w:type="dxa"/>
            <w:vAlign w:val="center"/>
          </w:tcPr>
          <w:p>
            <w:pPr>
              <w:spacing w:after="40"/>
            </w:pPr>
            <w:r>
              <w:t xml:space="preserve">攻击方向 / 范围预览</w:t>
            </w:r>
          </w:p>
        </w:tc>
        <w:tc>
          <w:tcPr>
            <w:tcW w:w="3120" w:type="dxa"/>
            <w:vAlign w:val="center"/>
          </w:tcPr>
          <w:p>
            <w:pPr>
              <w:spacing w:after="40"/>
            </w:pPr>
            <w:r>
              <w:t xml:space="preserve">失败是否源于判定不清楚？</w:t>
            </w:r>
          </w:p>
        </w:tc>
        <w:tc>
          <w:tcPr>
            <w:tcW w:w="3120" w:type="dxa"/>
            <w:vAlign w:val="center"/>
          </w:tcPr>
          <w:p>
            <w:pPr>
              <w:spacing w:after="40"/>
            </w:pPr>
            <w:r>
              <w:t xml:space="preserve">可能削弱视觉简洁与发现感</w:t>
            </w:r>
          </w:p>
        </w:tc>
      </w:tr>
      <w:tr>
        <w:tc>
          <w:tcPr>
            <w:tcW w:w="3120" w:type="dxa"/>
            <w:vAlign w:val="center"/>
          </w:tcPr>
          <w:p>
            <w:pPr>
              <w:spacing w:after="40"/>
            </w:pPr>
            <w:r>
              <w:t xml:space="preserve">多种敌人</w:t>
            </w:r>
          </w:p>
        </w:tc>
        <w:tc>
          <w:tcPr>
            <w:tcW w:w="3120" w:type="dxa"/>
            <w:vAlign w:val="center"/>
          </w:tcPr>
          <w:p>
            <w:pPr>
              <w:spacing w:after="40"/>
            </w:pPr>
            <w:r>
              <w:t xml:space="preserve">预测能否形成组合题？</w:t>
            </w:r>
          </w:p>
        </w:tc>
        <w:tc>
          <w:tcPr>
            <w:tcW w:w="3120" w:type="dxa"/>
            <w:vAlign w:val="center"/>
          </w:tcPr>
          <w:p>
            <w:pPr>
              <w:spacing w:after="40"/>
            </w:pPr>
            <w:r>
              <w:t xml:space="preserve">规则过多会迅速增加关卡复杂度</w:t>
            </w:r>
          </w:p>
        </w:tc>
      </w:tr>
      <w:tr>
        <w:tc>
          <w:tcPr>
            <w:tcW w:w="3120" w:type="dxa"/>
            <w:vAlign w:val="center"/>
          </w:tcPr>
          <w:p>
            <w:pPr>
              <w:spacing w:after="40"/>
            </w:pPr>
            <w:r>
              <w:t xml:space="preserve">关卡组件 / 条件调整</w:t>
            </w:r>
          </w:p>
        </w:tc>
        <w:tc>
          <w:tcPr>
            <w:tcW w:w="3120" w:type="dxa"/>
            <w:vAlign w:val="center"/>
          </w:tcPr>
          <w:p>
            <w:pPr>
              <w:spacing w:after="40"/>
            </w:pPr>
            <w:r>
              <w:t xml:space="preserve">如何把“利用环境创造出刀条件”转化为清楚、有限且可教学的交互？</w:t>
            </w:r>
          </w:p>
        </w:tc>
        <w:tc>
          <w:tcPr>
            <w:tcW w:w="3120" w:type="dxa"/>
            <w:vAlign w:val="center"/>
          </w:tcPr>
          <w:p>
            <w:pPr>
              <w:spacing w:after="40"/>
            </w:pPr>
            <w:r>
              <w:t xml:space="preserve">规则与制作成本可能快速增加</w:t>
            </w:r>
          </w:p>
        </w:tc>
      </w:tr>
      <w:tr>
        <w:tc>
          <w:tcPr>
            <w:tcW w:w="3120" w:type="dxa"/>
            <w:vAlign w:val="center"/>
          </w:tcPr>
          <w:p>
            <w:pPr>
              <w:spacing w:after="40"/>
            </w:pPr>
            <w:r>
              <w:t xml:space="preserve">成长系统</w:t>
            </w:r>
          </w:p>
        </w:tc>
        <w:tc>
          <w:tcPr>
            <w:tcW w:w="3120" w:type="dxa"/>
            <w:vAlign w:val="center"/>
          </w:tcPr>
          <w:p>
            <w:pPr>
              <w:spacing w:after="40"/>
            </w:pPr>
            <w:r>
              <w:t xml:space="preserve">长期游戏如何产生变化？</w:t>
            </w:r>
          </w:p>
        </w:tc>
        <w:tc>
          <w:tcPr>
            <w:tcW w:w="3120" w:type="dxa"/>
            <w:vAlign w:val="center"/>
          </w:tcPr>
          <w:p>
            <w:pPr>
              <w:spacing w:after="40"/>
            </w:pPr>
            <w:r>
              <w:t xml:space="preserve">可能稀释“唯一一刀”</w:t>
            </w:r>
          </w:p>
        </w:tc>
      </w:tr>
      <w:tr>
        <w:tc>
          <w:tcPr>
            <w:tcW w:w="3120" w:type="dxa"/>
            <w:vAlign w:val="center"/>
          </w:tcPr>
          <w:p>
            <w:pPr>
              <w:spacing w:after="40"/>
            </w:pPr>
            <w:r>
              <w:t xml:space="preserve">Boss 原型</w:t>
            </w:r>
          </w:p>
        </w:tc>
        <w:tc>
          <w:tcPr>
            <w:tcW w:w="3120" w:type="dxa"/>
            <w:vAlign w:val="center"/>
          </w:tcPr>
          <w:p>
            <w:pPr>
              <w:spacing w:after="40"/>
            </w:pPr>
            <w:r>
              <w:t xml:space="preserve">一刀规则如何面对多阶段强敌？</w:t>
            </w:r>
          </w:p>
        </w:tc>
        <w:tc>
          <w:tcPr>
            <w:tcW w:w="3120" w:type="dxa"/>
            <w:vAlign w:val="center"/>
          </w:tcPr>
          <w:p>
            <w:pPr>
              <w:spacing w:after="40"/>
            </w:pPr>
            <w:r>
              <w:t xml:space="preserve">容易变成普通动作战斗</w:t>
            </w:r>
          </w:p>
        </w:tc>
      </w:tr>
      <w:tr>
        <w:tc>
          <w:tcPr>
            <w:tcW w:w="3120" w:type="dxa"/>
            <w:vAlign w:val="center"/>
          </w:tcPr>
          <w:p>
            <w:pPr>
              <w:spacing w:after="40"/>
            </w:pPr>
            <w:r>
              <w:t xml:space="preserve">控制关系的叙事表达</w:t>
            </w:r>
          </w:p>
        </w:tc>
        <w:tc>
          <w:tcPr>
            <w:tcW w:w="3120" w:type="dxa"/>
            <w:vAlign w:val="center"/>
          </w:tcPr>
          <w:p>
            <w:pPr>
              <w:spacing w:after="40"/>
            </w:pPr>
            <w:r>
              <w:t xml:space="preserve">如何解释玩家为何能够直接控制狐狸，同时保持玩家并非在叙事上直接扮演狐狸？</w:t>
            </w:r>
          </w:p>
        </w:tc>
        <w:tc>
          <w:tcPr>
            <w:tcW w:w="3120" w:type="dxa"/>
            <w:vAlign w:val="center"/>
          </w:tcPr>
          <w:p>
            <w:pPr>
              <w:spacing w:after="40"/>
            </w:pPr>
            <w:r>
              <w:t xml:space="preserve">设定不应增加操作理解成本或强迫玩法服务叙事</w:t>
            </w:r>
          </w:p>
        </w:tc>
      </w:tr>
      <w:tr>
        <w:tc>
          <w:tcPr>
            <w:tcW w:w="3120" w:type="dxa"/>
            <w:vAlign w:val="center"/>
          </w:tcPr>
          <w:p>
            <w:pPr>
              <w:spacing w:after="40"/>
            </w:pPr>
            <w:r>
              <w:t xml:space="preserve">关卡元结构</w:t>
            </w:r>
          </w:p>
        </w:tc>
        <w:tc>
          <w:tcPr>
            <w:tcW w:w="3120" w:type="dxa"/>
            <w:vAlign w:val="center"/>
          </w:tcPr>
          <w:p>
            <w:pPr>
              <w:spacing w:after="40"/>
            </w:pPr>
            <w:r>
              <w:t xml:space="preserve">章节如何连接？</w:t>
            </w:r>
          </w:p>
        </w:tc>
        <w:tc>
          <w:tcPr>
            <w:tcW w:w="3120" w:type="dxa"/>
            <w:vAlign w:val="center"/>
          </w:tcPr>
          <w:p>
            <w:pPr>
              <w:spacing w:after="40"/>
            </w:pPr>
            <w:r>
              <w:t xml:space="preserve">可能过早进入内容制作</w:t>
            </w:r>
          </w:p>
        </w:tc>
      </w:tr>
    </w:tbl>
    <w:p>
      <w:pPr>
        <w:pStyle w:val="Heading1"/>
        <w:keepNext/>
      </w:pPr>
      <w:r>
        <w:t xml:space="preserve">11. 未决问题追踪表</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1872" w:type="dxa"/>
            <w:shd w:val="clear" w:color="auto" w:fill="DCEAF2"/>
            <w:vAlign w:val="center"/>
          </w:tcPr>
          <w:p>
            <w:pPr>
              <w:spacing w:after="40"/>
            </w:pPr>
            <w:r>
              <w:rPr>
                <w:b/>
              </w:rPr>
              <w:t xml:space="preserve">ID</w:t>
            </w:r>
          </w:p>
        </w:tc>
        <w:tc>
          <w:tcPr>
            <w:tcW w:w="1872" w:type="dxa"/>
            <w:shd w:val="clear" w:color="auto" w:fill="DCEAF2"/>
            <w:vAlign w:val="center"/>
          </w:tcPr>
          <w:p>
            <w:pPr>
              <w:spacing w:after="40"/>
            </w:pPr>
            <w:r>
              <w:rPr>
                <w:b/>
              </w:rPr>
              <w:t xml:space="preserve">问题</w:t>
            </w:r>
          </w:p>
        </w:tc>
        <w:tc>
          <w:tcPr>
            <w:tcW w:w="1872" w:type="dxa"/>
            <w:shd w:val="clear" w:color="auto" w:fill="DCEAF2"/>
            <w:vAlign w:val="center"/>
          </w:tcPr>
          <w:p>
            <w:pPr>
              <w:spacing w:after="40"/>
            </w:pPr>
            <w:r>
              <w:rPr>
                <w:b/>
              </w:rPr>
              <w:t xml:space="preserve">当前倾向 / 分支</w:t>
            </w:r>
          </w:p>
        </w:tc>
        <w:tc>
          <w:tcPr>
            <w:tcW w:w="1872" w:type="dxa"/>
            <w:shd w:val="clear" w:color="auto" w:fill="DCEAF2"/>
            <w:vAlign w:val="center"/>
          </w:tcPr>
          <w:p>
            <w:pPr>
              <w:spacing w:after="40"/>
            </w:pPr>
            <w:r>
              <w:rPr>
                <w:b/>
              </w:rPr>
              <w:t xml:space="preserve">影响</w:t>
            </w:r>
          </w:p>
        </w:tc>
        <w:tc>
          <w:tcPr>
            <w:tcW w:w="1872" w:type="dxa"/>
            <w:shd w:val="clear" w:color="auto" w:fill="DCEAF2"/>
            <w:vAlign w:val="center"/>
          </w:tcPr>
          <w:p>
            <w:pPr>
              <w:spacing w:after="40"/>
            </w:pPr>
            <w:r>
              <w:rPr>
                <w:b/>
              </w:rPr>
              <w:t xml:space="preserve">目标版本</w:t>
            </w:r>
          </w:p>
        </w:tc>
      </w:tr>
      <w:tr>
        <w:tc>
          <w:tcPr>
            <w:tcW w:w="1872" w:type="dxa"/>
            <w:vAlign w:val="center"/>
          </w:tcPr>
          <w:p>
            <w:pPr>
              <w:spacing w:after="40"/>
            </w:pPr>
            <w:r>
              <w:t xml:space="preserve">OQ-01</w:t>
            </w:r>
          </w:p>
        </w:tc>
        <w:tc>
          <w:tcPr>
            <w:tcW w:w="1872" w:type="dxa"/>
            <w:vAlign w:val="center"/>
          </w:tcPr>
          <w:p>
            <w:pPr>
              <w:spacing w:after="40"/>
            </w:pPr>
            <w:r>
              <w:t xml:space="preserve">一刀的本质为何？</w:t>
            </w:r>
          </w:p>
        </w:tc>
        <w:tc>
          <w:tcPr>
            <w:tcW w:w="1872" w:type="dxa"/>
            <w:vAlign w:val="center"/>
          </w:tcPr>
          <w:p>
            <w:pPr>
              <w:spacing w:after="40"/>
            </w:pPr>
            <w:r>
              <w:t xml:space="preserve">世界规则 / 特殊能力 / 时间因果；不把死亡简单当资源消耗</w:t>
            </w:r>
          </w:p>
        </w:tc>
        <w:tc>
          <w:tcPr>
            <w:tcW w:w="1872" w:type="dxa"/>
            <w:vAlign w:val="center"/>
          </w:tcPr>
          <w:p>
            <w:pPr>
              <w:spacing w:after="40"/>
            </w:pPr>
            <w:r>
              <w:t xml:space="preserve">玩法与叙事统一</w:t>
            </w:r>
          </w:p>
        </w:tc>
        <w:tc>
          <w:tcPr>
            <w:tcW w:w="1872" w:type="dxa"/>
            <w:vAlign w:val="center"/>
          </w:tcPr>
          <w:p>
            <w:pPr>
              <w:spacing w:after="40"/>
            </w:pPr>
            <w:r>
              <w:t xml:space="preserve">v0.2 前讨论</w:t>
            </w:r>
          </w:p>
        </w:tc>
      </w:tr>
      <w:tr>
        <w:tc>
          <w:tcPr>
            <w:tcW w:w="1872" w:type="dxa"/>
            <w:vAlign w:val="center"/>
          </w:tcPr>
          <w:p>
            <w:pPr>
              <w:spacing w:after="40"/>
            </w:pPr>
            <w:r>
              <w:t xml:space="preserve">OQ-02</w:t>
            </w:r>
          </w:p>
        </w:tc>
        <w:tc>
          <w:tcPr>
            <w:tcW w:w="1872" w:type="dxa"/>
            <w:vAlign w:val="center"/>
          </w:tcPr>
          <w:p>
            <w:pPr>
              <w:spacing w:after="40"/>
            </w:pPr>
            <w:r>
              <w:t xml:space="preserve">玩家真实身份是什么，为何能够控制狐狸？</w:t>
            </w:r>
          </w:p>
        </w:tc>
        <w:tc>
          <w:tcPr>
            <w:tcW w:w="1872" w:type="dxa"/>
            <w:vAlign w:val="center"/>
          </w:tcPr>
          <w:p>
            <w:pPr>
              <w:spacing w:after="40"/>
            </w:pPr>
            <w:r>
              <w:t xml:space="preserve">已确认玩家并非在叙事上直接扮演狐狸；具体身份、能力或规则关系未定</w:t>
            </w:r>
          </w:p>
        </w:tc>
        <w:tc>
          <w:tcPr>
            <w:tcW w:w="1872" w:type="dxa"/>
            <w:vAlign w:val="center"/>
          </w:tcPr>
          <w:p>
            <w:pPr>
              <w:spacing w:after="40"/>
            </w:pPr>
            <w:r>
              <w:t xml:space="preserve">玩家操作在世界中的含义、叙事视角</w:t>
            </w:r>
          </w:p>
        </w:tc>
        <w:tc>
          <w:tcPr>
            <w:tcW w:w="1872" w:type="dxa"/>
            <w:vAlign w:val="center"/>
          </w:tcPr>
          <w:p>
            <w:pPr>
              <w:spacing w:after="40"/>
            </w:pPr>
            <w:r>
              <w:t xml:space="preserve">v0.2 探索</w:t>
            </w:r>
          </w:p>
        </w:tc>
      </w:tr>
      <w:tr>
        <w:tc>
          <w:tcPr>
            <w:tcW w:w="1872" w:type="dxa"/>
            <w:vAlign w:val="center"/>
          </w:tcPr>
          <w:p>
            <w:pPr>
              <w:spacing w:after="40"/>
            </w:pPr>
            <w:r>
              <w:t xml:space="preserve">OQ-03</w:t>
            </w:r>
          </w:p>
        </w:tc>
        <w:tc>
          <w:tcPr>
            <w:tcW w:w="1872" w:type="dxa"/>
            <w:vAlign w:val="center"/>
          </w:tcPr>
          <w:p>
            <w:pPr>
              <w:spacing w:after="40"/>
            </w:pPr>
            <w:r>
              <w:t xml:space="preserve">玩家与狐狸的控制关系需要如何被世界内解释？</w:t>
            </w:r>
          </w:p>
        </w:tc>
        <w:tc>
          <w:tcPr>
            <w:tcW w:w="1872" w:type="dxa"/>
            <w:vAlign w:val="center"/>
          </w:tcPr>
          <w:p>
            <w:pPr>
              <w:spacing w:after="40"/>
            </w:pPr>
            <w:r>
              <w:t xml:space="preserve">直接控制狐狸已确认可用；是否表现为能力、引导或其他关系未定</w:t>
            </w:r>
          </w:p>
        </w:tc>
        <w:tc>
          <w:tcPr>
            <w:tcW w:w="1872" w:type="dxa"/>
            <w:vAlign w:val="center"/>
          </w:tcPr>
          <w:p>
            <w:pPr>
              <w:spacing w:after="40"/>
            </w:pPr>
            <w:r>
              <w:t xml:space="preserve">教程、世界观、系统边界</w:t>
            </w:r>
          </w:p>
        </w:tc>
        <w:tc>
          <w:tcPr>
            <w:tcW w:w="1872" w:type="dxa"/>
            <w:vAlign w:val="center"/>
          </w:tcPr>
          <w:p>
            <w:pPr>
              <w:spacing w:after="40"/>
            </w:pPr>
            <w:r>
              <w:t xml:space="preserve">与 OQ-02 联动</w:t>
            </w:r>
          </w:p>
        </w:tc>
      </w:tr>
      <w:tr>
        <w:tc>
          <w:tcPr>
            <w:tcW w:w="1872" w:type="dxa"/>
            <w:vAlign w:val="center"/>
          </w:tcPr>
          <w:p>
            <w:pPr>
              <w:spacing w:after="40"/>
            </w:pPr>
            <w:r>
              <w:t xml:space="preserve">OQ-04</w:t>
            </w:r>
          </w:p>
        </w:tc>
        <w:tc>
          <w:tcPr>
            <w:tcW w:w="1872" w:type="dxa"/>
            <w:vAlign w:val="center"/>
          </w:tcPr>
          <w:p>
            <w:pPr>
              <w:spacing w:after="40"/>
            </w:pPr>
            <w:r>
              <w:t xml:space="preserve">攻击执行期永远不可互动吗？</w:t>
            </w:r>
          </w:p>
        </w:tc>
        <w:tc>
          <w:tcPr>
            <w:tcW w:w="1872" w:type="dxa"/>
            <w:vAlign w:val="center"/>
          </w:tcPr>
          <w:p>
            <w:pPr>
              <w:spacing w:after="40"/>
            </w:pPr>
            <w:r>
              <w:t xml:space="preserve">v0.1 原地弧形斩和直线位移斩均在提交后锁定，执行期不可持续修正；未来可测试有限互动</w:t>
            </w:r>
          </w:p>
        </w:tc>
        <w:tc>
          <w:tcPr>
            <w:tcW w:w="1872" w:type="dxa"/>
            <w:vAlign w:val="center"/>
          </w:tcPr>
          <w:p>
            <w:pPr>
              <w:spacing w:after="40"/>
            </w:pPr>
            <w:r>
              <w:t xml:space="preserve">类型与操作权重</w:t>
            </w:r>
          </w:p>
        </w:tc>
        <w:tc>
          <w:tcPr>
            <w:tcW w:w="1872" w:type="dxa"/>
            <w:vAlign w:val="center"/>
          </w:tcPr>
          <w:p>
            <w:pPr>
              <w:spacing w:after="40"/>
            </w:pPr>
            <w:r>
              <w:t xml:space="preserve">v0.2+</w:t>
            </w:r>
          </w:p>
        </w:tc>
      </w:tr>
      <w:tr>
        <w:tc>
          <w:tcPr>
            <w:tcW w:w="1872" w:type="dxa"/>
            <w:vAlign w:val="center"/>
          </w:tcPr>
          <w:p>
            <w:pPr>
              <w:spacing w:after="40"/>
            </w:pPr>
            <w:r>
              <w:t xml:space="preserve">OQ-05</w:t>
            </w:r>
          </w:p>
        </w:tc>
        <w:tc>
          <w:tcPr>
            <w:tcW w:w="1872" w:type="dxa"/>
            <w:vAlign w:val="center"/>
          </w:tcPr>
          <w:p>
            <w:pPr>
              <w:spacing w:after="40"/>
            </w:pPr>
            <w:r>
              <w:t xml:space="preserve">固定镜头是否必须完整展示全关？</w:t>
            </w:r>
          </w:p>
        </w:tc>
        <w:tc>
          <w:tcPr>
            <w:tcW w:w="1872" w:type="dxa"/>
            <w:vAlign w:val="center"/>
          </w:tcPr>
          <w:p>
            <w:pPr>
              <w:spacing w:after="40"/>
            </w:pPr>
            <w:r>
              <w:t xml:space="preserve">倾向进入即见全局，但受比例与可读性限制</w:t>
            </w:r>
          </w:p>
        </w:tc>
        <w:tc>
          <w:tcPr>
            <w:tcW w:w="1872" w:type="dxa"/>
            <w:vAlign w:val="center"/>
          </w:tcPr>
          <w:p>
            <w:pPr>
              <w:spacing w:after="40"/>
            </w:pPr>
            <w:r>
              <w:t xml:space="preserve">关卡尺度、UI</w:t>
            </w:r>
          </w:p>
        </w:tc>
        <w:tc>
          <w:tcPr>
            <w:tcW w:w="1872" w:type="dxa"/>
            <w:vAlign w:val="center"/>
          </w:tcPr>
          <w:p>
            <w:pPr>
              <w:spacing w:after="40"/>
            </w:pPr>
            <w:r>
              <w:t xml:space="preserve">v0.1 测试</w:t>
            </w:r>
          </w:p>
        </w:tc>
      </w:tr>
      <w:tr>
        <w:tc>
          <w:tcPr>
            <w:tcW w:w="1872" w:type="dxa"/>
            <w:vAlign w:val="center"/>
          </w:tcPr>
          <w:p>
            <w:pPr>
              <w:spacing w:after="40"/>
            </w:pPr>
            <w:r>
              <w:t xml:space="preserve">OQ-06</w:t>
            </w:r>
          </w:p>
        </w:tc>
        <w:tc>
          <w:tcPr>
            <w:tcW w:w="1872" w:type="dxa"/>
            <w:vAlign w:val="center"/>
          </w:tcPr>
          <w:p>
            <w:pPr>
              <w:spacing w:after="40"/>
            </w:pPr>
            <w:r>
              <w:t xml:space="preserve">失败在游戏世界中的含义是什么？</w:t>
            </w:r>
          </w:p>
        </w:tc>
        <w:tc>
          <w:tcPr>
            <w:tcW w:w="1872" w:type="dxa"/>
            <w:vAlign w:val="center"/>
          </w:tcPr>
          <w:p>
            <w:pPr>
              <w:spacing w:after="40"/>
            </w:pPr>
            <w:r>
              <w:t xml:space="preserve">力竭只是候选包装；狐狸死亡只有在确有意义时采用</w:t>
            </w:r>
          </w:p>
        </w:tc>
        <w:tc>
          <w:tcPr>
            <w:tcW w:w="1872" w:type="dxa"/>
            <w:vAlign w:val="center"/>
          </w:tcPr>
          <w:p>
            <w:pPr>
              <w:spacing w:after="40"/>
            </w:pPr>
            <w:r>
              <w:t xml:space="preserve">叙事、失败与重新开始的含义</w:t>
            </w:r>
          </w:p>
        </w:tc>
        <w:tc>
          <w:tcPr>
            <w:tcW w:w="1872" w:type="dxa"/>
            <w:vAlign w:val="center"/>
          </w:tcPr>
          <w:p>
            <w:pPr>
              <w:spacing w:after="40"/>
            </w:pPr>
            <w:r>
              <w:t xml:space="preserve">后续</w:t>
            </w:r>
          </w:p>
        </w:tc>
      </w:tr>
      <w:tr>
        <w:tc>
          <w:tcPr>
            <w:tcW w:w="1872" w:type="dxa"/>
            <w:vAlign w:val="center"/>
          </w:tcPr>
          <w:p>
            <w:pPr>
              <w:spacing w:after="40"/>
            </w:pPr>
            <w:r>
              <w:t xml:space="preserve">OQ-07</w:t>
            </w:r>
          </w:p>
        </w:tc>
        <w:tc>
          <w:tcPr>
            <w:tcW w:w="1872" w:type="dxa"/>
            <w:vAlign w:val="center"/>
          </w:tcPr>
          <w:p>
            <w:pPr>
              <w:spacing w:after="40"/>
            </w:pPr>
            <w:r>
              <w:t xml:space="preserve">关卡如何串联？</w:t>
            </w:r>
          </w:p>
        </w:tc>
        <w:tc>
          <w:tcPr>
            <w:tcW w:w="1872" w:type="dxa"/>
            <w:vAlign w:val="center"/>
          </w:tcPr>
          <w:p>
            <w:pPr>
              <w:spacing w:after="40"/>
            </w:pPr>
            <w:r>
              <w:t xml:space="preserve">独立选关 / 地图探索 / 章节制未定</w:t>
            </w:r>
          </w:p>
        </w:tc>
        <w:tc>
          <w:tcPr>
            <w:tcW w:w="1872" w:type="dxa"/>
            <w:vAlign w:val="center"/>
          </w:tcPr>
          <w:p>
            <w:pPr>
              <w:spacing w:after="40"/>
            </w:pPr>
            <w:r>
              <w:t xml:space="preserve">产品结构、内容成本</w:t>
            </w:r>
          </w:p>
        </w:tc>
        <w:tc>
          <w:tcPr>
            <w:tcW w:w="1872" w:type="dxa"/>
            <w:vAlign w:val="center"/>
          </w:tcPr>
          <w:p>
            <w:pPr>
              <w:spacing w:after="40"/>
            </w:pPr>
            <w:r>
              <w:t xml:space="preserve">垂直切片前</w:t>
            </w:r>
          </w:p>
        </w:tc>
      </w:tr>
      <w:tr>
        <w:tc>
          <w:tcPr>
            <w:tcW w:w="1872" w:type="dxa"/>
            <w:vAlign w:val="center"/>
          </w:tcPr>
          <w:p>
            <w:pPr>
              <w:spacing w:after="40"/>
            </w:pPr>
            <w:r>
              <w:t xml:space="preserve">OQ-08</w:t>
            </w:r>
          </w:p>
        </w:tc>
        <w:tc>
          <w:tcPr>
            <w:tcW w:w="1872" w:type="dxa"/>
            <w:vAlign w:val="center"/>
          </w:tcPr>
          <w:p>
            <w:pPr>
              <w:spacing w:after="40"/>
            </w:pPr>
            <w:r>
              <w:t xml:space="preserve">成长如何同时包含操作与属性？</w:t>
            </w:r>
          </w:p>
        </w:tc>
        <w:tc>
          <w:tcPr>
            <w:tcW w:w="1872" w:type="dxa"/>
            <w:vAlign w:val="center"/>
          </w:tcPr>
          <w:p>
            <w:pPr>
              <w:spacing w:after="40"/>
            </w:pPr>
            <w:r>
              <w:t xml:space="preserve">倾向二者都有，但形式未定</w:t>
            </w:r>
          </w:p>
        </w:tc>
        <w:tc>
          <w:tcPr>
            <w:tcW w:w="1872" w:type="dxa"/>
            <w:vAlign w:val="center"/>
          </w:tcPr>
          <w:p>
            <w:pPr>
              <w:spacing w:after="40"/>
            </w:pPr>
            <w:r>
              <w:t xml:space="preserve">ARPG 关系、长期循环</w:t>
            </w:r>
          </w:p>
        </w:tc>
        <w:tc>
          <w:tcPr>
            <w:tcW w:w="1872" w:type="dxa"/>
            <w:vAlign w:val="center"/>
          </w:tcPr>
          <w:p>
            <w:pPr>
              <w:spacing w:after="40"/>
            </w:pPr>
            <w:r>
              <w:t xml:space="preserve">v0.2+</w:t>
            </w:r>
          </w:p>
        </w:tc>
      </w:tr>
      <w:tr>
        <w:tc>
          <w:tcPr>
            <w:tcW w:w="1872" w:type="dxa"/>
            <w:vAlign w:val="center"/>
          </w:tcPr>
          <w:p>
            <w:pPr>
              <w:spacing w:after="40"/>
            </w:pPr>
            <w:r>
              <w:t xml:space="preserve">OQ-09</w:t>
            </w:r>
          </w:p>
        </w:tc>
        <w:tc>
          <w:tcPr>
            <w:tcW w:w="1872" w:type="dxa"/>
            <w:vAlign w:val="center"/>
          </w:tcPr>
          <w:p>
            <w:pPr>
              <w:spacing w:after="40"/>
            </w:pPr>
            <w:r>
              <w:t xml:space="preserve">Boss 如何服从一刀原则？</w:t>
            </w:r>
          </w:p>
        </w:tc>
        <w:tc>
          <w:tcPr>
            <w:tcW w:w="1872" w:type="dxa"/>
            <w:vAlign w:val="center"/>
          </w:tcPr>
          <w:p>
            <w:pPr>
              <w:spacing w:after="40"/>
            </w:pPr>
            <w:r>
              <w:t xml:space="preserve">一刀完成条件 / 破防 / 大型解谜 / 多段冲击</w:t>
            </w:r>
          </w:p>
        </w:tc>
        <w:tc>
          <w:tcPr>
            <w:tcW w:w="1872" w:type="dxa"/>
            <w:vAlign w:val="center"/>
          </w:tcPr>
          <w:p>
            <w:pPr>
              <w:spacing w:after="40"/>
            </w:pPr>
            <w:r>
              <w:t xml:space="preserve">核心规则一致性</w:t>
            </w:r>
          </w:p>
        </w:tc>
        <w:tc>
          <w:tcPr>
            <w:tcW w:w="1872" w:type="dxa"/>
            <w:vAlign w:val="center"/>
          </w:tcPr>
          <w:p>
            <w:pPr>
              <w:spacing w:after="40"/>
            </w:pPr>
            <w:r>
              <w:t xml:space="preserve">专题原型</w:t>
            </w:r>
          </w:p>
        </w:tc>
      </w:tr>
      <w:tr>
        <w:tc>
          <w:tcPr>
            <w:tcW w:w="1872" w:type="dxa"/>
            <w:vAlign w:val="center"/>
          </w:tcPr>
          <w:p>
            <w:pPr>
              <w:spacing w:after="40"/>
            </w:pPr>
            <w:r>
              <w:t xml:space="preserve">OQ-10</w:t>
            </w:r>
          </w:p>
        </w:tc>
        <w:tc>
          <w:tcPr>
            <w:tcW w:w="1872" w:type="dxa"/>
            <w:vAlign w:val="center"/>
          </w:tcPr>
          <w:p>
            <w:pPr>
              <w:spacing w:after="40"/>
            </w:pPr>
            <w:r>
              <w:t xml:space="preserve">选择、后果、命运与道德困境最终形成什么主题命题？</w:t>
            </w:r>
          </w:p>
        </w:tc>
        <w:tc>
          <w:tcPr>
            <w:tcW w:w="1872" w:type="dxa"/>
            <w:vAlign w:val="center"/>
          </w:tcPr>
          <w:p>
            <w:pPr>
              <w:spacing w:after="40"/>
            </w:pPr>
            <w:r>
              <w:t xml:space="preserve">关键词已确认，具体立场需在世界观、刀的理由和玩家身份明确后再定</w:t>
            </w:r>
          </w:p>
        </w:tc>
        <w:tc>
          <w:tcPr>
            <w:tcW w:w="1872" w:type="dxa"/>
            <w:vAlign w:val="center"/>
          </w:tcPr>
          <w:p>
            <w:pPr>
              <w:spacing w:after="40"/>
            </w:pPr>
            <w:r>
              <w:t xml:space="preserve">作品表达</w:t>
            </w:r>
          </w:p>
        </w:tc>
        <w:tc>
          <w:tcPr>
            <w:tcW w:w="1872" w:type="dxa"/>
            <w:vAlign w:val="center"/>
          </w:tcPr>
          <w:p>
            <w:pPr>
              <w:spacing w:after="40"/>
            </w:pPr>
            <w:r>
              <w:t xml:space="preserve">垂直切片前</w:t>
            </w:r>
          </w:p>
        </w:tc>
      </w:tr>
      <w:tr>
        <w:tc>
          <w:tcPr>
            <w:tcW w:w="1872" w:type="dxa"/>
            <w:vAlign w:val="center"/>
          </w:tcPr>
          <w:p>
            <w:pPr>
              <w:spacing w:after="40"/>
            </w:pPr>
            <w:r>
              <w:t xml:space="preserve">OQ-11</w:t>
            </w:r>
          </w:p>
        </w:tc>
        <w:tc>
          <w:tcPr>
            <w:tcW w:w="1872" w:type="dxa"/>
            <w:vAlign w:val="center"/>
          </w:tcPr>
          <w:p>
            <w:pPr>
              <w:spacing w:after="40"/>
            </w:pPr>
            <w:r>
              <w:t xml:space="preserve">斩击形状、移动、瞄准与输入应如何设计？</w:t>
            </w:r>
          </w:p>
        </w:tc>
        <w:tc>
          <w:tcPr>
            <w:tcW w:w="1872" w:type="dxa"/>
            <w:vAlign w:val="center"/>
          </w:tcPr>
          <w:p>
            <w:pPr>
              <w:spacing w:after="40"/>
            </w:pPr>
            <w:r>
              <w:t xml:space="preserve">v0.1 阶段结果：鼠标距离双刀型在已知规则玩家中已具备清楚预告与不同空间用途；弧斩有效半径同时作为刀型边界，圈内为原地暖橙弧斩、圈外为冷青直线位移斩。它尚未证明主动规划、仪式感或最终刀型方案成立；轨迹手势与最终方案仍未锁定</w:t>
            </w:r>
          </w:p>
        </w:tc>
        <w:tc>
          <w:tcPr>
            <w:tcW w:w="1872" w:type="dxa"/>
            <w:vAlign w:val="center"/>
          </w:tcPr>
          <w:p>
            <w:pPr>
              <w:spacing w:after="40"/>
            </w:pPr>
            <w:r>
              <w:t xml:space="preserve">操作公平性、主动性与仪式感</w:t>
            </w:r>
          </w:p>
        </w:tc>
        <w:tc>
          <w:tcPr>
            <w:tcW w:w="1872" w:type="dxa"/>
            <w:vAlign w:val="center"/>
          </w:tcPr>
          <w:p>
            <w:pPr>
              <w:spacing w:after="40"/>
            </w:pPr>
            <w:r>
              <w:t xml:space="preserve">v0.1 结算草案</w:t>
            </w:r>
          </w:p>
        </w:tc>
      </w:tr>
      <w:tr>
        <w:tc>
          <w:tcPr>
            <w:tcW w:w="1872" w:type="dxa"/>
            <w:vAlign w:val="center"/>
          </w:tcPr>
          <w:p>
            <w:pPr>
              <w:spacing w:after="40"/>
            </w:pPr>
            <w:r>
              <w:t xml:space="preserve">OQ-12</w:t>
            </w:r>
          </w:p>
        </w:tc>
        <w:tc>
          <w:tcPr>
            <w:tcW w:w="1872" w:type="dxa"/>
            <w:vAlign w:val="center"/>
          </w:tcPr>
          <w:p>
            <w:pPr>
              <w:spacing w:after="40"/>
            </w:pPr>
            <w:r>
              <w:t xml:space="preserve">敌人未来是否伤害狐狸？</w:t>
            </w:r>
          </w:p>
        </w:tc>
        <w:tc>
          <w:tcPr>
            <w:tcW w:w="1872" w:type="dxa"/>
            <w:vAlign w:val="center"/>
          </w:tcPr>
          <w:p>
            <w:pPr>
              <w:spacing w:after="40"/>
            </w:pPr>
            <w:r>
              <w:t xml:space="preserve">v0.1 不实现敌人攻击和玩家生命系统；正式游戏是否加入留待研究</w:t>
            </w:r>
          </w:p>
        </w:tc>
        <w:tc>
          <w:tcPr>
            <w:tcW w:w="1872" w:type="dxa"/>
            <w:vAlign w:val="center"/>
          </w:tcPr>
          <w:p>
            <w:pPr>
              <w:spacing w:after="40"/>
            </w:pPr>
            <w:r>
              <w:t xml:space="preserve">压力来源、失败分支</w:t>
            </w:r>
          </w:p>
        </w:tc>
        <w:tc>
          <w:tcPr>
            <w:tcW w:w="1872" w:type="dxa"/>
            <w:vAlign w:val="center"/>
          </w:tcPr>
          <w:p>
            <w:pPr>
              <w:spacing w:after="40"/>
            </w:pPr>
            <w:r>
              <w:t xml:space="preserve">正式版后续研究</w:t>
            </w:r>
          </w:p>
        </w:tc>
      </w:tr>
    </w:tbl>
    <w:p>
      <w:pPr>
        <w:pStyle w:val="Heading1"/>
        <w:keepNext/>
      </w:pPr>
      <w:r>
        <w:t xml:space="preserve">12. 变更记录</w:t>
      </w:r>
    </w:p>
    <w:p>
      <w:pPr>
        <w:pStyle w:val="Normal"/>
      </w:pPr>
      <w:r>
        <w:t xml:space="preserve">版本管理方式见根目录 AGENTS.md。</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2340" w:type="dxa"/>
            <w:shd w:val="clear" w:color="auto" w:fill="DCEAF2"/>
            <w:vAlign w:val="center"/>
          </w:tcPr>
          <w:p>
            <w:pPr>
              <w:spacing w:after="40"/>
            </w:pPr>
            <w:r>
              <w:rPr>
                <w:b/>
              </w:rPr>
              <w:t xml:space="preserve">版本</w:t>
            </w:r>
          </w:p>
        </w:tc>
        <w:tc>
          <w:tcPr>
            <w:tcW w:w="2340" w:type="dxa"/>
            <w:shd w:val="clear" w:color="auto" w:fill="DCEAF2"/>
            <w:vAlign w:val="center"/>
          </w:tcPr>
          <w:p>
            <w:pPr>
              <w:spacing w:after="40"/>
            </w:pPr>
            <w:r>
              <w:rPr>
                <w:b/>
              </w:rPr>
              <w:t xml:space="preserve">日期</w:t>
            </w:r>
          </w:p>
        </w:tc>
        <w:tc>
          <w:tcPr>
            <w:tcW w:w="2340" w:type="dxa"/>
            <w:shd w:val="clear" w:color="auto" w:fill="DCEAF2"/>
            <w:vAlign w:val="center"/>
          </w:tcPr>
          <w:p>
            <w:pPr>
              <w:spacing w:after="40"/>
            </w:pPr>
            <w:r>
              <w:rPr>
                <w:b/>
              </w:rPr>
              <w:t xml:space="preserve">关联提交</w:t>
            </w:r>
          </w:p>
        </w:tc>
        <w:tc>
          <w:tcPr>
            <w:tcW w:w="2340" w:type="dxa"/>
            <w:shd w:val="clear" w:color="auto" w:fill="DCEAF2"/>
            <w:vAlign w:val="center"/>
          </w:tcPr>
          <w:p>
            <w:pPr>
              <w:spacing w:after="40"/>
            </w:pPr>
            <w:r>
              <w:rPr>
                <w:b/>
              </w:rPr>
              <w:t xml:space="preserve">摘要</w:t>
            </w:r>
          </w:p>
        </w:tc>
      </w:tr>
      <w:tr>
        <w:tc>
          <w:tcPr>
            <w:tcW w:w="2340" w:type="dxa"/>
            <w:vAlign w:val="center"/>
          </w:tcPr>
          <w:p>
            <w:pPr>
              <w:spacing w:after="40"/>
            </w:pPr>
            <w:r>
              <w:t xml:space="preserve">v0.1（原地弧斩与单圈边界）</w:t>
            </w:r>
          </w:p>
        </w:tc>
        <w:tc>
          <w:tcPr>
            <w:tcW w:w="2340" w:type="dxa"/>
            <w:vAlign w:val="center"/>
          </w:tcPr>
          <w:p>
            <w:pPr>
              <w:spacing w:after="40"/>
            </w:pPr>
            <w:r>
              <w:t xml:space="preserve">2026-08-19</w:t>
            </w:r>
          </w:p>
        </w:tc>
        <w:tc>
          <w:tcPr>
            <w:tcW w:w="2340" w:type="dxa"/>
            <w:vAlign w:val="center"/>
          </w:tcPr>
          <w:p>
            <w:pPr>
              <w:spacing w:after="40"/>
            </w:pPr>
            <w:r>
              <w:t xml:space="preserve">d370150</w:t>
            </w:r>
          </w:p>
        </w:tc>
        <w:tc>
          <w:tcPr>
            <w:tcW w:w="2340" w:type="dxa"/>
            <w:vAlign w:val="center"/>
          </w:tcPr>
          <w:p>
            <w:pPr>
              <w:spacing w:after="40"/>
            </w:pPr>
            <w:r>
              <w:t xml:space="preserve">弧形斩取消短位移、方向死区和位移箭头，固定为原地 360 度斩击；刀型切换距离直接使用弧斩有效半径，不再独立调参。弧斩状态以攻击圆边缘兼作切换边界且不叠第二圈；直斩状态弱显示同半径暖橙弧斩区提示圈。</w:t>
            </w:r>
          </w:p>
        </w:tc>
      </w:tr>
      <w:tr>
        <w:tc>
          <w:tcPr>
            <w:tcW w:w="2340" w:type="dxa"/>
            <w:vAlign w:val="center"/>
          </w:tcPr>
          <w:p>
            <w:pPr>
              <w:spacing w:after="40"/>
            </w:pPr>
            <w:r>
              <w:t xml:space="preserve">v0.1（下一刀型预告圈）</w:t>
            </w:r>
          </w:p>
        </w:tc>
        <w:tc>
          <w:tcPr>
            <w:tcW w:w="2340" w:type="dxa"/>
            <w:vAlign w:val="center"/>
          </w:tcPr>
          <w:p>
            <w:pPr>
              <w:spacing w:after="40"/>
            </w:pPr>
            <w:r>
              <w:t xml:space="preserve">2026-08-17</w:t>
            </w:r>
          </w:p>
        </w:tc>
        <w:tc>
          <w:tcPr>
            <w:tcW w:w="2340" w:type="dxa"/>
            <w:vAlign w:val="center"/>
          </w:tcPr>
          <w:p>
            <w:pPr>
              <w:spacing w:after="40"/>
            </w:pPr>
            <w:r>
              <w:t xml:space="preserve">14e5053</w:t>
            </w:r>
          </w:p>
        </w:tc>
        <w:tc>
          <w:tcPr>
            <w:tcW w:w="2340" w:type="dxa"/>
            <w:vAlign w:val="center"/>
          </w:tcPr>
          <w:p>
            <w:pPr>
              <w:spacing w:after="40"/>
            </w:pPr>
            <w:r>
              <w:t xml:space="preserve">将中性常驻阈值圈改为低亮度反色预告：近弧时以蓝白色预告跨出后切为远直，远直时以橙色预告回圈内后切为近弧；常驻呼吸只改变透明度，实际跨圈闪光与音效保持更强。</w:t>
            </w:r>
          </w:p>
        </w:tc>
      </w:tr>
      <w:tr>
        <w:tc>
          <w:tcPr>
            <w:tcW w:w="2340" w:type="dxa"/>
            <w:vAlign w:val="center"/>
          </w:tcPr>
          <w:p>
            <w:pPr>
              <w:spacing w:after="40"/>
            </w:pPr>
            <w:r>
              <w:t xml:space="preserve">v0.1（刀型切换可读性）</w:t>
            </w:r>
          </w:p>
        </w:tc>
        <w:tc>
          <w:tcPr>
            <w:tcW w:w="2340" w:type="dxa"/>
            <w:vAlign w:val="center"/>
          </w:tcPr>
          <w:p>
            <w:pPr>
              <w:spacing w:after="40"/>
            </w:pPr>
            <w:r>
              <w:t xml:space="preserve">2026-08-17</w:t>
            </w:r>
          </w:p>
        </w:tc>
        <w:tc>
          <w:tcPr>
            <w:tcW w:w="2340" w:type="dxa"/>
            <w:vAlign w:val="center"/>
          </w:tcPr>
          <w:p>
            <w:pPr>
              <w:spacing w:after="40"/>
            </w:pPr>
            <w:r>
              <w:t xml:space="preserve">14e5053</w:t>
            </w:r>
          </w:p>
        </w:tc>
        <w:tc>
          <w:tcPr>
            <w:tcW w:w="2340" w:type="dxa"/>
            <w:vAlign w:val="center"/>
          </w:tcPr>
          <w:p>
            <w:pPr>
              <w:spacing w:after="40"/>
            </w:pPr>
            <w:r>
              <w:t xml:space="preserve">瞄准时新增弱化刀型切换圈；每次实际跨圈切换提供短促圈层光效与轻微占位音效。近弧改用暖橙／金色，远直改用冷青／蓝白色，并让预览和执行保持同一视觉语言。</w:t>
            </w:r>
          </w:p>
        </w:tc>
      </w:tr>
      <w:tr>
        <w:tc>
          <w:tcPr>
            <w:tcW w:w="2340" w:type="dxa"/>
            <w:vAlign w:val="center"/>
          </w:tcPr>
          <w:p>
            <w:pPr>
              <w:spacing w:after="40"/>
            </w:pPr>
            <w:r>
              <w:t xml:space="preserve">v0.1（弧斩鼠标方向）</w:t>
            </w:r>
          </w:p>
        </w:tc>
        <w:tc>
          <w:tcPr>
            <w:tcW w:w="2340" w:type="dxa"/>
            <w:vAlign w:val="center"/>
          </w:tcPr>
          <w:p>
            <w:pPr>
              <w:spacing w:after="40"/>
            </w:pPr>
            <w:r>
              <w:t xml:space="preserve">2026-08-17</w:t>
            </w:r>
          </w:p>
        </w:tc>
        <w:tc>
          <w:tcPr>
            <w:tcW w:w="2340" w:type="dxa"/>
            <w:vAlign w:val="center"/>
          </w:tcPr>
          <w:p>
            <w:pPr>
              <w:spacing w:after="40"/>
            </w:pPr>
            <w:r>
              <w:t xml:space="preserve">5ca3cce（基线收录）</w:t>
            </w:r>
          </w:p>
        </w:tc>
        <w:tc>
          <w:tcPr>
            <w:tcW w:w="2340" w:type="dxa"/>
            <w:vAlign w:val="center"/>
          </w:tcPr>
          <w:p>
            <w:pPr>
              <w:spacing w:after="40"/>
            </w:pPr>
            <w:r>
              <w:t xml:space="preserve">弧形斩短位移方向由提交瞬间 WASD 改为狐狸指向鼠标；新增默认 24、可调的圆形方向死区，以及死区外实时显示的边界裁剪位移箭头。死区内原地斩击，WASD 只负责瞄准期移动。</w:t>
            </w:r>
          </w:p>
        </w:tc>
      </w:tr>
      <w:tr>
        <w:tc>
          <w:tcPr>
            <w:tcW w:w="2340" w:type="dxa"/>
            <w:vAlign w:val="center"/>
          </w:tcPr>
          <w:p>
            <w:pPr>
              <w:spacing w:after="40"/>
            </w:pPr>
            <w:r>
              <w:t xml:space="preserve">v0.1（弧斩可读性调整）</w:t>
            </w:r>
          </w:p>
        </w:tc>
        <w:tc>
          <w:tcPr>
            <w:tcW w:w="2340" w:type="dxa"/>
            <w:vAlign w:val="center"/>
          </w:tcPr>
          <w:p>
            <w:pPr>
              <w:spacing w:after="40"/>
            </w:pPr>
            <w:r>
              <w:t xml:space="preserve">2026-08-17</w:t>
            </w:r>
          </w:p>
        </w:tc>
        <w:tc>
          <w:tcPr>
            <w:tcW w:w="2340" w:type="dxa"/>
            <w:vAlign w:val="center"/>
          </w:tcPr>
          <w:p>
            <w:pPr>
              <w:spacing w:after="40"/>
            </w:pPr>
            <w:r>
              <w:t xml:space="preserve">5ca3cce（基线收录）</w:t>
            </w:r>
          </w:p>
        </w:tc>
        <w:tc>
          <w:tcPr>
            <w:tcW w:w="2340" w:type="dxa"/>
            <w:vAlign w:val="center"/>
          </w:tcPr>
          <w:p>
            <w:pPr>
              <w:spacing w:after="40"/>
            </w:pPr>
            <w:r>
              <w:t xml:space="preserve">弧形斩不再使用胶囊形范围指示；瞄准只显示狐狸周围的圆形范围，执行时圆形判定与圆弧刀光随狐狸短位移移动，并加入区别于直线斩的狐狸动作。保持唯一一刀、刀型阈值与短位移规则不变。</w:t>
            </w:r>
          </w:p>
        </w:tc>
      </w:tr>
      <w:tr>
        <w:tc>
          <w:tcPr>
            <w:tcW w:w="2340" w:type="dxa"/>
            <w:vAlign w:val="center"/>
          </w:tcPr>
          <w:p>
            <w:pPr>
              <w:spacing w:after="40"/>
            </w:pPr>
            <w:r>
              <w:t xml:space="preserve">v0.1（刀型实验）</w:t>
            </w:r>
          </w:p>
        </w:tc>
        <w:tc>
          <w:tcPr>
            <w:tcW w:w="2340" w:type="dxa"/>
            <w:vAlign w:val="center"/>
          </w:tcPr>
          <w:p>
            <w:pPr>
              <w:spacing w:after="40"/>
            </w:pPr>
            <w:r>
              <w:t xml:space="preserve">2026-08-16</w:t>
            </w:r>
          </w:p>
        </w:tc>
        <w:tc>
          <w:tcPr>
            <w:tcW w:w="2340" w:type="dxa"/>
            <w:vAlign w:val="center"/>
          </w:tcPr>
          <w:p>
            <w:pPr>
              <w:spacing w:after="40"/>
            </w:pPr>
            <w:r>
              <w:t xml:space="preserve">5ca3cce（基线收录）</w:t>
            </w:r>
          </w:p>
        </w:tc>
        <w:tc>
          <w:tcPr>
            <w:tcW w:w="2340" w:type="dxa"/>
            <w:vAlign w:val="center"/>
          </w:tcPr>
          <w:p>
            <w:pPr>
              <w:spacing w:after="40"/>
            </w:pPr>
            <w:r>
              <w:t xml:space="preserve">在仍只有一次攻击的边界内加入鼠标距离双刀型：远距沿用直线位移斩，近距使用可按提交瞬间 WASD 方向短位移的弧形斩；两者实时预览并一击必杀。同步记录高速度异向巡逻只增加混乱、固定机关硬解谜不是当前优先方向。</w:t>
            </w:r>
          </w:p>
        </w:tc>
      </w:tr>
      <w:tr>
        <w:tc>
          <w:tcPr>
            <w:tcW w:w="2340" w:type="dxa"/>
            <w:vAlign w:val="center"/>
          </w:tcPr>
          <w:p>
            <w:pPr>
              <w:spacing w:after="40"/>
            </w:pPr>
            <w:r>
              <w:t xml:space="preserve">v0.1（瞄准实验）</w:t>
            </w:r>
          </w:p>
        </w:tc>
        <w:tc>
          <w:tcPr>
            <w:tcW w:w="2340" w:type="dxa"/>
            <w:vAlign w:val="center"/>
          </w:tcPr>
          <w:p>
            <w:pPr>
              <w:spacing w:after="40"/>
            </w:pPr>
            <w:r>
              <w:t xml:space="preserve">2026-08-12</w:t>
            </w:r>
          </w:p>
        </w:tc>
        <w:tc>
          <w:tcPr>
            <w:tcW w:w="2340" w:type="dxa"/>
            <w:vAlign w:val="center"/>
          </w:tcPr>
          <w:p>
            <w:pPr>
              <w:spacing w:after="40"/>
            </w:pPr>
            <w:r>
              <w:t xml:space="preserve">5ca3cce（基线收录）</w:t>
            </w:r>
          </w:p>
        </w:tc>
        <w:tc>
          <w:tcPr>
            <w:tcW w:w="2340" w:type="dxa"/>
            <w:vAlign w:val="center"/>
          </w:tcPr>
          <w:p>
            <w:pPr>
              <w:spacing w:after="40"/>
            </w:pPr>
            <w:r>
              <w:t xml:space="preserve">将鼠标独立瞄准、实际斩击路径预览、左键松开提交与右键取消纳入 v0.1 待验证实验；瞄准期保留移动与正常时间速度，不扩展其他战斗或关卡系统。</w:t>
            </w:r>
          </w:p>
        </w:tc>
      </w:tr>
      <w:tr>
        <w:tc>
          <w:tcPr>
            <w:tcW w:w="2340" w:type="dxa"/>
            <w:vAlign w:val="center"/>
          </w:tcPr>
          <w:p>
            <w:pPr>
              <w:spacing w:after="40"/>
            </w:pPr>
            <w:r>
              <w:t xml:space="preserve">v0.1（同步 One Paper）</w:t>
            </w:r>
          </w:p>
        </w:tc>
        <w:tc>
          <w:tcPr>
            <w:tcW w:w="2340" w:type="dxa"/>
            <w:vAlign w:val="center"/>
          </w:tcPr>
          <w:p>
            <w:pPr>
              <w:spacing w:after="40"/>
            </w:pPr>
            <w:r>
              <w:t xml:space="preserve">2026-08-07</w:t>
            </w:r>
          </w:p>
        </w:tc>
        <w:tc>
          <w:tcPr>
            <w:tcW w:w="2340" w:type="dxa"/>
            <w:vAlign w:val="center"/>
          </w:tcPr>
          <w:p>
            <w:pPr>
              <w:spacing w:after="40"/>
            </w:pPr>
            <w:r>
              <w:t xml:space="preserve">5ca3cce（基线收录）</w:t>
            </w:r>
          </w:p>
        </w:tc>
        <w:tc>
          <w:tcPr>
            <w:tcW w:w="2340" w:type="dxa"/>
            <w:vAlign w:val="center"/>
          </w:tcPr>
          <w:p>
            <w:pPr>
              <w:spacing w:after="40"/>
            </w:pPr>
            <w:r>
              <w:t xml:space="preserve">对齐 2D 动作解谜定位、核心反转、设计支柱、玩家与狐狸的控制关系、视觉主题方向和核心体验链路；细化 P-01～P-10 功能需求，新增面向 TDD 的 AC-01～AC-10 验收标准，不扩大 v0.1 实现范围。</w:t>
            </w:r>
          </w:p>
        </w:tc>
      </w:tr>
      <w:tr>
        <w:tc>
          <w:tcPr>
            <w:tcW w:w="2340" w:type="dxa"/>
            <w:vAlign w:val="center"/>
          </w:tcPr>
          <w:p>
            <w:pPr>
              <w:spacing w:after="40"/>
            </w:pPr>
            <w:r>
              <w:t xml:space="preserve">v0.1（定稿）</w:t>
            </w:r>
          </w:p>
        </w:tc>
        <w:tc>
          <w:tcPr>
            <w:tcW w:w="2340" w:type="dxa"/>
            <w:vAlign w:val="center"/>
          </w:tcPr>
          <w:p>
            <w:pPr>
              <w:spacing w:after="40"/>
            </w:pPr>
            <w:r>
              <w:t xml:space="preserve">2026-08-05</w:t>
            </w:r>
          </w:p>
        </w:tc>
        <w:tc>
          <w:tcPr>
            <w:tcW w:w="2340" w:type="dxa"/>
            <w:vAlign w:val="center"/>
          </w:tcPr>
          <w:p>
            <w:pPr>
              <w:spacing w:after="40"/>
            </w:pPr>
            <w:r>
              <w:t xml:space="preserve">5ca3cce（基线收录）</w:t>
            </w:r>
          </w:p>
        </w:tc>
        <w:tc>
          <w:tcPr>
            <w:tcW w:w="2340" w:type="dxa"/>
            <w:vAlign w:val="center"/>
          </w:tcPr>
          <w:p>
            <w:pPr>
              <w:spacing w:after="40"/>
            </w:pPr>
            <w:r>
              <w:t xml:space="preserve">确认当前文档为 v0.1 开发与验收基线；明确临时位移斩击方案，并把整体好玩程度与可延展性纳入原型验证。</w:t>
            </w:r>
          </w:p>
        </w:tc>
      </w:tr>
      <w:tr>
        <w:tc>
          <w:tcPr>
            <w:tcW w:w="2340" w:type="dxa"/>
            <w:vAlign w:val="center"/>
          </w:tcPr>
          <w:p>
            <w:pPr>
              <w:spacing w:after="40"/>
            </w:pPr>
            <w:r>
              <w:t xml:space="preserve">v0.1</w:t>
            </w:r>
          </w:p>
        </w:tc>
        <w:tc>
          <w:tcPr>
            <w:tcW w:w="2340" w:type="dxa"/>
            <w:vAlign w:val="center"/>
          </w:tcPr>
          <w:p>
            <w:pPr>
              <w:spacing w:after="40"/>
            </w:pPr>
            <w:r>
              <w:t xml:space="preserve">2026-08-04</w:t>
            </w:r>
          </w:p>
        </w:tc>
        <w:tc>
          <w:tcPr>
            <w:tcW w:w="2340" w:type="dxa"/>
            <w:vAlign w:val="center"/>
          </w:tcPr>
          <w:p>
            <w:pPr>
              <w:spacing w:after="40"/>
            </w:pPr>
            <w:r>
              <w:t xml:space="preserve">5ca3cce（基线收录）</w:t>
            </w:r>
          </w:p>
        </w:tc>
        <w:tc>
          <w:tcPr>
            <w:tcW w:w="2340" w:type="dxa"/>
            <w:vAlign w:val="center"/>
          </w:tcPr>
          <w:p>
            <w:pPr>
              <w:spacing w:after="40"/>
            </w:pPr>
            <w:r>
              <w:t xml:space="preserve">建立核心原型基线：固定俯视镜头、移动狐狸、移动小怪、唯一一刀、攻击后失去控制、自动胜败结算；区分候选功能与未决问题。</w:t>
            </w:r>
          </w:p>
        </w:tc>
      </w:tr>
    </w:tbl>
    <w:p>
      <w:pPr>
        <w:pStyle w:val="Normal"/>
      </w:pPr>
      <w:r>
        <w:t xml:space="preserve">本表记录设计里程碑，不逐项复制 Git 历史。只有改变玩家可感知规则、版本范围、设计状态、核心约束、功能需求或验收标准，或由创作者与 Agent 明确确认为需要长期定位／可能回退的设计节点时，才新增记录。小幅参数微调、措辞修正、局部重构、测试维护和纯技术提交不单独进入本表；构成试玩条件的参数变化写入对应版本 Prototype Test Log。</w:t>
      </w:r>
    </w:p>
    <w:p>
      <w:pPr>
        <w:pStyle w:val="Normal"/>
      </w:pPr>
      <w:r>
        <w:t xml:space="preserve">“关联提交”指首次把该项设计变化及其对应实现纳入仓库的功能／设计提交，不是后来回填提交号的文档提交。Git 提交授权与进入本表是两个独立判断：允许创建提交不代表必须新增变更记录。若变化早于当前 Git 历史，只能标记为“基线收录”；尚未提交时标记为“待关联”，不得猜测哈希。提交号用于定位与审查，不代表可以不检查范围就直接回退整个提交。</w:t>
      </w:r>
    </w:p>
    <w:p>
      <w:pPr>
        <w:pStyle w:val="Heading1"/>
        <w:keepNext/>
      </w:pPr>
      <w:r>
        <w:t xml:space="preserve">13. v0.1 原型测试记录索引</w:t>
      </w:r>
    </w:p>
    <w:p>
      <w:pPr>
        <w:pStyle w:val="Normal"/>
      </w:pPr>
      <w:r>
        <w:t xml:space="preserve">逐次 Prototype 验收与试玩记录独立维护在 docs/playtest/PrototypeTestLog_v0.1.md，并明确绑定本 GDD v0.1。该文件保存 Build、参数、测试者背景、实际行为、功能偏差与主观体验证据；本 GDD 只保留仍有效的设计结论、假设、需求与验收标准。</w:t>
      </w:r>
    </w:p>
    <w:p>
      <w:pPr>
        <w:pStyle w:val="ListParagraph"/>
        <w:ind w:left="360"/>
      </w:pPr>
      <w:r>
        <w:t xml:space="preserve">• 当前最新记录：A.11「四敌人同步内收编排与 v0.1 刀型验证结论」。</w:t>
      </w:r>
    </w:p>
    <w:p>
      <w:pPr>
        <w:pStyle w:val="ListParagraph"/>
        <w:ind w:left="360"/>
      </w:pPr>
      <w:r>
        <w:t xml:space="preserve">• 功能或自动检查通过，只能证明对应实现边界成立；不能替代 H1～H5、仪式感、重试动机或整体可玩性的人工试玩判断。</w:t>
      </w:r>
    </w:p>
    <w:p>
      <w:pPr>
        <w:pStyle w:val="ListParagraph"/>
        <w:ind w:left="360"/>
      </w:pPr>
      <w:r>
        <w:t xml:space="preserve">• GDD 升级到新版本时，应建立同版本号的新测试记录文件；v0.1 记录继续保留，不与后续版本混写。</w:t>
      </w:r>
    </w:p>
    <w:p>
      <w:pPr>
        <w:pStyle w:val="Heading1"/>
        <w:keepNext/>
      </w:pPr>
      <w:r>
        <w:t xml:space="preserve">14. v0.1 阶段结算草案 [待确认]</w:t>
      </w:r>
    </w:p>
    <w:p>
      <w:pPr>
        <w:pStyle w:val="Normal"/>
      </w:pPr>
      <w:r>
        <w:t xml:space="preserve">本节汇总截至 A.11 已获得的阶段证据，供创作者审阅。它不是 v0.2 范围承诺，也不表示“一刀”核心已经成功或失败；在创作者确认前，v0.1 仍是当前正式开发与验收基线。</w:t>
      </w:r>
    </w:p>
    <w:p>
      <w:pPr>
        <w:pStyle w:val="Heading2"/>
        <w:keepNext/>
      </w:pPr>
      <w:r>
        <w:t xml:space="preserve">14.1 核心假设阶段结果</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假设</w:t>
            </w:r>
          </w:p>
        </w:tc>
        <w:tc>
          <w:tcPr>
            <w:tcW w:w="3120" w:type="dxa"/>
            <w:shd w:val="clear" w:color="auto" w:fill="DCEAF2"/>
            <w:vAlign w:val="center"/>
          </w:tcPr>
          <w:p>
            <w:pPr>
              <w:spacing w:after="40"/>
            </w:pPr>
            <w:r>
              <w:rPr>
                <w:b/>
              </w:rPr>
              <w:t xml:space="preserve">阶段结果</w:t>
            </w:r>
          </w:p>
        </w:tc>
        <w:tc>
          <w:tcPr>
            <w:tcW w:w="3120" w:type="dxa"/>
            <w:shd w:val="clear" w:color="auto" w:fill="DCEAF2"/>
            <w:vAlign w:val="center"/>
          </w:tcPr>
          <w:p>
            <w:pPr>
              <w:spacing w:after="40"/>
            </w:pPr>
            <w:r>
              <w:rPr>
                <w:b/>
              </w:rPr>
              <w:t xml:space="preserve">依据与边界</w:t>
            </w:r>
          </w:p>
        </w:tc>
      </w:tr>
      <w:tr>
        <w:tc>
          <w:tcPr>
            <w:tcW w:w="3120" w:type="dxa"/>
            <w:vAlign w:val="center"/>
          </w:tcPr>
          <w:p>
            <w:pPr>
              <w:spacing w:after="40"/>
            </w:pPr>
            <w:r>
              <w:t xml:space="preserve">H1：唯一一次攻击产生有趣的站位与时机决策</w:t>
            </w:r>
          </w:p>
        </w:tc>
        <w:tc>
          <w:tcPr>
            <w:tcW w:w="3120" w:type="dxa"/>
            <w:vAlign w:val="center"/>
          </w:tcPr>
          <w:p>
            <w:pPr>
              <w:spacing w:after="40"/>
            </w:pPr>
            <w:r>
              <w:t xml:space="preserve">暂未成立</w:t>
            </w:r>
          </w:p>
        </w:tc>
        <w:tc>
          <w:tcPr>
            <w:tcW w:w="3120" w:type="dxa"/>
            <w:vAlign w:val="center"/>
          </w:tcPr>
          <w:p>
            <w:pPr>
              <w:spacing w:after="40"/>
            </w:pPr>
            <w:r>
              <w:t xml:space="preserve">当前基础组合能够产生可预测的站位和时机窗口，但主要行为仍可退化为识别中心或共线位置后等待；创作者明确认为当前白模不好玩，不能用功能可完成代替“有趣”成立</w:t>
            </w:r>
          </w:p>
        </w:tc>
      </w:tr>
      <w:tr>
        <w:tc>
          <w:tcPr>
            <w:tcW w:w="3120" w:type="dxa"/>
            <w:vAlign w:val="center"/>
          </w:tcPr>
          <w:p>
            <w:pPr>
              <w:spacing w:after="40"/>
            </w:pPr>
            <w:r>
              <w:t xml:space="preserve">H2：出刀后失去控制像确认选择而非被剥夺</w:t>
            </w:r>
          </w:p>
        </w:tc>
        <w:tc>
          <w:tcPr>
            <w:tcW w:w="3120" w:type="dxa"/>
            <w:vAlign w:val="center"/>
          </w:tcPr>
          <w:p>
            <w:pPr>
              <w:spacing w:after="40"/>
            </w:pPr>
            <w:r>
              <w:t xml:space="preserve">尚无法判断</w:t>
            </w:r>
          </w:p>
        </w:tc>
        <w:tc>
          <w:tcPr>
            <w:tcW w:w="3120" w:type="dxa"/>
            <w:vAlign w:val="center"/>
          </w:tcPr>
          <w:p>
            <w:pPr>
              <w:spacing w:after="40"/>
            </w:pPr>
            <w:r>
              <w:t xml:space="preserve">当前只有“提交斩击—直接检查是否全灭”的短链路，玩家出刀时通常已知道结果；尚无斩击与敌人状态或环境继续交互的自动演算过程，因此不足以验证见证后果的体验</w:t>
            </w:r>
          </w:p>
        </w:tc>
      </w:tr>
      <w:tr>
        <w:tc>
          <w:tcPr>
            <w:tcW w:w="3120" w:type="dxa"/>
            <w:vAlign w:val="center"/>
          </w:tcPr>
          <w:p>
            <w:pPr>
              <w:spacing w:after="40"/>
            </w:pPr>
            <w:r>
              <w:t xml:space="preserve">H3：斩击反馈足以回报此前准备</w:t>
            </w:r>
          </w:p>
        </w:tc>
        <w:tc>
          <w:tcPr>
            <w:tcW w:w="3120" w:type="dxa"/>
            <w:vAlign w:val="center"/>
          </w:tcPr>
          <w:p>
            <w:pPr>
              <w:spacing w:after="40"/>
            </w:pPr>
            <w:r>
              <w:t xml:space="preserve">暂未成立</w:t>
            </w:r>
          </w:p>
        </w:tc>
        <w:tc>
          <w:tcPr>
            <w:tcW w:w="3120" w:type="dxa"/>
            <w:vAlign w:val="center"/>
          </w:tcPr>
          <w:p>
            <w:pPr>
              <w:spacing w:after="40"/>
            </w:pPr>
            <w:r>
              <w:t xml:space="preserve">刀型、范围、命中和胜败已能识别，但当前占位表现没有形成足以抵偿等待的兴奋、仪式感或重试动力</w:t>
            </w:r>
          </w:p>
        </w:tc>
      </w:tr>
      <w:tr>
        <w:tc>
          <w:tcPr>
            <w:tcW w:w="3120" w:type="dxa"/>
            <w:vAlign w:val="center"/>
          </w:tcPr>
          <w:p>
            <w:pPr>
              <w:spacing w:after="40"/>
            </w:pPr>
            <w:r>
              <w:t xml:space="preserve">H4：理解局面并用一次选择改变结果可成为长期方向</w:t>
            </w:r>
          </w:p>
        </w:tc>
        <w:tc>
          <w:tcPr>
            <w:tcW w:w="3120" w:type="dxa"/>
            <w:vAlign w:val="center"/>
          </w:tcPr>
          <w:p>
            <w:pPr>
              <w:spacing w:after="40"/>
            </w:pPr>
            <w:r>
              <w:t xml:space="preserve">尚无法判断</w:t>
            </w:r>
          </w:p>
        </w:tc>
        <w:tc>
          <w:tcPr>
            <w:tcW w:w="3120" w:type="dxa"/>
            <w:vAlign w:val="center"/>
          </w:tcPr>
          <w:p>
            <w:pPr>
              <w:spacing w:after="40"/>
            </w:pPr>
            <w:r>
              <w:t xml:space="preserve">v0.1 只证明最小操作与结果链路可以运行；长期方向仍依赖更丰富但可读的敌人、关卡条件和内容结构验证</w:t>
            </w:r>
          </w:p>
        </w:tc>
      </w:tr>
      <w:tr>
        <w:tc>
          <w:tcPr>
            <w:tcW w:w="3120" w:type="dxa"/>
            <w:vAlign w:val="center"/>
          </w:tcPr>
          <w:p>
            <w:pPr>
              <w:spacing w:after="40"/>
            </w:pPr>
            <w:r>
              <w:t xml:space="preserve">H5：双刀型增加空间表达与主动决策，且不退化为硬解谜</w:t>
            </w:r>
          </w:p>
        </w:tc>
        <w:tc>
          <w:tcPr>
            <w:tcW w:w="3120" w:type="dxa"/>
            <w:vAlign w:val="center"/>
          </w:tcPr>
          <w:p>
            <w:pPr>
              <w:spacing w:after="40"/>
            </w:pPr>
            <w:r>
              <w:t xml:space="preserve">部分成立</w:t>
            </w:r>
          </w:p>
        </w:tc>
        <w:tc>
          <w:tcPr>
            <w:tcW w:w="3120" w:type="dxa"/>
            <w:vAlign w:val="center"/>
          </w:tcPr>
          <w:p>
            <w:pPr>
              <w:spacing w:after="40"/>
            </w:pPr>
            <w:r>
              <w:t xml:space="preserve">原地弧斩和直线位移斩可以预判、定位清楚，并在四敌人测试板中形成彼此不可替代的空间解；但该板子的主要思路仍是“识别中心点—等待窗口—交答案”，没有证明主动塑造局面成立</w:t>
            </w:r>
          </w:p>
        </w:tc>
      </w:tr>
    </w:tbl>
    <w:p>
      <w:pPr>
        <w:pStyle w:val="Heading2"/>
        <w:keepNext/>
      </w:pPr>
      <w:r>
        <w:t xml:space="preserve">14.2 v0.1 验证目标阶段结果</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4680" w:type="dxa"/>
            <w:shd w:val="clear" w:color="auto" w:fill="DCEAF2"/>
            <w:vAlign w:val="center"/>
          </w:tcPr>
          <w:p>
            <w:pPr>
              <w:spacing w:after="40"/>
            </w:pPr>
            <w:r>
              <w:rPr>
                <w:b/>
              </w:rPr>
              <w:t xml:space="preserve">验证目标</w:t>
            </w:r>
          </w:p>
        </w:tc>
        <w:tc>
          <w:tcPr>
            <w:tcW w:w="4680" w:type="dxa"/>
            <w:shd w:val="clear" w:color="auto" w:fill="DCEAF2"/>
            <w:vAlign w:val="center"/>
          </w:tcPr>
          <w:p>
            <w:pPr>
              <w:spacing w:after="40"/>
            </w:pPr>
            <w:r>
              <w:rPr>
                <w:b/>
              </w:rPr>
              <w:t xml:space="preserve">阶段结果</w:t>
            </w:r>
          </w:p>
        </w:tc>
      </w:tr>
      <w:tr>
        <w:tc>
          <w:tcPr>
            <w:tcW w:w="4680" w:type="dxa"/>
            <w:vAlign w:val="center"/>
          </w:tcPr>
          <w:p>
            <w:pPr>
              <w:spacing w:after="40"/>
            </w:pPr>
            <w:r>
              <w:t xml:space="preserve">理解移动、唯一一刀、必须全灭与出刀后结算</w:t>
            </w:r>
          </w:p>
        </w:tc>
        <w:tc>
          <w:tcPr>
            <w:tcW w:w="4680" w:type="dxa"/>
            <w:vAlign w:val="center"/>
          </w:tcPr>
          <w:p>
            <w:pPr>
              <w:spacing w:after="40"/>
            </w:pPr>
            <w:r>
              <w:t xml:space="preserve">部分成立：获得完整操作说明的首次外部测试者能够理解；尚未证明无说明玩家能够自然发现全部规则</w:t>
            </w:r>
          </w:p>
        </w:tc>
      </w:tr>
      <w:tr>
        <w:tc>
          <w:tcPr>
            <w:tcW w:w="4680" w:type="dxa"/>
            <w:vAlign w:val="center"/>
          </w:tcPr>
          <w:p>
            <w:pPr>
              <w:spacing w:after="40"/>
            </w:pPr>
            <w:r>
              <w:t xml:space="preserve">移动敌人让站位变为观察、预测与调整</w:t>
            </w:r>
          </w:p>
        </w:tc>
        <w:tc>
          <w:tcPr>
            <w:tcW w:w="4680" w:type="dxa"/>
            <w:vAlign w:val="center"/>
          </w:tcPr>
          <w:p>
            <w:pPr>
              <w:spacing w:after="40"/>
            </w:pPr>
            <w:r>
              <w:t xml:space="preserve">部分成立：规律化编排能够被预测，但当前主要调整仍是移动到目标位置后等待窗口</w:t>
            </w:r>
          </w:p>
        </w:tc>
      </w:tr>
      <w:tr>
        <w:tc>
          <w:tcPr>
            <w:tcW w:w="4680" w:type="dxa"/>
            <w:vAlign w:val="center"/>
          </w:tcPr>
          <w:p>
            <w:pPr>
              <w:spacing w:after="40"/>
            </w:pPr>
            <w:r>
              <w:t xml:space="preserve">出刀后失去控制自然、清楚且令人期待</w:t>
            </w:r>
          </w:p>
        </w:tc>
        <w:tc>
          <w:tcPr>
            <w:tcW w:w="4680" w:type="dxa"/>
            <w:vAlign w:val="center"/>
          </w:tcPr>
          <w:p>
            <w:pPr>
              <w:spacing w:after="40"/>
            </w:pPr>
            <w:r>
              <w:t xml:space="preserve">尚无法判断：控制边界清楚，但“令人期待”缺少交互链路与表现证据</w:t>
            </w:r>
          </w:p>
        </w:tc>
      </w:tr>
      <w:tr>
        <w:tc>
          <w:tcPr>
            <w:tcW w:w="4680" w:type="dxa"/>
            <w:vAlign w:val="center"/>
          </w:tcPr>
          <w:p>
            <w:pPr>
              <w:spacing w:after="40"/>
            </w:pPr>
            <w:r>
              <w:t xml:space="preserve">斩击反馈回报观察、规划与准备</w:t>
            </w:r>
          </w:p>
        </w:tc>
        <w:tc>
          <w:tcPr>
            <w:tcW w:w="4680" w:type="dxa"/>
            <w:vAlign w:val="center"/>
          </w:tcPr>
          <w:p>
            <w:pPr>
              <w:spacing w:after="40"/>
            </w:pPr>
            <w:r>
              <w:t xml:space="preserve">暂未成立：信息清楚，情绪回报不足</w:t>
            </w:r>
          </w:p>
        </w:tc>
      </w:tr>
      <w:tr>
        <w:tc>
          <w:tcPr>
            <w:tcW w:w="4680" w:type="dxa"/>
            <w:vAlign w:val="center"/>
          </w:tcPr>
          <w:p>
            <w:pPr>
              <w:spacing w:after="40"/>
            </w:pPr>
            <w:r>
              <w:t xml:space="preserve">失败后理解问题并愿意立即重试</w:t>
            </w:r>
          </w:p>
        </w:tc>
        <w:tc>
          <w:tcPr>
            <w:tcW w:w="4680" w:type="dxa"/>
            <w:vAlign w:val="center"/>
          </w:tcPr>
          <w:p>
            <w:pPr>
              <w:spacing w:after="40"/>
            </w:pPr>
            <w:r>
              <w:t xml:space="preserve">部分成立：能够理解仍有敌人存活并调整时机，但当前成功过快、解法单一，未形成稳定重试动力</w:t>
            </w:r>
          </w:p>
        </w:tc>
      </w:tr>
      <w:tr>
        <w:tc>
          <w:tcPr>
            <w:tcW w:w="4680" w:type="dxa"/>
            <w:vAlign w:val="center"/>
          </w:tcPr>
          <w:p>
            <w:pPr>
              <w:spacing w:after="40"/>
            </w:pPr>
            <w:r>
              <w:t xml:space="preserve">Demo 是否好玩、是否具有可延展性</w:t>
            </w:r>
          </w:p>
        </w:tc>
        <w:tc>
          <w:tcPr>
            <w:tcW w:w="4680" w:type="dxa"/>
            <w:vAlign w:val="center"/>
          </w:tcPr>
          <w:p>
            <w:pPr>
              <w:spacing w:after="40"/>
            </w:pPr>
            <w:r>
              <w:t xml:space="preserve">当前组合暂未成立：创作者明确认为白模不好玩；可延展性需要新变量单独验证</w:t>
            </w:r>
          </w:p>
        </w:tc>
      </w:tr>
      <w:tr>
        <w:tc>
          <w:tcPr>
            <w:tcW w:w="4680" w:type="dxa"/>
            <w:vAlign w:val="center"/>
          </w:tcPr>
          <w:p>
            <w:pPr>
              <w:spacing w:after="40"/>
            </w:pPr>
            <w:r>
              <w:t xml:space="preserve">双刀型是否减少等待共线并增加主动性</w:t>
            </w:r>
          </w:p>
        </w:tc>
        <w:tc>
          <w:tcPr>
            <w:tcW w:w="4680" w:type="dxa"/>
            <w:vAlign w:val="center"/>
          </w:tcPr>
          <w:p>
            <w:pPr>
              <w:spacing w:after="40"/>
            </w:pPr>
            <w:r>
              <w:t xml:space="preserve">部分成立：弧斩提供直斩之外的有效覆盖，但仍可能成为关卡指定的唯一答案，没有解决主动塑造局面不足</w:t>
            </w:r>
          </w:p>
        </w:tc>
      </w:tr>
    </w:tbl>
    <w:p>
      <w:pPr>
        <w:pStyle w:val="Heading2"/>
        <w:keepNext/>
      </w:pPr>
      <w:r>
        <w:t xml:space="preserve">14.3 建议的版本边界 [待确认]</w:t>
      </w:r>
    </w:p>
    <w:p>
      <w:pPr>
        <w:pStyle w:val="ListParagraph"/>
        <w:ind w:left="360"/>
      </w:pPr>
      <w:r>
        <w:t xml:space="preserve">• 建议以 A.11 作为 v0.1 最后一条玩法试玩证据，停止继续通过微调基础往返敌人的速度、方向、数量和巡逻距离追求玩法突破。</w:t>
      </w:r>
    </w:p>
    <w:p>
      <w:pPr>
        <w:pStyle w:val="ListParagraph"/>
        <w:ind w:left="360"/>
      </w:pPr>
      <w:r>
        <w:t xml:space="preserve">• 当前四敌人同步内收场景保留为弧斩专用验证板，不作为后续关卡的主要玩法模板。</w:t>
      </w:r>
    </w:p>
    <w:p>
      <w:pPr>
        <w:pStyle w:val="ListParagraph"/>
        <w:ind w:left="360"/>
      </w:pPr>
      <w:r>
        <w:t xml:space="preserve">• DQ-001 继续保持待验证：v0.1 只说明“移动、基础巡逻、等待窗口与双刀型”尚未形成足够可玩性，不能据此否定唯一一刀的长期设计。</w:t>
      </w:r>
    </w:p>
    <w:p>
      <w:pPr>
        <w:pStyle w:val="ListParagraph"/>
        <w:ind w:left="360"/>
      </w:pPr>
      <w:r>
        <w:t xml:space="preserve">• 是否正式结束 v0.1，以及下一轮优先隔离验证“玩家位置影响敌人行为”还是“轻量关卡交互”，需由创作者审阅本草案后确认；在此之前不升级 GDD 版本，也不把任一候选转为开发需求。</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color w:val="687386"/>
        <w:sz w:val="18"/>
      </w:rPr>
      <w:t xml:space="preserve">GDD v0.1  |  </w:t>
    </w:r>
    <w:r>
      <w:rPr>
        <w:rFonts w:ascii="Calibri" w:hAnsi="Calibri" w:eastAsia="Microsoft YaHei"/>
        <w:color w:val="68738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87386"/>
        <w:sz w:val="17"/>
      </w:rPr>
      <w:t>《狐狸骑士 / 一刀狐狸》· 游戏设计文档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《狐狸骑士 / 一刀狐狸》GDD v0.1</dc:title>
  <dc:subject>核心玩法原型规格</dc:subject>
  <dc:creator/>
  <cp:keywords>GDD, 狐狸骑士, 一刀狐狸, v0.1</cp:keywords>
  <dc:description>generated by python-docx</dc:description>
  <cp:lastModifiedBy/>
  <cp:revision>1</cp:revision>
  <dcterms:created xsi:type="dcterms:W3CDTF">2013-12-23T23:15:00Z</dcterms:created>
  <dcterms:modified xsi:type="dcterms:W3CDTF">2013-12-23T23:15:00Z</dcterms:modified>
  <cp:category/>
</cp:coreProperties>
</file>