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26" w:rsidRPr="009E1626" w:rsidRDefault="009E1626" w:rsidP="009E1626">
      <w:pPr>
        <w:shd w:val="clear" w:color="auto" w:fill="FFFFFF"/>
        <w:spacing w:after="300" w:line="540" w:lineRule="atLeast"/>
        <w:jc w:val="center"/>
        <w:outlineLvl w:val="0"/>
        <w:rPr>
          <w:rFonts w:ascii="Roboto" w:eastAsia="Times New Roman" w:hAnsi="Roboto" w:cstheme="majorHAnsi"/>
          <w:bCs/>
          <w:color w:val="000000"/>
          <w:kern w:val="36"/>
          <w:sz w:val="42"/>
          <w:szCs w:val="42"/>
          <w:lang w:eastAsia="ru-RU"/>
        </w:rPr>
      </w:pPr>
      <w:r w:rsidRPr="009E1626">
        <w:rPr>
          <w:rFonts w:ascii="Roboto" w:eastAsia="Times New Roman" w:hAnsi="Roboto" w:cstheme="majorHAnsi"/>
          <w:bCs/>
          <w:color w:val="000000"/>
          <w:kern w:val="36"/>
          <w:sz w:val="42"/>
          <w:szCs w:val="42"/>
          <w:lang w:eastAsia="ru-RU"/>
        </w:rPr>
        <w:t>Положение</w:t>
      </w:r>
      <w:r w:rsidRPr="009E1626">
        <w:rPr>
          <w:rFonts w:ascii="Roboto" w:eastAsia="Times New Roman" w:hAnsi="Roboto" w:cstheme="majorHAnsi"/>
          <w:bCs/>
          <w:color w:val="000000"/>
          <w:kern w:val="36"/>
          <w:sz w:val="42"/>
          <w:szCs w:val="42"/>
          <w:lang w:eastAsia="ru-RU"/>
        </w:rPr>
        <w:br/>
        <w:t>об обработке персональных данных</w:t>
      </w:r>
    </w:p>
    <w:p w:rsidR="009E1626" w:rsidRPr="009E1626" w:rsidRDefault="009E1626" w:rsidP="009E1626">
      <w:pPr>
        <w:numPr>
          <w:ilvl w:val="0"/>
          <w:numId w:val="1"/>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ОБЩИЕ ПОЛОЖЕНИЯ</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Настоящее Положение об обраб</w:t>
      </w:r>
      <w:bookmarkStart w:id="0" w:name="_GoBack"/>
      <w:bookmarkEnd w:id="0"/>
      <w:r w:rsidRPr="009E1626">
        <w:rPr>
          <w:rFonts w:ascii="Roboto" w:eastAsia="Times New Roman" w:hAnsi="Roboto" w:cstheme="majorHAnsi"/>
          <w:color w:val="000000"/>
          <w:sz w:val="24"/>
          <w:szCs w:val="24"/>
          <w:lang w:eastAsia="ru-RU"/>
        </w:rPr>
        <w:t>отке персональных данных (далее – Положение, настоящее Положение) разработано ООО "Гарант" (далее также – Оператор) и применяется в соответствии с п. 2 ч. 1 ст. 18.1. Федерального закона от 27.07.2006 № 152-ФЗ «О персональных данных».</w:t>
      </w:r>
      <w:r w:rsidRPr="009E1626">
        <w:rPr>
          <w:rFonts w:ascii="Roboto" w:eastAsia="Times New Roman" w:hAnsi="Roboto" w:cstheme="majorHAnsi"/>
          <w:color w:val="000000"/>
          <w:sz w:val="24"/>
          <w:szCs w:val="24"/>
          <w:lang w:eastAsia="ru-RU"/>
        </w:rPr>
        <w:br/>
        <w:t>Настоящее Положение определяет политику Оператора в отношении обработки персональных данных.</w:t>
      </w:r>
      <w:r w:rsidRPr="009E1626">
        <w:rPr>
          <w:rFonts w:ascii="Roboto" w:eastAsia="Times New Roman" w:hAnsi="Roboto" w:cstheme="majorHAnsi"/>
          <w:color w:val="000000"/>
          <w:sz w:val="24"/>
          <w:szCs w:val="24"/>
          <w:lang w:eastAsia="ru-RU"/>
        </w:rPr>
        <w:br/>
        <w:t>Все вопросы, связанные с обработкой персональных данных, не урегулированные настоящим Положением, разрешаются в соответствии с действующим законодательством Российской Федерации в области персональных данных.</w:t>
      </w:r>
      <w:r w:rsidRPr="009E1626">
        <w:rPr>
          <w:rFonts w:ascii="Roboto" w:eastAsia="Times New Roman" w:hAnsi="Roboto" w:cstheme="majorHAnsi"/>
          <w:color w:val="000000"/>
          <w:sz w:val="24"/>
          <w:szCs w:val="24"/>
          <w:lang w:eastAsia="ru-RU"/>
        </w:rPr>
        <w:br/>
        <w:t>Настоящее Положение и изменения к нему утверждаются руководителем Оператора и вводятся приказом Оператора.</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соответствии с п. 1 ст. 3 Федерального закона от 27.07.2006 № 152-ФЗ «О персональных данных» под персональными данными клиентов, физических лиц понимается любая информация, относящаяся к прямо или косвенно определённому или определяемому на основании такой информации клиенту, физическому лицу (далее – персональные данные).</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ООО "Гарант" является оператором, организующим и (или) осуществляющим обработку персональных данных, а также определяющим цели и содержание обработки персональных данных.</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Целью обработки персональных данных является:</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оказание Оператором физическим и юридическим лицам услуг, связанных с хозяйственной деятельностью Оператора, включая контакты Оператора с такими лицами, в том числе по электронной почте, по телефону, по адресу, предоставленным соответствующим лицом;</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направление консультаций, ответов обратившимся лицам с помощью средств связи и указанных ими контрактных данных;</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продвижение товаров, работ, услуг Оператора на рынке путем осуществления прямых контактов с потенциальным потребителем с помощью средств связи (допускается только при условии предварительного согласия субъекта персональных данных).</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организована Оператором на принципах:</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законности целей и способов обработки персональных данных, добросовестности и справедливости в деятельности Оператора;</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достоверности персональных данных, их достаточности для целей обработки, недопустимости обработки персональных данных, </w:t>
      </w:r>
      <w:r w:rsidRPr="009E1626">
        <w:rPr>
          <w:rFonts w:ascii="Roboto" w:eastAsia="Times New Roman" w:hAnsi="Roboto" w:cstheme="majorHAnsi"/>
          <w:color w:val="000000"/>
          <w:sz w:val="24"/>
          <w:szCs w:val="24"/>
          <w:lang w:eastAsia="ru-RU"/>
        </w:rPr>
        <w:lastRenderedPageBreak/>
        <w:t>избыточных по отношению к целям, заявленным при сборе персональных данных;</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обработки только персональных данных, которые отвечают целям их обработки;</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соответствия содержания и объема обрабатываемых персональных данных заявленным целям обработки. Обрабатываемые персональные данные не должны быть избыточными по отношению к заявленным целям их обработки;</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недопустимости объединения баз данных, содержащих персональные данные, обработка которых осуществляется в целях, не совместимых между собой;</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обеспечения точности персональных данных, их достаточности, а в необходимых случаях и актуальности по отношению к целям обработки персональных данных. Оператор принимает необходимые меры либо обеспечивает их принятие по удалению или уточнению неполных или неточных данных;</w:t>
      </w:r>
    </w:p>
    <w:p w:rsidR="009E1626" w:rsidRPr="009E1626" w:rsidRDefault="009E1626" w:rsidP="009E1626">
      <w:pPr>
        <w:numPr>
          <w:ilvl w:val="2"/>
          <w:numId w:val="1"/>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хранения персональных данных в форме, позволяющей определить субъекта персональных данных, не дольше, чем этого требуют цели обработки персональных данных.</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осуществляется с соблюдением принципов и правил, предусмотренных Федеральным законом от 27.07.2006 № 152-ФЗ «О персональных данных» и настоящим Положением.</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Персональные данные обрабатываются с использованием и без использования средств автоматизации.</w:t>
      </w:r>
    </w:p>
    <w:p w:rsidR="009E1626" w:rsidRPr="009E1626" w:rsidRDefault="009E1626" w:rsidP="009E1626">
      <w:pPr>
        <w:numPr>
          <w:ilvl w:val="1"/>
          <w:numId w:val="1"/>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соответствии с поставленными целями и задачами Оператор до начала обработки персональных данных назначает ответственного за организацию обработки персональных данных.</w:t>
      </w:r>
    </w:p>
    <w:p w:rsidR="009E1626" w:rsidRPr="009E1626" w:rsidRDefault="009E1626" w:rsidP="009E1626">
      <w:pPr>
        <w:numPr>
          <w:ilvl w:val="2"/>
          <w:numId w:val="2"/>
        </w:numPr>
        <w:shd w:val="clear" w:color="auto" w:fill="FFFFFF"/>
        <w:spacing w:before="100" w:beforeAutospacing="1" w:after="100" w:afterAutospacing="1" w:line="300" w:lineRule="atLeast"/>
        <w:ind w:left="1125" w:hanging="36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Ответственный за организацию обработки персональных данных получает указания непосредственно от исполнительного органа Оператора и подотчетен ему.</w:t>
      </w:r>
    </w:p>
    <w:p w:rsidR="009E1626" w:rsidRPr="009E1626" w:rsidRDefault="009E1626" w:rsidP="009E1626">
      <w:pPr>
        <w:numPr>
          <w:ilvl w:val="2"/>
          <w:numId w:val="2"/>
        </w:numPr>
        <w:shd w:val="clear" w:color="auto" w:fill="FFFFFF"/>
        <w:spacing w:before="100" w:beforeAutospacing="1" w:after="100" w:afterAutospacing="1" w:line="300" w:lineRule="atLeast"/>
        <w:ind w:left="1125" w:hanging="36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Ответственный за организацию обработки персональных данных вправе оформлять и подписывать уведомление, предусмотренное ч. 1 и 3 ст. 22 Федерального закона от 27.07.2006 № 152-ФЗ «О персональных данных».</w:t>
      </w:r>
    </w:p>
    <w:p w:rsidR="009E1626" w:rsidRPr="009E1626" w:rsidRDefault="009E1626" w:rsidP="009E1626">
      <w:pPr>
        <w:numPr>
          <w:ilvl w:val="1"/>
          <w:numId w:val="2"/>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Сотрудники Оператора, непосредственно осуществляющие обработку персональных данных, должны быть ознакомлены до начала работы с положениями законодательства Российской Федерации о персональных данных, в том числе с требованиями к защите персональных данных, документами, определяющими политику Оператора в отношении обработки персональных данных, локальными актами по вопросам обработки персональных данных, с данным Положением и изменениями к нему.</w:t>
      </w:r>
    </w:p>
    <w:p w:rsidR="009E1626" w:rsidRPr="009E1626" w:rsidRDefault="009E1626" w:rsidP="009E1626">
      <w:pPr>
        <w:numPr>
          <w:ilvl w:val="1"/>
          <w:numId w:val="2"/>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При обработке персональных данных Оператор применяет правовые, организационные и технические меры по обеспечению безопасности персональных данных в соответствии со ст. 19 Федерального закона от 27.07.2006 №152-ФЗ «О персональных данных».</w:t>
      </w:r>
    </w:p>
    <w:p w:rsidR="009E1626" w:rsidRPr="009E1626" w:rsidRDefault="009E1626" w:rsidP="009E1626">
      <w:pPr>
        <w:numPr>
          <w:ilvl w:val="1"/>
          <w:numId w:val="2"/>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При осуществлении сбора персональных данных с использованием информационно-телекоммуникационных сетей Оператор обязан </w:t>
      </w:r>
      <w:r w:rsidRPr="009E1626">
        <w:rPr>
          <w:rFonts w:ascii="Roboto" w:eastAsia="Times New Roman" w:hAnsi="Roboto" w:cstheme="majorHAnsi"/>
          <w:color w:val="000000"/>
          <w:sz w:val="24"/>
          <w:szCs w:val="24"/>
          <w:lang w:eastAsia="ru-RU"/>
        </w:rPr>
        <w:lastRenderedPageBreak/>
        <w:t>опубликовать в соответствующей информационно-телекоммуникационной сети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rsidR="009E1626" w:rsidRPr="009E1626" w:rsidRDefault="009E1626" w:rsidP="009E1626">
      <w:pPr>
        <w:numPr>
          <w:ilvl w:val="1"/>
          <w:numId w:val="2"/>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Условия обработки персональных данных Оператором. Обработка персональных данных допускается в следующих случаях:</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осуществляется с согласия субъекта персональных данных на обработку его персональных данных;</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w:t>
      </w:r>
      <w:proofErr w:type="gramStart"/>
      <w:r w:rsidRPr="009E1626">
        <w:rPr>
          <w:rFonts w:ascii="Roboto" w:eastAsia="Times New Roman" w:hAnsi="Roboto" w:cstheme="majorHAnsi"/>
          <w:color w:val="000000"/>
          <w:sz w:val="24"/>
          <w:szCs w:val="24"/>
          <w:lang w:eastAsia="ru-RU"/>
        </w:rPr>
        <w:t>выполнения</w:t>
      </w:r>
      <w:proofErr w:type="gramEnd"/>
      <w:r w:rsidRPr="009E1626">
        <w:rPr>
          <w:rFonts w:ascii="Roboto" w:eastAsia="Times New Roman" w:hAnsi="Roboto" w:cstheme="majorHAnsi"/>
          <w:color w:val="000000"/>
          <w:sz w:val="24"/>
          <w:szCs w:val="24"/>
          <w:lang w:eastAsia="ru-RU"/>
        </w:rPr>
        <w:t xml:space="preserve"> возложенных законодательством Российской Федерации на Оператора функций, полномочий и обязанностей;</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в том числе в случае реализации Оператором своего права на уступку прав (требований) по такому договору,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осуществляется в статистических или иных исследовательских целях, за исключением целей, указанных в ст. 15 Федерального закона от 27.07.2006 № 152-ФЗ «О персональных данных», при условии обязательного обезличивания персональных данных;</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осуществляется обработка персональных данных, доступ неограниченного круга </w:t>
      </w:r>
      <w:proofErr w:type="gramStart"/>
      <w:r w:rsidRPr="009E1626">
        <w:rPr>
          <w:rFonts w:ascii="Roboto" w:eastAsia="Times New Roman" w:hAnsi="Roboto" w:cstheme="majorHAnsi"/>
          <w:color w:val="000000"/>
          <w:sz w:val="24"/>
          <w:szCs w:val="24"/>
          <w:lang w:eastAsia="ru-RU"/>
        </w:rPr>
        <w:t>лиц</w:t>
      </w:r>
      <w:proofErr w:type="gramEnd"/>
      <w:r w:rsidRPr="009E1626">
        <w:rPr>
          <w:rFonts w:ascii="Roboto" w:eastAsia="Times New Roman" w:hAnsi="Roboto" w:cstheme="majorHAnsi"/>
          <w:color w:val="000000"/>
          <w:sz w:val="24"/>
          <w:szCs w:val="24"/>
          <w:lang w:eastAsia="ru-RU"/>
        </w:rPr>
        <w:t xml:space="preserve"> к которым предоставлен субъектом персональных данных либо по его просьбе;</w:t>
      </w:r>
    </w:p>
    <w:p w:rsidR="009E1626" w:rsidRPr="009E1626" w:rsidRDefault="009E1626" w:rsidP="009E1626">
      <w:pPr>
        <w:numPr>
          <w:ilvl w:val="2"/>
          <w:numId w:val="3"/>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Хранение персональных данных должно осуществляться в форме, позволяющей определить субъекта персональных данных, не дольше, чем этого требуют цели их обработки, и они подлежат уничтожению по достижении целей обработки или в случае утраты необходимости в их достижении в порядке, предусмотренном Положением о хранении персональных данных у Оператора.</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lastRenderedPageBreak/>
        <w:t>Персональные данные, которые обрабатываются в информационных системах, подлежат защите от несанкционированного доступа и копирования. Безопасность персональных данных при их обработке в информационных системах обеспечивается с помощью системы защиты персональных данных, включающей организационные меры и средства защиты информации. Технические и программные средства должны удовлетворять устанавливаемым в соответствии с законодательством Российской Федерации требованиям, обеспечивающим защиту информации.</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Взаимодействие с федеральными органами исполнительной власти по вопросам обработки и защиты персональных данных субъектов, персональные данные которых обрабатываются Оператором, осуществляется в рамках законодательства Российской Федерации.</w:t>
      </w:r>
    </w:p>
    <w:p w:rsidR="009E1626" w:rsidRPr="009E1626" w:rsidRDefault="009E1626" w:rsidP="009E1626">
      <w:pPr>
        <w:numPr>
          <w:ilvl w:val="0"/>
          <w:numId w:val="3"/>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ОБЕСПЕЧЕНИЕ ОПЕРАТОРОМ ПРАВ СУБЪЕКТА ПЕРСОНАЛЬНЫХ ДАННЫХ</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Субъекты персональных данных или их представители обладают правами, предусмотренными Федеральным законом от 27.07.2006 № 152-ФЗ «О персональных данных» и другими нормативно-правовыми актами, регламентирующими обработку персональных данных.</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Оператор обеспечивает права субъектов персональных данных в порядке, установленном главами 3 и 4 Федерального закона от 27.07.2006 № 152-ФЗ «О персональных данных».</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по месту расположения Оператора в рабочее время Оператора.</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Право субъекта персональных данных на доступ к его персональным данным может быть ограничено в соответствии с федеральными законами.</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случае представления интересов субъекта персональных данных представителем полномочия представителя подтверждаются доверенностью, оформленной в установленном порядке.</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случаях предоставления субъектом персональных данных письменного согласия на использование персональных данных для такого согласия достаточно простой письменной формы.</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Оператор гарантирует безопасность и конфиденциальность используемых персональных данных.</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допускается только при условии предварительного согласия субъекта персональных данных.</w:t>
      </w:r>
    </w:p>
    <w:p w:rsidR="009E1626" w:rsidRPr="009E1626" w:rsidRDefault="009E1626" w:rsidP="009E1626">
      <w:pPr>
        <w:numPr>
          <w:ilvl w:val="0"/>
          <w:numId w:val="3"/>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ПОЛУЧЕНИЯ, ОБРАБОТКА, ХРАНЕНИЕ ПЕРСОНАЛЬНЫХ ДАННЫХ</w:t>
      </w:r>
    </w:p>
    <w:p w:rsidR="009E1626" w:rsidRPr="009E1626" w:rsidRDefault="009E1626" w:rsidP="009E1626">
      <w:pPr>
        <w:numPr>
          <w:ilvl w:val="1"/>
          <w:numId w:val="3"/>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У Оператора устанавливается следующий порядок получения персональных данных:</w:t>
      </w:r>
    </w:p>
    <w:p w:rsidR="009E1626" w:rsidRPr="009E1626" w:rsidRDefault="009E1626" w:rsidP="009E1626">
      <w:pPr>
        <w:numPr>
          <w:ilvl w:val="2"/>
          <w:numId w:val="4"/>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При обращении за получением услуг Оператора клиент указывает установленные соответствующими формами данные.</w:t>
      </w:r>
    </w:p>
    <w:p w:rsidR="009E1626" w:rsidRPr="009E1626" w:rsidRDefault="009E1626" w:rsidP="009E1626">
      <w:pPr>
        <w:numPr>
          <w:ilvl w:val="2"/>
          <w:numId w:val="4"/>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lastRenderedPageBreak/>
        <w:t>Оператор не получает и не обрабатывает персональные данные клиента о его расовой принадлежности, политических взглядах, религиозных и философских убеждениях, состоянии здоровья, интимной жизни, если законом не предусмотрено иное.</w:t>
      </w:r>
    </w:p>
    <w:p w:rsidR="009E1626" w:rsidRPr="009E1626" w:rsidRDefault="009E1626" w:rsidP="009E1626">
      <w:pPr>
        <w:numPr>
          <w:ilvl w:val="2"/>
          <w:numId w:val="4"/>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случаях, непосредственно связанных с вопросами трудовых отношений, в соответствии со ст. 24 Конституции Российской Федерации Организация вправе получать и обрабатывать данные о частной жизни клиента только с его письменного согласия.</w:t>
      </w:r>
    </w:p>
    <w:p w:rsidR="009E1626" w:rsidRPr="009E1626" w:rsidRDefault="009E1626" w:rsidP="009E1626">
      <w:pPr>
        <w:numPr>
          <w:ilvl w:val="1"/>
          <w:numId w:val="4"/>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В случае принятия клиентом оферты, размещённой на сайте Оператора, либо заключения другого договора с Оператором обработка персональных данных клиента осуществляется для исполнения соответствующего договора, вступившего в силу вследствие принятия условий оферты клиентом либо заключения другого договора соответственно.</w:t>
      </w:r>
    </w:p>
    <w:p w:rsidR="009E1626" w:rsidRPr="009E1626" w:rsidRDefault="009E1626" w:rsidP="009E1626">
      <w:pPr>
        <w:numPr>
          <w:ilvl w:val="1"/>
          <w:numId w:val="4"/>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Также Оператор вправе обрабатывать персональные данные клиентов, обратившихся к Оператору физических лиц только с их согласия на использование персональных данных.</w:t>
      </w:r>
    </w:p>
    <w:p w:rsidR="009E1626" w:rsidRPr="009E1626" w:rsidRDefault="009E1626" w:rsidP="009E1626">
      <w:pPr>
        <w:numPr>
          <w:ilvl w:val="1"/>
          <w:numId w:val="4"/>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Согласие клиента на обработку персональных данных не требуется в следующих случаях:</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персональные данные являются общедоступными;</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осуществляется на основании федерального закона, устанавливающего ее цель, условия получения персональных данных и круг субъектов, персональные данные которых подлежат обработке, а также определенного полномочия Организации;</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по требованию полномочных государственных органов - в случаях, предусмотренных федеральным законом;</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в целях исполнения договора, заключённого с Оператором;</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осуществляется для статистических или иных научных целей при условии обязательного обезличивания персональных данных;</w:t>
      </w:r>
    </w:p>
    <w:p w:rsidR="009E1626" w:rsidRPr="009E1626" w:rsidRDefault="009E1626" w:rsidP="009E1626">
      <w:pPr>
        <w:numPr>
          <w:ilvl w:val="2"/>
          <w:numId w:val="5"/>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обработка персональных данных необходима для защиты жизни, здоровья или иных жизненно важных интересов клиента, если получение его согласия невозможно.</w:t>
      </w:r>
    </w:p>
    <w:p w:rsidR="009E1626" w:rsidRPr="009E1626" w:rsidRDefault="009E1626" w:rsidP="009E1626">
      <w:pPr>
        <w:numPr>
          <w:ilvl w:val="1"/>
          <w:numId w:val="5"/>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Оператор обеспечивает безопасное хранение персональных данных, в том числе:</w:t>
      </w:r>
    </w:p>
    <w:p w:rsidR="009E1626" w:rsidRPr="009E1626" w:rsidRDefault="009E1626" w:rsidP="009E1626">
      <w:pPr>
        <w:numPr>
          <w:ilvl w:val="2"/>
          <w:numId w:val="6"/>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Хранение, комплектование, учет и использование содержащих персональные данные документов организуется в форме обособленного архива Оператора.</w:t>
      </w:r>
    </w:p>
    <w:p w:rsidR="009E1626" w:rsidRPr="009E1626" w:rsidRDefault="009E1626" w:rsidP="009E1626">
      <w:pPr>
        <w:numPr>
          <w:ilvl w:val="2"/>
          <w:numId w:val="6"/>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w:t>
      </w:r>
      <w:r w:rsidRPr="009E1626">
        <w:rPr>
          <w:rFonts w:ascii="Roboto" w:eastAsia="Times New Roman" w:hAnsi="Roboto" w:cstheme="majorHAnsi"/>
          <w:color w:val="000000"/>
          <w:sz w:val="24"/>
          <w:szCs w:val="24"/>
          <w:lang w:eastAsia="ru-RU"/>
        </w:rPr>
        <w:lastRenderedPageBreak/>
        <w:t>необходимости в достижении этих целей, если иное не предусмотрено федеральным законом.</w:t>
      </w:r>
    </w:p>
    <w:p w:rsidR="009E1626" w:rsidRPr="009E1626" w:rsidRDefault="009E1626" w:rsidP="009E1626">
      <w:pPr>
        <w:numPr>
          <w:ilvl w:val="0"/>
          <w:numId w:val="6"/>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ПЕРЕДАЧА ПЕРСОНАЛЬНЫХ ДАННЫХ</w:t>
      </w:r>
    </w:p>
    <w:p w:rsidR="009E1626" w:rsidRPr="009E1626" w:rsidRDefault="009E1626" w:rsidP="009E1626">
      <w:pPr>
        <w:numPr>
          <w:ilvl w:val="1"/>
          <w:numId w:val="6"/>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Персональные данные передаются с соблюдением следующих требований:</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запрещается сообщать персональные данные третьей стороне без письменного согласия клиента, за исключением случаев, когда это необходимо в целях предупреждения угрозы жизни, здоровью клиента, а также в других случаях, предусмотренных законами;</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не сообщать персональные данные в коммерческих целях без письменного согласия субъекта таких данных;</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предупредить лиц, получающих персональные данные, о том, что эти данные могут быть использованы лишь в целях, для которых они сообщены, и требовать от этих лиц подтверждения того, что это правило соблюдено;</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разрешать доступ к персональным данным только специально уполномоченным лицам, при этом указанные лица должны иметь право получать только те персональные данные, которые необходимы для выполнения конкретных функций;</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не запрашивать информацию о состоянии здоровья клиента, за исключением тех сведений, которые относятся к вопросу о возможности выполнения клиентом обязательств по договору с Оператором;</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передавать персональные данные клиента его представителям в порядке, установленном Федеральным законом от 27.07.2006 № 152-ФЗ «О персональных данных».</w:t>
      </w:r>
    </w:p>
    <w:p w:rsidR="009E1626" w:rsidRPr="009E1626" w:rsidRDefault="009E1626" w:rsidP="009E1626">
      <w:pPr>
        <w:numPr>
          <w:ilvl w:val="0"/>
          <w:numId w:val="7"/>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ДОСТУП К ПЕРСОНАЛЬНЫМ ДАННЫМ</w:t>
      </w:r>
    </w:p>
    <w:p w:rsidR="009E1626" w:rsidRPr="009E1626" w:rsidRDefault="009E1626" w:rsidP="009E1626">
      <w:pPr>
        <w:numPr>
          <w:ilvl w:val="1"/>
          <w:numId w:val="7"/>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Право доступа к персональным данным имеют:</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руководитель Оператора;</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работающие с определённым клиентом работники Оператора;</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работники бухгалтерии;</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работники, осуществляющие техническое обеспечение деятельности Оператора.</w:t>
      </w:r>
    </w:p>
    <w:p w:rsidR="009E1626" w:rsidRPr="009E1626" w:rsidRDefault="009E1626" w:rsidP="009E1626">
      <w:pPr>
        <w:numPr>
          <w:ilvl w:val="1"/>
          <w:numId w:val="7"/>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Клиенты в целях обеспечения защиты персональных данных имеют следующие права:</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на полную информацию об их персональных данных и обработке этих данных;</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на свободный бесплатный доступ к своим персональным данным, включая право на получение копий любой записи, содержащей персональные данные, за исключением случаев, предусмотренных федеральным законом;</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на определение своих представителей для защиты своих персональных данных;</w:t>
      </w:r>
    </w:p>
    <w:p w:rsidR="009E1626" w:rsidRPr="009E1626" w:rsidRDefault="009E1626" w:rsidP="009E1626">
      <w:pPr>
        <w:numPr>
          <w:ilvl w:val="2"/>
          <w:numId w:val="7"/>
        </w:numPr>
        <w:shd w:val="clear" w:color="auto" w:fill="FFFFFF"/>
        <w:spacing w:before="100" w:beforeAutospacing="1" w:after="100" w:afterAutospacing="1" w:line="300" w:lineRule="atLeast"/>
        <w:ind w:left="1125"/>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 xml:space="preserve">на требование об исключении или исправлении неверных или неполных персональных данных, а также данных, обработанных с </w:t>
      </w:r>
      <w:r w:rsidRPr="009E1626">
        <w:rPr>
          <w:rFonts w:ascii="Roboto" w:eastAsia="Times New Roman" w:hAnsi="Roboto" w:cstheme="majorHAnsi"/>
          <w:color w:val="000000"/>
          <w:sz w:val="24"/>
          <w:szCs w:val="24"/>
          <w:lang w:eastAsia="ru-RU"/>
        </w:rPr>
        <w:lastRenderedPageBreak/>
        <w:t>нарушением требований Федерального закона от 27.07.2006 № 152-ФЗ «О персональных данных».</w:t>
      </w:r>
    </w:p>
    <w:p w:rsidR="009E1626" w:rsidRPr="009E1626" w:rsidRDefault="009E1626" w:rsidP="009E1626">
      <w:pPr>
        <w:numPr>
          <w:ilvl w:val="1"/>
          <w:numId w:val="7"/>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Копировать и делать выписки персональных данных разрешается исключительно в служебных целях с разрешения руководителя.</w:t>
      </w:r>
    </w:p>
    <w:p w:rsidR="009E1626" w:rsidRPr="009E1626" w:rsidRDefault="009E1626" w:rsidP="009E1626">
      <w:pPr>
        <w:numPr>
          <w:ilvl w:val="0"/>
          <w:numId w:val="7"/>
        </w:numPr>
        <w:shd w:val="clear" w:color="auto" w:fill="FFFFFF"/>
        <w:spacing w:after="240" w:line="375" w:lineRule="atLeast"/>
        <w:ind w:left="375"/>
        <w:jc w:val="center"/>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ОТВЕТСТВЕННОСТЬ ЗА НАРУШЕНИЕ НОРМ, РЕГУЛИРУЮЩИХ ОБРАБОТКУ ПЕРСОНАЛЬНЫХ ДАННЫХ</w:t>
      </w:r>
    </w:p>
    <w:p w:rsidR="009E1626" w:rsidRPr="009E1626" w:rsidRDefault="009E1626" w:rsidP="009E1626">
      <w:pPr>
        <w:numPr>
          <w:ilvl w:val="1"/>
          <w:numId w:val="7"/>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Лица, виновные в нарушении порядка обращения с персональными данными, несут дисциплинарную, административную, гражданско-правовую или уголовную ответственность в соответствии с федеральными законами.</w:t>
      </w:r>
    </w:p>
    <w:p w:rsidR="009E1626" w:rsidRPr="009E1626" w:rsidRDefault="009E1626" w:rsidP="009E1626">
      <w:pPr>
        <w:numPr>
          <w:ilvl w:val="1"/>
          <w:numId w:val="7"/>
        </w:numPr>
        <w:shd w:val="clear" w:color="auto" w:fill="FFFFFF"/>
        <w:spacing w:before="100" w:beforeAutospacing="1" w:after="100" w:afterAutospacing="1" w:line="300" w:lineRule="atLeast"/>
        <w:ind w:left="750"/>
        <w:rPr>
          <w:rFonts w:ascii="Roboto" w:eastAsia="Times New Roman" w:hAnsi="Roboto" w:cstheme="majorHAnsi"/>
          <w:color w:val="000000"/>
          <w:sz w:val="21"/>
          <w:szCs w:val="21"/>
          <w:lang w:eastAsia="ru-RU"/>
        </w:rPr>
      </w:pPr>
      <w:r w:rsidRPr="009E1626">
        <w:rPr>
          <w:rFonts w:ascii="Roboto" w:eastAsia="Times New Roman" w:hAnsi="Roboto" w:cstheme="majorHAnsi"/>
          <w:color w:val="000000"/>
          <w:sz w:val="24"/>
          <w:szCs w:val="24"/>
          <w:lang w:eastAsia="ru-RU"/>
        </w:rPr>
        <w:t>Руководители структурных подразделений Оператора несут персональную ответственность за исполнение обязанностей их подчиненными.</w:t>
      </w:r>
    </w:p>
    <w:p w:rsidR="00E2232A" w:rsidRPr="009E1626" w:rsidRDefault="00E2232A">
      <w:pPr>
        <w:rPr>
          <w:rFonts w:ascii="Roboto" w:hAnsi="Roboto" w:cstheme="majorHAnsi"/>
        </w:rPr>
      </w:pPr>
    </w:p>
    <w:sectPr w:rsidR="00E2232A" w:rsidRPr="009E1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62E0A"/>
    <w:multiLevelType w:val="multilevel"/>
    <w:tmpl w:val="C844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decimal"/>
        <w:lvlText w:val="%3."/>
        <w:lvlJc w:val="left"/>
      </w:lvl>
    </w:lvlOverride>
  </w:num>
  <w:num w:numId="3">
    <w:abstractNumId w:val="0"/>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2">
      <w:lvl w:ilvl="2">
        <w:numFmt w:val="decimal"/>
        <w:lvlText w:val="%3."/>
        <w:lvlJc w:val="left"/>
        <w:pPr>
          <w:tabs>
            <w:tab w:val="num" w:pos="2160"/>
          </w:tabs>
          <w:ind w:left="2160" w:hanging="360"/>
        </w:pPr>
      </w:lvl>
    </w:lvlOverride>
  </w:num>
  <w:num w:numId="5">
    <w:abstractNumId w:val="0"/>
    <w:lvlOverride w:ilvl="2">
      <w:lvl w:ilvl="2">
        <w:numFmt w:val="bullet"/>
        <w:lvlText w:val=""/>
        <w:lvlJc w:val="left"/>
        <w:pPr>
          <w:tabs>
            <w:tab w:val="num" w:pos="2160"/>
          </w:tabs>
          <w:ind w:left="2160" w:hanging="360"/>
        </w:pPr>
        <w:rPr>
          <w:rFonts w:ascii="Symbol" w:hAnsi="Symbol" w:hint="default"/>
          <w:sz w:val="20"/>
        </w:rPr>
      </w:lvl>
    </w:lvlOverride>
  </w:num>
  <w:num w:numId="6">
    <w:abstractNumId w:val="0"/>
    <w:lvlOverride w:ilvl="2">
      <w:lvl w:ilvl="2">
        <w:numFmt w:val="decimal"/>
        <w:lvlText w:val="%3."/>
        <w:lvlJc w:val="left"/>
        <w:pPr>
          <w:tabs>
            <w:tab w:val="num" w:pos="2160"/>
          </w:tabs>
          <w:ind w:left="2160" w:hanging="360"/>
        </w:pPr>
      </w:lvl>
    </w:lvlOverride>
  </w:num>
  <w:num w:numId="7">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F"/>
    <w:rsid w:val="00170BAF"/>
    <w:rsid w:val="009E1626"/>
    <w:rsid w:val="00E2232A"/>
    <w:rsid w:val="00E91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C3E7B-86F3-4BBB-AD18-9DCB32A8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E1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162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9E16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2281</Words>
  <Characters>13005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mm1</dc:creator>
  <cp:keywords/>
  <dc:description/>
  <cp:lastModifiedBy>mm1</cp:lastModifiedBy>
  <cp:revision>2</cp:revision>
  <dcterms:created xsi:type="dcterms:W3CDTF">2019-10-03T15:15:00Z</dcterms:created>
  <dcterms:modified xsi:type="dcterms:W3CDTF">2019-10-03T15:23:00Z</dcterms:modified>
</cp:coreProperties>
</file>