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C:\QSDSv7.0\DataForCD\C-Code\841\adc\ADCSINGL.uv2</w:t>
        <w:br w:type="textWrapping"/>
        <w:t xml:space="preserve">Project File Date:  09/29/2003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ADCSINGL.C...</w:t>
        <w:br w:type="textWrapping"/>
        <w:t xml:space="preserve">linking...</w:t>
        <w:br w:type="textWrapping"/>
        <w:t xml:space="preserve">Program Size: data=30.1 xdata=0 code=1173</w:t>
        <w:br w:type="textWrapping"/>
        <w:t xml:space="preserve">creating hex file from "ADCSINGL"...</w:t>
        <w:br w:type="textWrapping"/>
        <w:t xml:space="preserve">"ADCSINGL"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