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urt41bsy.a51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;urtbsy==========Configure UART and baudrate.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UrtBsy(void);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Checks UART busy status.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One byte must be allocated in DATA segment for cUrtVar.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UrtBsy.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0 if ready.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bit 0 set if a byte received.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bit 1 set if a byte can be sent.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bit 7 set if an error occured.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 and r1.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URTBSY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UrtBsy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?PR?UrtBsy?URTBSY</w:t>
        <w:tab/>
        <w:t xml:space="preserve">SEGMENT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?PR?UrtBsy?URTBSY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UrtBsy: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a,cUrtVar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a,#080h</w:t>
        <w:tab/>
        <w:tab/>
        <w:t xml:space="preserve">;Get error flag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c,RI</w:t>
        <w:tab/>
        <w:tab/>
        <w:t xml:space="preserve">; add RI flag.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ACC.0,c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c,TI</w:t>
        <w:tab/>
        <w:tab/>
        <w:t xml:space="preserve">; add TI flag.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ACC.1,c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  <w:tab/>
        <w:tab/>
        <w:t xml:space="preserve">; and return.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