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wdt41cfg.a51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Wdt834.df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;WdtCfg==========Initialise watchdog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WdtCfg(char cCon);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Writes cCon to the watchdog SFR WDCON.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Put required value cCon in parameter1 then call WdtCfg.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0 if cCon invalid else 1.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 cCon bit 0 may be 1 without problem.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Uses 2 stack levels.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Disables interrupts for 4 instruction cycles.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Overwrites a, p, c.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  <w:t xml:space="preserve">WDTCFG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$IC(..kei841.inc) ; Parameter passing registers for Keil 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$IC(..kei841.dat) ; SFR definition for Keil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  <w:tab/>
        <w:t xml:space="preserve">_WdtCfg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?PR?_WdtCfg?WDTCFG   SEGMENT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  ?PR?_WdtCfg?WDTCFG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_WdtCfg: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a,cp1l</w:t>
        <w:tab/>
        <w:tab/>
        <w:t xml:space="preserve">;If cCon invalid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ACC.7,WdIDo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ACC.6,WDIBad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ACC.5,WdIDo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WdIBad:</w:t>
        <w:tab/>
        <w:t xml:space="preserve">mov</w:t>
        <w:tab/>
        <w:t xml:space="preserve">cp1l,#0</w:t>
        <w:tab/>
        <w:tab/>
        <w:t xml:space="preserve">; return with 0.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WdCfR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WdIDo:</w:t>
        <w:tab/>
        <w:t xml:space="preserve">mov</w:t>
        <w:tab/>
        <w:t xml:space="preserve">c,EA</w:t>
        <w:tab/>
        <w:tab/>
        <w:t xml:space="preserve">;Save EA for later.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EA</w:t>
        <w:tab/>
        <w:tab/>
        <w:t xml:space="preserve">;Write cp1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WDWR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WDCON,cp1l</w:t>
        <w:tab/>
        <w:t xml:space="preserve">; to WDCON.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EA,c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cp1l,#1</w:t>
        <w:tab/>
        <w:tab/>
        <w:t xml:space="preserve">;Return success.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WdCfR:</w:t>
        <w:tab/>
        <w:t xml:space="preserve">ret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