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March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ADCldr.asm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on ADC1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Adjusts output of DAC0 to vary with LDR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3               ; convert this ADC input channel..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power up ADC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DACCON,#03DH</w:t>
        <w:tab/>
        <w:t xml:space="preserve">; Dac 0  0-5V 12bits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SETB    SCONV           ; innitiate single ADC conversion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ADCI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DAC0H,ADCDATAH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DAC0L,ADCDATAL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AGAIN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