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400Hz.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39.06us to update each data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2.50ms period, i.e. a 400Hz frequency.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