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6.4Hz.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$MOD832                         ; Use 8052&amp;ADuC832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C2B4             52            CLR 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D2B4             73    LOOP:   SETB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