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 in the SPI\SLAVE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(spimast.asm) but within the time delay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