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Flash Monitor-51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00280H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0E000H    ; default Monitor code area 0x7000 .. 0x7FFF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L166 VECTAB directive).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1         ; 0 = on-chip UART with timer1 as baudrate 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 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use external 16550/16450 UART (see EX_UART_CLK and EX_UART_ADR)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(SERIAL=2).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12 cycle CPU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6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AUXR.3):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3         ; 0 =  256 bytes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16        ; max number of bytes to load in one flash page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