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产品需求文档中国古画智能鉴赏系统"/>
    <w:p>
      <w:pPr>
        <w:pStyle w:val="Heading1"/>
      </w:pPr>
      <w:r>
        <w:rPr>
          <w:rFonts w:hint="eastAsia"/>
        </w:rPr>
        <w:t xml:space="preserve">产品需求文档：中国古画智能鉴赏系统</w:t>
      </w:r>
    </w:p>
    <w:bookmarkStart w:id="10" w:name="产品概述与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产品概述与定位</w:t>
      </w:r>
    </w:p>
    <w:p>
      <w:pPr>
        <w:pStyle w:val="FirstParagraph"/>
      </w:pPr>
      <w:r>
        <w:rPr>
          <w:rFonts w:hint="eastAsia"/>
        </w:rPr>
        <w:t xml:space="preserve">本产品旨在解决传统古画鉴赏中“看不懂、交互少、信息杂”的痛点。通过</w:t>
      </w:r>
      <w:r>
        <w:t xml:space="preserve"> AI </w:t>
      </w:r>
      <w:r>
        <w:rPr>
          <w:rFonts w:hint="eastAsia"/>
        </w:rPr>
        <w:t xml:space="preserve">与</w:t>
      </w:r>
      <w:r>
        <w:t xml:space="preserve"> VR </w:t>
      </w:r>
      <w:r>
        <w:rPr>
          <w:rFonts w:hint="eastAsia"/>
        </w:rPr>
        <w:t xml:space="preserve">技术，让用户不仅能“看清”画作细节，更能与画作“对话”，实现深度文化体验。</w:t>
      </w:r>
    </w:p>
    <w:bookmarkStart w:id="9" w:name="核心价值"/>
    <w:p>
      <w:pPr>
        <w:pStyle w:val="Heading3"/>
      </w:pP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可信度（Credibility）：</w:t>
      </w:r>
      <w:r>
        <w:t xml:space="preserve">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RAG（检索增强生成）技术，所有</w:t>
      </w:r>
      <w:r>
        <w:t xml:space="preserve"> AI </w:t>
      </w:r>
      <w:r>
        <w:rPr>
          <w:rFonts w:hint="eastAsia"/>
        </w:rPr>
        <w:t xml:space="preserve">回答必须标注文献来源，杜绝</w:t>
      </w:r>
      <w:r>
        <w:t xml:space="preserve"> AI </w:t>
      </w:r>
      <w:r>
        <w:rPr>
          <w:rFonts w:hint="eastAsia"/>
        </w:rPr>
        <w:t xml:space="preserve">幻觉。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多维度（Multi-dimensional）：</w:t>
      </w:r>
      <w:r>
        <w:t xml:space="preserve"> </w:t>
      </w:r>
      <w:r>
        <w:rPr>
          <w:rFonts w:hint="eastAsia"/>
        </w:rPr>
        <w:t xml:space="preserve">提供策展人、学者、学习伴侣等不同视角的解读。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沉浸感（Immersion）：</w:t>
      </w:r>
      <w:r>
        <w:t xml:space="preserve"> </w:t>
      </w:r>
      <w:r>
        <w:rPr>
          <w:rFonts w:hint="eastAsia"/>
        </w:rPr>
        <w:t xml:space="preserve">打破平面限制，通过</w:t>
      </w:r>
      <w:r>
        <w:t xml:space="preserve"> WebXR </w:t>
      </w:r>
      <w:r>
        <w:rPr>
          <w:rFonts w:hint="eastAsia"/>
        </w:rPr>
        <w:t xml:space="preserve">技术让用户“走进”画中世界。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Antigravity </w:t>
      </w:r>
      <w:r>
        <w:rPr>
          <w:rFonts w:hint="eastAsia"/>
          <w:b/>
          <w:bCs/>
        </w:rPr>
        <w:t xml:space="preserve">架构解耦（核心原则）：</w:t>
      </w:r>
      <w:r>
        <w:t xml:space="preserve"> </w:t>
      </w:r>
      <w:r>
        <w:rPr>
          <w:rFonts w:hint="eastAsia"/>
          <w:b/>
          <w:bCs/>
        </w:rPr>
        <w:t xml:space="preserve">系统采用完全的“数据驱动”设计。</w:t>
      </w:r>
      <w:r>
        <w:t xml:space="preserve"> </w:t>
      </w:r>
      <w:r>
        <w:rPr>
          <w:rFonts w:hint="eastAsia"/>
        </w:rPr>
        <w:t xml:space="preserve">画作的高清图像、元数据、标注坐标、导览路径以及</w:t>
      </w:r>
      <w:r>
        <w:t xml:space="preserve"> AI </w:t>
      </w:r>
      <w:r>
        <w:rPr>
          <w:rFonts w:hint="eastAsia"/>
        </w:rPr>
        <w:t xml:space="preserve">知识库（向量数据）必须作为独立模块与前端/后端代码彻底剥离。系统不硬编码任何画作信息。当更换或新增画作时，仅需替换或新增数据文件夹并修改注册表，无需修改或重新编译任何系统代码。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用户角色与场景"/>
    <w:p>
      <w:pPr>
        <w:pStyle w:val="Heading2"/>
      </w:pPr>
      <w:r>
        <w:t xml:space="preserve">2. </w:t>
      </w:r>
      <w:r>
        <w:rPr>
          <w:rFonts w:hint="eastAsia"/>
        </w:rPr>
        <w:t xml:space="preserve">用户角色与场景</w:t>
      </w:r>
    </w:p>
    <w:p>
      <w:pPr>
        <w:pStyle w:val="FirstParagraph"/>
      </w:pPr>
      <w:r>
        <w:rPr>
          <w:rFonts w:hint="eastAsia"/>
          <w:i/>
          <w:iCs/>
        </w:rPr>
        <w:t xml:space="preserve">(此处保持原文档定义，如博物馆参观者、师生群体、普通大众及研究者等)</w:t>
      </w:r>
    </w:p>
    <w:p>
      <w:r>
        <w:pict>
          <v:rect style="width:0;height:1.5pt" o:hralign="center" o:hrstd="t" o:hr="t"/>
        </w:pict>
      </w:r>
    </w:p>
    <w:bookmarkEnd w:id="11"/>
    <w:bookmarkStart w:id="16" w:name="功能需求详情"/>
    <w:p>
      <w:pPr>
        <w:pStyle w:val="Heading2"/>
      </w:pPr>
      <w:r>
        <w:t xml:space="preserve">3. </w:t>
      </w:r>
      <w:r>
        <w:rPr>
          <w:rFonts w:hint="eastAsia"/>
        </w:rPr>
        <w:t xml:space="preserve">功能需求详情</w:t>
      </w:r>
    </w:p>
    <w:bookmarkStart w:id="12" w:name="核心功能ai-智能问答-rag"/>
    <w:p>
      <w:pPr>
        <w:pStyle w:val="Heading3"/>
      </w:pPr>
      <w:r>
        <w:t xml:space="preserve">3.1 </w:t>
      </w:r>
      <w:r>
        <w:rPr>
          <w:rFonts w:hint="eastAsia"/>
        </w:rPr>
        <w:t xml:space="preserve">核心功能：AI</w:t>
      </w:r>
      <w:r>
        <w:t xml:space="preserve"> </w:t>
      </w:r>
      <w:r>
        <w:rPr>
          <w:rFonts w:hint="eastAsia"/>
        </w:rPr>
        <w:t xml:space="preserve">智能问答</w:t>
      </w:r>
      <w:r>
        <w:t xml:space="preserve"> (RAG)</w:t>
      </w:r>
    </w:p>
    <w:p>
      <w:pPr>
        <w:pStyle w:val="FirstParagraph"/>
      </w:pPr>
      <w:r>
        <w:rPr>
          <w:rFonts w:hint="eastAsia"/>
        </w:rPr>
        <w:t xml:space="preserve">系统支持自然语言提问，并根据用户选择的角色生成不同风格的回答。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输入：</w:t>
      </w:r>
      <w:r>
        <w:t xml:space="preserve"> </w:t>
      </w:r>
      <w:r>
        <w:rPr>
          <w:rFonts w:hint="eastAsia"/>
        </w:rPr>
        <w:t xml:space="preserve">用户文本提问（如：“这幅画里的留白有什么含义？”）。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处理逻辑（Antigravity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轻量化设计）：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识别意图与当前激活的画作上下文。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热插拔检索：</w:t>
      </w:r>
      <w:r>
        <w:t xml:space="preserve"> </w:t>
      </w:r>
      <w:r>
        <w:rPr>
          <w:rFonts w:hint="eastAsia"/>
        </w:rPr>
        <w:t xml:space="preserve">根据当前画作</w:t>
      </w:r>
      <w:r>
        <w:t xml:space="preserve"> </w:t>
      </w:r>
      <w:r>
        <w:rPr>
          <w:rFonts w:hint="eastAsia"/>
        </w:rPr>
        <w:t xml:space="preserve">ID，动态加载该画作专属的本地向量索引文件（如</w:t>
      </w:r>
      <w:r>
        <w:t xml:space="preserve"> FAISS/ChromaDB </w:t>
      </w:r>
      <w:r>
        <w:rPr>
          <w:rFonts w:hint="eastAsia"/>
        </w:rPr>
        <w:t xml:space="preserve">静态文件），无需运行重型云端向量数据库服务。</w:t>
      </w:r>
      <w:r>
        <w:t xml:space="preserve"> </w:t>
      </w:r>
      <w:r>
        <w:t xml:space="preserve">3. </w:t>
      </w:r>
      <w:r>
        <w:rPr>
          <w:rFonts w:hint="eastAsia"/>
        </w:rPr>
        <w:t xml:space="preserve">结合选定的角色提示词生成回答。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输出要求：</w:t>
      </w:r>
      <w:r>
        <w:t xml:space="preserve"> </w:t>
      </w:r>
      <w:r>
        <w:t xml:space="preserve">* </w:t>
      </w:r>
      <w:r>
        <w:rPr>
          <w:rFonts w:hint="eastAsia"/>
        </w:rPr>
        <w:t xml:space="preserve">回答正文：符合角色设定的语气。</w:t>
      </w:r>
      <w:r>
        <w:t xml:space="preserve"> </w:t>
      </w:r>
      <w:r>
        <w:t xml:space="preserve">* </w:t>
      </w:r>
      <w:r>
        <w:rPr>
          <w:rFonts w:hint="eastAsia"/>
        </w:rPr>
        <w:t xml:space="preserve">引用来源：必须标记引用的文档片段或书籍。</w:t>
      </w:r>
      <w:r>
        <w:t xml:space="preserve"> </w:t>
      </w:r>
      <w:r>
        <w:t xml:space="preserve">* </w:t>
      </w:r>
      <w:r>
        <w:rPr>
          <w:rFonts w:hint="eastAsia"/>
        </w:rPr>
        <w:t xml:space="preserve">拓展追问：自动生成</w:t>
      </w:r>
      <w:r>
        <w:t xml:space="preserve"> 2 </w:t>
      </w:r>
      <w:r>
        <w:rPr>
          <w:rFonts w:hint="eastAsia"/>
        </w:rPr>
        <w:t xml:space="preserve">个相关的后续问题。</w:t>
      </w:r>
    </w:p>
    <w:bookmarkEnd w:id="12"/>
    <w:bookmarkStart w:id="13" w:name="核心功能多角色智能代理"/>
    <w:p>
      <w:pPr>
        <w:pStyle w:val="Heading3"/>
      </w:pPr>
      <w:r>
        <w:t xml:space="preserve">3.2 </w:t>
      </w:r>
      <w:r>
        <w:rPr>
          <w:rFonts w:hint="eastAsia"/>
        </w:rPr>
        <w:t xml:space="preserve">核心功能：多角色智能代理</w:t>
      </w:r>
    </w:p>
    <w:p>
      <w:pPr>
        <w:pStyle w:val="FirstParagraph"/>
      </w:pPr>
      <w:r>
        <w:rPr>
          <w:rFonts w:hint="eastAsia"/>
        </w:rPr>
        <w:t xml:space="preserve">系统预设</w:t>
      </w:r>
      <w:r>
        <w:t xml:space="preserve"> 4 </w:t>
      </w:r>
      <w:r>
        <w:rPr>
          <w:rFonts w:hint="eastAsia"/>
        </w:rPr>
        <w:t xml:space="preserve">种角色（策展人、美术史学者、学习陪伴、视觉分析），用户可一键切换，系统将动态调整</w:t>
      </w:r>
      <w:r>
        <w:t xml:space="preserve"> Prompt </w:t>
      </w:r>
      <w:r>
        <w:rPr>
          <w:rFonts w:hint="eastAsia"/>
        </w:rPr>
        <w:t xml:space="preserve">模板与检索过滤规则。</w:t>
      </w:r>
    </w:p>
    <w:bookmarkEnd w:id="13"/>
    <w:bookmarkStart w:id="14" w:name="核心功能交互式图像浏览-2d"/>
    <w:p>
      <w:pPr>
        <w:pStyle w:val="Heading3"/>
      </w:pPr>
      <w:r>
        <w:t xml:space="preserve">3.3 </w:t>
      </w:r>
      <w:r>
        <w:rPr>
          <w:rFonts w:hint="eastAsia"/>
        </w:rPr>
        <w:t xml:space="preserve">核心功能：交互式图像浏览</w:t>
      </w:r>
      <w:r>
        <w:t xml:space="preserve"> (2D)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高清阅览：</w:t>
      </w:r>
      <w:r>
        <w:t xml:space="preserve"> </w:t>
      </w:r>
      <w:r>
        <w:rPr>
          <w:rFonts w:hint="eastAsia"/>
        </w:rPr>
        <w:t xml:space="preserve">集成</w:t>
      </w:r>
      <w:r>
        <w:t xml:space="preserve"> </w:t>
      </w:r>
      <w:r>
        <w:rPr>
          <w:rFonts w:hint="eastAsia"/>
        </w:rPr>
        <w:t xml:space="preserve">OpenSeadragon，支持画作的无损缩放、平移。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动态热点标注：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系统读取当前画作的</w:t>
      </w:r>
      <w:r>
        <w:t xml:space="preserve"> </w:t>
      </w:r>
      <w:r>
        <w:rPr>
          <w:rStyle w:val="VerbatimChar"/>
        </w:rPr>
        <w:t xml:space="preserve">annotations.json</w:t>
      </w:r>
      <w:r>
        <w:rPr>
          <w:rFonts w:hint="eastAsia"/>
        </w:rPr>
        <w:t xml:space="preserve">，根据归一化坐标自动在画面上渲染热点图标。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点击热点弹出解读卡片（包含图文/语音）。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图层叠加：</w:t>
      </w:r>
      <w:r>
        <w:t xml:space="preserve"> </w:t>
      </w:r>
      <w:r>
        <w:rPr>
          <w:rFonts w:hint="eastAsia"/>
        </w:rPr>
        <w:t xml:space="preserve">支持切换“构图分析图”、“意象标记图”等辅助图层。</w:t>
      </w:r>
    </w:p>
    <w:bookmarkEnd w:id="14"/>
    <w:bookmarkStart w:id="15" w:name="核心功能vr-沉浸式虚拟导览"/>
    <w:p>
      <w:pPr>
        <w:pStyle w:val="Heading3"/>
      </w:pPr>
      <w:r>
        <w:t xml:space="preserve">3.4 </w:t>
      </w:r>
      <w:r>
        <w:rPr>
          <w:rFonts w:hint="eastAsia"/>
        </w:rPr>
        <w:t xml:space="preserve">核心功能：VR</w:t>
      </w:r>
      <w:r>
        <w:t xml:space="preserve"> </w:t>
      </w:r>
      <w:r>
        <w:rPr>
          <w:rFonts w:hint="eastAsia"/>
        </w:rPr>
        <w:t xml:space="preserve">沉浸式虚拟导览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虚拟展厅：</w:t>
      </w:r>
      <w:r>
        <w:t xml:space="preserve"> </w:t>
      </w:r>
      <w:r>
        <w:rPr>
          <w:rFonts w:hint="eastAsia"/>
        </w:rPr>
        <w:t xml:space="preserve">构建具有宋代美学风格的虚拟空间。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动态画作挂载：</w:t>
      </w:r>
      <w:r>
        <w:t xml:space="preserve"> </w:t>
      </w:r>
      <w:r>
        <w:rPr>
          <w:rFonts w:hint="eastAsia"/>
        </w:rPr>
        <w:t xml:space="preserve">展厅墙面画作贴图及</w:t>
      </w:r>
      <w:r>
        <w:t xml:space="preserve"> 3D </w:t>
      </w:r>
      <w:r>
        <w:rPr>
          <w:rFonts w:hint="eastAsia"/>
        </w:rPr>
        <w:t xml:space="preserve">模型组件路径由配置文件动态指定，可随画作切换自动更新。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双向映射空间交互（2D-3D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投影）：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3D </w:t>
      </w:r>
      <w:r>
        <w:rPr>
          <w:rFonts w:hint="eastAsia"/>
          <w:b/>
          <w:bCs/>
        </w:rPr>
        <w:t xml:space="preserve">标签：</w:t>
      </w:r>
      <w:r>
        <w:t xml:space="preserve"> </w:t>
      </w:r>
      <w:r>
        <w:rPr>
          <w:rFonts w:hint="eastAsia"/>
        </w:rPr>
        <w:t xml:space="preserve">系统自动将</w:t>
      </w:r>
      <w:r>
        <w:t xml:space="preserve"> 2D </w:t>
      </w:r>
      <w:r>
        <w:rPr>
          <w:rFonts w:hint="eastAsia"/>
        </w:rPr>
        <w:t xml:space="preserve">标注的归一化坐标</w:t>
      </w:r>
      <w:r>
        <w:t xml:space="preserve"> </w:t>
      </w:r>
      <w:r>
        <w:rPr>
          <w:rStyle w:val="VerbatimChar"/>
        </w:rPr>
        <w:t xml:space="preserve">(x, y)</w:t>
      </w:r>
      <w:r>
        <w:t xml:space="preserve"> </w:t>
      </w:r>
      <w:r>
        <w:rPr>
          <w:rFonts w:hint="eastAsia"/>
        </w:rPr>
        <w:t xml:space="preserve">映射换算为</w:t>
      </w:r>
      <w:r>
        <w:t xml:space="preserve"> 3D </w:t>
      </w:r>
      <w:r>
        <w:rPr>
          <w:rFonts w:hint="eastAsia"/>
        </w:rPr>
        <w:t xml:space="preserve">空间中对应的碰撞盒与悬浮光效标签，无需为</w:t>
      </w:r>
      <w:r>
        <w:t xml:space="preserve"> VR </w:t>
      </w:r>
      <w:r>
        <w:rPr>
          <w:rFonts w:hint="eastAsia"/>
        </w:rPr>
        <w:t xml:space="preserve">重新制作标注数据。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空间音频：</w:t>
      </w:r>
      <w:r>
        <w:t xml:space="preserve"> </w:t>
      </w:r>
      <w:r>
        <w:rPr>
          <w:rFonts w:hint="eastAsia"/>
        </w:rPr>
        <w:t xml:space="preserve">靠近画作特定区域自动触发语音导览。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漫游：</w:t>
      </w:r>
      <w:r>
        <w:t xml:space="preserve"> </w:t>
      </w:r>
      <w:r>
        <w:rPr>
          <w:rFonts w:hint="eastAsia"/>
        </w:rPr>
        <w:t xml:space="preserve">支持</w:t>
      </w:r>
      <w:r>
        <w:t xml:space="preserve"> VR </w:t>
      </w:r>
      <w:r>
        <w:rPr>
          <w:rFonts w:hint="eastAsia"/>
        </w:rPr>
        <w:t xml:space="preserve">头显或鼠标/键盘在展厅内自由移动。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数据与内容规范"/>
    <w:p>
      <w:pPr>
        <w:pStyle w:val="Heading2"/>
      </w:pPr>
      <w:r>
        <w:t xml:space="preserve">4. </w:t>
      </w:r>
      <w:r>
        <w:rPr>
          <w:rFonts w:hint="eastAsia"/>
        </w:rPr>
        <w:t xml:space="preserve">数据与内容规范</w:t>
      </w:r>
    </w:p>
    <w:bookmarkStart w:id="17" w:name="统一资源注册表-manifest.json"/>
    <w:p>
      <w:pPr>
        <w:pStyle w:val="Heading3"/>
      </w:pPr>
      <w:r>
        <w:t xml:space="preserve">4.1 </w:t>
      </w:r>
      <w:r>
        <w:rPr>
          <w:rFonts w:hint="eastAsia"/>
        </w:rPr>
        <w:t xml:space="preserve">统一资源注册表</w:t>
      </w:r>
      <w:r>
        <w:t xml:space="preserve"> (</w:t>
      </w:r>
      <w:r>
        <w:rPr>
          <w:rStyle w:val="VerbatimChar"/>
        </w:rPr>
        <w:t xml:space="preserve">manifest.json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系统通过注册表管理所有画作资源，实现画作的“热插拔”：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"active_painting_id"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"han_jiang_du_diao"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"han_jiang_du_diao"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"./data/han_jiang_du_diao/metadata.json"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"annotations"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"./data/han_jiang_du_diao/annotations.json"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"image_pyramid"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"./data/han_jiang_du_diao/tiles/"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"vector_index"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"./data/han_jiang_du_diao/vector_store/"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"vr_assets"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"skybox"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"./assets/3d/skybox_song.hdr"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"mesh_model"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"./assets/3d/boat.glb"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数据结构-json-schema"/>
    <w:p>
      <w:pPr>
        <w:pStyle w:val="Heading3"/>
      </w:pPr>
      <w:r>
        <w:t xml:space="preserve">4.2 </w:t>
      </w:r>
      <w:r>
        <w:rPr>
          <w:rFonts w:hint="eastAsia"/>
        </w:rPr>
        <w:t xml:space="preserve">数据结构</w:t>
      </w:r>
      <w:r>
        <w:t xml:space="preserve"> (JSON Schema)</w:t>
      </w:r>
    </w:p>
    <w:p>
      <w:pPr>
        <w:pStyle w:val="FirstParagraph"/>
      </w:pPr>
      <w:r>
        <w:rPr>
          <w:rFonts w:hint="eastAsia"/>
        </w:rPr>
        <w:t xml:space="preserve">后端与数据文件需遵循以下格式定义：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画作元数据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metadata.json</w:t>
      </w:r>
      <w:r>
        <w:rPr>
          <w:rFonts w:hint="eastAsia"/>
          <w:b/>
          <w:bCs/>
        </w:rPr>
        <w:t xml:space="preserve">)：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"painting_id"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"han_jiang_du_diao"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"title_zh"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"寒江独钓图"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"马远"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"dynasty"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"南宋"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"东京国立博物馆"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"水墨山水"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画面标注数据</w:t>
      </w:r>
      <w:r>
        <w:rPr>
          <w:b/>
          <w:bCs/>
        </w:rPr>
        <w:t xml:space="preserve"> (</w:t>
      </w:r>
      <w:r>
        <w:rPr>
          <w:rStyle w:val="VerbatimChar"/>
          <w:b/>
          <w:bCs/>
        </w:rPr>
        <w:t xml:space="preserve">annotations.json</w:t>
      </w:r>
      <w:r>
        <w:rPr>
          <w:rFonts w:hint="eastAsia"/>
          <w:b/>
          <w:bCs/>
        </w:rPr>
        <w:t xml:space="preserve">)：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"孤舟"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"画面中心的一叶扁舟，渔翁独钓。"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"留白"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"文人隐逸"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标注分类与色彩规范"/>
    <w:p>
      <w:pPr>
        <w:pStyle w:val="Heading3"/>
      </w:pPr>
      <w:r>
        <w:t xml:space="preserve">4.3 </w:t>
      </w:r>
      <w:r>
        <w:rPr>
          <w:rFonts w:hint="eastAsia"/>
        </w:rPr>
        <w:t xml:space="preserve">标注分类与色彩规范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构图</w:t>
      </w:r>
      <w:r>
        <w:t xml:space="preserve"> </w:t>
      </w:r>
      <w:r>
        <w:rPr>
          <w:rFonts w:hint="eastAsia"/>
        </w:rPr>
        <w:t xml:space="preserve">(蓝色)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笔墨技法</w:t>
      </w:r>
      <w:r>
        <w:t xml:space="preserve"> </w:t>
      </w:r>
      <w:r>
        <w:rPr>
          <w:rFonts w:hint="eastAsia"/>
        </w:rPr>
        <w:t xml:space="preserve">(绿色)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意象象征</w:t>
      </w:r>
      <w:r>
        <w:t xml:space="preserve"> </w:t>
      </w:r>
      <w:r>
        <w:rPr>
          <w:rFonts w:hint="eastAsia"/>
        </w:rPr>
        <w:t xml:space="preserve">(紫色)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历史细节</w:t>
      </w:r>
      <w:r>
        <w:t xml:space="preserve"> </w:t>
      </w:r>
      <w:r>
        <w:rPr>
          <w:rFonts w:hint="eastAsia"/>
        </w:rPr>
        <w:t xml:space="preserve">(橙色)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题跋印章</w:t>
      </w:r>
      <w:r>
        <w:t xml:space="preserve"> </w:t>
      </w:r>
      <w:r>
        <w:rPr>
          <w:rFonts w:hint="eastAsia"/>
        </w:rPr>
        <w:t xml:space="preserve">(红色)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叙事场景</w:t>
      </w:r>
      <w:r>
        <w:t xml:space="preserve"> </w:t>
      </w:r>
      <w:r>
        <w:rPr>
          <w:rFonts w:hint="eastAsia"/>
        </w:rPr>
        <w:t xml:space="preserve">(黄色)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技术架构与栈"/>
    <w:p>
      <w:pPr>
        <w:pStyle w:val="Heading2"/>
      </w:pPr>
      <w:r>
        <w:t xml:space="preserve">5. </w:t>
      </w:r>
      <w:r>
        <w:rPr>
          <w:rFonts w:hint="eastAsia"/>
        </w:rPr>
        <w:t xml:space="preserve">技术架构与栈</w:t>
      </w:r>
    </w:p>
    <w:p>
      <w:pPr>
        <w:pStyle w:val="FirstParagraph"/>
      </w:pPr>
      <w:r>
        <w:rPr>
          <w:rFonts w:hint="eastAsia"/>
          <w:i/>
          <w:iCs/>
        </w:rPr>
        <w:t xml:space="preserve">(保持原技术栈：React</w:t>
      </w:r>
      <w:r>
        <w:rPr>
          <w:i/>
          <w:iCs/>
        </w:rPr>
        <w:t xml:space="preserve"> + OpenSeadragon / FastAPI / ChromaDB </w:t>
      </w:r>
      <w:r>
        <w:rPr>
          <w:rFonts w:hint="eastAsia"/>
          <w:i/>
          <w:iCs/>
        </w:rPr>
        <w:t xml:space="preserve">本地版</w:t>
      </w:r>
      <w:r>
        <w:rPr>
          <w:i/>
          <w:iCs/>
        </w:rPr>
        <w:t xml:space="preserve"> / WebXR (A-Frame </w:t>
      </w:r>
      <w:r>
        <w:rPr>
          <w:rFonts w:hint="eastAsia"/>
          <w:i/>
          <w:iCs/>
        </w:rPr>
        <w:t xml:space="preserve">或</w:t>
      </w:r>
      <w:r>
        <w:rPr>
          <w:i/>
          <w:iCs/>
        </w:rPr>
        <w:t xml:space="preserve"> Three.js))</w:t>
      </w:r>
    </w:p>
    <w:p>
      <w:r>
        <w:pict>
          <v:rect style="width:0;height:1.5pt" o:hralign="center" o:hrstd="t" o:hr="t"/>
        </w:pict>
      </w:r>
    </w:p>
    <w:bookmarkEnd w:id="21"/>
    <w:bookmarkStart w:id="22" w:name="开发路线图-12周---架构先行与内容解耦版"/>
    <w:p>
      <w:pPr>
        <w:pStyle w:val="Heading2"/>
      </w:pPr>
      <w:r>
        <w:t xml:space="preserve">6. </w:t>
      </w:r>
      <w:r>
        <w:rPr>
          <w:rFonts w:hint="eastAsia"/>
        </w:rPr>
        <w:t xml:space="preserve">开发路线图</w:t>
      </w:r>
      <w:r>
        <w:t xml:space="preserve"> </w:t>
      </w:r>
      <w:r>
        <w:rPr>
          <w:rFonts w:hint="eastAsia"/>
        </w:rPr>
        <w:t xml:space="preserve">(12周)</w:t>
      </w:r>
      <w:r>
        <w:t xml:space="preserve"> - </w:t>
      </w:r>
      <w:r>
        <w:rPr>
          <w:rFonts w:hint="eastAsia"/>
        </w:rPr>
        <w:t xml:space="preserve">架构先行与内容解耦版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0-2 </w:t>
      </w:r>
      <w:r>
        <w:rPr>
          <w:rFonts w:hint="eastAsia"/>
          <w:b/>
          <w:bCs/>
        </w:rPr>
        <w:t xml:space="preserve">周：准备期（框架搭建）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搭建无画作依赖的系统空壳原型（Shell）。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定义标准</w:t>
      </w:r>
      <w:r>
        <w:t xml:space="preserve"> JSON </w:t>
      </w:r>
      <w:r>
        <w:rPr>
          <w:rFonts w:hint="eastAsia"/>
        </w:rPr>
        <w:t xml:space="preserve">Schema，编写前端</w:t>
      </w:r>
      <w:r>
        <w:t xml:space="preserve"> OpenSeadragon </w:t>
      </w:r>
      <w:r>
        <w:rPr>
          <w:rFonts w:hint="eastAsia"/>
        </w:rPr>
        <w:t xml:space="preserve">占位图加载逻辑，搭建</w:t>
      </w:r>
      <w:r>
        <w:t xml:space="preserve"> FastAPI </w:t>
      </w:r>
      <w:r>
        <w:rPr>
          <w:rFonts w:hint="eastAsia"/>
        </w:rPr>
        <w:t xml:space="preserve">基础路由。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收集首选画作《寒江独钓图》素材作为测试数据。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周：AI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核心期（RAG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参数化）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实现</w:t>
      </w:r>
      <w:r>
        <w:t xml:space="preserve"> RAG </w:t>
      </w:r>
      <w:r>
        <w:rPr>
          <w:rFonts w:hint="eastAsia"/>
        </w:rPr>
        <w:t xml:space="preserve">管道的参数化设计，支持通过</w:t>
      </w:r>
      <w:r>
        <w:t xml:space="preserve"> API </w:t>
      </w:r>
      <w:r>
        <w:rPr>
          <w:rFonts w:hint="eastAsia"/>
        </w:rPr>
        <w:t xml:space="preserve">动态切换加载不同的本地向量文件。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使用任意公开数据集测试多角色</w:t>
      </w:r>
      <w:r>
        <w:t xml:space="preserve"> Agent </w:t>
      </w:r>
      <w:r>
        <w:rPr>
          <w:rFonts w:hint="eastAsia"/>
        </w:rPr>
        <w:t xml:space="preserve">提示词模板。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5-6 </w:t>
      </w:r>
      <w:r>
        <w:rPr>
          <w:rFonts w:hint="eastAsia"/>
          <w:b/>
          <w:bCs/>
        </w:rPr>
        <w:t xml:space="preserve">周：2D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交互期（通用渲染）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开发通用标注渲染器，根据</w:t>
      </w:r>
      <w:r>
        <w:t xml:space="preserve"> </w:t>
      </w:r>
      <w:r>
        <w:rPr>
          <w:rStyle w:val="VerbatimChar"/>
        </w:rPr>
        <w:t xml:space="preserve">annotations.json</w:t>
      </w:r>
      <w:r>
        <w:t xml:space="preserve"> </w:t>
      </w:r>
      <w:r>
        <w:rPr>
          <w:rFonts w:hint="eastAsia"/>
        </w:rPr>
        <w:t xml:space="preserve">的分类色彩规范自动渲染热点。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此时导入任何临时画作数据均可正常显示热点并触发问答。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7-8 </w:t>
      </w:r>
      <w:r>
        <w:rPr>
          <w:rFonts w:hint="eastAsia"/>
          <w:b/>
          <w:bCs/>
        </w:rPr>
        <w:t xml:space="preserve">周：角色与导览期（数据驱动导览）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实现多角色代理切换功能。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开发数据驱动的导览播放器，导览路径（相机轨迹、焦点坐标、配音路径）全部从画作数据文件中动态读取。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9-10 </w:t>
      </w:r>
      <w:r>
        <w:rPr>
          <w:rFonts w:hint="eastAsia"/>
          <w:b/>
          <w:bCs/>
        </w:rPr>
        <w:t xml:space="preserve">周：VR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拓展期（通用展厅）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使用</w:t>
      </w:r>
      <w:r>
        <w:t xml:space="preserve"> WebXR </w:t>
      </w:r>
      <w:r>
        <w:rPr>
          <w:rFonts w:hint="eastAsia"/>
        </w:rPr>
        <w:t xml:space="preserve">搭建宋代美学展厅，墙面画作贴图路径参数化。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实现</w:t>
      </w:r>
      <w:r>
        <w:t xml:space="preserve"> 2D </w:t>
      </w:r>
      <w:r>
        <w:rPr>
          <w:rFonts w:hint="eastAsia"/>
        </w:rPr>
        <w:t xml:space="preserve">归一化坐标向</w:t>
      </w:r>
      <w:r>
        <w:t xml:space="preserve"> 3D </w:t>
      </w:r>
      <w:r>
        <w:rPr>
          <w:rFonts w:hint="eastAsia"/>
        </w:rPr>
        <w:t xml:space="preserve">空间投影的转换算法，自动挂载</w:t>
      </w:r>
      <w:r>
        <w:t xml:space="preserve"> 3D </w:t>
      </w:r>
      <w:r>
        <w:rPr>
          <w:rFonts w:hint="eastAsia"/>
        </w:rPr>
        <w:t xml:space="preserve">标签。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11-12 </w:t>
      </w:r>
      <w:r>
        <w:rPr>
          <w:rFonts w:hint="eastAsia"/>
          <w:b/>
          <w:bCs/>
        </w:rPr>
        <w:t xml:space="preserve">周：测试与交付（数据注入）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将最终确定的画作数据（图片、标注、知识库）一键导入系统注册表</w:t>
      </w:r>
      <w:r>
        <w:rPr>
          <w:rFonts w:hint="eastAsia"/>
        </w:rPr>
        <w:t xml:space="preserve">，进行整机联调。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系统评测（AI</w:t>
      </w:r>
      <w:r>
        <w:t xml:space="preserve"> </w:t>
      </w:r>
      <w:r>
        <w:rPr>
          <w:rFonts w:hint="eastAsia"/>
        </w:rPr>
        <w:t xml:space="preserve">准确度、VR</w:t>
      </w:r>
      <w:r>
        <w:t xml:space="preserve"> </w:t>
      </w:r>
      <w:r>
        <w:rPr>
          <w:rFonts w:hint="eastAsia"/>
        </w:rPr>
        <w:t xml:space="preserve">体验），Bug</w:t>
      </w:r>
      <w:r>
        <w:t xml:space="preserve"> </w:t>
      </w:r>
      <w:r>
        <w:rPr>
          <w:rFonts w:hint="eastAsia"/>
        </w:rPr>
        <w:t xml:space="preserve">修复，撰写文档。</w:t>
      </w:r>
    </w:p>
    <w:p>
      <w:r>
        <w:pict>
          <v:rect style="width:0;height:1.5pt" o:hralign="center" o:hrstd="t" o:hr="t"/>
        </w:pict>
      </w:r>
    </w:p>
    <w:bookmarkEnd w:id="22"/>
    <w:bookmarkStart w:id="23" w:name="mvp-验收标准antigravity-兼容版"/>
    <w:p>
      <w:pPr>
        <w:pStyle w:val="Heading2"/>
      </w:pPr>
      <w:r>
        <w:t xml:space="preserve">7. MVP </w:t>
      </w:r>
      <w:r>
        <w:rPr>
          <w:rFonts w:hint="eastAsia"/>
        </w:rPr>
        <w:t xml:space="preserve">验收标准（Antigravity</w:t>
      </w:r>
      <w:r>
        <w:t xml:space="preserve"> </w:t>
      </w:r>
      <w:r>
        <w:rPr>
          <w:rFonts w:hint="eastAsia"/>
        </w:rPr>
        <w:t xml:space="preserve">兼容版）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容器与数据分离：</w:t>
      </w:r>
      <w:r>
        <w:t xml:space="preserve"> </w:t>
      </w:r>
      <w:r>
        <w:rPr>
          <w:rFonts w:hint="eastAsia"/>
        </w:rPr>
        <w:t xml:space="preserve">系统成功读取外部</w:t>
      </w:r>
      <w:r>
        <w:t xml:space="preserve"> </w:t>
      </w:r>
      <w:r>
        <w:rPr>
          <w:rStyle w:val="VerbatimChar"/>
        </w:rPr>
        <w:t xml:space="preserve">manifest.json</w:t>
      </w:r>
      <w:r>
        <w:rPr>
          <w:rFonts w:hint="eastAsia"/>
        </w:rPr>
        <w:t xml:space="preserve">，并能动态渲染</w:t>
      </w:r>
      <w:r>
        <w:rPr>
          <w:rFonts w:hint="eastAsia"/>
          <w:b/>
          <w:bCs/>
        </w:rPr>
        <w:t xml:space="preserve">任意指定画作</w:t>
      </w:r>
      <w:r>
        <w:rPr>
          <w:rFonts w:hint="eastAsia"/>
        </w:rPr>
        <w:t xml:space="preserve">的图像及不少于</w:t>
      </w:r>
      <w:r>
        <w:t xml:space="preserve"> 10 </w:t>
      </w:r>
      <w:r>
        <w:rPr>
          <w:rFonts w:hint="eastAsia"/>
        </w:rPr>
        <w:t xml:space="preserve">个热点标注。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问答可用：</w:t>
      </w:r>
      <w:r>
        <w:t xml:space="preserve"> </w:t>
      </w:r>
      <w:r>
        <w:t xml:space="preserve">AI </w:t>
      </w:r>
      <w:r>
        <w:rPr>
          <w:rFonts w:hint="eastAsia"/>
        </w:rPr>
        <w:t xml:space="preserve">问答能根据激活画作关联的本地向量包进行正确检索，回答能准确引用来源，无严重幻觉。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角色切换：</w:t>
      </w:r>
      <w:r>
        <w:t xml:space="preserve"> </w:t>
      </w:r>
      <w:r>
        <w:rPr>
          <w:rFonts w:hint="eastAsia"/>
        </w:rPr>
        <w:t xml:space="preserve">实现至少</w:t>
      </w:r>
      <w:r>
        <w:t xml:space="preserve"> 3 </w:t>
      </w:r>
      <w:r>
        <w:rPr>
          <w:rFonts w:hint="eastAsia"/>
        </w:rPr>
        <w:t xml:space="preserve">种角色的语气差异化。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VR </w:t>
      </w:r>
      <w:r>
        <w:rPr>
          <w:rFonts w:hint="eastAsia"/>
          <w:b/>
          <w:bCs/>
        </w:rPr>
        <w:t xml:space="preserve">体验：</w:t>
      </w:r>
      <w:r>
        <w:t xml:space="preserve"> </w:t>
      </w:r>
      <w:r>
        <w:rPr>
          <w:rFonts w:hint="eastAsia"/>
        </w:rPr>
        <w:t xml:space="preserve">能在浏览器中通过</w:t>
      </w:r>
      <w:r>
        <w:t xml:space="preserve"> WebXR </w:t>
      </w:r>
      <w:r>
        <w:rPr>
          <w:rFonts w:hint="eastAsia"/>
        </w:rPr>
        <w:t xml:space="preserve">进入虚拟展厅漫游，且</w:t>
      </w:r>
      <w:r>
        <w:t xml:space="preserve"> 3D </w:t>
      </w:r>
      <w:r>
        <w:rPr>
          <w:rFonts w:hint="eastAsia"/>
        </w:rPr>
        <w:t xml:space="preserve">空间热点位置与</w:t>
      </w:r>
      <w:r>
        <w:t xml:space="preserve"> 2D </w:t>
      </w:r>
      <w:r>
        <w:rPr>
          <w:rFonts w:hint="eastAsia"/>
        </w:rPr>
        <w:t xml:space="preserve">标注数据一致。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导览流程：</w:t>
      </w:r>
      <w:r>
        <w:t xml:space="preserve"> </w:t>
      </w:r>
      <w:r>
        <w:rPr>
          <w:rFonts w:hint="eastAsia"/>
        </w:rPr>
        <w:t xml:space="preserve">导览播放器能根据数据文件完整运行一套自动导览演示路径。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2026-07-13T05:52:07Z</dcterms:created>
  <dcterms:modified xsi:type="dcterms:W3CDTF">2026-07-13T05:52:07Z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