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1855" w14:textId="77777777" w:rsidR="00525A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文化遗产智能互动系统：会议讨论与项目规划提案</w:t>
      </w:r>
    </w:p>
    <w:p w14:paraId="57EF589B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一、 核心研究对象与技术切入点</w:t>
      </w:r>
    </w:p>
    <w:p w14:paraId="14272986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在文化遗产的数字化呈现中，我们需要针对不同对象的特点，匹配相应的研究重点与技术手段：</w:t>
      </w:r>
    </w:p>
    <w:p w14:paraId="3D70ACC8" w14:textId="77777777" w:rsidR="00525A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中国书画</w:t>
      </w:r>
      <w:r>
        <w:rPr>
          <w:rFonts w:ascii="宋体" w:eastAsia="宋体" w:hAnsi="宋体" w:cs="宋体"/>
          <w:sz w:val="24"/>
        </w:rPr>
        <w:t>：聚焦山水、人物、花鸟及卷轴、题跋、印章等元素。核心在于解决“普通观众如何看懂画作内容、构图逻辑及历史背景”的痛点。技术上可依托高清图像浏览、RAG（检索增强生成）问答、智能导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及AR局部解释，实现从“看热闹”到“看门道”的跨越。</w:t>
      </w:r>
    </w:p>
    <w:p w14:paraId="26A149DA" w14:textId="77777777" w:rsidR="00525A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书法与碑帖</w:t>
      </w:r>
      <w:r>
        <w:rPr>
          <w:rFonts w:ascii="宋体" w:eastAsia="宋体" w:hAnsi="宋体" w:cs="宋体"/>
          <w:sz w:val="24"/>
        </w:rPr>
        <w:t>：关注字体、笔法、结构及临摹体验。难点在于如何将抽象的“笔势、力度、节奏”具象化。建议引入触摸屏临摹、动态笔画重建、眼</w:t>
      </w:r>
      <w:proofErr w:type="gramStart"/>
      <w:r>
        <w:rPr>
          <w:rFonts w:ascii="宋体" w:eastAsia="宋体" w:hAnsi="宋体" w:cs="宋体"/>
          <w:sz w:val="24"/>
        </w:rPr>
        <w:t>动分析</w:t>
      </w:r>
      <w:proofErr w:type="gramEnd"/>
      <w:r>
        <w:rPr>
          <w:rFonts w:ascii="宋体" w:eastAsia="宋体" w:hAnsi="宋体" w:cs="宋体"/>
          <w:sz w:val="24"/>
        </w:rPr>
        <w:t>乃至触觉反馈技术，辅助观众理解并参与学习。</w:t>
      </w:r>
    </w:p>
    <w:p w14:paraId="149AF7D4" w14:textId="77777777" w:rsidR="00525A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传统纹样</w:t>
      </w:r>
      <w:r>
        <w:rPr>
          <w:rFonts w:ascii="宋体" w:eastAsia="宋体" w:hAnsi="宋体" w:cs="宋体"/>
          <w:sz w:val="24"/>
        </w:rPr>
        <w:t>：涵盖云纹、莲花纹、龙凤纹及各类织锦、青花瓷纹样。研究重点在于纹样的寓意、演变</w:t>
      </w:r>
      <w:proofErr w:type="gramStart"/>
      <w:r>
        <w:rPr>
          <w:rFonts w:ascii="宋体" w:eastAsia="宋体" w:hAnsi="宋体" w:cs="宋体"/>
          <w:sz w:val="24"/>
        </w:rPr>
        <w:t>规律及跨器物</w:t>
      </w:r>
      <w:proofErr w:type="gramEnd"/>
      <w:r>
        <w:rPr>
          <w:rFonts w:ascii="宋体" w:eastAsia="宋体" w:hAnsi="宋体" w:cs="宋体"/>
          <w:sz w:val="24"/>
        </w:rPr>
        <w:t>传播。技术上可通过图像识别、互动纹样库、AR</w:t>
      </w:r>
      <w:proofErr w:type="gramStart"/>
      <w:r>
        <w:rPr>
          <w:rFonts w:ascii="宋体" w:eastAsia="宋体" w:hAnsi="宋体" w:cs="宋体"/>
          <w:sz w:val="24"/>
        </w:rPr>
        <w:t>试贴及</w:t>
      </w:r>
      <w:proofErr w:type="gramEnd"/>
      <w:r>
        <w:rPr>
          <w:rFonts w:ascii="宋体" w:eastAsia="宋体" w:hAnsi="宋体" w:cs="宋体"/>
          <w:sz w:val="24"/>
        </w:rPr>
        <w:t>生成式设计，让纹样“活”起来。</w:t>
      </w:r>
    </w:p>
    <w:p w14:paraId="18224C5F" w14:textId="77777777" w:rsidR="00525A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建筑遗产</w:t>
      </w:r>
      <w:r>
        <w:rPr>
          <w:rFonts w:ascii="宋体" w:eastAsia="宋体" w:hAnsi="宋体" w:cs="宋体"/>
          <w:sz w:val="24"/>
        </w:rPr>
        <w:t>：包括宫殿、园林、寺庙及传统民居。旨在帮助观众理解空间布局、礼制内涵与结构变迁。VR漫游、AR现场叠加、3D重建及触摸屏导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是打破时空限制、还原历史风貌的关键。</w:t>
      </w:r>
    </w:p>
    <w:p w14:paraId="76D88F82" w14:textId="77777777" w:rsidR="00525A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石窟与壁画</w:t>
      </w:r>
      <w:r>
        <w:rPr>
          <w:rFonts w:ascii="宋体" w:eastAsia="宋体" w:hAnsi="宋体" w:cs="宋体"/>
          <w:sz w:val="24"/>
        </w:rPr>
        <w:t>：以敦煌、云冈、龙门等为代表。核心在于讲清佛教故事、色彩美学及修复保护过程。VR洞窟、沉浸式投影、局部放大及语音导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能有效提升叙事深度。</w:t>
      </w:r>
    </w:p>
    <w:p w14:paraId="6D065480" w14:textId="77777777" w:rsidR="00525A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器物与工艺</w:t>
      </w:r>
      <w:r>
        <w:rPr>
          <w:rFonts w:ascii="宋体" w:eastAsia="宋体" w:hAnsi="宋体" w:cs="宋体"/>
          <w:sz w:val="24"/>
        </w:rPr>
        <w:t>：涉及青铜器、陶瓷、玉器、</w:t>
      </w:r>
      <w:proofErr w:type="gramStart"/>
      <w:r>
        <w:rPr>
          <w:rFonts w:ascii="宋体" w:eastAsia="宋体" w:hAnsi="宋体" w:cs="宋体"/>
          <w:sz w:val="24"/>
        </w:rPr>
        <w:t>榫卯及</w:t>
      </w:r>
      <w:proofErr w:type="gramEnd"/>
      <w:r>
        <w:rPr>
          <w:rFonts w:ascii="宋体" w:eastAsia="宋体" w:hAnsi="宋体" w:cs="宋体"/>
          <w:sz w:val="24"/>
        </w:rPr>
        <w:t>皮影等。重点展示造型、纹饰、用途及制作工艺。3D模型、交互拆解、AR摆放及手势互动能让观众“亲手”触摸历史。</w:t>
      </w:r>
    </w:p>
    <w:p w14:paraId="26E4B075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二、 多维用户画像与无障碍设计</w:t>
      </w:r>
    </w:p>
    <w:p w14:paraId="2E523905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我们的系统设计需兼顾不同群体的核心诉求，实现真正的包容性体验：</w:t>
      </w:r>
    </w:p>
    <w:p w14:paraId="2362375B" w14:textId="77777777" w:rsidR="00525AEA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大众与青少年</w:t>
      </w:r>
      <w:r>
        <w:rPr>
          <w:rFonts w:ascii="宋体" w:eastAsia="宋体" w:hAnsi="宋体" w:cs="宋体"/>
          <w:sz w:val="24"/>
        </w:rPr>
        <w:t>：针对普通观众“看不懂术语”的痛点，提供故事化导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、通俗解释及重点区域自动标注；针对学生群体，设计探索任务、知识卡片、互动问答及拼图/临摹等游戏化功能，增强学习性与任务感。</w:t>
      </w:r>
    </w:p>
    <w:p w14:paraId="09F25CED" w14:textId="77777777" w:rsidR="00525AEA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老年与外籍游客</w:t>
      </w:r>
      <w:r>
        <w:rPr>
          <w:rFonts w:ascii="宋体" w:eastAsia="宋体" w:hAnsi="宋体" w:cs="宋体"/>
          <w:sz w:val="24"/>
        </w:rPr>
        <w:t>：为老年观众提供大字体、语音交互、简化界面及慢速讲解，降低操作门槛；为外国游客提供多语言解释、文化对比及关键词翻</w:t>
      </w:r>
      <w:r>
        <w:rPr>
          <w:rFonts w:ascii="宋体" w:eastAsia="宋体" w:hAnsi="宋体" w:cs="宋体"/>
          <w:sz w:val="24"/>
        </w:rPr>
        <w:lastRenderedPageBreak/>
        <w:t>译，跨越语言与文化背景障碍。</w:t>
      </w:r>
    </w:p>
    <w:p w14:paraId="31E3B2C9" w14:textId="77777777" w:rsidR="00525AEA" w:rsidRPr="003110BC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  <w:highlight w:val="yellow"/>
        </w:rPr>
      </w:pPr>
      <w:r w:rsidRPr="003110BC">
        <w:rPr>
          <w:rFonts w:ascii="宋体" w:eastAsia="宋体" w:hAnsi="宋体" w:cs="宋体"/>
          <w:b/>
          <w:sz w:val="24"/>
          <w:highlight w:val="yellow"/>
        </w:rPr>
        <w:t>特殊需求群体</w:t>
      </w:r>
      <w:r w:rsidRPr="003110BC">
        <w:rPr>
          <w:rFonts w:ascii="宋体" w:eastAsia="宋体" w:hAnsi="宋体" w:cs="宋体"/>
          <w:sz w:val="24"/>
          <w:highlight w:val="yellow"/>
        </w:rPr>
        <w:t>：这是体现系统社会价值的关键。针对视觉障碍者，提供语音描述、触觉图、3D打印模型、声音</w:t>
      </w:r>
      <w:proofErr w:type="gramStart"/>
      <w:r w:rsidRPr="003110BC">
        <w:rPr>
          <w:rFonts w:ascii="宋体" w:eastAsia="宋体" w:hAnsi="宋体" w:cs="宋体"/>
          <w:sz w:val="24"/>
          <w:highlight w:val="yellow"/>
        </w:rPr>
        <w:t>化表达</w:t>
      </w:r>
      <w:proofErr w:type="gramEnd"/>
      <w:r w:rsidRPr="003110BC">
        <w:rPr>
          <w:rFonts w:ascii="宋体" w:eastAsia="宋体" w:hAnsi="宋体" w:cs="宋体"/>
          <w:sz w:val="24"/>
          <w:highlight w:val="yellow"/>
        </w:rPr>
        <w:t>及高对比模式；针对听觉障碍者，配备字幕、手语视频/数字人及视觉提示；针对行动不便者，开放VR远程参观、360度展厅及线上互动导</w:t>
      </w:r>
      <w:proofErr w:type="gramStart"/>
      <w:r w:rsidRPr="003110BC">
        <w:rPr>
          <w:rFonts w:ascii="宋体" w:eastAsia="宋体" w:hAnsi="宋体" w:cs="宋体"/>
          <w:sz w:val="24"/>
          <w:highlight w:val="yellow"/>
        </w:rPr>
        <w:t>览</w:t>
      </w:r>
      <w:proofErr w:type="gramEnd"/>
      <w:r w:rsidRPr="003110BC">
        <w:rPr>
          <w:rFonts w:ascii="宋体" w:eastAsia="宋体" w:hAnsi="宋体" w:cs="宋体"/>
          <w:sz w:val="24"/>
          <w:highlight w:val="yellow"/>
        </w:rPr>
        <w:t>。</w:t>
      </w:r>
    </w:p>
    <w:p w14:paraId="074E95D3" w14:textId="77777777" w:rsidR="00525AEA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专业研究者</w:t>
      </w:r>
      <w:r>
        <w:rPr>
          <w:rFonts w:ascii="宋体" w:eastAsia="宋体" w:hAnsi="宋体" w:cs="宋体"/>
          <w:sz w:val="24"/>
        </w:rPr>
        <w:t>：提供知识库检索、图像标注、文献关联及版本/流派比较等专业工具，满足深度</w:t>
      </w:r>
      <w:proofErr w:type="gramStart"/>
      <w:r>
        <w:rPr>
          <w:rFonts w:ascii="宋体" w:eastAsia="宋体" w:hAnsi="宋体" w:cs="宋体"/>
          <w:sz w:val="24"/>
        </w:rPr>
        <w:t>研究与策展</w:t>
      </w:r>
      <w:proofErr w:type="gramEnd"/>
      <w:r>
        <w:rPr>
          <w:rFonts w:ascii="宋体" w:eastAsia="宋体" w:hAnsi="宋体" w:cs="宋体"/>
          <w:sz w:val="24"/>
        </w:rPr>
        <w:t>需求。</w:t>
      </w:r>
    </w:p>
    <w:p w14:paraId="6CD67A18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三、 技术选型矩阵与实施</w:t>
      </w:r>
      <w:proofErr w:type="gramStart"/>
      <w:r>
        <w:rPr>
          <w:rFonts w:ascii="宋体" w:eastAsia="宋体" w:hAnsi="宋体" w:cs="宋体"/>
          <w:b/>
          <w:sz w:val="24"/>
        </w:rPr>
        <w:t>考量</w:t>
      </w:r>
      <w:proofErr w:type="gramEnd"/>
    </w:p>
    <w:p w14:paraId="7B16DEA1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在技术落地时，需权衡场景适配度、成本与潜在风险：</w:t>
      </w:r>
    </w:p>
    <w:p w14:paraId="3767C6B1" w14:textId="77777777" w:rsidR="00525A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PC/Web系统</w:t>
      </w:r>
      <w:r>
        <w:rPr>
          <w:rFonts w:ascii="宋体" w:eastAsia="宋体" w:hAnsi="宋体" w:cs="宋体"/>
          <w:sz w:val="24"/>
        </w:rPr>
        <w:t>：适合线上展览、教学与研究原型。优点是成本低、开发测试快，但沉浸</w:t>
      </w:r>
      <w:proofErr w:type="gramStart"/>
      <w:r>
        <w:rPr>
          <w:rFonts w:ascii="宋体" w:eastAsia="宋体" w:hAnsi="宋体" w:cs="宋体"/>
          <w:sz w:val="24"/>
        </w:rPr>
        <w:t>感相对</w:t>
      </w:r>
      <w:proofErr w:type="gramEnd"/>
      <w:r>
        <w:rPr>
          <w:rFonts w:ascii="宋体" w:eastAsia="宋体" w:hAnsi="宋体" w:cs="宋体"/>
          <w:sz w:val="24"/>
        </w:rPr>
        <w:t>较弱。</w:t>
      </w:r>
    </w:p>
    <w:p w14:paraId="233E460D" w14:textId="77777777" w:rsidR="00525A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触摸屏交互</w:t>
      </w:r>
      <w:r>
        <w:rPr>
          <w:rFonts w:ascii="宋体" w:eastAsia="宋体" w:hAnsi="宋体" w:cs="宋体"/>
          <w:sz w:val="24"/>
        </w:rPr>
        <w:t>：适合展厅导</w:t>
      </w:r>
      <w:proofErr w:type="gramStart"/>
      <w:r>
        <w:rPr>
          <w:rFonts w:ascii="宋体" w:eastAsia="宋体" w:hAnsi="宋体" w:cs="宋体"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与多人互动。操作直观，但需充分考虑排队情况、设备耐用性及无障碍设计。</w:t>
      </w:r>
    </w:p>
    <w:p w14:paraId="27121AB8" w14:textId="77777777" w:rsidR="00525A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手机AR</w:t>
      </w:r>
      <w:r>
        <w:rPr>
          <w:rFonts w:ascii="宋体" w:eastAsia="宋体" w:hAnsi="宋体" w:cs="宋体"/>
          <w:sz w:val="24"/>
        </w:rPr>
        <w:t>：适合建筑遗址与展品现场增强，能将解释信息叠加于真实场景。挑战在于定位精度、光照适应及设备兼容性。</w:t>
      </w:r>
    </w:p>
    <w:p w14:paraId="7C97CEF2" w14:textId="77777777" w:rsidR="00525A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VR体验</w:t>
      </w:r>
      <w:r>
        <w:rPr>
          <w:rFonts w:ascii="宋体" w:eastAsia="宋体" w:hAnsi="宋体" w:cs="宋体"/>
          <w:sz w:val="24"/>
        </w:rPr>
        <w:t>：适合古建筑、石窟复原等“无法进入或已消失”的空间。需重点解决设备成本、用户眩晕感及卫生管理问题。</w:t>
      </w:r>
    </w:p>
    <w:p w14:paraId="66EB0C67" w14:textId="77777777" w:rsidR="00525A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眼动仪</w:t>
      </w:r>
      <w:r>
        <w:rPr>
          <w:rFonts w:ascii="宋体" w:eastAsia="宋体" w:hAnsi="宋体" w:cs="宋体"/>
          <w:sz w:val="24"/>
        </w:rPr>
        <w:t>：主要用于用户研究与注意力分析（如注视点、停留时间）。更适合作为评估工具，而非展厅长期部署的交互设备。</w:t>
      </w:r>
    </w:p>
    <w:p w14:paraId="6247BA3C" w14:textId="77777777" w:rsidR="00525A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语音交互</w:t>
      </w:r>
      <w:r>
        <w:rPr>
          <w:rFonts w:ascii="宋体" w:eastAsia="宋体" w:hAnsi="宋体" w:cs="宋体"/>
          <w:sz w:val="24"/>
        </w:rPr>
        <w:t>：自然且能降低操作门槛，尤其适合低视力用户。但在展厅环境中需克服噪音干扰、识别准确率及隐私问题。</w:t>
      </w:r>
    </w:p>
    <w:p w14:paraId="74C0826F" w14:textId="77777777" w:rsidR="00525A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触觉/力反馈</w:t>
      </w:r>
      <w:r>
        <w:rPr>
          <w:rFonts w:ascii="宋体" w:eastAsia="宋体" w:hAnsi="宋体" w:cs="宋体"/>
          <w:sz w:val="24"/>
        </w:rPr>
        <w:t>：能将视觉信息转化为触觉体验，对视觉障碍者及理解建筑结构极有帮助。难点在于制作成本与信息简化的平衡。</w:t>
      </w:r>
    </w:p>
    <w:p w14:paraId="1858D915" w14:textId="77777777" w:rsidR="00525A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多模态AI/RAG</w:t>
      </w:r>
      <w:r>
        <w:rPr>
          <w:rFonts w:ascii="宋体" w:eastAsia="宋体" w:hAnsi="宋体" w:cs="宋体"/>
          <w:sz w:val="24"/>
        </w:rPr>
        <w:t>：能结合图像、文本与知识库进行智能问答。必须严格控制AI“幻觉”，确保信息来源的权威性与可靠性。</w:t>
      </w:r>
    </w:p>
    <w:p w14:paraId="238CBEBE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四、 重点讨论项目方向建议</w:t>
      </w:r>
    </w:p>
    <w:p w14:paraId="697E36C5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基于上述分析，建议在会议上重点探讨以下五个极具潜力的项目方向：</w:t>
      </w:r>
    </w:p>
    <w:p w14:paraId="2A0802CD" w14:textId="77777777" w:rsidR="00525AEA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传统中国绘画智能赏析系统</w:t>
      </w:r>
      <w:r>
        <w:rPr>
          <w:rFonts w:ascii="宋体" w:eastAsia="宋体" w:hAnsi="宋体" w:cs="宋体"/>
          <w:sz w:val="24"/>
        </w:rPr>
        <w:t>：面向普通观众、学生及低视力用户，</w:t>
      </w:r>
      <w:proofErr w:type="gramStart"/>
      <w:r>
        <w:rPr>
          <w:rFonts w:ascii="宋体" w:eastAsia="宋体" w:hAnsi="宋体" w:cs="宋体"/>
          <w:sz w:val="24"/>
        </w:rPr>
        <w:t>结合高</w:t>
      </w:r>
      <w:proofErr w:type="gramEnd"/>
      <w:r>
        <w:rPr>
          <w:rFonts w:ascii="宋体" w:eastAsia="宋体" w:hAnsi="宋体" w:cs="宋体"/>
          <w:sz w:val="24"/>
        </w:rPr>
        <w:t>清图像、局部标注、RAG问答与多角色智能体。用户可针对人物、印章、构</w:t>
      </w:r>
      <w:r>
        <w:rPr>
          <w:rFonts w:ascii="宋体" w:eastAsia="宋体" w:hAnsi="宋体" w:cs="宋体"/>
          <w:sz w:val="24"/>
        </w:rPr>
        <w:lastRenderedPageBreak/>
        <w:t>图进行提问，未来可扩展语音讲解与AR展厅模式。</w:t>
      </w:r>
    </w:p>
    <w:p w14:paraId="10604725" w14:textId="77777777" w:rsidR="00525AEA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书法互动学习与无障碍赏析</w:t>
      </w:r>
      <w:r>
        <w:rPr>
          <w:rFonts w:ascii="宋体" w:eastAsia="宋体" w:hAnsi="宋体" w:cs="宋体"/>
          <w:sz w:val="24"/>
        </w:rPr>
        <w:t>：面向学生、爱好者及视障群体。通过笔画动态演示、触摸临摹及眼动分析，探究“专家与新手的观看路径差异”。创新点在于将笔势转化为声音节奏或触觉振动，实现跨感官体验。</w:t>
      </w:r>
    </w:p>
    <w:p w14:paraId="589613A8" w14:textId="77777777" w:rsidR="00525AEA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传统纹样探索与生成系统</w:t>
      </w:r>
      <w:r>
        <w:rPr>
          <w:rFonts w:ascii="宋体" w:eastAsia="宋体" w:hAnsi="宋体" w:cs="宋体"/>
          <w:sz w:val="24"/>
        </w:rPr>
        <w:t>：面向大众、儿童及设计师。用户拍照即可获取纹样来源、寓意及相似文物推荐，并支持AR</w:t>
      </w:r>
      <w:proofErr w:type="gramStart"/>
      <w:r>
        <w:rPr>
          <w:rFonts w:ascii="宋体" w:eastAsia="宋体" w:hAnsi="宋体" w:cs="宋体"/>
          <w:sz w:val="24"/>
        </w:rPr>
        <w:t>试贴与</w:t>
      </w:r>
      <w:proofErr w:type="gramEnd"/>
      <w:r>
        <w:rPr>
          <w:rFonts w:ascii="宋体" w:eastAsia="宋体" w:hAnsi="宋体" w:cs="宋体"/>
          <w:sz w:val="24"/>
        </w:rPr>
        <w:t>生成式设计。此方向能有效连接文化遗产保护与当代设计应用。</w:t>
      </w:r>
    </w:p>
    <w:p w14:paraId="107CFD3C" w14:textId="77777777" w:rsidR="00525AEA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古建筑/石窟AR/VR分层导</w:t>
      </w:r>
      <w:proofErr w:type="gramStart"/>
      <w:r>
        <w:rPr>
          <w:rFonts w:ascii="宋体" w:eastAsia="宋体" w:hAnsi="宋体" w:cs="宋体"/>
          <w:b/>
          <w:sz w:val="24"/>
        </w:rPr>
        <w:t>览</w:t>
      </w:r>
      <w:proofErr w:type="gramEnd"/>
      <w:r>
        <w:rPr>
          <w:rFonts w:ascii="宋体" w:eastAsia="宋体" w:hAnsi="宋体" w:cs="宋体"/>
          <w:sz w:val="24"/>
        </w:rPr>
        <w:t>：面向游客、学生及远程用户。通过3D重建与AR叠加，展示历史变迁与结构承重。核心议题是如何让观众理解建筑背后的礼制、空间秩序与生活方式。</w:t>
      </w:r>
    </w:p>
    <w:p w14:paraId="260B9B2C" w14:textId="77777777" w:rsidR="00525AEA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面向视觉障碍者的多感官体验</w:t>
      </w:r>
      <w:r>
        <w:rPr>
          <w:rFonts w:ascii="宋体" w:eastAsia="宋体" w:hAnsi="宋体" w:cs="宋体"/>
          <w:sz w:val="24"/>
        </w:rPr>
        <w:t>：将山水画等视觉艺术分层（如山、水、树、人物），通过触觉浮雕图与语音逐层解释。这标志着博物馆体验从“视觉中心”向“包容性设计”的根本转变。</w:t>
      </w:r>
    </w:p>
    <w:p w14:paraId="264CBF8D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五、 会议核心议题与决策点</w:t>
      </w:r>
    </w:p>
    <w:p w14:paraId="695D5285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为确保会议高效产出，建议围绕以下关键问题进行讨论：</w:t>
      </w:r>
    </w:p>
    <w:p w14:paraId="3C33B167" w14:textId="77777777" w:rsidR="00525A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对象聚焦</w:t>
      </w:r>
      <w:r>
        <w:rPr>
          <w:rFonts w:ascii="宋体" w:eastAsia="宋体" w:hAnsi="宋体" w:cs="宋体"/>
          <w:sz w:val="24"/>
        </w:rPr>
        <w:t>：优先选择书画、纹样、建筑、石窟中的哪一个，还是构建综合系统？</w:t>
      </w:r>
    </w:p>
    <w:p w14:paraId="26298447" w14:textId="77777777" w:rsidR="00525A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用户定位</w:t>
      </w:r>
      <w:r>
        <w:rPr>
          <w:rFonts w:ascii="宋体" w:eastAsia="宋体" w:hAnsi="宋体" w:cs="宋体"/>
          <w:sz w:val="24"/>
        </w:rPr>
        <w:t>：以普通观众为主，还是将无障碍设计作为核心差异化优势？</w:t>
      </w:r>
    </w:p>
    <w:p w14:paraId="21C452B0" w14:textId="77777777" w:rsidR="00525A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技术重心</w:t>
      </w:r>
      <w:r>
        <w:rPr>
          <w:rFonts w:ascii="宋体" w:eastAsia="宋体" w:hAnsi="宋体" w:cs="宋体"/>
          <w:sz w:val="24"/>
        </w:rPr>
        <w:t>：侧重于AI智能解释、AR/VR沉浸体验、触摸屏交互，还是眼</w:t>
      </w:r>
      <w:proofErr w:type="gramStart"/>
      <w:r>
        <w:rPr>
          <w:rFonts w:ascii="宋体" w:eastAsia="宋体" w:hAnsi="宋体" w:cs="宋体"/>
          <w:sz w:val="24"/>
        </w:rPr>
        <w:t>动用户</w:t>
      </w:r>
      <w:proofErr w:type="gramEnd"/>
      <w:r>
        <w:rPr>
          <w:rFonts w:ascii="宋体" w:eastAsia="宋体" w:hAnsi="宋体" w:cs="宋体"/>
          <w:sz w:val="24"/>
        </w:rPr>
        <w:t>研究？</w:t>
      </w:r>
    </w:p>
    <w:p w14:paraId="03A4FAF0" w14:textId="77777777" w:rsidR="00525A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数据壁垒</w:t>
      </w:r>
      <w:r>
        <w:rPr>
          <w:rFonts w:ascii="宋体" w:eastAsia="宋体" w:hAnsi="宋体" w:cs="宋体"/>
          <w:sz w:val="24"/>
        </w:rPr>
        <w:t>：高清图像、馆藏元数据、学术文献及3D模型等核心数据是否易于获取与整合？</w:t>
      </w:r>
    </w:p>
    <w:p w14:paraId="6B3B8A39" w14:textId="77777777" w:rsidR="00525A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评估体系</w:t>
      </w:r>
      <w:r>
        <w:rPr>
          <w:rFonts w:ascii="宋体" w:eastAsia="宋体" w:hAnsi="宋体" w:cs="宋体"/>
          <w:sz w:val="24"/>
        </w:rPr>
        <w:t>：如何量化评估？（如：理解度提升、停留时长、无障碍用户的实际可用性）</w:t>
      </w:r>
    </w:p>
    <w:p w14:paraId="6632A005" w14:textId="77777777" w:rsidR="00525A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核心创新</w:t>
      </w:r>
      <w:r>
        <w:rPr>
          <w:rFonts w:ascii="宋体" w:eastAsia="宋体" w:hAnsi="宋体" w:cs="宋体"/>
          <w:sz w:val="24"/>
        </w:rPr>
        <w:t>：我们的壁垒是“更智能的文化解释”、“更包容的体验方式”，还是“AI+XR的深度融合”？</w:t>
      </w:r>
    </w:p>
    <w:p w14:paraId="3F31CEA3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六、 优先推进方向与会议总结</w:t>
      </w:r>
    </w:p>
    <w:p w14:paraId="74D10F7D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综合</w:t>
      </w:r>
      <w:proofErr w:type="gramStart"/>
      <w:r>
        <w:rPr>
          <w:rFonts w:ascii="宋体" w:eastAsia="宋体" w:hAnsi="宋体" w:cs="宋体"/>
          <w:sz w:val="24"/>
        </w:rPr>
        <w:t>考量</w:t>
      </w:r>
      <w:proofErr w:type="gramEnd"/>
      <w:r>
        <w:rPr>
          <w:rFonts w:ascii="宋体" w:eastAsia="宋体" w:hAnsi="宋体" w:cs="宋体"/>
          <w:sz w:val="24"/>
        </w:rPr>
        <w:t>落地可行性与展示效果，建议优先讨论以下三个方向：</w:t>
      </w:r>
    </w:p>
    <w:p w14:paraId="134C2B2B" w14:textId="77777777" w:rsidR="00525AEA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中国书画智能赏析+无障碍语音描述</w:t>
      </w:r>
      <w:r>
        <w:rPr>
          <w:rFonts w:ascii="宋体" w:eastAsia="宋体" w:hAnsi="宋体" w:cs="宋体"/>
          <w:sz w:val="24"/>
        </w:rPr>
        <w:t>：最贴合现有Proposal，易于扩展</w:t>
      </w:r>
      <w:r>
        <w:rPr>
          <w:rFonts w:ascii="宋体" w:eastAsia="宋体" w:hAnsi="宋体" w:cs="宋体"/>
          <w:sz w:val="24"/>
        </w:rPr>
        <w:lastRenderedPageBreak/>
        <w:t>RAG、Agent、可视化与AR功能。</w:t>
      </w:r>
    </w:p>
    <w:p w14:paraId="6C20D4BB" w14:textId="77777777" w:rsidR="00525AEA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传统纹样识别与互动设计</w:t>
      </w:r>
      <w:r>
        <w:rPr>
          <w:rFonts w:ascii="宋体" w:eastAsia="宋体" w:hAnsi="宋体" w:cs="宋体"/>
          <w:sz w:val="24"/>
        </w:rPr>
        <w:t>：视觉冲击力强，天然适配触摸屏、AR与生成式AI，极易吸引普通观众。</w:t>
      </w:r>
    </w:p>
    <w:p w14:paraId="428DE80B" w14:textId="77777777" w:rsidR="00525AEA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古建筑/石窟VR导</w:t>
      </w:r>
      <w:proofErr w:type="gramStart"/>
      <w:r>
        <w:rPr>
          <w:rFonts w:ascii="宋体" w:eastAsia="宋体" w:hAnsi="宋体" w:cs="宋体"/>
          <w:b/>
          <w:sz w:val="24"/>
        </w:rPr>
        <w:t>览</w:t>
      </w:r>
      <w:proofErr w:type="gramEnd"/>
      <w:r>
        <w:rPr>
          <w:rFonts w:ascii="宋体" w:eastAsia="宋体" w:hAnsi="宋体" w:cs="宋体"/>
          <w:b/>
          <w:sz w:val="24"/>
        </w:rPr>
        <w:t>+远程访问</w:t>
      </w:r>
      <w:r>
        <w:rPr>
          <w:rFonts w:ascii="宋体" w:eastAsia="宋体" w:hAnsi="宋体" w:cs="宋体"/>
          <w:sz w:val="24"/>
        </w:rPr>
        <w:t>：沉浸式展示效果最佳，且能切实服务行动不便者与远程用户。</w:t>
      </w:r>
    </w:p>
    <w:p w14:paraId="590BCD3B" w14:textId="77777777" w:rsidR="00525A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会议总结一句话概括</w:t>
      </w:r>
      <w:r>
        <w:rPr>
          <w:rFonts w:ascii="宋体" w:eastAsia="宋体" w:hAnsi="宋体" w:cs="宋体"/>
          <w:sz w:val="24"/>
        </w:rPr>
        <w:t>：</w:t>
      </w:r>
    </w:p>
    <w:p w14:paraId="34CD251B" w14:textId="77777777" w:rsidR="00525AEA" w:rsidRDefault="00000000">
      <w:pPr>
        <w:spacing w:before="160" w:after="0"/>
        <w:rPr>
          <w:rFonts w:hint="eastAsia"/>
          <w:sz w:val="24"/>
        </w:rPr>
      </w:pPr>
      <w:bookmarkStart w:id="0" w:name=""/>
      <w:r>
        <w:rPr>
          <w:rFonts w:ascii="宋体" w:eastAsia="宋体" w:hAnsi="宋体" w:cs="宋体"/>
          <w:sz w:val="24"/>
        </w:rPr>
        <w:t>“我们可以围绕中国书画、传统纹样和古建筑等文化遗产，设计一个面向普通观众与无障碍用户的智能互动系统，结合RAG知识问答、触摸屏、AR/VR、语音描述和眼动评估，让用户不只是观看文物，而是能够理解、探索和参与文化遗产。”</w:t>
      </w:r>
      <w:bookmarkEnd w:id="0"/>
    </w:p>
    <w:p w14:paraId="3D153A07" w14:textId="7FF323D0" w:rsidR="00525AEA" w:rsidRDefault="00525AEA">
      <w:pPr>
        <w:rPr>
          <w:rFonts w:hint="eastAsia"/>
        </w:rPr>
      </w:pPr>
    </w:p>
    <w:sectPr w:rsidR="00525AEA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BC3FE" w14:textId="77777777" w:rsidR="002278A6" w:rsidRDefault="002278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881EA1" w14:textId="77777777" w:rsidR="002278A6" w:rsidRDefault="002278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A6A6" w14:textId="77777777" w:rsidR="00525AEA" w:rsidRDefault="00525AE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27FFE" w14:textId="77777777" w:rsidR="002278A6" w:rsidRDefault="002278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F9CF8D" w14:textId="77777777" w:rsidR="002278A6" w:rsidRDefault="002278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DA40" w14:textId="77777777" w:rsidR="00525AEA" w:rsidRDefault="00525AE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88E"/>
    <w:multiLevelType w:val="hybridMultilevel"/>
    <w:tmpl w:val="C944D530"/>
    <w:lvl w:ilvl="0" w:tplc="334EBA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C12044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5949E0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C386A1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7ACEE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DA4A09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5ECFEB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FE68E9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54ACA1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95A6BC8"/>
    <w:multiLevelType w:val="hybridMultilevel"/>
    <w:tmpl w:val="48320EE0"/>
    <w:lvl w:ilvl="0" w:tplc="163C5F0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1AA7BB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DD6DA7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5AAD6B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824ABC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392F1F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4E84BC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332E25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09667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13ED20DD"/>
    <w:multiLevelType w:val="hybridMultilevel"/>
    <w:tmpl w:val="E95E383E"/>
    <w:lvl w:ilvl="0" w:tplc="2AE88A6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E2838B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82827C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ED83B4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01A149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6E16B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0127E7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22C43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48C378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3C7A52B7"/>
    <w:multiLevelType w:val="multilevel"/>
    <w:tmpl w:val="DD24574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 w15:restartNumberingAfterBreak="0">
    <w:nsid w:val="44A776FF"/>
    <w:multiLevelType w:val="hybridMultilevel"/>
    <w:tmpl w:val="D1B83EFE"/>
    <w:lvl w:ilvl="0" w:tplc="182CAC4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77A773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4BAE7B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F4857F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D3C2CE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124A51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C3476B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1BA8C7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B126F8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4F4420EF"/>
    <w:multiLevelType w:val="multilevel"/>
    <w:tmpl w:val="3544EA24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 w16cid:durableId="1407462482">
    <w:abstractNumId w:val="0"/>
  </w:num>
  <w:num w:numId="2" w16cid:durableId="652490128">
    <w:abstractNumId w:val="4"/>
  </w:num>
  <w:num w:numId="3" w16cid:durableId="1247881735">
    <w:abstractNumId w:val="1"/>
  </w:num>
  <w:num w:numId="4" w16cid:durableId="2121756290">
    <w:abstractNumId w:val="3"/>
  </w:num>
  <w:num w:numId="5" w16cid:durableId="862943203">
    <w:abstractNumId w:val="2"/>
  </w:num>
  <w:num w:numId="6" w16cid:durableId="671251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EA"/>
    <w:rsid w:val="002278A6"/>
    <w:rsid w:val="002D68AC"/>
    <w:rsid w:val="003110BC"/>
    <w:rsid w:val="0052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BA3927"/>
  <w15:docId w15:val="{FEC7081E-0AC8-4DD6-BF52-DA37F9FA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1243</Words>
  <Characters>1294</Characters>
  <Application>Microsoft Office Word</Application>
  <DocSecurity>0</DocSecurity>
  <Lines>51</Lines>
  <Paragraphs>47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946321376@qq.com</cp:lastModifiedBy>
  <cp:revision>2</cp:revision>
  <dcterms:created xsi:type="dcterms:W3CDTF">2026-06-28T16:49:00Z</dcterms:created>
  <dcterms:modified xsi:type="dcterms:W3CDTF">2026-06-29T05:10:00Z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U/oJ9yTccNiOs7k8NaMBIFPrleLbJ9I88XQINSJ508k=","ProduceID":"doc_sgs:e3a5a797-a05a-4e38-b0ba-b7798cd5d9b1","ReservedCode2":"U/oJ9yTccNiOs7k8NaMBIFPrleLbJ9I88XQINSJ508k=","PropagateID":"doc_sgs:e3a5a797-a05a-4e38-b0ba-b7798cd5d9b1","ContentProducer":"001191440101MA9Y9T4H7A00000"}</vt:lpwstr>
  </property>
</Properties>
</file>