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6E28" w14:textId="77777777" w:rsidR="000D39CF" w:rsidRDefault="00000000">
      <w:pPr>
        <w:spacing w:before="400" w:after="200"/>
        <w:jc w:val="center"/>
      </w:pPr>
      <w:r>
        <w:rPr>
          <w:noProof/>
        </w:rPr>
        <w:drawing>
          <wp:inline distT="0" distB="0" distL="0" distR="0" wp14:anchorId="324F1746" wp14:editId="1F3CA921">
            <wp:extent cx="762000" cy="790575"/>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790575"/>
                    </a:xfrm>
                    <a:prstGeom prst="rect">
                      <a:avLst/>
                    </a:prstGeom>
                  </pic:spPr>
                </pic:pic>
              </a:graphicData>
            </a:graphic>
          </wp:inline>
        </w:drawing>
      </w:r>
    </w:p>
    <w:p>
      <w:pPr>
        <w:spacing w:after="80"/>
        <w:jc w:val="center"/>
      </w:pPr>
      <w:r>
        <w:rPr>
          <w:b/>
          <w:bCs/>
          <w:sz w:val="24"/>
          <w:szCs w:val="24"/>
        </w:rPr>
        <w:t xml:space="preserve">T.C.</w:t>
      </w:r>
    </w:p>
    <w:p>
      <w:pPr>
        <w:spacing w:after="80"/>
        <w:jc w:val="center"/>
      </w:pPr>
      <w:r>
        <w:rPr>
          <w:b/>
          <w:bCs/>
          <w:sz w:val="24"/>
          <w:szCs w:val="24"/>
        </w:rPr>
        <w:t xml:space="preserve">DOĞUŞ ÜNİVERSİTESİ</w:t>
      </w:r>
    </w:p>
    <w:p>
      <w:pPr>
        <w:spacing w:after="80"/>
        <w:jc w:val="center"/>
      </w:pPr>
      <w:r>
        <w:rPr>
          <w:b/>
          <w:bCs/>
          <w:sz w:val="24"/>
          <w:szCs w:val="24"/>
        </w:rPr>
        <w:t xml:space="preserve">LİSANSÜSTÜ EĞİTİM ENSTİTÜSÜ</w:t>
      </w:r>
    </w:p>
    <w:p>
      <w:pPr>
        <w:spacing w:after="80"/>
        <w:jc w:val="center"/>
      </w:pPr>
      <w:r>
        <w:rPr>
          <w:b/>
          <w:bCs/>
          <w:sz w:val="24"/>
          <w:szCs w:val="24"/>
        </w:rPr>
        <w:t xml:space="preserve">ELEKTRİK-ELEKTRONİK MÜHENDİSLİĞİ ANABİLİM DALI</w:t>
      </w:r>
    </w:p>
    <w:p>
      <w:pPr>
        <w:spacing w:after="80"/>
        <w:jc w:val="center"/>
      </w:pPr>
      <w:r>
        <w:rPr>
          <w:b/>
          <w:bCs/>
          <w:sz w:val="24"/>
          <w:szCs w:val="24"/>
        </w:rPr>
        <w:t xml:space="preserve">ELEKTRİK-ELEKTRONİK MÜHENDİSLİĞİ BİLİM DALI</w:t>
      </w:r>
    </w:p>
    <w:p>
      <w:pPr>
        <w:spacing w:after="200"/>
        <w:jc w:val="center"/>
      </w:pPr>
      <w:r>
        <w:rPr>
          <w:b/>
          <w:bCs/>
          <w:sz w:val="24"/>
          <w:szCs w:val="24"/>
        </w:rPr>
        <w:t xml:space="preserve">EEM 569 – YÜKSEK LİSANS SEMİNERİ</w:t>
      </w:r>
    </w:p>
    <w:p>
      <w:pPr>
        <w:spacing w:after="60"/>
        <w:jc w:val="center"/>
      </w:pPr>
      <w:r>
        <w:rPr>
          <w:b/>
          <w:bCs/>
          <w:sz w:val="26"/>
          <w:szCs w:val="26"/>
        </w:rPr>
        <w:t xml:space="preserve">Analog ve Kesirli Dereceden Filtreler:</w:t>
      </w:r>
    </w:p>
    <w:p>
      <w:pPr>
        <w:spacing w:after="300"/>
        <w:jc w:val="center"/>
      </w:pPr>
      <w:r>
        <w:rPr>
          <w:b/>
          <w:bCs/>
          <w:sz w:val="26"/>
          <w:szCs w:val="26"/>
        </w:rPr>
        <w:t>Sensör Sinyallerine Uyarlanması</w:t>
      </w:r>
    </w:p>
    <w:p>
      <w:pPr>
        <w:spacing w:after="300"/>
        <w:jc w:val="center"/>
      </w:pPr>
      <w:r>
        <w:rPr>
          <w:b/>
          <w:bCs/>
          <w:sz w:val="24"/>
          <w:szCs w:val="24"/>
        </w:rPr>
        <w:t xml:space="preserve">Seminer Raporu</w:t>
      </w:r>
    </w:p>
    <w:p>
      <w:pPr>
        <w:spacing w:after="60"/>
        <w:jc w:val="center"/>
      </w:pPr>
      <w:r>
        <w:rPr>
          <w:b/>
          <w:bCs/>
          <w:sz w:val="22"/>
          <w:szCs w:val="22"/>
        </w:rPr>
        <w:t xml:space="preserve">Hazırlayan</w:t>
      </w:r>
    </w:p>
    <w:p>
      <w:pPr>
        <w:spacing w:after="300"/>
        <w:jc w:val="center"/>
      </w:pPr>
      <w:r>
        <w:rPr>
          <w:b/>
          <w:bCs/>
          <w:sz w:val="22"/>
          <w:szCs w:val="22"/>
        </w:rPr>
        <w:t xml:space="preserve">Selin AÇAR</w:t>
      </w:r>
    </w:p>
    <w:p>
      <w:pPr>
        <w:spacing w:after="80"/>
        <w:jc w:val="center"/>
      </w:pPr>
      <w:r>
        <w:rPr>
          <w:b/>
          <w:bCs/>
          <w:sz w:val="22"/>
          <w:szCs w:val="22"/>
        </w:rPr>
        <w:t xml:space="preserve">İSTANBUL, 2026</w:t>
      </w:r>
    </w:p>
    <w:p>
      <w:r>
        <w:br w:type="page"/>
      </w:r>
    </w:p>
    <w:p>
      <w:pPr>
        <w:spacing w:after="80"/>
        <w:jc w:val="center"/>
      </w:pPr>
      <w:r>
        <w:rPr>
          <w:b/>
          <w:bCs/>
          <w:sz w:val="24"/>
          <w:szCs w:val="24"/>
        </w:rPr>
        <w:t xml:space="preserve">T.C.</w:t>
      </w:r>
    </w:p>
    <w:p>
      <w:pPr>
        <w:spacing w:after="80"/>
        <w:jc w:val="center"/>
      </w:pPr>
      <w:r>
        <w:rPr>
          <w:b/>
          <w:bCs/>
          <w:sz w:val="24"/>
          <w:szCs w:val="24"/>
        </w:rPr>
        <w:t xml:space="preserve">DOĞUŞ ÜNİVERSİTESİ</w:t>
      </w:r>
    </w:p>
    <w:p>
      <w:pPr>
        <w:spacing w:after="80"/>
        <w:jc w:val="center"/>
      </w:pPr>
      <w:r>
        <w:rPr>
          <w:b/>
          <w:bCs/>
          <w:sz w:val="24"/>
          <w:szCs w:val="24"/>
        </w:rPr>
        <w:t xml:space="preserve">LİSANSÜSTÜ EĞİTİM ENSTİTÜSÜ</w:t>
      </w:r>
    </w:p>
    <w:p>
      <w:pPr>
        <w:spacing w:after="80"/>
        <w:jc w:val="center"/>
      </w:pPr>
      <w:r>
        <w:rPr>
          <w:b/>
          <w:bCs/>
          <w:sz w:val="24"/>
          <w:szCs w:val="24"/>
        </w:rPr>
        <w:t xml:space="preserve">ELEKTRİK-ELEKTRONİK MÜHENDİSLİĞİ ANABİLİM DALI</w:t>
      </w:r>
    </w:p>
    <w:p>
      <w:pPr>
        <w:spacing w:after="80"/>
        <w:jc w:val="center"/>
      </w:pPr>
      <w:r>
        <w:rPr>
          <w:b/>
          <w:bCs/>
          <w:sz w:val="24"/>
          <w:szCs w:val="24"/>
        </w:rPr>
        <w:t xml:space="preserve">ELEKTRİK-ELEKTRONİK MÜHENDİSLİĞİ BİLİM DALI</w:t>
      </w:r>
    </w:p>
    <w:p>
      <w:pPr>
        <w:spacing w:after="200"/>
        <w:jc w:val="center"/>
      </w:pPr>
      <w:r>
        <w:rPr>
          <w:b/>
          <w:bCs/>
          <w:sz w:val="24"/>
          <w:szCs w:val="24"/>
        </w:rPr>
        <w:t xml:space="preserve">EEM 569 – YÜKSEK LİSANS SEMİNERİ</w:t>
      </w:r>
    </w:p>
    <w:p>
      <w:pPr>
        <w:spacing w:after="60"/>
        <w:jc w:val="center"/>
      </w:pPr>
      <w:r>
        <w:rPr>
          <w:b/>
          <w:bCs/>
          <w:sz w:val="26"/>
          <w:szCs w:val="26"/>
        </w:rPr>
        <w:t xml:space="preserve">Analog ve Kesirli Dereceden Filtreler:</w:t>
      </w:r>
    </w:p>
    <w:p>
      <w:pPr>
        <w:spacing w:after="300"/>
        <w:jc w:val="center"/>
      </w:pPr>
      <w:r>
        <w:rPr>
          <w:b/>
          <w:bCs/>
          <w:sz w:val="26"/>
          <w:szCs w:val="26"/>
        </w:rPr>
        <w:t>Sensör Sinyallerine Uyarlanması</w:t>
      </w:r>
    </w:p>
    <w:p>
      <w:pPr>
        <w:spacing w:after="300"/>
        <w:jc w:val="center"/>
      </w:pPr>
      <w:r>
        <w:rPr>
          <w:b/>
          <w:bCs/>
          <w:sz w:val="24"/>
          <w:szCs w:val="24"/>
        </w:rPr>
        <w:t xml:space="preserve">Seminer Raporu</w:t>
      </w:r>
    </w:p>
    <w:p>
      <w:pPr>
        <w:spacing w:after="60"/>
        <w:jc w:val="center"/>
      </w:pPr>
      <w:r>
        <w:rPr>
          <w:b/>
          <w:bCs/>
          <w:sz w:val="22"/>
          <w:szCs w:val="22"/>
        </w:rPr>
        <w:t xml:space="preserve">Hazırlayan</w:t>
      </w:r>
    </w:p>
    <w:p>
      <w:pPr>
        <w:spacing w:after="40"/>
        <w:jc w:val="center"/>
      </w:pPr>
      <w:r>
        <w:rPr>
          <w:b/>
          <w:bCs/>
          <w:sz w:val="22"/>
          <w:szCs w:val="22"/>
        </w:rPr>
        <w:t xml:space="preserve">Selin AÇAR</w:t>
      </w:r>
    </w:p>
    <w:p>
      <w:pPr>
        <w:spacing w:after="240"/>
        <w:jc w:val="center"/>
      </w:pPr>
      <w:r>
        <w:rPr>
          <w:b/>
          <w:bCs/>
          <w:sz w:val="22"/>
          <w:szCs w:val="22"/>
        </w:rPr>
        <w:t xml:space="preserve">202591073001</w:t>
      </w:r>
    </w:p>
    <w:p>
      <w:pPr>
        <w:spacing w:after="60"/>
        <w:jc w:val="center"/>
      </w:pPr>
      <w:r>
        <w:rPr>
          <w:b/>
          <w:bCs/>
          <w:sz w:val="22"/>
          <w:szCs w:val="22"/>
        </w:rPr>
        <w:t xml:space="preserve">Danışman</w:t>
      </w:r>
    </w:p>
    <w:p>
      <w:pPr>
        <w:spacing w:after="300"/>
        <w:jc w:val="center"/>
      </w:pPr>
      <w:r>
        <w:rPr>
          <w:b/>
          <w:bCs/>
          <w:sz w:val="22"/>
          <w:szCs w:val="22"/>
        </w:rPr>
        <w:t xml:space="preserve">Prof. Dr. Şahram MİNAYİ</w:t>
      </w:r>
    </w:p>
    <w:p>
      <w:pPr>
        <w:spacing w:after="80"/>
        <w:jc w:val="center"/>
      </w:pPr>
      <w:r>
        <w:rPr>
          <w:b/>
          <w:bCs/>
          <w:sz w:val="22"/>
          <w:szCs w:val="22"/>
        </w:rPr>
        <w:t xml:space="preserve">İSTANBUL, 2026</w:t>
      </w:r>
    </w:p>
    <w:p>
      <w:r>
        <w:br w:type="page"/>
      </w:r>
    </w:p>
    <w:p>
      <w:pPr>
        <w:spacing w:before="120" w:after="200"/>
        <w:jc w:val="center"/>
      </w:pPr>
      <w:r>
        <w:rPr>
          <w:b/>
          <w:bCs/>
          <w:sz w:val="24"/>
          <w:szCs w:val="24"/>
        </w:rPr>
        <w:t xml:space="preserve">ÖZET</w:t>
      </w:r>
    </w:p>
    <w:p>
      <w:pPr>
        <w:spacing w:after="120"/>
        <w:ind w:firstLine="709"/>
        <w:jc w:val="both"/>
      </w:pPr>
      <w:r>
        <w:t>Bu çalışma, sensör sinyallerinin koşullandırılmasında analog ve kesirli dereceden filtrelerin kullanımını incelemektedir. Filtreler, ölçüm sistemlerinde gürültünün bastırılması (SNR artışı), analog-sayısal dönüştürme öncesi örtüşmenin önlenmesi ve darbe işaretlerinin şekillendirilmesi gibi kritik görevleri üstlenir. Raporda; filtre temel kavramları, yaklaşım fonksiyonları (Butterworth, Chebyshev, Bessel ve eliptik), transfer fonksiyonu ile dereceye göre yapılar, filtre topolojileri, duyarlılık ve gürültü/SNR/ENC analizi özetlenmiş; klasik (tamsayı dereceli) filtreler ile dereceyi sürekli bir aralıkta seçme olanağı sunan kesirli dereceden filtreler karşılaştırılmıştır. Ardından bu kuramsal temel sensör sinyal koşullandırmayla ilişkilendirilmiş ve üç farklı çıkış tipine sahip sensör tanıtılmıştır: akım çıkışlı CTC LP252 titreşim transmitteri, akım darbesi üreten Hamamatsu R6094/R6095 fotoçoğaltıcı tüp ve frekans (TTL darbe) çıkışlı Hamamatsu H7711-03 foton sayma kafası. Çalışmanın amacı, kesirli dereceden (1+α) analog bir şekillendiricinin klasik (CR-RC, Bessel) tasarımlara göre SNR/ENC, grup gecikmesi ve darbe ayrışımı açısından ölçülebilir bir kazanım sağlayıp sağlamadığını araştırmaktır. Planlanan tez çalışması; kuram, sensör karakterizasyonu, tasarım, simülasyon, donanım doğrulaması ve değerlendirme aşamalarından oluşmaktadır. Çalışmanın özgünlüğü, kesirli dereceli analog şekillendiriciyi titreşim ve foton/ışık gibi farklı fiziksel sensör sınıflarına ölçülebilir ölçütlerle uygulamalı ve karşılaştırmalı biçimde sınamasıdır.</w:t>
      </w:r>
    </w:p>
    <w:p>
      <w:pPr>
        <w:spacing w:before="120" w:after="120"/>
        <w:jc w:val="both"/>
        <w:sectPr>
          <w:footerReference w:type="default" r:id="rId8"/>
          <w:type w:val="nextPage"/>
          <w:pgSz w:w="11906" w:h="16838"/>
          <w:pgMar w:top="1701" w:right="1701" w:bottom="1701" w:left="1984" w:header="737" w:footer="737" w:gutter="0"/>
          <w:cols w:space="708"/>
          <w:docGrid w:linePitch="360"/>
        </w:sectPr>
      </w:pPr>
      <w:r>
        <w:rPr>
          <w:b/>
          <w:bCs/>
        </w:rPr>
        <w:t xml:space="preserve">Anahtar Kelimeler: </w:t>
      </w:r>
      <w:r>
        <w:t xml:space="preserve">Analog filtreler, kesirli dereceden filtreler, sensör sinyal koşullandırma, gürültü ve SNR, sinyal şekillendirme.</w:t>
      </w:r>
    </w:p>
    <w:p>
      <w:pPr>
        <w:spacing w:after="200"/>
        <w:jc w:val="center"/>
      </w:pPr>
      <w:r>
        <w:rPr>
          <w:b/>
          <w:bCs/>
          <w:sz w:val="24"/>
          <w:szCs w:val="24"/>
        </w:rPr>
        <w:t xml:space="preserve">İÇİNDEKİLER</w:t>
      </w:r>
    </w:p>
    <w:p>
      <w:pPr>
        <w:spacing w:after="60"/>
      </w:pPr>
      <w:r>
        <w:t xml:space="preserve">ÖZET</w:t>
      </w:r>
    </w:p>
    <w:p>
      <w:pPr>
        <w:tabs>
          <w:tab w:val="right" w:leader="dot" w:pos="8221"/>
        </w:tabs>
        <w:spacing w:after="60"/>
      </w:pPr>
      <w:r>
        <w:t xml:space="preserve">ŞEKİLLER LİSTESİ</w:t>
      </w:r>
      <w:r>
        <w:tab/>
        <w:t xml:space="preserve">iii</w:t>
      </w:r>
    </w:p>
    <w:p>
      <w:pPr>
        <w:tabs>
          <w:tab w:val="right" w:leader="dot" w:pos="8221"/>
        </w:tabs>
        <w:spacing w:after="60"/>
      </w:pPr>
      <w:r>
        <w:t xml:space="preserve">KISALTMALAR</w:t>
      </w:r>
      <w:r>
        <w:tab/>
        <w:t xml:space="preserve">iv</w:t>
      </w:r>
    </w:p>
    <w:p>
      <w:pPr>
        <w:tabs>
          <w:tab w:val="right" w:leader="dot" w:pos="8221"/>
        </w:tabs>
        <w:spacing w:after="60"/>
      </w:pPr>
      <w:r>
        <w:t xml:space="preserve">1. GİRİŞ</w:t>
      </w:r>
      <w:r>
        <w:tab/>
        <w:t xml:space="preserve">1</w:t>
      </w:r>
    </w:p>
    <w:p>
      <w:pPr>
        <w:tabs>
          <w:tab w:val="right" w:leader="dot" w:pos="8221"/>
        </w:tabs>
        <w:spacing w:after="60"/>
      </w:pPr>
      <w:r>
        <w:t xml:space="preserve">2. FİLTRE TEMEL KAVRAMLARI</w:t>
      </w:r>
      <w:r>
        <w:tab/>
        <w:t xml:space="preserve">1</w:t>
      </w:r>
    </w:p>
    <w:p>
      <w:pPr>
        <w:tabs>
          <w:tab w:val="right" w:leader="dot" w:pos="8221"/>
        </w:tabs>
        <w:spacing w:after="60"/>
        <w:ind w:left="397"/>
      </w:pPr>
      <w:r>
        <w:t xml:space="preserve">2.1. Tanım ve Frekans Bölgeleri</w:t>
      </w:r>
      <w:r>
        <w:tab/>
        <w:t xml:space="preserve">1</w:t>
      </w:r>
    </w:p>
    <w:p>
      <w:pPr>
        <w:tabs>
          <w:tab w:val="right" w:leader="dot" w:pos="8221"/>
        </w:tabs>
        <w:spacing w:after="60"/>
        <w:ind w:left="397"/>
      </w:pPr>
      <w:r>
        <w:t xml:space="preserve">2.2. Filtre Türleri</w:t>
      </w:r>
      <w:r>
        <w:tab/>
        <w:t xml:space="preserve">1</w:t>
      </w:r>
    </w:p>
    <w:p>
      <w:pPr>
        <w:tabs>
          <w:tab w:val="right" w:leader="dot" w:pos="8221"/>
        </w:tabs>
        <w:spacing w:after="60"/>
      </w:pPr>
      <w:r>
        <w:t xml:space="preserve">3. FİLTRE YAKLAŞIMLARI</w:t>
      </w:r>
      <w:r>
        <w:tab/>
        <w:t xml:space="preserve">2</w:t>
      </w:r>
    </w:p>
    <w:p>
      <w:pPr>
        <w:tabs>
          <w:tab w:val="right" w:leader="dot" w:pos="8221"/>
        </w:tabs>
        <w:spacing w:after="60"/>
        <w:ind w:left="397"/>
      </w:pPr>
      <w:r>
        <w:t>3.1. Butterworth ve Chebyshev Yaklaşımları</w:t>
        <w:tab/>
        <w:t>2</w:t>
      </w:r>
    </w:p>
    <w:p>
      <w:pPr>
        <w:tabs>
          <w:tab w:val="right" w:leader="dot" w:pos="8221"/>
        </w:tabs>
        <w:spacing w:after="60"/>
        <w:ind w:left="397"/>
      </w:pPr>
      <w:r>
        <w:t>3.2. Bessel ve Eliptik Yaklaşımları</w:t>
        <w:tab/>
        <w:t>3</w:t>
      </w:r>
    </w:p>
    <w:p>
      <w:pPr>
        <w:tabs>
          <w:tab w:val="right" w:leader="dot" w:pos="8221"/>
        </w:tabs>
        <w:spacing w:after="60"/>
        <w:ind w:left="397"/>
      </w:pPr>
      <w:r>
        <w:t xml:space="preserve">3.3. Karşılaştırma</w:t>
      </w:r>
      <w:r>
        <w:tab/>
        <w:t xml:space="preserve">4</w:t>
      </w:r>
    </w:p>
    <w:p>
      <w:pPr>
        <w:tabs>
          <w:tab w:val="right" w:leader="dot" w:pos="8221"/>
        </w:tabs>
        <w:spacing w:after="60"/>
      </w:pPr>
      <w:r>
        <w:t xml:space="preserve">4. TRANSFER FONKSİYONU VE DERECEYE GÖRE YAPILAR</w:t>
      </w:r>
      <w:r>
        <w:tab/>
        <w:t xml:space="preserve">5</w:t>
      </w:r>
    </w:p>
    <w:p>
      <w:pPr>
        <w:tabs>
          <w:tab w:val="right" w:leader="dot" w:pos="8221"/>
        </w:tabs>
        <w:spacing w:after="60"/>
        <w:ind w:left="397"/>
      </w:pPr>
      <w:r>
        <w:t xml:space="preserve">4.1. Birinci Dereceden Filtre Yapıları</w:t>
      </w:r>
      <w:r>
        <w:tab/>
        <w:t xml:space="preserve">5</w:t>
      </w:r>
    </w:p>
    <w:p>
      <w:pPr>
        <w:tabs>
          <w:tab w:val="right" w:leader="dot" w:pos="8221"/>
        </w:tabs>
        <w:spacing w:after="60"/>
        <w:ind w:left="397"/>
      </w:pPr>
      <w:r>
        <w:t xml:space="preserve">4.2. İkinci Dereceden Filtre Yapıları (Biquad)</w:t>
      </w:r>
      <w:r>
        <w:tab/>
        <w:t xml:space="preserve">6</w:t>
      </w:r>
    </w:p>
    <w:p>
      <w:pPr>
        <w:tabs>
          <w:tab w:val="right" w:leader="dot" w:pos="8221"/>
        </w:tabs>
        <w:spacing w:after="60"/>
        <w:ind w:left="397"/>
      </w:pPr>
      <w:r>
        <w:t xml:space="preserve">4.3. Üçüncü Dereceden Filtre Yapıları</w:t>
      </w:r>
      <w:r>
        <w:tab/>
        <w:t xml:space="preserve">6</w:t>
      </w:r>
    </w:p>
    <w:p>
      <w:pPr>
        <w:tabs>
          <w:tab w:val="right" w:leader="dot" w:pos="8221"/>
        </w:tabs>
        <w:spacing w:after="60"/>
        <w:ind w:left="397"/>
      </w:pPr>
      <w:r>
        <w:t xml:space="preserve">4.4. Kesirli Dereceden Filtre Yapıları</w:t>
      </w:r>
      <w:r>
        <w:tab/>
        <w:t xml:space="preserve">6</w:t>
      </w:r>
    </w:p>
    <w:p>
      <w:pPr>
        <w:tabs>
          <w:tab w:val="right" w:leader="dot" w:pos="8221"/>
        </w:tabs>
        <w:spacing w:after="60"/>
      </w:pPr>
      <w:r>
        <w:t xml:space="preserve">5. FİLTRE TOPOLOJİLERİ</w:t>
      </w:r>
      <w:r>
        <w:tab/>
        <w:t xml:space="preserve">7</w:t>
      </w:r>
    </w:p>
    <w:p>
      <w:pPr>
        <w:tabs>
          <w:tab w:val="right" w:leader="dot" w:pos="8221"/>
        </w:tabs>
        <w:spacing w:after="60"/>
      </w:pPr>
      <w:r>
        <w:t xml:space="preserve">6. DUYARLILIK</w:t>
      </w:r>
      <w:r>
        <w:tab/>
        <w:t xml:space="preserve">7</w:t>
      </w:r>
    </w:p>
    <w:p>
      <w:pPr>
        <w:tabs>
          <w:tab w:val="right" w:leader="dot" w:pos="8221"/>
        </w:tabs>
        <w:spacing w:after="60"/>
      </w:pPr>
      <w:r>
        <w:t xml:space="preserve">7. GÜRÜLTÜ, SNR VE ENC</w:t>
      </w:r>
      <w:r>
        <w:tab/>
        <w:t xml:space="preserve">8</w:t>
      </w:r>
    </w:p>
    <w:p>
      <w:pPr>
        <w:tabs>
          <w:tab w:val="right" w:leader="dot" w:pos="8221"/>
        </w:tabs>
        <w:spacing w:after="60"/>
      </w:pPr>
      <w:r>
        <w:t xml:space="preserve">8. FİLTRELERİN SENSÖRLERLE BAĞLANTISI</w:t>
      </w:r>
      <w:r>
        <w:tab/>
        <w:t xml:space="preserve">8</w:t>
      </w:r>
    </w:p>
    <w:p>
      <w:pPr>
        <w:tabs>
          <w:tab w:val="right" w:leader="dot" w:pos="8221"/>
        </w:tabs>
        <w:spacing w:after="60"/>
      </w:pPr>
      <w:r>
        <w:t xml:space="preserve">9. LİTERATÜRDE ÖNE ÇIKAN İSİMLER VE ÇALIŞMALAR</w:t>
      </w:r>
      <w:r>
        <w:tab/>
        <w:t xml:space="preserve">9</w:t>
      </w:r>
    </w:p>
    <w:p>
      <w:pPr>
        <w:tabs>
          <w:tab w:val="right" w:leader="dot" w:pos="8221"/>
        </w:tabs>
        <w:spacing w:after="60"/>
      </w:pPr>
      <w:r>
        <w:t xml:space="preserve">10. İNCELENEN ÜÇ SENSÖR</w:t>
      </w:r>
      <w:r>
        <w:tab/>
        <w:t xml:space="preserve">10</w:t>
      </w:r>
    </w:p>
    <w:p>
      <w:pPr>
        <w:tabs>
          <w:tab w:val="right" w:leader="dot" w:pos="8221"/>
        </w:tabs>
        <w:spacing w:after="60"/>
      </w:pPr>
      <w:r>
        <w:t>11. ÇALIŞMANIN ÖZGÜNLÜĞÜ</w:t>
        <w:tab/>
        <w:t>12</w:t>
      </w:r>
    </w:p>
    <w:p>
      <w:pPr>
        <w:tabs>
          <w:tab w:val="right" w:leader="dot" w:pos="8221"/>
        </w:tabs>
        <w:spacing w:after="60"/>
      </w:pPr>
      <w:r>
        <w:t>12. PLANLANAN ÇALIŞMA</w:t>
        <w:tab/>
        <w:t>12</w:t>
      </w:r>
    </w:p>
    <w:p>
      <w:pPr>
        <w:tabs>
          <w:tab w:val="right" w:leader="dot" w:pos="8221"/>
        </w:tabs>
        <w:spacing w:after="60"/>
      </w:pPr>
      <w:r>
        <w:t>13. SONUÇ</w:t>
        <w:tab/>
        <w:t>13</w:t>
      </w:r>
    </w:p>
    <w:p>
      <w:pPr>
        <w:tabs>
          <w:tab w:val="right" w:leader="dot" w:pos="8221"/>
        </w:tabs>
        <w:spacing w:after="60"/>
      </w:pPr>
      <w:r>
        <w:t>KAYNAKLAR</w:t>
        <w:tab/>
        <w:t>13</w:t>
      </w:r>
    </w:p>
    <w:p>
      <w:r>
        <w:br w:type="page"/>
      </w:r>
    </w:p>
    <w:p>
      <w:pPr>
        <w:spacing w:before="120" w:after="200"/>
        <w:jc w:val="center"/>
      </w:pPr>
      <w:r>
        <w:rPr>
          <w:b/>
          <w:bCs/>
          <w:sz w:val="24"/>
          <w:szCs w:val="24"/>
        </w:rPr>
        <w:t xml:space="preserve">ŞEKİLLER LİSTESİ</w:t>
      </w:r>
    </w:p>
    <w:p>
      <w:pPr>
        <w:tabs>
          <w:tab w:val="right" w:leader="dot" w:pos="8221"/>
        </w:tabs>
        <w:spacing w:after="120"/>
      </w:pPr>
      <w:r>
        <w:t xml:space="preserve">Şekil 1. Butterworth yaklaşımı: genlik cevabı ve derece etkisi</w:t>
      </w:r>
      <w:r>
        <w:tab/>
        <w:t xml:space="preserve">2</w:t>
      </w:r>
    </w:p>
    <w:p>
      <w:pPr>
        <w:tabs>
          <w:tab w:val="right" w:leader="dot" w:pos="8221"/>
        </w:tabs>
        <w:spacing w:after="120"/>
      </w:pPr>
      <w:r>
        <w:t xml:space="preserve">Şekil 2. Chebyshev I yaklaşımı: geçirme bandı dalgalanması</w:t>
      </w:r>
      <w:r>
        <w:tab/>
        <w:t xml:space="preserve">3</w:t>
      </w:r>
    </w:p>
    <w:p>
      <w:pPr>
        <w:tabs>
          <w:tab w:val="right" w:leader="dot" w:pos="8221"/>
        </w:tabs>
        <w:spacing w:after="120"/>
      </w:pPr>
      <w:r>
        <w:t xml:space="preserve">Şekil 3. Bessel yaklaşımı: genlik ve grup gecikmesi</w:t>
      </w:r>
      <w:r>
        <w:tab/>
        <w:t xml:space="preserve">4</w:t>
      </w:r>
    </w:p>
    <w:p>
      <w:pPr>
        <w:tabs>
          <w:tab w:val="right" w:leader="dot" w:pos="8221"/>
        </w:tabs>
        <w:spacing w:after="120"/>
      </w:pPr>
      <w:r>
        <w:t xml:space="preserve">Şekil 4. Eliptik yaklaşımı: çift dalgalanma ve en dar geçiş</w:t>
      </w:r>
      <w:r>
        <w:tab/>
        <w:t xml:space="preserve">4</w:t>
      </w:r>
    </w:p>
    <w:p>
      <w:pPr>
        <w:tabs>
          <w:tab w:val="right" w:leader="dot" w:pos="8221"/>
        </w:tabs>
        <w:spacing w:after="120"/>
      </w:pPr>
      <w:r>
        <w:t xml:space="preserve">Şekil 5. Filtre yaklaşımlarının genlik cevabı karşılaştırması</w:t>
      </w:r>
      <w:r>
        <w:tab/>
        <w:t xml:space="preserve">5</w:t>
      </w:r>
    </w:p>
    <w:p>
      <w:pPr>
        <w:tabs>
          <w:tab w:val="right" w:leader="dot" w:pos="8221"/>
        </w:tabs>
        <w:spacing w:after="120"/>
      </w:pPr>
      <w:r>
        <w:t xml:space="preserve">Şekil 6. İncelenen üç sensörün şematik temsili</w:t>
      </w:r>
      <w:r>
        <w:tab/>
        <w:t xml:space="preserve">10</w:t>
      </w:r>
    </w:p>
    <w:p>
      <w:pPr>
        <w:tabs>
          <w:tab w:val="right" w:leader="dot" w:pos="8221"/>
        </w:tabs>
        <w:spacing w:after="120"/>
      </w:pPr>
      <w:r>
        <w:t xml:space="preserve">Şekil 7. CTC LP252 titreşim transmitterinin fotoğrafı</w:t>
      </w:r>
      <w:r>
        <w:tab/>
        <w:t xml:space="preserve">11</w:t>
      </w:r>
    </w:p>
    <w:p>
      <w:pPr>
        <w:tabs>
          <w:tab w:val="right" w:leader="dot" w:pos="8221"/>
        </w:tabs>
        <w:spacing w:after="120"/>
      </w:pPr>
      <w:r>
        <w:t>Şekil 8. R6094/R6095 PMT üretici boyut çizimi ve pin diyagramı</w:t>
        <w:tab/>
        <w:t>11</w:t>
      </w:r>
    </w:p>
    <w:p>
      <w:pPr>
        <w:tabs>
          <w:tab w:val="right" w:leader="dot" w:pos="8221"/>
        </w:tabs>
        <w:spacing w:after="120"/>
      </w:pPr>
      <w:r>
        <w:t xml:space="preserve">Şekil 9. Önerilen sistemin blok diyagramı (filtre/ADC konumu)</w:t>
      </w:r>
      <w:r>
        <w:tab/>
        <w:t xml:space="preserve">13</w:t>
      </w:r>
    </w:p>
    <w:p>
      <w:r>
        <w:br w:type="page"/>
      </w:r>
    </w:p>
    <w:p>
      <w:pPr>
        <w:spacing w:before="120" w:after="200"/>
        <w:jc w:val="center"/>
      </w:pPr>
      <w:r>
        <w:rPr>
          <w:b/>
          <w:bCs/>
          <w:sz w:val="24"/>
          <w:szCs w:val="24"/>
        </w:rPr>
        <w:t xml:space="preserve">KISALTMALAR</w:t>
      </w:r>
    </w:p>
    <w:p>
      <w:pPr>
        <w:tabs>
          <w:tab w:val="left" w:pos="1701"/>
        </w:tabs>
        <w:spacing w:after="60" w:line="276" w:lineRule="auto"/>
      </w:pPr>
      <w:r>
        <w:rPr>
          <w:b/>
          <w:bCs/>
        </w:rPr>
        <w:t xml:space="preserve">ADC</w:t>
      </w:r>
      <w:r>
        <w:tab/>
        <w:t xml:space="preserve">: Analog-Sayısal Dönüştürücü (Analog-to-Digital Converter)</w:t>
      </w:r>
    </w:p>
    <w:p>
      <w:pPr>
        <w:tabs>
          <w:tab w:val="left" w:pos="1701"/>
        </w:tabs>
        <w:spacing w:after="60" w:line="276" w:lineRule="auto"/>
      </w:pPr>
      <w:r>
        <w:rPr>
          <w:b/>
          <w:bCs/>
        </w:rPr>
        <w:t xml:space="preserve">BPF</w:t>
      </w:r>
      <w:r>
        <w:tab/>
        <w:t xml:space="preserve">: Bant Geçiren Filtre (Band-Pass Filter)</w:t>
      </w:r>
    </w:p>
    <w:p>
      <w:pPr>
        <w:tabs>
          <w:tab w:val="left" w:pos="1701"/>
        </w:tabs>
        <w:spacing w:after="60" w:line="276" w:lineRule="auto"/>
      </w:pPr>
      <w:r>
        <w:rPr>
          <w:b/>
          <w:bCs/>
        </w:rPr>
        <w:t xml:space="preserve">BSF</w:t>
      </w:r>
      <w:r>
        <w:tab/>
        <w:t xml:space="preserve">: Bant Söndüren Filtre (Band-Stop Filter)</w:t>
      </w:r>
    </w:p>
    <w:p>
      <w:pPr>
        <w:tabs>
          <w:tab w:val="left" w:pos="1701"/>
        </w:tabs>
        <w:spacing w:after="60" w:line="276" w:lineRule="auto"/>
      </w:pPr>
      <w:r>
        <w:rPr>
          <w:b/>
          <w:bCs/>
        </w:rPr>
        <w:t xml:space="preserve">CCII</w:t>
      </w:r>
      <w:r>
        <w:tab/>
        <w:t xml:space="preserve">: İkinci Nesil Akım Taşıyıcı (Second-Generation Current Conveyor)</w:t>
      </w:r>
    </w:p>
    <w:p>
      <w:pPr>
        <w:tabs>
          <w:tab w:val="left" w:pos="1701"/>
        </w:tabs>
        <w:spacing w:after="60" w:line="276" w:lineRule="auto"/>
      </w:pPr>
      <w:r>
        <w:rPr>
          <w:b/>
          <w:bCs/>
        </w:rPr>
        <w:t xml:space="preserve">CMOS</w:t>
      </w:r>
      <w:r>
        <w:tab/>
        <w:t xml:space="preserve">: Tümleyici Metal-Oksit-Yarıiletken (Complementary Metal-Oxide-Semiconductor)</w:t>
      </w:r>
    </w:p>
    <w:p>
      <w:pPr>
        <w:tabs>
          <w:tab w:val="left" w:pos="1701"/>
        </w:tabs>
        <w:spacing w:after="60" w:line="276" w:lineRule="auto"/>
      </w:pPr>
      <w:r>
        <w:rPr>
          <w:b/>
          <w:bCs/>
        </w:rPr>
        <w:t xml:space="preserve">CPE</w:t>
      </w:r>
      <w:r>
        <w:tab/>
        <w:t xml:space="preserve">: Sabit Faz Elemanı (Constant Phase Element)</w:t>
      </w:r>
    </w:p>
    <w:p>
      <w:pPr>
        <w:tabs>
          <w:tab w:val="left" w:pos="1701"/>
        </w:tabs>
        <w:spacing w:after="60" w:line="276" w:lineRule="auto"/>
      </w:pPr>
      <w:r>
        <w:rPr>
          <w:b/>
          <w:bCs/>
        </w:rPr>
        <w:t xml:space="preserve">CR-RC</w:t>
      </w:r>
      <w:r>
        <w:tab/>
        <w:t xml:space="preserve">: Türev–İntegral (yüksek geçiren–alçak geçiren) darbe şekillendirme filtresi</w:t>
      </w:r>
    </w:p>
    <w:p>
      <w:pPr>
        <w:tabs>
          <w:tab w:val="left" w:pos="1701"/>
        </w:tabs>
        <w:spacing w:after="60" w:line="276" w:lineRule="auto"/>
      </w:pPr>
      <w:r>
        <w:rPr>
          <w:b/>
          <w:bCs/>
        </w:rPr>
        <w:t xml:space="preserve">DC</w:t>
      </w:r>
      <w:r>
        <w:tab/>
        <w:t xml:space="preserve">: Doğru Akım (Direct Current)</w:t>
      </w:r>
    </w:p>
    <w:p>
      <w:pPr>
        <w:tabs>
          <w:tab w:val="left" w:pos="1701"/>
        </w:tabs>
        <w:spacing w:after="60" w:line="276" w:lineRule="auto"/>
      </w:pPr>
      <w:r>
        <w:rPr>
          <w:b/>
          <w:bCs/>
        </w:rPr>
        <w:t xml:space="preserve">EEG</w:t>
      </w:r>
      <w:r>
        <w:tab/>
        <w:t xml:space="preserve">: Elektroensefalografi (Electroencephalography)</w:t>
      </w:r>
    </w:p>
    <w:p>
      <w:pPr>
        <w:tabs>
          <w:tab w:val="left" w:pos="1701"/>
        </w:tabs>
        <w:spacing w:after="60" w:line="276" w:lineRule="auto"/>
      </w:pPr>
      <w:r>
        <w:rPr>
          <w:b/>
          <w:bCs/>
        </w:rPr>
        <w:t xml:space="preserve">EKG</w:t>
      </w:r>
      <w:r>
        <w:tab/>
        <w:t xml:space="preserve">: Elektrokardiyografi (Electrocardiography)</w:t>
      </w:r>
    </w:p>
    <w:p>
      <w:pPr>
        <w:tabs>
          <w:tab w:val="left" w:pos="1701"/>
        </w:tabs>
        <w:spacing w:after="60" w:line="276" w:lineRule="auto"/>
      </w:pPr>
      <w:r>
        <w:rPr>
          <w:b/>
          <w:bCs/>
        </w:rPr>
        <w:t xml:space="preserve">EMG</w:t>
      </w:r>
      <w:r>
        <w:tab/>
        <w:t xml:space="preserve">: Elektromiyografi (Electromyography)</w:t>
      </w:r>
    </w:p>
    <w:p>
      <w:pPr>
        <w:tabs>
          <w:tab w:val="left" w:pos="1701"/>
        </w:tabs>
        <w:spacing w:after="60" w:line="276" w:lineRule="auto"/>
      </w:pPr>
      <w:r>
        <w:rPr>
          <w:b/>
          <w:bCs/>
        </w:rPr>
        <w:t xml:space="preserve">ENC</w:t>
      </w:r>
      <w:r>
        <w:tab/>
        <w:t xml:space="preserve">: Eşdeğer Gürültü Yükü (Equivalent Noise Charge)</w:t>
      </w:r>
    </w:p>
    <w:p>
      <w:pPr>
        <w:tabs>
          <w:tab w:val="left" w:pos="1701"/>
        </w:tabs>
        <w:spacing w:after="60" w:line="276" w:lineRule="auto"/>
      </w:pPr>
      <w:r>
        <w:rPr>
          <w:b/>
          <w:bCs/>
        </w:rPr>
        <w:t xml:space="preserve">FPAA</w:t>
      </w:r>
      <w:r>
        <w:tab/>
        <w:t xml:space="preserve">: Sahada Programlanabilir Analog Dizi (Field-Programmable Analog Array)</w:t>
      </w:r>
    </w:p>
    <w:p>
      <w:pPr>
        <w:tabs>
          <w:tab w:val="left" w:pos="1701"/>
        </w:tabs>
        <w:spacing w:after="60" w:line="276" w:lineRule="auto"/>
      </w:pPr>
      <w:r>
        <w:rPr>
          <w:b/>
          <w:bCs/>
        </w:rPr>
        <w:t xml:space="preserve">HPF</w:t>
      </w:r>
      <w:r>
        <w:tab/>
        <w:t xml:space="preserve">: Yüksek Geçiren Filtre (High-Pass Filter)</w:t>
      </w:r>
    </w:p>
    <w:p>
      <w:pPr>
        <w:tabs>
          <w:tab w:val="left" w:pos="1701"/>
        </w:tabs>
        <w:spacing w:after="60" w:line="276" w:lineRule="auto"/>
      </w:pPr>
      <w:r>
        <w:rPr>
          <w:b/>
          <w:bCs/>
        </w:rPr>
        <w:t xml:space="preserve">HV</w:t>
      </w:r>
      <w:r>
        <w:tab/>
        <w:t xml:space="preserve">: Yüksek Gerilim (High Voltage)</w:t>
      </w:r>
    </w:p>
    <w:p>
      <w:pPr>
        <w:tabs>
          <w:tab w:val="left" w:pos="1701"/>
        </w:tabs>
        <w:spacing w:after="60" w:line="276" w:lineRule="auto"/>
      </w:pPr>
      <w:r>
        <w:rPr>
          <w:b/>
          <w:bCs/>
        </w:rPr>
        <w:t xml:space="preserve">IPS</w:t>
      </w:r>
      <w:r>
        <w:tab/>
        <w:t xml:space="preserve">: İnç/Saniye (Inches Per Second)</w:t>
      </w:r>
    </w:p>
    <w:p>
      <w:pPr>
        <w:tabs>
          <w:tab w:val="left" w:pos="1701"/>
        </w:tabs>
        <w:spacing w:after="60" w:line="276" w:lineRule="auto"/>
      </w:pPr>
      <w:r>
        <w:rPr>
          <w:b/>
          <w:bCs/>
        </w:rPr>
        <w:t xml:space="preserve">ISO</w:t>
      </w:r>
      <w:r>
        <w:tab/>
        <w:t xml:space="preserve">: Uluslararası Standardizasyon Örgütü (International Organization for Standardization)</w:t>
      </w:r>
    </w:p>
    <w:p>
      <w:pPr>
        <w:tabs>
          <w:tab w:val="left" w:pos="1701"/>
        </w:tabs>
        <w:spacing w:after="60" w:line="276" w:lineRule="auto"/>
      </w:pPr>
      <w:r>
        <w:rPr>
          <w:b/>
          <w:bCs/>
        </w:rPr>
        <w:t xml:space="preserve">KHN</w:t>
      </w:r>
      <w:r>
        <w:tab/>
        <w:t xml:space="preserve">: Kerwin–Huelsman–Newcomb (durum-değişkenli filtre topolojisi)</w:t>
      </w:r>
    </w:p>
    <w:p>
      <w:pPr>
        <w:tabs>
          <w:tab w:val="left" w:pos="1701"/>
        </w:tabs>
        <w:spacing w:after="60" w:line="276" w:lineRule="auto"/>
      </w:pPr>
      <w:r>
        <w:rPr>
          <w:b/>
          <w:bCs/>
        </w:rPr>
        <w:t xml:space="preserve">LPF</w:t>
      </w:r>
      <w:r>
        <w:tab/>
        <w:t xml:space="preserve">: Alçak Geçiren Filtre (Low-Pass Filter)</w:t>
      </w:r>
    </w:p>
    <w:p>
      <w:pPr>
        <w:tabs>
          <w:tab w:val="left" w:pos="1701"/>
        </w:tabs>
        <w:spacing w:after="60" w:line="276" w:lineRule="auto"/>
      </w:pPr>
      <w:r>
        <w:rPr>
          <w:b/>
          <w:bCs/>
        </w:rPr>
        <w:t xml:space="preserve">MFB</w:t>
      </w:r>
      <w:r>
        <w:tab/>
        <w:t xml:space="preserve">: Çok Geri Beslemeli Topoloji (Multiple Feedback)</w:t>
      </w:r>
    </w:p>
    <w:p>
      <w:pPr>
        <w:tabs>
          <w:tab w:val="left" w:pos="1701"/>
        </w:tabs>
        <w:spacing w:after="60" w:line="276" w:lineRule="auto"/>
      </w:pPr>
      <w:r>
        <w:rPr>
          <w:b/>
          <w:bCs/>
        </w:rPr>
        <w:t xml:space="preserve">NF</w:t>
      </w:r>
      <w:r>
        <w:tab/>
        <w:t xml:space="preserve">: Gürültü Faktörü / Gürültü Şekli (Noise Figure)</w:t>
      </w:r>
    </w:p>
    <w:p>
      <w:pPr>
        <w:tabs>
          <w:tab w:val="left" w:pos="1701"/>
        </w:tabs>
        <w:spacing w:after="60" w:line="276" w:lineRule="auto"/>
      </w:pPr>
      <w:r>
        <w:rPr>
          <w:b/>
          <w:bCs/>
        </w:rPr>
        <w:t xml:space="preserve">OTA</w:t>
      </w:r>
      <w:r>
        <w:tab/>
        <w:t xml:space="preserve">: Geçiş İletkenliği Kuvvetlendiricisi (Operational Transconductance Amplifier)</w:t>
      </w:r>
    </w:p>
    <w:p>
      <w:pPr>
        <w:tabs>
          <w:tab w:val="left" w:pos="1701"/>
        </w:tabs>
        <w:spacing w:after="60" w:line="276" w:lineRule="auto"/>
      </w:pPr>
      <w:r>
        <w:rPr>
          <w:b/>
          <w:bCs/>
        </w:rPr>
        <w:t xml:space="preserve">PMT</w:t>
      </w:r>
      <w:r>
        <w:tab/>
        <w:t xml:space="preserve">: Fotoçoğaltıcı Tüp (Photomultiplier Tube)</w:t>
      </w:r>
    </w:p>
    <w:p>
      <w:pPr>
        <w:tabs>
          <w:tab w:val="left" w:pos="1701"/>
        </w:tabs>
        <w:spacing w:after="60" w:line="276" w:lineRule="auto"/>
      </w:pPr>
      <w:r>
        <w:rPr>
          <w:b/>
          <w:bCs/>
        </w:rPr>
        <w:t xml:space="preserve">RF</w:t>
      </w:r>
      <w:r>
        <w:tab/>
        <w:t xml:space="preserve">: Radyo Frekansı (Radio Frequency)</w:t>
      </w:r>
    </w:p>
    <w:p>
      <w:pPr>
        <w:tabs>
          <w:tab w:val="left" w:pos="1701"/>
        </w:tabs>
        <w:spacing w:after="60" w:line="276" w:lineRule="auto"/>
      </w:pPr>
      <w:r>
        <w:rPr>
          <w:b/>
          <w:bCs/>
        </w:rPr>
        <w:t xml:space="preserve">RMS</w:t>
      </w:r>
      <w:r>
        <w:tab/>
        <w:t xml:space="preserve">: Karekök Ortalama Değer (Root Mean Square)</w:t>
      </w:r>
    </w:p>
    <w:p>
      <w:pPr>
        <w:tabs>
          <w:tab w:val="left" w:pos="1701"/>
        </w:tabs>
        <w:spacing w:after="60" w:line="276" w:lineRule="auto"/>
      </w:pPr>
      <w:r>
        <w:rPr>
          <w:b/>
          <w:bCs/>
        </w:rPr>
        <w:t xml:space="preserve">SNR</w:t>
      </w:r>
      <w:r>
        <w:tab/>
        <w:t xml:space="preserve">: İşaret-Gürültü Oranı (Signal-to-Noise Ratio)</w:t>
      </w:r>
    </w:p>
    <w:p>
      <w:pPr>
        <w:tabs>
          <w:tab w:val="left" w:pos="1701"/>
        </w:tabs>
        <w:spacing w:after="60" w:line="276" w:lineRule="auto"/>
      </w:pPr>
      <w:r>
        <w:rPr>
          <w:b/>
          <w:bCs/>
        </w:rPr>
        <w:t xml:space="preserve">TTL</w:t>
      </w:r>
      <w:r>
        <w:tab/>
        <w:t xml:space="preserve">: Transistör-Transistör Lojik (Transistor-Transistor Logic)</w:t>
      </w:r>
    </w:p>
    <w:p>
      <w:pPr>
        <w:tabs>
          <w:tab w:val="left" w:pos="1701"/>
        </w:tabs>
        <w:spacing w:after="60" w:line="276" w:lineRule="auto"/>
        <w:sectPr>
          <w:footerReference w:type="default" r:id="rId12"/>
          <w:type w:val="nextPage"/>
          <w:pgSz w:w="11906" w:h="16838"/>
          <w:pgMar w:top="1701" w:right="1701" w:bottom="1701" w:left="1984" w:header="737" w:footer="737" w:gutter="0"/>
          <w:pgNumType w:fmt="lowerRoman" w:start="1"/>
          <w:cols w:space="708"/>
          <w:docGrid w:linePitch="360"/>
        </w:sectPr>
      </w:pPr>
      <w:r>
        <w:rPr>
          <w:b/>
          <w:bCs/>
        </w:rPr>
        <w:t xml:space="preserve">VCII</w:t>
      </w:r>
      <w:r>
        <w:tab/>
        <w:t xml:space="preserve">: İkinci Nesil Gerilim Taşıyıcı (Second-Generation Voltage Conveyor)</w:t>
      </w:r>
    </w:p>
    <w:p>
      <w:pPr>
        <w:pStyle w:val="Balk1"/>
      </w:pPr>
      <w:r>
        <w:t xml:space="preserve">1. GİRİŞ</w:t>
      </w:r>
    </w:p>
    <w:p>
      <w:pPr>
        <w:spacing w:after="120"/>
        <w:ind w:firstLine="709"/>
        <w:jc w:val="both"/>
      </w:pPr>
      <w:r>
        <w:t xml:space="preserve">Filtre, bir işaretin frekans bileşenlerini seçici biçimde geçiren ya da zayıflatan doğrusal bir sistemdir. Sensör tabanlı ölçümde filtreleme; bant sınırlama ile gürültünün bastırılması (SNR artışı), darbe işaretlerinin şekillendirilmesi (pulse shaping) ve analog-sayısal dönüştürücü öncesi örtüşmenin (aliasing) önlenmesi gibi görevleri üstlenir [1], [2]. Bu nedenle filtre, ölçüm sisteminin doğruluğunu doğrudan belirleyen kritik bir bileşendir.</w:t>
      </w:r>
    </w:p>
    <w:p>
      <w:pPr>
        <w:spacing w:after="120"/>
        <w:ind w:firstLine="709"/>
        <w:jc w:val="both"/>
      </w:pPr>
      <w:r>
        <w:t xml:space="preserve">Klasik (tamsayı dereceli) filtreler söndürme eğimini yalnızca −20, −40, −60 dB/dekad gibi ayrık değerlerde sunar. Kesirli dereceden (fractional-order) filtreler ise dereceyi sürekli bir aralıkta seçme olanağı vererek "ihtiyaca uygun" bir geçiş keskinliği ve faz davranışı tasarlamayı mümkün kılar [3], [4], [5]. Bu rapor; filtre temellerini, formülasyonlarını, topolojilerini, duyarlılık ve gürültü/SNR analizini özetledikten sonra bu bilgileri sensör sinyal koşullandırmayla ilişkilendirmekte; incelenen üç sensörü (CTC LP252 titreşim transmitteri, Hamamatsu R6094/R6095 PMT ve H7711-03 foton sayma kafası) tanıtmakta ve planlanan tez çalışmasını ortaya koymaktadır.</w:t>
      </w:r>
    </w:p>
    <w:p>
      <w:pPr>
        <w:pStyle w:val="Balk1"/>
      </w:pPr>
      <w:r>
        <w:t xml:space="preserve">2. FİLTRE TEMEL KAVRAMLARI</w:t>
      </w:r>
    </w:p>
    <w:p>
      <w:pPr>
        <w:spacing w:after="120"/>
        <w:ind w:firstLine="709"/>
        <w:jc w:val="both"/>
      </w:pPr>
      <w:r>
        <w:t xml:space="preserve">Bu bölümde, filtrelerin çözümlenmesi ve tasarımı için gerekli temel kavramlar tanıtılmaktadır. Önce bir filtreyi tanımlayan frekans bölgeleri ile kesim frekansı, geçiş bölgesi ve grup gecikmesi gibi büyüklükler açıklanmakta; ardından işlevlerine göre temel filtre türleri özetlenmektedir.</w:t>
      </w:r>
    </w:p>
    <w:p>
      <w:pPr>
        <w:pStyle w:val="Balk2"/>
      </w:pPr>
      <w:r>
        <w:t xml:space="preserve">2.1. Tanım ve Frekans Bölgeleri</w:t>
      </w:r>
    </w:p>
    <w:p>
      <w:pPr>
        <w:spacing w:after="120"/>
        <w:ind w:firstLine="709"/>
        <w:jc w:val="both"/>
      </w:pPr>
      <w:r>
        <w:t xml:space="preserve">Bir filtre, geçirme bandı (passband) adı verilen frekans aralığını geçirir, durdurma bandında (stopband) ise işareti bastırır. İkisi arasındaki sınır kesim frekansıdır (fc / ωc) ve genliğin −3 dB’ye (gücün yarısına) düştüğü noktadır. Geçirme ile durdurma arasındaki eğimli kısma geçiş bölgesi denir; bu bölgenin dar olması istenir. Söndürme eğimi derece arttıkça dikleşir (−20·n dB/dekad). Grup gecikmesi, farklı frekans bileşenlerinin ne kadar geciktiğini gösterir; düz olması işaretin dalga şeklini korur [1].</w:t>
      </w:r>
    </w:p>
    <w:p>
      <w:pPr>
        <w:pStyle w:val="Balk2"/>
      </w:pPr>
      <w:r>
        <w:t xml:space="preserve">2.2. Filtre Türleri</w:t>
      </w:r>
    </w:p>
    <w:p>
      <w:pPr>
        <w:pStyle w:val="ListeParagraf"/>
        <w:spacing w:after="80"/>
        <w:ind w:left="360" w:hanging="360"/>
        <w:jc w:val="both"/>
      </w:pPr>
      <w:r>
        <w:t xml:space="preserve">•	Alçak geçiren (LPF): düşük frekansları geçirir, yüksek frekanslı gürültüyü atar.</w:t>
      </w:r>
    </w:p>
    <w:p>
      <w:pPr>
        <w:pStyle w:val="ListeParagraf"/>
        <w:spacing w:after="80"/>
        <w:ind w:left="360" w:hanging="360"/>
        <w:jc w:val="both"/>
      </w:pPr>
      <w:r>
        <w:t xml:space="preserve">•	Yüksek geçiren (HPF): yüksek frekansları geçirir, DC kayması/çok düşük frekansı atar.</w:t>
      </w:r>
    </w:p>
    <w:p>
      <w:pPr>
        <w:pStyle w:val="ListeParagraf"/>
        <w:spacing w:after="80"/>
        <w:ind w:left="360" w:hanging="360"/>
        <w:jc w:val="both"/>
      </w:pPr>
      <w:r>
        <w:t xml:space="preserve">•	Bant geçiren (BPF): yalnızca belirli bir bandı geçirir (örn. haberleşme kanalı).</w:t>
      </w:r>
    </w:p>
    <w:p>
      <w:pPr>
        <w:pStyle w:val="ListeParagraf"/>
        <w:spacing w:after="80"/>
        <w:ind w:left="360" w:hanging="360"/>
        <w:jc w:val="both"/>
      </w:pPr>
      <w:r>
        <w:t xml:space="preserve">•	Bant söndüren / çentik (BSF): dar bir bandı atar (örn. 50 Hz şebeke girişimi).</w:t>
      </w:r>
    </w:p>
    <w:p>
      <w:pPr>
        <w:pStyle w:val="ListeParagraf"/>
        <w:spacing w:after="80"/>
        <w:ind w:left="360" w:hanging="360"/>
        <w:jc w:val="both"/>
      </w:pPr>
      <w:r>
        <w:t xml:space="preserve">•	Tüm geçiren (all-pass): genliği değiştirmez, yalnızca fazı/gecikmeyi düzenler.</w:t>
      </w:r>
    </w:p>
    <w:p>
      <w:pPr>
        <w:pStyle w:val="Balk1"/>
      </w:pPr>
      <w:r>
        <w:t xml:space="preserve">3. FİLTRE YAKLAŞIMLARI</w:t>
      </w:r>
    </w:p>
    <w:p>
      <w:pPr>
        <w:spacing w:after="120"/>
        <w:ind w:firstLine="709"/>
        <w:jc w:val="both"/>
      </w:pPr>
      <w:r>
        <w:t xml:space="preserve">İdeal "tuğla duvar" filtre (geçen bandı tam geçiren, gerisini anında kesen) fiziksel olarak gerçeklenemez. Bu yüzden ideale matematiksel olarak yaklaşan fonksiyonlar kullanılır; literatürde bunlara "yaklaşım fonksiyonları" (filter approximation functions) denir. Her aile ideale farklı bir özelliği optimize ederek yaklaşır [6], [1].</w:t>
      </w:r>
    </w:p>
    <w:p>
      <w:pPr>
        <w:pStyle w:val="Balk2"/>
      </w:pPr>
      <w:r>
        <w:t>3.1. Butterworth ve Chebyshev Yaklaşımları</w:t>
      </w:r>
    </w:p>
    <w:p>
      <w:pPr>
        <w:spacing w:after="120"/>
        <w:ind w:firstLine="709"/>
        <w:jc w:val="both"/>
      </w:pPr>
      <w:r>
        <w:t>Butterworth "maksimum düz" cevaplıdır: geçirme bandında genlik dümdüzdür, ancak geçiş yavaştır. Chebyshev Tip I daha keskin geçiş sağlar; karşılığında geçirme bandında dalga (ripple) oluşur (Tip II dalgayı durdurma bandına taşır). [13]</w:t>
      </w:r>
    </w:p>
    <w:p>
      <w:pPr>
        <w:spacing w:before="120" w:after="60"/>
        <w:jc w:val="center"/>
      </w:pPr>
      <w:r>
        <w:rPr>
          <w:noProof/>
        </w:rPr>
        <w:drawing>
          <wp:inline distT="0" distB="0" distL="0" distR="0">
            <wp:extent cx="4400000" cy="2605000"/>
            <wp:effectExtent l="0" t="0" r="0" b="0"/>
            <wp:docPr id="401" name="img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4"/>
                    <a:stretch>
                      <a:fillRect/>
                    </a:stretch>
                  </pic:blipFill>
                  <pic:spPr>
                    <a:xfrm>
                      <a:off x="0" y="0"/>
                      <a:ext cx="4400000" cy="2605000"/>
                    </a:xfrm>
                    <a:prstGeom prst="rect">
                      <a:avLst/>
                    </a:prstGeom>
                  </pic:spPr>
                </pic:pic>
              </a:graphicData>
            </a:graphic>
          </wp:inline>
        </w:drawing>
      </w:r>
    </w:p>
    <w:p>
      <w:pPr>
        <w:spacing w:after="160"/>
        <w:jc w:val="center"/>
      </w:pPr>
      <w:r>
        <w:rPr>
          <w:b/>
          <w:bCs/>
        </w:rPr>
        <w:t xml:space="preserve">Şekil 1. </w:t>
      </w:r>
      <w:r>
        <w:t xml:space="preserve">Butterworth yaklaşımının genlik cevabı ve derece (N) etkisi; geçirme bandı maksimum düzdür, artan derece ile söndürme eğimi (−20N dB/dekad) dikleşir.</w:t>
      </w:r>
    </w:p>
    <w:p>
      <w:pPr>
        <w:spacing w:before="120" w:after="60"/>
        <w:jc w:val="center"/>
      </w:pPr>
      <w:r>
        <w:rPr>
          <w:noProof/>
        </w:rPr>
        <w:drawing>
          <wp:inline distT="0" distB="0" distL="0" distR="0">
            <wp:extent cx="5000000" cy="2146000"/>
            <wp:effectExtent l="0" t="0" r="0" b="0"/>
            <wp:docPr id="402" name="img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5"/>
                    <a:stretch>
                      <a:fillRect/>
                    </a:stretch>
                  </pic:blipFill>
                  <pic:spPr>
                    <a:xfrm>
                      <a:off x="0" y="0"/>
                      <a:ext cx="5000000" cy="2146000"/>
                    </a:xfrm>
                    <a:prstGeom prst="rect">
                      <a:avLst/>
                    </a:prstGeom>
                  </pic:spPr>
                </pic:pic>
              </a:graphicData>
            </a:graphic>
          </wp:inline>
        </w:drawing>
      </w:r>
    </w:p>
    <w:p>
      <w:pPr>
        <w:spacing w:after="160"/>
        <w:jc w:val="center"/>
      </w:pPr>
      <w:r>
        <w:rPr>
          <w:b/>
          <w:bCs/>
        </w:rPr>
        <w:t xml:space="preserve">Şekil 2. </w:t>
      </w:r>
      <w:r>
        <w:t xml:space="preserve">Chebyshev I yaklaşımının genlik cevabı; geçirme bandında eşit dalgalanma (0,5–3 dB) karşılığında Butterworth’a göre daha dik geçiş elde edilir. Sağda geçirme bandı dalgalanması yakınlaştırılmıştır.</w:t>
      </w:r>
    </w:p>
    <w:p>
      <w:pPr>
        <w:tabs>
          <w:tab w:val="center" w:pos="4110"/>
          <w:tab w:val="right" w:pos="8221"/>
        </w:tabs>
        <w:spacing w:before="60" w:after="80"/>
      </w:pPr>
      <w:r>
        <w:tab/>
      </w:r>
      <w:r>
        <w:rPr>
          <w:noProof/>
        </w:rPr>
        <w:drawing>
          <wp:inline distT="0" distB="0" distL="0" distR="0">
            <wp:extent cx="2697480" cy="859704"/>
            <wp:effectExtent l="0" t="0" r="0" b="0"/>
            <wp:docPr id="201" name="img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2697480" cy="859704"/>
                    </a:xfrm>
                    <a:prstGeom prst="rect">
                      <a:avLst/>
                    </a:prstGeom>
                  </pic:spPr>
                </pic:pic>
              </a:graphicData>
            </a:graphic>
          </wp:inline>
        </w:drawing>
      </w:r>
      <w:r>
        <w:tab/>
        <w:t xml:space="preserve">(1)</w:t>
      </w:r>
    </w:p>
    <w:p>
      <w:pPr>
        <w:spacing w:after="140"/>
        <w:ind w:left="360"/>
        <w:jc w:val="both"/>
      </w:pPr>
      <w:r>
        <w:rPr>
          <w:b/>
          <w:color w:val="000000"/>
        </w:rPr>
        <w:t xml:space="preserve">Burada:  </w:t>
      </w:r>
      <w:r>
        <w:rPr>
          <w:color w:val="000000"/>
        </w:rPr>
        <w:t xml:space="preserve"/>
      </w:r>
      <w:r>
        <w:rPr>
          <w:b/>
          <w:color w:val="000000"/>
        </w:rPr>
        <w:t xml:space="preserve">ω</w:t>
      </w:r>
      <w:r>
        <w:t xml:space="preserve"> = açısal frekans (rad/s)</w:t>
      </w:r>
      <w:r>
        <w:rPr>
          <w:color w:val="000000"/>
        </w:rPr>
        <w:t xml:space="preserve">;   </w:t>
      </w:r>
      <w:r>
        <w:rPr>
          <w:b/>
          <w:color w:val="000000"/>
        </w:rPr>
        <w:t xml:space="preserve">ω_c</w:t>
      </w:r>
      <w:r>
        <w:t xml:space="preserve"> = kesim açısal frekansı</w:t>
      </w:r>
      <w:r>
        <w:rPr>
          <w:color w:val="000000"/>
        </w:rPr>
        <w:t xml:space="preserve">;   </w:t>
      </w:r>
      <w:r>
        <w:rPr>
          <w:b/>
          <w:color w:val="000000"/>
        </w:rPr>
        <w:t xml:space="preserve">n</w:t>
      </w:r>
      <w:r>
        <w:t xml:space="preserve"> = filtre derecesi</w:t>
      </w:r>
      <w:r>
        <w:rPr>
          <w:color w:val="000000"/>
        </w:rPr>
        <w:t xml:space="preserve">;   </w:t>
      </w:r>
      <w:r>
        <w:rPr>
          <w:b/>
          <w:color w:val="000000"/>
        </w:rPr>
        <w:t xml:space="preserve">ε</w:t>
      </w:r>
      <w:r>
        <w:t xml:space="preserve"> = dalga/ripple parametresi</w:t>
      </w:r>
      <w:r>
        <w:rPr>
          <w:color w:val="000000"/>
        </w:rPr>
        <w:t xml:space="preserve">;   </w:t>
      </w:r>
      <w:r>
        <w:rPr>
          <w:b/>
          <w:color w:val="000000"/>
        </w:rPr>
        <w:t xml:space="preserve">T_n</w:t>
      </w:r>
      <w:r>
        <w:t xml:space="preserve"> = n. derece Chebyshev polinomu</w:t>
      </w:r>
    </w:p>
    <w:p>
      <w:pPr>
        <w:pStyle w:val="Balk2"/>
      </w:pPr>
      <w:r>
        <w:t>3.2. Bessel ve Eliptik Yaklaşımları</w:t>
      </w:r>
    </w:p>
    <w:p>
      <w:pPr>
        <w:spacing w:after="120"/>
        <w:ind w:firstLine="709"/>
        <w:jc w:val="both"/>
      </w:pPr>
      <w:r>
        <w:t xml:space="preserve">Bessel "maksimum düz gecikme" cevaplıdır; amacı dik geçiş değil, dalga şeklini korumaktır. Grup gecikmesi düz olduğundan darbeler aşma (overshoot) yapmadan geçer; bedeli en yumuşak geçiştir ve darbe sensörleri (PMT) için idealdir. Eliptik (Cauer) en az derece ile en keskin geçişi sağlar; karşılığında hem geçirme hem durdurma bandında dalga ve en kötü faz/gecikme görülür. Sezgisel olarak Bessel en iyi zaman (dalga şekli), eliptik ise en iyi frekans (keskinlik) davranışını verir — ikisi zıt uçlardır [7], [1].</w:t>
      </w:r>
    </w:p>
    <w:p>
      <w:pPr>
        <w:spacing w:before="120" w:after="60"/>
        <w:jc w:val="center"/>
      </w:pPr>
      <w:r>
        <w:rPr>
          <w:noProof/>
        </w:rPr>
        <w:drawing>
          <wp:inline distT="0" distB="0" distL="0" distR="0">
            <wp:extent cx="5000000" cy="2219000"/>
            <wp:effectExtent l="0" t="0" r="0" b="0"/>
            <wp:docPr id="403" name="img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6"/>
                    <a:stretch>
                      <a:fillRect/>
                    </a:stretch>
                  </pic:blipFill>
                  <pic:spPr>
                    <a:xfrm>
                      <a:off x="0" y="0"/>
                      <a:ext cx="5000000" cy="2219000"/>
                    </a:xfrm>
                    <a:prstGeom prst="rect">
                      <a:avLst/>
                    </a:prstGeom>
                  </pic:spPr>
                </pic:pic>
              </a:graphicData>
            </a:graphic>
          </wp:inline>
        </w:drawing>
      </w:r>
    </w:p>
    <w:p>
      <w:pPr>
        <w:spacing w:after="160"/>
        <w:jc w:val="center"/>
      </w:pPr>
      <w:r>
        <w:rPr>
          <w:b/>
          <w:bCs/>
        </w:rPr>
        <w:t xml:space="preserve">Şekil 3. </w:t>
      </w:r>
      <w:r>
        <w:t xml:space="preserve">Bessel yaklaşımı; genlik cevabı yumuşaktır (solda) ancak temel üstünlüğü grup gecikmesinin düz olmasıdır (sağda), bu da darbe/dalga şeklini bozmadan korur.</w:t>
      </w:r>
    </w:p>
    <w:p>
      <w:pPr>
        <w:spacing w:before="120" w:after="60"/>
        <w:jc w:val="center"/>
      </w:pPr>
      <w:r>
        <w:rPr>
          <w:noProof/>
        </w:rPr>
        <w:drawing>
          <wp:inline distT="0" distB="0" distL="0" distR="0">
            <wp:extent cx="5000000" cy="2219000"/>
            <wp:effectExtent l="0" t="0" r="0" b="0"/>
            <wp:docPr id="404" name="img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7"/>
                    <a:stretch>
                      <a:fillRect/>
                    </a:stretch>
                  </pic:blipFill>
                  <pic:spPr>
                    <a:xfrm>
                      <a:off x="0" y="0"/>
                      <a:ext cx="5000000" cy="2219000"/>
                    </a:xfrm>
                    <a:prstGeom prst="rect">
                      <a:avLst/>
                    </a:prstGeom>
                  </pic:spPr>
                </pic:pic>
              </a:graphicData>
            </a:graphic>
          </wp:inline>
        </w:drawing>
      </w:r>
    </w:p>
    <w:p>
      <w:pPr>
        <w:spacing w:after="160"/>
        <w:jc w:val="center"/>
      </w:pPr>
      <w:r>
        <w:rPr>
          <w:b/>
          <w:bCs/>
        </w:rPr>
        <w:t xml:space="preserve">Şekil 4. </w:t>
      </w:r>
      <w:r>
        <w:t xml:space="preserve">Eliptik (Cauer) yaklaşımı; hem geçirme hem durdurma bandında eşit dalgalanma (durdurmada çentikler) pahasına en dar geçiş bölgesini verir (sağda diğerleriyle kıyas).</w:t>
      </w:r>
    </w:p>
    <w:p>
      <w:pPr>
        <w:pStyle w:val="Balk2"/>
      </w:pPr>
      <w:r>
        <w:t xml:space="preserve">3.3. Karşılaştırma</w:t>
      </w:r>
    </w:p>
    <w:p>
      <w:pPr>
        <w:spacing w:after="120"/>
        <w:ind w:firstLine="709"/>
        <w:jc w:val="both"/>
      </w:pPr>
      <w:r>
        <w:t>Özet: Butterworth = düzgün ama yumuşak; Chebyshev = keskin ama dalgalı; Bessel = en iyi dalga şekli; Eliptik = en keskin geçiş. Seçim, uygulamanın genlik düzlüğü, geçiş keskinliği ve faz/gecikme öncelikleri arasındaki dengeye göre yapılır [1], [8], [14].</w:t>
      </w:r>
    </w:p>
    <w:p>
      <w:pPr>
        <w:spacing w:before="120" w:after="60"/>
        <w:jc w:val="center"/>
      </w:pPr>
      <w:r>
        <w:rPr>
          <w:noProof/>
        </w:rPr>
        <w:drawing>
          <wp:inline distT="0" distB="0" distL="0" distR="0">
            <wp:extent cx="4400000" cy="2659000"/>
            <wp:effectExtent l="0" t="0" r="0" b="0"/>
            <wp:docPr id="201" name="img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1"/>
                    <a:stretch>
                      <a:fillRect/>
                    </a:stretch>
                  </pic:blipFill>
                  <pic:spPr>
                    <a:xfrm>
                      <a:off x="0" y="0"/>
                      <a:ext cx="4400000" cy="2659000"/>
                    </a:xfrm>
                    <a:prstGeom prst="rect">
                      <a:avLst/>
                    </a:prstGeom>
                  </pic:spPr>
                </pic:pic>
              </a:graphicData>
            </a:graphic>
          </wp:inline>
        </w:drawing>
      </w:r>
    </w:p>
    <w:p>
      <w:pPr>
        <w:spacing w:after="160"/>
        <w:jc w:val="center"/>
      </w:pPr>
      <w:r>
        <w:rPr>
          <w:b/>
          <w:bCs/>
        </w:rPr>
        <w:t xml:space="preserve">Şekil 5. </w:t>
      </w:r>
      <w:r>
        <w:t xml:space="preserve">Beş farklı (5. derece) alçak geçiren filtre yaklaşımının normalize genlik cevabı; Butterworth en düz, Chebyshev daha keskin (geçirme bandında dalgalı), Bessel en yumuşak, eliptik ise en keskin geçişi sağlar.</w:t>
      </w:r>
    </w:p>
    <w:p>
      <w:pPr>
        <w:pStyle w:val="Balk1"/>
      </w:pPr>
      <w:r>
        <w:t xml:space="preserve">4. TRANSFER FONKSİYONU VE DERECEYE GÖRE YAPILAR</w:t>
      </w:r>
    </w:p>
    <w:p>
      <w:pPr>
        <w:spacing w:after="120"/>
        <w:ind w:firstLine="709"/>
        <w:jc w:val="both"/>
      </w:pPr>
      <w:r>
        <w:t xml:space="preserve">Bir analog filtre, Laplace düzleminde rasyonel bir transfer fonksiyonu ile tanımlanır. Paydadaki en yüksek s kuvveti derecedir ve asimptotik eğimi belirler [1]:</w:t>
      </w:r>
    </w:p>
    <w:p>
      <w:pPr>
        <w:tabs>
          <w:tab w:val="center" w:pos="4110"/>
          <w:tab w:val="right" w:pos="8221"/>
        </w:tabs>
        <w:spacing w:before="60" w:after="80"/>
      </w:pPr>
      <w:r>
        <w:tab/>
      </w:r>
      <w:r>
        <w:rPr>
          <w:noProof/>
        </w:rPr>
        <w:drawing>
          <wp:inline distT="0" distB="0" distL="0" distR="0">
            <wp:extent cx="2697480" cy="614865"/>
            <wp:effectExtent l="0" t="0" r="0" b="0"/>
            <wp:docPr id="202" name="img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697480" cy="614865"/>
                    </a:xfrm>
                    <a:prstGeom prst="rect">
                      <a:avLst/>
                    </a:prstGeom>
                  </pic:spPr>
                </pic:pic>
              </a:graphicData>
            </a:graphic>
          </wp:inline>
        </w:drawing>
      </w:r>
      <w:r>
        <w:tab/>
        <w:t xml:space="preserve">(2)</w:t>
      </w:r>
    </w:p>
    <w:p>
      <w:pPr>
        <w:spacing w:after="140"/>
        <w:ind w:left="360"/>
        <w:jc w:val="both"/>
      </w:pPr>
      <w:r>
        <w:rPr>
          <w:b/>
          <w:color w:val="000000"/>
        </w:rPr>
        <w:t xml:space="preserve">Burada:  </w:t>
      </w:r>
      <w:r>
        <w:rPr>
          <w:color w:val="000000"/>
        </w:rPr>
        <w:t xml:space="preserve"/>
      </w:r>
      <w:r>
        <w:rPr>
          <w:b/>
          <w:color w:val="000000"/>
        </w:rPr>
        <w:t xml:space="preserve">H(s)</w:t>
      </w:r>
      <w:r>
        <w:t xml:space="preserve"> = giriş→çıkış kazanç fonksiyonu</w:t>
      </w:r>
      <w:r>
        <w:rPr>
          <w:color w:val="000000"/>
        </w:rPr>
        <w:t xml:space="preserve">;   </w:t>
      </w:r>
      <w:r>
        <w:rPr>
          <w:b/>
          <w:color w:val="000000"/>
        </w:rPr>
        <w:t xml:space="preserve">s</w:t>
      </w:r>
      <w:r>
        <w:t xml:space="preserve"> = karmaşık frekans (σ+jω)</w:t>
      </w:r>
      <w:r>
        <w:rPr>
          <w:color w:val="000000"/>
        </w:rPr>
        <w:t xml:space="preserve">;   </w:t>
      </w:r>
      <w:r>
        <w:rPr>
          <w:b/>
          <w:color w:val="000000"/>
        </w:rPr>
        <w:t xml:space="preserve">N(s)</w:t>
      </w:r>
      <w:r>
        <w:t xml:space="preserve"> = pay (kökleri "sıfırlar")</w:t>
      </w:r>
      <w:r>
        <w:rPr>
          <w:color w:val="000000"/>
        </w:rPr>
        <w:t xml:space="preserve">;   </w:t>
      </w:r>
      <w:r>
        <w:rPr>
          <w:b/>
          <w:color w:val="000000"/>
        </w:rPr>
        <w:t xml:space="preserve">D(s)</w:t>
      </w:r>
      <w:r>
        <w:t xml:space="preserve"> = payda (kökleri "kutuplar")</w:t>
      </w:r>
      <w:r>
        <w:rPr>
          <w:color w:val="000000"/>
        </w:rPr>
        <w:t xml:space="preserve">;   </w:t>
      </w:r>
      <w:r>
        <w:rPr>
          <w:b/>
          <w:color w:val="000000"/>
        </w:rPr>
        <w:t xml:space="preserve">n</w:t>
      </w:r>
      <w:r>
        <w:t xml:space="preserve"> = derece → eğim −20·n dB/dek</w:t>
      </w:r>
    </w:p>
    <w:p>
      <w:pPr>
        <w:pStyle w:val="Balk2"/>
      </w:pPr>
      <w:r>
        <w:t xml:space="preserve">4.1. Birinci Dereceden Filtre Yapıları</w:t>
      </w:r>
    </w:p>
    <w:p>
      <w:pPr>
        <w:tabs>
          <w:tab w:val="center" w:pos="4110"/>
          <w:tab w:val="right" w:pos="8221"/>
        </w:tabs>
        <w:spacing w:before="60" w:after="80"/>
      </w:pPr>
      <w:r>
        <w:tab/>
      </w:r>
      <w:r>
        <w:rPr>
          <w:noProof/>
        </w:rPr>
        <w:drawing>
          <wp:inline distT="0" distB="0" distL="0" distR="0">
            <wp:extent cx="2697480" cy="310723"/>
            <wp:effectExtent l="0" t="0" r="0" b="0"/>
            <wp:docPr id="203" name="img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2697480" cy="310723"/>
                    </a:xfrm>
                    <a:prstGeom prst="rect">
                      <a:avLst/>
                    </a:prstGeom>
                  </pic:spPr>
                </pic:pic>
              </a:graphicData>
            </a:graphic>
          </wp:inline>
        </w:drawing>
      </w:r>
      <w:r>
        <w:tab/>
        <w:t xml:space="preserve">(3)</w:t>
      </w:r>
    </w:p>
    <w:p>
      <w:pPr>
        <w:spacing w:after="140"/>
        <w:ind w:left="360"/>
        <w:jc w:val="both"/>
      </w:pPr>
      <w:r>
        <w:rPr>
          <w:b/>
          <w:color w:val="000000"/>
        </w:rPr>
        <w:t xml:space="preserve">Burada:  </w:t>
      </w:r>
      <w:r>
        <w:rPr>
          <w:color w:val="000000"/>
        </w:rPr>
        <w:t xml:space="preserve"/>
      </w:r>
      <w:r>
        <w:rPr>
          <w:b/>
          <w:color w:val="000000"/>
        </w:rPr>
        <w:t xml:space="preserve">ω_c</w:t>
      </w:r>
      <w:r>
        <w:t xml:space="preserve"> = kesim açısal frekansı</w:t>
      </w:r>
      <w:r>
        <w:rPr>
          <w:color w:val="000000"/>
        </w:rPr>
        <w:t xml:space="preserve">;   </w:t>
      </w:r>
      <w:r>
        <w:rPr>
          <w:b/>
          <w:color w:val="000000"/>
        </w:rPr>
        <w:t xml:space="preserve">R</w:t>
      </w:r>
      <w:r>
        <w:t xml:space="preserve"> = direnç</w:t>
      </w:r>
      <w:r>
        <w:rPr>
          <w:color w:val="000000"/>
        </w:rPr>
        <w:t xml:space="preserve">;   </w:t>
      </w:r>
      <w:r>
        <w:rPr>
          <w:b/>
          <w:color w:val="000000"/>
        </w:rPr>
        <w:t xml:space="preserve">C</w:t>
      </w:r>
      <w:r>
        <w:t xml:space="preserve"> = kapasite</w:t>
      </w:r>
      <w:r>
        <w:rPr>
          <w:color w:val="000000"/>
        </w:rPr>
        <w:t xml:space="preserve">;   </w:t>
      </w:r>
      <w:r>
        <w:rPr>
          <w:b/>
          <w:color w:val="000000"/>
        </w:rPr>
        <w:t xml:space="preserve">s</w:t>
      </w:r>
      <w:r>
        <w:t xml:space="preserve"> = karmaşık frekans</w:t>
      </w:r>
    </w:p>
    <w:p>
      <w:pPr>
        <w:spacing w:after="120"/>
        <w:ind w:firstLine="709"/>
        <w:jc w:val="both"/>
      </w:pPr>
      <w:r>
        <w:t xml:space="preserve">Tek kutuplu en yalın yapı: eğim −20 dB/dek, kesimde faz −45°.</w:t>
      </w:r>
    </w:p>
    <w:p>
      <w:pPr>
        <w:pStyle w:val="Balk2"/>
      </w:pPr>
      <w:r>
        <w:t xml:space="preserve">4.2. İkinci Dereceden Filtre Yapıları (Biquad)</w:t>
      </w:r>
    </w:p>
    <w:p>
      <w:pPr>
        <w:spacing w:after="120"/>
        <w:ind w:firstLine="709"/>
        <w:jc w:val="both"/>
      </w:pPr>
      <w:r>
        <w:t xml:space="preserve">Karmaşık eşlenik kutup çifti ile keskin geçiş ve rezonans sağlanır:</w:t>
      </w:r>
    </w:p>
    <w:p>
      <w:pPr>
        <w:tabs>
          <w:tab w:val="center" w:pos="4110"/>
          <w:tab w:val="right" w:pos="8221"/>
        </w:tabs>
        <w:spacing w:before="60" w:after="80"/>
      </w:pPr>
      <w:r>
        <w:tab/>
      </w:r>
      <w:r>
        <w:rPr>
          <w:noProof/>
        </w:rPr>
        <w:drawing>
          <wp:inline distT="0" distB="0" distL="0" distR="0">
            <wp:extent cx="2697480" cy="737006"/>
            <wp:effectExtent l="0" t="0" r="0" b="0"/>
            <wp:docPr id="204" name="img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2697480" cy="737006"/>
                    </a:xfrm>
                    <a:prstGeom prst="rect">
                      <a:avLst/>
                    </a:prstGeom>
                  </pic:spPr>
                </pic:pic>
              </a:graphicData>
            </a:graphic>
          </wp:inline>
        </w:drawing>
      </w:r>
      <w:r>
        <w:tab/>
        <w:t xml:space="preserve">(4)</w:t>
      </w:r>
    </w:p>
    <w:p>
      <w:pPr>
        <w:spacing w:after="140"/>
        <w:ind w:left="360"/>
        <w:jc w:val="both"/>
      </w:pPr>
      <w:r>
        <w:rPr>
          <w:b/>
          <w:color w:val="000000"/>
        </w:rPr>
        <w:t xml:space="preserve">Burada:  </w:t>
      </w:r>
      <w:r>
        <w:rPr>
          <w:color w:val="000000"/>
        </w:rPr>
        <w:t xml:space="preserve"/>
      </w:r>
      <w:r>
        <w:rPr>
          <w:b/>
          <w:color w:val="000000"/>
        </w:rPr>
        <w:t xml:space="preserve">ω_0</w:t>
      </w:r>
      <w:r>
        <w:t xml:space="preserve"> = doğal (köşe) açısal frekans</w:t>
      </w:r>
      <w:r>
        <w:rPr>
          <w:color w:val="000000"/>
        </w:rPr>
        <w:t xml:space="preserve">;   </w:t>
      </w:r>
      <w:r>
        <w:rPr>
          <w:b/>
          <w:color w:val="000000"/>
        </w:rPr>
        <w:t xml:space="preserve">Q</w:t>
      </w:r>
      <w:r>
        <w:t xml:space="preserve"> = kalite faktörü</w:t>
      </w:r>
      <w:r>
        <w:rPr>
          <w:color w:val="000000"/>
        </w:rPr>
        <w:t xml:space="preserve">;   </w:t>
      </w:r>
      <w:r>
        <w:rPr>
          <w:b/>
          <w:color w:val="000000"/>
        </w:rPr>
        <w:t xml:space="preserve">ζ</w:t>
      </w:r>
      <w:r>
        <w:t xml:space="preserve"> = sönüm oranı (1/2Q)</w:t>
      </w:r>
      <w:r>
        <w:rPr>
          <w:color w:val="000000"/>
        </w:rPr>
        <w:t xml:space="preserve">;   </w:t>
      </w:r>
      <w:r>
        <w:rPr>
          <w:b/>
          <w:color w:val="000000"/>
        </w:rPr>
        <w:t xml:space="preserve">s</w:t>
      </w:r>
      <w:r>
        <w:t xml:space="preserve"> = karmaşık frekans</w:t>
      </w:r>
    </w:p>
    <w:p>
      <w:pPr>
        <w:pStyle w:val="Balk2"/>
      </w:pPr>
      <w:r>
        <w:t xml:space="preserve">4.3. Üçüncü Dereceden Filtre Yapıları</w:t>
      </w:r>
    </w:p>
    <w:p>
      <w:pPr>
        <w:spacing w:after="120"/>
        <w:ind w:firstLine="709"/>
        <w:jc w:val="both"/>
      </w:pPr>
      <w:r>
        <w:t xml:space="preserve">Bir reel kutup ile bir karmaşık kutup çiftinin kaskadı; eğim −60 dB/dek:</w:t>
      </w:r>
    </w:p>
    <w:p>
      <w:pPr>
        <w:tabs>
          <w:tab w:val="center" w:pos="4110"/>
          <w:tab w:val="right" w:pos="8221"/>
        </w:tabs>
        <w:spacing w:before="60" w:after="80"/>
      </w:pPr>
      <w:r>
        <w:tab/>
      </w:r>
      <w:r>
        <w:rPr>
          <w:noProof/>
        </w:rPr>
        <w:drawing>
          <wp:inline distT="0" distB="0" distL="0" distR="0">
            <wp:extent cx="2697480" cy="782075"/>
            <wp:effectExtent l="0" t="0" r="0" b="0"/>
            <wp:docPr id="205" name="img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2697480" cy="782075"/>
                    </a:xfrm>
                    <a:prstGeom prst="rect">
                      <a:avLst/>
                    </a:prstGeom>
                  </pic:spPr>
                </pic:pic>
              </a:graphicData>
            </a:graphic>
          </wp:inline>
        </w:drawing>
      </w:r>
      <w:r>
        <w:tab/>
        <w:t xml:space="preserve">(5)</w:t>
      </w:r>
    </w:p>
    <w:p>
      <w:pPr>
        <w:spacing w:after="140"/>
        <w:ind w:left="360"/>
        <w:jc w:val="both"/>
      </w:pPr>
      <w:r>
        <w:rPr>
          <w:b/>
          <w:color w:val="000000"/>
        </w:rPr>
        <w:t xml:space="preserve">Burada:  </w:t>
      </w:r>
      <w:r>
        <w:rPr>
          <w:color w:val="000000"/>
        </w:rPr>
        <w:t xml:space="preserve"/>
      </w:r>
      <w:r>
        <w:rPr>
          <w:b/>
          <w:color w:val="000000"/>
        </w:rPr>
        <w:t xml:space="preserve">ω_a</w:t>
      </w:r>
      <w:r>
        <w:t xml:space="preserve"> = reel kutbun frekansı</w:t>
      </w:r>
      <w:r>
        <w:rPr>
          <w:color w:val="000000"/>
        </w:rPr>
        <w:t xml:space="preserve">;   </w:t>
      </w:r>
      <w:r>
        <w:rPr>
          <w:b/>
          <w:color w:val="000000"/>
        </w:rPr>
        <w:t xml:space="preserve">ω_0, Q</w:t>
      </w:r>
      <w:r>
        <w:t xml:space="preserve"> = karmaşık çiftin frekansı ve kalite faktörü</w:t>
      </w:r>
      <w:r>
        <w:rPr>
          <w:color w:val="000000"/>
        </w:rPr>
        <w:t xml:space="preserve">;   </w:t>
      </w:r>
      <w:r>
        <w:rPr>
          <w:b/>
          <w:color w:val="000000"/>
        </w:rPr>
        <w:t xml:space="preserve">j</w:t>
      </w:r>
      <w:r>
        <w:t xml:space="preserve"> = sanal birim</w:t>
      </w:r>
    </w:p>
    <w:p>
      <w:pPr>
        <w:spacing w:after="120"/>
        <w:ind w:firstLine="709"/>
        <w:jc w:val="both"/>
      </w:pPr>
      <w:r>
        <w:t xml:space="preserve">Yüksek dereceler, hassasiyeti düşük olduğu için 1. ve 2. derece kademelerin kaskadıyla kurulur.</w:t>
      </w:r>
    </w:p>
    <w:p>
      <w:pPr>
        <w:pStyle w:val="Balk2"/>
      </w:pPr>
      <w:r>
        <w:t xml:space="preserve">4.4. Kesirli Dereceden Filtre Yapıları</w:t>
      </w:r>
    </w:p>
    <w:p>
      <w:pPr>
        <w:spacing w:after="120"/>
        <w:ind w:firstLine="709"/>
        <w:jc w:val="both"/>
      </w:pPr>
      <w:r>
        <w:t>Kesirli türevin Laplace karşılığı sᵅ’dır. Temel yapı taşı, sabit faz elemanı (CPE) olarak da bilinen kesirli kapasitördür. Eğim −20α dB/dek olarak sürekli ayarlanabilir [3], [4], [15]:</w:t>
      </w:r>
    </w:p>
    <w:p>
      <w:pPr>
        <w:tabs>
          <w:tab w:val="center" w:pos="4110"/>
          <w:tab w:val="right" w:pos="8221"/>
        </w:tabs>
        <w:spacing w:before="60" w:after="80"/>
      </w:pPr>
      <w:r>
        <w:tab/>
      </w:r>
      <w:r>
        <w:rPr>
          <w:noProof/>
        </w:rPr>
        <w:drawing>
          <wp:inline distT="0" distB="0" distL="0" distR="0">
            <wp:extent cx="2697480" cy="907193"/>
            <wp:effectExtent l="0" t="0" r="0" b="0"/>
            <wp:docPr id="206" name="img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2697480" cy="907193"/>
                    </a:xfrm>
                    <a:prstGeom prst="rect">
                      <a:avLst/>
                    </a:prstGeom>
                  </pic:spPr>
                </pic:pic>
              </a:graphicData>
            </a:graphic>
          </wp:inline>
        </w:drawing>
      </w:r>
      <w:r>
        <w:tab/>
        <w:t xml:space="preserve">(6)</w:t>
      </w:r>
    </w:p>
    <w:p>
      <w:pPr>
        <w:spacing w:after="140"/>
        <w:ind w:left="360"/>
        <w:jc w:val="both"/>
      </w:pPr>
      <w:r>
        <w:rPr>
          <w:b/>
          <w:color w:val="1A1A6A"/>
        </w:rPr>
        <w:t xml:space="preserve">Burada:  </w:t>
      </w:r>
      <w:r>
        <w:rPr>
          <w:b/>
          <w:color w:val="1B6B3A"/>
        </w:rPr>
        <w:t>α</w:t>
      </w:r>
      <w:r>
        <w:t xml:space="preserve"> = kesirli derece (0&lt;α&lt;1)</w:t>
      </w:r>
      <w:r>
        <w:t xml:space="preserve">;   </w:t>
      </w:r>
      <w:r>
        <w:rPr>
          <w:b/>
          <w:color w:val="1B6B3A"/>
        </w:rPr>
        <w:t>C_α</w:t>
      </w:r>
      <w:r>
        <w:t xml:space="preserve"> = kesirli kapasite / fractance</w:t>
      </w:r>
      <w:r>
        <w:t xml:space="preserve">;   </w:t>
      </w:r>
      <w:r>
        <w:rPr>
          <w:b/>
          <w:color w:val="1B6B3A"/>
        </w:rPr>
        <w:t>τ</w:t>
      </w:r>
      <w:r>
        <w:t xml:space="preserve"> = zaman sabiti</w:t>
      </w:r>
      <w:r>
        <w:t xml:space="preserve">;   </w:t>
      </w:r>
      <w:r>
        <w:rPr>
          <w:b/>
          <w:color w:val="1B6B3A"/>
        </w:rPr>
        <w:t>s^α</w:t>
      </w:r>
      <w:r>
        <w:t xml:space="preserve"> = kesirli türev operatörü</w:t>
      </w:r>
    </w:p>
    <w:p>
      <w:pPr>
        <w:pStyle w:val="Balk1"/>
      </w:pPr>
      <w:r>
        <w:t xml:space="preserve">5. FİLTRE TOPOLOJİLERİ</w:t>
      </w:r>
    </w:p>
    <w:p>
      <w:pPr>
        <w:spacing w:after="120"/>
        <w:ind w:firstLine="709"/>
        <w:jc w:val="both"/>
      </w:pPr>
      <w:r>
        <w:t xml:space="preserve">Aynı transfer fonksiyonu farklı devre yapılarıyla (topoloji) gerçeklenebilir:</w:t>
      </w:r>
    </w:p>
    <w:p>
      <w:pPr>
        <w:pStyle w:val="ListeParagraf"/>
        <w:spacing w:after="80"/>
        <w:ind w:left="360" w:hanging="360"/>
        <w:jc w:val="both"/>
      </w:pPr>
      <w:r>
        <w:t xml:space="preserve">•	Pasif (R, L, C): dış güç gerektirmez, çok düşük gürültü; ancak kazanç &lt; 1 ve bobin hacimlidir.</w:t>
      </w:r>
    </w:p>
    <w:p>
      <w:pPr>
        <w:pStyle w:val="ListeParagraf"/>
        <w:spacing w:after="80"/>
        <w:ind w:left="360" w:hanging="360"/>
        <w:jc w:val="both"/>
      </w:pPr>
      <w:r>
        <w:t xml:space="preserve">•	Sallen-Key (1955): tek op-amp ile 2. derece blok; kurması kolay, düşük Q için ideal [7].</w:t>
      </w:r>
    </w:p>
    <w:p>
      <w:pPr>
        <w:pStyle w:val="ListeParagraf"/>
        <w:spacing w:after="80"/>
        <w:ind w:left="360" w:hanging="360"/>
        <w:jc w:val="both"/>
      </w:pPr>
      <w:r>
        <w:t xml:space="preserve">•	Çok geri beslemeli (MFB): tek op-amp, ters çevirir; yüksek frekansta daha iyi davranır.</w:t>
      </w:r>
    </w:p>
    <w:p>
      <w:pPr>
        <w:pStyle w:val="ListeParagraf"/>
        <w:spacing w:after="80"/>
        <w:ind w:left="360" w:hanging="360"/>
        <w:jc w:val="both"/>
      </w:pPr>
      <w:r>
        <w:t xml:space="preserve">•	KHN / durum-değişkenli (1967): 2-3 op-amp; aynı anda LPF+HPF+BPF, yüksek Q ve düşük duyarlılık [9].</w:t>
      </w:r>
    </w:p>
    <w:p>
      <w:pPr>
        <w:pStyle w:val="ListeParagraf"/>
        <w:spacing w:after="80"/>
        <w:ind w:left="360" w:hanging="360"/>
        <w:jc w:val="both"/>
      </w:pPr>
      <w:r>
        <w:t xml:space="preserve">•	Tow-Thomas: 3 op-amp; ωₒ ve Q’yu bağımsız ayarlar, üretime karşı sağlamdır.</w:t>
      </w:r>
    </w:p>
    <w:p>
      <w:pPr>
        <w:pStyle w:val="ListeParagraf"/>
        <w:spacing w:after="80"/>
        <w:ind w:left="360" w:hanging="360"/>
        <w:jc w:val="both"/>
      </w:pPr>
      <w:r>
        <w:t>•</w:t>
        <w:tab/>
        <w:t>Akım/gerilim-modlu (OTA-C, CCII, VCII): op-amp yerine akım taşıyıcı; elektronik ayarlı, düşük güç; kesirli dereceden filtreler için en uygun yapıdır [2].</w:t>
      </w:r>
    </w:p>
    <w:p>
      <w:pPr>
        <w:pStyle w:val="Balk1"/>
      </w:pPr>
      <w:r>
        <w:t xml:space="preserve">6. DUYARLILIK</w:t>
      </w:r>
    </w:p>
    <w:p>
      <w:pPr>
        <w:spacing w:after="120"/>
        <w:ind w:firstLine="709"/>
        <w:jc w:val="both"/>
      </w:pPr>
      <w:r>
        <w:t>Duyarlılık, bir devre büyüklüğündeki küçük değişimin transfer fonksiyonu üzerindeki göreli etkisini niceler ve tasarımın üretim toleransı/sıcaklığa karşı sağlamlığını gösterir [10], [8]:</w:t>
      </w:r>
    </w:p>
    <w:p>
      <w:pPr>
        <w:tabs>
          <w:tab w:val="center" w:pos="4110"/>
          <w:tab w:val="right" w:pos="8221"/>
        </w:tabs>
        <w:spacing w:before="60" w:after="80"/>
      </w:pPr>
      <w:r>
        <w:tab/>
      </w:r>
      <w:r>
        <w:rPr>
          <w:noProof/>
        </w:rPr>
        <w:drawing>
          <wp:inline distT="0" distB="0" distL="0" distR="0">
            <wp:extent cx="2697480" cy="840420"/>
            <wp:effectExtent l="0" t="0" r="0" b="0"/>
            <wp:docPr id="207" name="img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2697480" cy="840420"/>
                    </a:xfrm>
                    <a:prstGeom prst="rect">
                      <a:avLst/>
                    </a:prstGeom>
                  </pic:spPr>
                </pic:pic>
              </a:graphicData>
            </a:graphic>
          </wp:inline>
        </w:drawing>
      </w:r>
      <w:r>
        <w:tab/>
        <w:t xml:space="preserve">(7)</w:t>
      </w:r>
    </w:p>
    <w:p>
      <w:pPr>
        <w:spacing w:after="140"/>
        <w:ind w:left="360"/>
        <w:jc w:val="both"/>
      </w:pPr>
      <w:r>
        <w:rPr>
          <w:b/>
          <w:color w:val="000000"/>
        </w:rPr>
        <w:t xml:space="preserve">Burada:  </w:t>
      </w:r>
      <w:r>
        <w:rPr>
          <w:color w:val="000000"/>
        </w:rPr>
        <w:t xml:space="preserve"/>
      </w:r>
      <w:r>
        <w:rPr>
          <w:b/>
          <w:color w:val="000000"/>
        </w:rPr>
        <w:t xml:space="preserve">S_x^H</w:t>
      </w:r>
      <w:r>
        <w:t xml:space="preserve"> = x’in H’ye göreli etkisi</w:t>
      </w:r>
      <w:r>
        <w:rPr>
          <w:color w:val="000000"/>
        </w:rPr>
        <w:t xml:space="preserve">;   </w:t>
      </w:r>
      <w:r>
        <w:rPr>
          <w:b/>
          <w:color w:val="000000"/>
        </w:rPr>
        <w:t xml:space="preserve">x</w:t>
      </w:r>
      <w:r>
        <w:t xml:space="preserve"> = devre elemanı (R, C, kazanç)</w:t>
      </w:r>
      <w:r>
        <w:rPr>
          <w:color w:val="000000"/>
        </w:rPr>
        <w:t xml:space="preserve">;   </w:t>
      </w:r>
      <w:r>
        <w:rPr>
          <w:b/>
          <w:color w:val="000000"/>
        </w:rPr>
        <w:t xml:space="preserve">H</w:t>
      </w:r>
      <w:r>
        <w:t xml:space="preserve"> = transfer fonksiyonu</w:t>
      </w:r>
      <w:r>
        <w:rPr>
          <w:color w:val="000000"/>
        </w:rPr>
        <w:t xml:space="preserve">;   </w:t>
      </w:r>
      <w:r>
        <w:rPr>
          <w:b/>
          <w:color w:val="000000"/>
        </w:rPr>
        <w:t xml:space="preserve">∂/∂x</w:t>
      </w:r>
      <w:r>
        <w:t xml:space="preserve"> = kısmi türev</w:t>
      </w:r>
    </w:p>
    <w:p>
      <w:pPr>
        <w:spacing w:after="120"/>
        <w:ind w:firstLine="709"/>
        <w:jc w:val="both"/>
      </w:pPr>
      <w:r>
        <w:t xml:space="preserve">Sallen-Key yüksek Q’da bileşen değişimlerine duyarlıdır; Kerwin-Huelsman-Newcomb’un durum-değişkenli sentezi ise adından da anlaşılacağı gibi ("insensitive") çok düşük duyarlılık sağlar [9].</w:t>
      </w:r>
    </w:p>
    <w:p>
      <w:pPr>
        <w:pStyle w:val="Balk1"/>
      </w:pPr>
      <w:r>
        <w:t xml:space="preserve">7. GÜRÜLTÜ, SNR VE ENC</w:t>
      </w:r>
    </w:p>
    <w:p>
      <w:pPr>
        <w:spacing w:after="120"/>
        <w:ind w:firstLine="709"/>
        <w:jc w:val="both"/>
      </w:pPr>
      <w:r>
        <w:t xml:space="preserve">Filtrenin temel görevlerinden biri SNR’ı iyileştirmektir. Başlıca gürültü kaynakları termal, atış (shot) ve flicker (1/f) gürültüsüdür. Temel ifadeler ve gürültü şekli (NF):</w:t>
      </w:r>
    </w:p>
    <w:p>
      <w:pPr>
        <w:tabs>
          <w:tab w:val="center" w:pos="4110"/>
          <w:tab w:val="right" w:pos="8221"/>
        </w:tabs>
        <w:spacing w:before="60" w:after="80"/>
      </w:pPr>
      <w:r>
        <w:tab/>
      </w:r>
      <w:r>
        <w:rPr>
          <w:noProof/>
        </w:rPr>
        <w:drawing>
          <wp:inline distT="0" distB="0" distL="0" distR="0">
            <wp:extent cx="2697480" cy="1151456"/>
            <wp:effectExtent l="0" t="0" r="0" b="0"/>
            <wp:docPr id="208" name="img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2697480" cy="1151456"/>
                    </a:xfrm>
                    <a:prstGeom prst="rect">
                      <a:avLst/>
                    </a:prstGeom>
                  </pic:spPr>
                </pic:pic>
              </a:graphicData>
            </a:graphic>
          </wp:inline>
        </w:drawing>
      </w:r>
      <w:r>
        <w:tab/>
        <w:t xml:space="preserve">(8)</w:t>
      </w:r>
    </w:p>
    <w:p>
      <w:pPr>
        <w:spacing w:after="140"/>
        <w:ind w:left="360"/>
        <w:jc w:val="both"/>
      </w:pPr>
      <w:r>
        <w:rPr>
          <w:b/>
          <w:color w:val="000000"/>
        </w:rPr>
        <w:t xml:space="preserve">Burada:  </w:t>
      </w:r>
      <w:r>
        <w:rPr>
          <w:color w:val="000000"/>
        </w:rPr>
        <w:t xml:space="preserve"/>
      </w:r>
      <w:r>
        <w:rPr>
          <w:b/>
          <w:color w:val="000000"/>
        </w:rPr>
        <w:t xml:space="preserve">k, T, R</w:t>
      </w:r>
      <w:r>
        <w:t xml:space="preserve"> = Boltzmann sabiti, sıcaklık, direnç</w:t>
      </w:r>
      <w:r>
        <w:rPr>
          <w:color w:val="000000"/>
        </w:rPr>
        <w:t xml:space="preserve">;   </w:t>
      </w:r>
      <w:r>
        <w:rPr>
          <w:b/>
          <w:color w:val="000000"/>
        </w:rPr>
        <w:t xml:space="preserve">Δf</w:t>
      </w:r>
      <w:r>
        <w:t xml:space="preserve"> = bant genişliği</w:t>
      </w:r>
      <w:r>
        <w:rPr>
          <w:color w:val="000000"/>
        </w:rPr>
        <w:t xml:space="preserve">;   </w:t>
      </w:r>
      <w:r>
        <w:rPr>
          <w:b/>
          <w:color w:val="000000"/>
        </w:rPr>
        <w:t xml:space="preserve">q, I</w:t>
      </w:r>
      <w:r>
        <w:t xml:space="preserve"> = elektron yükü, akım</w:t>
      </w:r>
      <w:r>
        <w:rPr>
          <w:color w:val="000000"/>
        </w:rPr>
        <w:t xml:space="preserve">;   </w:t>
      </w:r>
      <w:r>
        <w:rPr>
          <w:b/>
          <w:color w:val="000000"/>
        </w:rPr>
        <w:t xml:space="preserve">in/out</w:t>
      </w:r>
      <w:r>
        <w:t xml:space="preserve"> = giriş/çıkış (NF için)</w:t>
      </w:r>
      <w:r>
        <w:rPr>
          <w:color w:val="000000"/>
        </w:rPr>
        <w:t xml:space="preserve">;   </w:t>
      </w:r>
      <w:r>
        <w:rPr>
          <w:b/>
          <w:color w:val="000000"/>
        </w:rPr>
        <w:t xml:space="preserve">τ</w:t>
      </w:r>
      <w:r>
        <w:t xml:space="preserve"> = şekillendirme zaman sabiti</w:t>
      </w:r>
      <w:r>
        <w:rPr>
          <w:color w:val="000000"/>
        </w:rPr>
        <w:t xml:space="preserve">;   </w:t>
      </w:r>
      <w:r>
        <w:rPr>
          <w:b/>
          <w:color w:val="000000"/>
        </w:rPr>
        <w:t xml:space="preserve">ENC</w:t>
      </w:r>
      <w:r>
        <w:t xml:space="preserve"> = eşdeğer gürültü yükü</w:t>
      </w:r>
    </w:p>
    <w:p>
      <w:pPr>
        <w:spacing w:after="120"/>
        <w:ind w:firstLine="709"/>
        <w:jc w:val="both"/>
      </w:pPr>
      <w:r>
        <w:t>Dedektör/PMT okuma elektroniğinde gürültü, eşdeğer gürültü yükü (Equivalent Noise Charge, ENC) ile ifade edilir; bu, sistemdeki toplam gürültüyü dedektör girişine düşen eşdeğer elektron yükü cinsinden ölçer ve ne kadar küçükse dedektör o kadar hassastır. ENC, şekillendirme zaman sabiti τ ile değişir ve onu en küçükleyen bir optimum τ vardır; dolayısıyla seçilen şekillendirme filtresi (Bessel, CR-RC veya kesirli) doğrudan gürültü başarımını belirler [11].</w:t>
      </w:r>
    </w:p>
    <w:p>
      <w:pPr>
        <w:pStyle w:val="Balk1"/>
      </w:pPr>
      <w:r>
        <w:t xml:space="preserve">8. FİLTRELERİN SENSÖRLERLE BAĞLANTISI</w:t>
      </w:r>
    </w:p>
    <w:p>
      <w:pPr>
        <w:spacing w:after="120"/>
        <w:ind w:firstLine="709"/>
        <w:jc w:val="both"/>
      </w:pPr>
      <w:r>
        <w:t>Sensör işareti çoğunlukla zayıf, gürültülü ve geniş bantlıdır; bu nedenle filtreleme her ölçüm zincirinin ayrılmaz parçasıdır. Filtrenin rolleri: ilgili banda odaklanarak SNR’ı artırmak, ADC öncesi anti-aliasing, darbe sensörlerinde şekillendirme ve belirli girişimleri (örn. 50 Hz) çentik ile atmaktır. Başlıca kullanım alanları: biyomedikal ölçüm (EKG/EEG/EMG), RF/haberleşme alıcılarında kanal seçimi, ses ve enstrümantasyon, güç kaynağı dalgalanması bastırma, dönen makinelerde titreşim tabanlı kestirimci bakım (ISO 20816) ve radyasyon/foton sayımı (PMT şekillendirme). İncelenen üç sensör bu alanların ikisini doğrudan örnekler [1], [11], [12].</w:t>
      </w:r>
    </w:p>
    <w:p>
      <w:pPr>
        <w:pStyle w:val="Balk1"/>
      </w:pPr>
      <w:r>
        <w:t xml:space="preserve">9. LİTERATÜRDE ÖNE ÇIKAN İSİMLER VE ÇALIŞMALAR</w:t>
      </w:r>
    </w:p>
    <w:p>
      <w:pPr>
        <w:spacing w:after="120"/>
        <w:ind w:firstLine="709"/>
        <w:jc w:val="both"/>
      </w:pPr>
      <w:r>
        <w:t>Bu bölümde, filtrelerin sensörlerle birlikte kullanımına ve sinyal koşullandırmaya katkı sağlayan başlıca araştırmacılar ve çalışmalar derlenmektedir; bu çalışmalar özellikle akım/gerilim-modlu (CCII/VCII) arayüzler ile kesirli dereceden filtre yapıları etrafında yoğunlaşmaktadır.</w:t>
      </w:r>
    </w:p>
    <w:p>
      <w:pPr>
        <w:pStyle w:val="ListeParagraf"/>
        <w:spacing w:after="80"/>
        <w:ind w:left="360" w:hanging="360"/>
        <w:jc w:val="both"/>
      </w:pPr>
      <w:r>
        <w:t xml:space="preserve">•	Costas Psychalinos (Patras, Yunanistan): kesirli dereceden filtreler, düşük-gerilim biyomedikal sinyal işleme.</w:t>
      </w:r>
    </w:p>
    <w:p>
      <w:pPr>
        <w:pStyle w:val="ListeParagraf"/>
        <w:spacing w:after="80"/>
        <w:ind w:left="360" w:hanging="360"/>
        <w:jc w:val="both"/>
      </w:pPr>
      <w:r>
        <w:t xml:space="preserve">•	Ahmed S. Elwakil (Sharjah): kesirli dereceden devreler ve biyo-empedans modelleme.</w:t>
      </w:r>
    </w:p>
    <w:p>
      <w:pPr>
        <w:pStyle w:val="ListeParagraf"/>
        <w:spacing w:after="80"/>
        <w:ind w:left="360" w:hanging="360"/>
        <w:jc w:val="both"/>
      </w:pPr>
      <w:r>
        <w:t xml:space="preserve">•	Ahmed G. Radwan (Kahire): kesirli dereceden filtrelerin kuramsal temeli.</w:t>
      </w:r>
    </w:p>
    <w:p>
      <w:pPr>
        <w:pStyle w:val="ListeParagraf"/>
        <w:spacing w:after="80"/>
        <w:ind w:left="360" w:hanging="360"/>
        <w:jc w:val="both"/>
      </w:pPr>
      <w:r>
        <w:t xml:space="preserve">•	Todd J. Freeborn (Alabama, ABD): kesirli biyo-empedans / dedektör modelleme.</w:t>
      </w:r>
    </w:p>
    <w:p>
      <w:pPr>
        <w:spacing w:after="120"/>
        <w:ind w:firstLine="709"/>
        <w:jc w:val="both"/>
      </w:pPr>
      <w:r>
        <w:t>Bu alandaki çalışmalarda öne çıkan akım/gerilim-modlu (CCII/VCII) arayüzler ve frekans/periyot tabanlı okuma yaklaşımları; çıkışları sırasıyla akım (LP252), akım darbesi (PMT) ve frekans (H7711-03) olan üç sensöre doğrudan uygulanabilir niteliktedir.</w:t>
      </w:r>
    </w:p>
    <w:p>
      <w:pPr>
        <w:pStyle w:val="Balk1"/>
      </w:pPr>
      <w:r>
        <w:t xml:space="preserve">10. İNCELENEN ÜÇ SENSÖR</w:t>
      </w:r>
    </w:p>
    <w:p>
      <w:pPr>
        <w:pStyle w:val="ListeParagraf"/>
        <w:spacing w:after="80"/>
        <w:ind w:left="360" w:hanging="360"/>
        <w:jc w:val="both"/>
      </w:pPr>
      <w:r>
        <w:t>•</w:t>
        <w:tab/>
        <w:t>CTC LP252-1R1-1E — 4-20 mA döngü-beslemeli titreşim (hız) transmitteri: 0–1.0 IPS RMS (~0–25.4 mm/s), 10–1000 Hz; içinde piezo + entegratör + BPF + True-RMS + V/I dönüştürücü; ISO 20816 kestirimci bakım [12].</w:t>
      </w:r>
    </w:p>
    <w:p>
      <w:pPr>
        <w:pStyle w:val="ListeParagraf"/>
        <w:spacing w:after="80"/>
        <w:ind w:left="360" w:hanging="360"/>
        <w:jc w:val="both"/>
      </w:pPr>
      <w:r>
        <w:t>•</w:t>
        <w:tab/>
        <w:t>Hamamatsu R6094/R6095 — fotoçoğaltıcı tüp (PMT): 28 mm head-on, bialkali, 300–650 nm, ~2000 V; çıkışı anot akım darbeleridir, dış okuma elektroniği (transimpedans→şekillendirme→diskriminatör) gerektirir [16].</w:t>
      </w:r>
    </w:p>
    <w:p>
      <w:pPr>
        <w:pStyle w:val="ListeParagraf"/>
        <w:spacing w:after="80"/>
        <w:ind w:left="360" w:hanging="360"/>
        <w:jc w:val="both"/>
      </w:pPr>
      <w:r>
        <w:t>•</w:t>
        <w:tab/>
        <w:t>Hamamatsu H7711-03 — foton sayma kafası: içinde HV kaynağı + amplifikatör + diskriminatör; TTL darbe (frekans) çıkışı; ticari/altın standart referans [16].</w:t>
      </w:r>
    </w:p>
    <w:p>
      <w:pPr>
        <w:spacing w:before="80" w:after="40"/>
        <w:jc w:val="center"/>
      </w:pPr>
      <w:r>
        <w:rPr>
          <w:noProof/>
        </w:rPr>
        <w:drawing>
          <wp:inline distT="0" distB="0" distL="0" distR="0">
            <wp:extent cx="1691640" cy="1691640"/>
            <wp:effectExtent l="0" t="0" r="0" b="0"/>
            <wp:docPr id="209" name="img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1691640" cy="1691640"/>
                    </a:xfrm>
                    <a:prstGeom prst="rect">
                      <a:avLst/>
                    </a:prstGeom>
                  </pic:spPr>
                </pic:pic>
              </a:graphicData>
            </a:graphic>
          </wp:inline>
        </w:drawing>
      </w:r>
      <w:r>
        <w:t xml:space="preserve">      </w:t>
      </w:r>
      <w:r>
        <w:rPr>
          <w:noProof/>
        </w:rPr>
        <w:drawing>
          <wp:inline distT="0" distB="0" distL="0" distR="0">
            <wp:extent cx="1691640" cy="1691640"/>
            <wp:effectExtent l="0" t="0" r="0" b="0"/>
            <wp:docPr id="210" name="img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1691640" cy="1691640"/>
                    </a:xfrm>
                    <a:prstGeom prst="rect">
                      <a:avLst/>
                    </a:prstGeom>
                  </pic:spPr>
                </pic:pic>
              </a:graphicData>
            </a:graphic>
          </wp:inline>
        </w:drawing>
      </w:r>
      <w:r>
        <w:t xml:space="preserve">      </w:t>
      </w:r>
      <w:r>
        <w:rPr>
          <w:noProof/>
        </w:rPr>
        <w:drawing>
          <wp:inline distT="0" distB="0" distL="0" distR="0">
            <wp:extent cx="1691640" cy="1691640"/>
            <wp:effectExtent l="0" t="0" r="0" b="0"/>
            <wp:docPr id="211" name="img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1691640" cy="1691640"/>
                    </a:xfrm>
                    <a:prstGeom prst="rect">
                      <a:avLst/>
                    </a:prstGeom>
                  </pic:spPr>
                </pic:pic>
              </a:graphicData>
            </a:graphic>
          </wp:inline>
        </w:drawing>
      </w:r>
    </w:p>
    <w:p>
      <w:pPr>
        <w:spacing w:after="120"/>
        <w:jc w:val="center"/>
      </w:pPr>
      <w:r>
        <w:rPr>
          <w:b/>
          <w:bCs/>
          <w:sz w:val="24"/>
          <w:szCs w:val="24"/>
        </w:rPr>
        <w:t xml:space="preserve">Şekil 6. </w:t>
      </w:r>
      <w:r>
        <w:rPr>
          <w:sz w:val="24"/>
          <w:szCs w:val="24"/>
        </w:rPr>
        <w:t xml:space="preserve">İncelenen üç sensörün şematik temsili: (soldan sağa) CTC LP252 (4-20 mA, akım), R6094/R6095 PMT (akım darbesi) ve H7711-03 foton sayma kafası (TTL darbe). Görseller şematiktir; ürün fotoğrafları/datasheet için kaynakçaya bakınız.</w:t>
      </w:r>
    </w:p>
    <w:p>
      <w:pPr>
        <w:spacing w:before="120" w:after="60"/>
        <w:jc w:val="center"/>
      </w:pPr>
      <w:r>
        <w:rPr>
          <w:noProof/>
        </w:rPr>
        <w:drawing>
          <wp:inline distT="0" distB="0" distL="0" distR="0">
            <wp:extent cx="5000000" cy="2229000"/>
            <wp:effectExtent l="0" t="0" r="0" b="0"/>
            <wp:docPr id="202" name="img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2"/>
                    <a:stretch>
                      <a:fillRect/>
                    </a:stretch>
                  </pic:blipFill>
                  <pic:spPr>
                    <a:xfrm>
                      <a:off x="0" y="0"/>
                      <a:ext cx="5000000" cy="2229000"/>
                    </a:xfrm>
                    <a:prstGeom prst="rect">
                      <a:avLst/>
                    </a:prstGeom>
                  </pic:spPr>
                </pic:pic>
              </a:graphicData>
            </a:graphic>
          </wp:inline>
        </w:drawing>
      </w:r>
    </w:p>
    <w:p>
      <w:pPr>
        <w:spacing w:after="160"/>
        <w:jc w:val="center"/>
      </w:pPr>
      <w:r>
        <w:rPr>
          <w:b/>
          <w:bCs/>
        </w:rPr>
        <w:t xml:space="preserve">Şekil 7. </w:t>
      </w:r>
      <w:r>
        <w:t xml:space="preserve">İncelenen titreşim transmitterinin (CTC LP252-1R1-1E) fotoğrafı: (a) önden görünüş ve model/seri-numarası etiketi; (b) yandan görünüş, 4-20 mA titreşim sensörü işaretlemesi ve montaj dişi.</w:t>
      </w:r>
    </w:p>
    <w:p>
      <w:pPr>
        <w:spacing w:before="120" w:after="60"/>
        <w:jc w:val="center"/>
      </w:pPr>
      <w:r>
        <w:rPr>
          <w:noProof/>
        </w:rPr>
        <w:drawing>
          <wp:inline distT="0" distB="0" distL="0" distR="0">
            <wp:extent cx="4754880" cy="3053911"/>
            <wp:effectExtent l="0" t="0" r="0" b="0"/>
            <wp:docPr id="305" name="img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8"/>
                    <a:stretch>
                      <a:fillRect/>
                    </a:stretch>
                  </pic:blipFill>
                  <pic:spPr>
                    <a:xfrm>
                      <a:off x="0" y="0"/>
                      <a:ext cx="4754880" cy="3053911"/>
                    </a:xfrm>
                    <a:prstGeom prst="rect">
                      <a:avLst/>
                    </a:prstGeom>
                  </pic:spPr>
                </pic:pic>
              </a:graphicData>
            </a:graphic>
          </wp:inline>
        </w:drawing>
      </w:r>
    </w:p>
    <w:p>
      <w:pPr>
        <w:spacing w:after="160"/>
        <w:jc w:val="center"/>
      </w:pPr>
      <w:r>
        <w:rPr>
          <w:b/>
          <w:bCs/>
        </w:rPr>
        <w:t>Şekil 8. R6094/R6095 fotoçoğaltıcı tüpünün üretici boyut çizimi, pin (basing) diyagramı ve soketi (Hamamatsu datasheet, TPMH1382E).</w:t>
      </w:r>
    </w:p>
    <w:p>
      <w:pPr>
        <w:pStyle w:val="Balk1"/>
      </w:pPr>
      <w:r>
        <w:t>11. ÇALIŞMANIN ÖZGÜNLÜĞÜ</w:t>
      </w:r>
    </w:p>
    <w:p>
      <w:pPr>
        <w:spacing w:after="120"/>
        <w:ind w:firstLine="709"/>
        <w:jc w:val="both"/>
      </w:pPr>
      <w:r>
        <w:t>Literatürde kesirli dereceden filtreler ağırlıklı olarak biyomedikal empedans modelleme ve kuramsal devre sentezi bağlamında ele alınmış [17], [2]; bu yapıların gerçek ve birbirinden farklı türden sensör işaretleri üzerindeki başarımı ise büyük ölçüde sınanmamıştır. Bu çalışmanın özgün yanı, kesirli dereceli analog şekillendiriciyi tek bir uygulama alanıyla sınırlı kalmadan fiziksel olarak çok farklı üç sensöre — bir titreşim transmitterine, bir fotoçoğaltıcı tüpe ve bir foton sayma kafasına — uygulamak ve klasik (Bessel, CR-RC) tasarımlarla aynı koşullarda, ölçülebilir ölçütler üzerinden (SNR, eşdeğer gürültü yükü ENC, grup gecikmesi, darbe yığılması ve kullanılan eleman sayısı) adil biçimde karşılaştırmaktır. Özellikle "kesirli dereceden şekillendirme" ile "foton sayma/PMT okuma" alanlarının kesişimi literatürde neredeyse hiç çalışılmamış olup; tasarlanan devrenin ticari bir referans modüle (H7711-03) karşı sınanması da çalışmaya hem bilimsel hem de uygulamalı bir katkı değeri kazandırmaktadır.</w:t>
      </w:r>
    </w:p>
    <w:p>
      <w:pPr>
        <w:pStyle w:val="Balk1"/>
      </w:pPr>
      <w:r>
        <w:t>12. PLANLANAN ÇALIŞMA</w:t>
      </w:r>
    </w:p>
    <w:p>
      <w:pPr>
        <w:spacing w:after="120"/>
        <w:ind w:firstLine="709"/>
        <w:jc w:val="both"/>
      </w:pPr>
      <w:r>
        <w:t>Araştırma sorusu: kesirli dereceden (1+α) bir analog şekillendirici, klasik (CR-RCⁿ, Bessel) tasarımlara göre sensör sinyalinde SNR/ENC, gecikme ve darbe ayrışımı açısından ölçülebilir bir kazanım sağlar mı? Önerilen sistemin genel yapısı Şekil 9'da gösterilmektedir.</w:t>
      </w:r>
    </w:p>
    <w:p>
      <w:pPr>
        <w:spacing w:before="120" w:after="60"/>
        <w:jc w:val="center"/>
      </w:pPr>
      <w:r>
        <w:rPr>
          <w:noProof/>
        </w:rPr>
        <w:drawing>
          <wp:inline distT="0" distB="0" distL="0" distR="0">
            <wp:extent cx="5200000" cy="2215000"/>
            <wp:effectExtent l="0" t="0" r="0" b="0"/>
            <wp:docPr id="306" name="img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9"/>
                    <a:stretch>
                      <a:fillRect/>
                    </a:stretch>
                  </pic:blipFill>
                  <pic:spPr>
                    <a:xfrm>
                      <a:off x="0" y="0"/>
                      <a:ext cx="5200000" cy="2215000"/>
                    </a:xfrm>
                    <a:prstGeom prst="rect">
                      <a:avLst/>
                    </a:prstGeom>
                  </pic:spPr>
                </pic:pic>
              </a:graphicData>
            </a:graphic>
          </wp:inline>
        </w:drawing>
      </w:r>
    </w:p>
    <w:p>
      <w:pPr>
        <w:spacing w:after="160"/>
        <w:jc w:val="center"/>
      </w:pPr>
      <w:r>
        <w:rPr>
          <w:b/>
          <w:bCs/>
        </w:rPr>
        <w:t xml:space="preserve">Şekil 9. </w:t>
      </w:r>
      <w:r>
        <w:t xml:space="preserve">Önerilen sistemin blok diyagramı: sensör → analog ön-uç → tasarlanacak filtre/şekillendirici → ADC → sayısal işleme. Tasarlanacak filtre, ön-uç ile ADC arasına konumlanır.</w:t>
      </w:r>
    </w:p>
    <w:p>
      <w:pPr>
        <w:spacing w:after="120"/>
        <w:ind w:firstLine="709"/>
        <w:jc w:val="both"/>
      </w:pPr>
      <w:r>
        <w:t xml:space="preserve">Şekil 9, tasarlanacak filtrenin sistem içindeki yerini göstermektedir. Sensör çıkışı önce analog ön-uçta (CCII/VCII tabanlı ön-yükselteç/tampon) uygun gerilim veya akım seviyesine getirilir. Tasarlanacak filtre/şekillendirici tam bu ön-uç ile ADC arasına yerleştirilir; böylece hem örnekleme öncesi bant sınırlama (anti-aliasing) hem de işaret şekillendirme görevini üstlenir. Filtrelenmiş işaret ADC ile örneklenir ve sayısal tarafta SNR, ENC gibi ölçütlerle değerlendirilir.</w:t>
      </w:r>
    </w:p>
    <w:p>
      <w:pPr>
        <w:pStyle w:val="Balk1"/>
      </w:pPr>
      <w:r>
        <w:t>13. SONUÇ</w:t>
      </w:r>
    </w:p>
    <w:p>
      <w:pPr>
        <w:spacing w:after="120"/>
        <w:ind w:firstLine="709"/>
        <w:jc w:val="both"/>
      </w:pPr>
      <w:r>
        <w:t>Bu raporda, analog filtrelerin temel kavramlarından başlanarak filtre türleri, ideale yaklaşım aileleri (Butterworth, Chebyshev, Bessel ve eliptik) ve bunların matematiksel formülasyonları ele alınmış; birinci, ikinci ve üçüncü dereceden yapıların yanı sıra derecenin sürekli ayarlanabildiği kesirli dereceden filtreler tanıtılmıştır. Ardından bu filtrelerin gerçeklenmesinde kullanılan başlıca topolojiler, tasarımın bileşen toleranslarına karşı sağlamlığını belirleyen duyarlılık kavramı ve ölçüm başarımını doğrudan etkileyen gürültü, SNR ve ENC büyüklükleri incelenmiştir. Bu kuramsal çerçeve, filtrelerin sensör sinyallerine uyarlanmasındaki rolüyle ilişkilendirilmiş; çalışmada incelenen üç sensör — akım çıkışlı CTC LP252 titreşim transmitteri, akım darbesi üreten Hamamatsu R6094/R6095 fotoçoğaltıcı tüpü ve frekans (TTL darbe) çıkışlı Hamamatsu H7711-03 foton sayma kafası — çıkış türleri ve okuma gereksinimleri açısından tanıtılmıştır. Raporun ortaya koyduğu temel fikir, kesirli dereceden bir analog şekillendiricinin klasik tasarımlara kıyasla gürültünün bastırılması ile sinyalin dalga şeklinin korunması arasında daha iyi bir denge kurup kuramayacağıdır. Bu soru ileride kuramsal modelleme, devre tasarımı, benzetim ve gerçek sensör ölçümleriyle sınanacak; böylece kesirli dereceden filtrelerin farklı türden sensör sinyallerine uyarlanmasının sağladığı katkı somut olarak ortaya konacaktır.</w:t>
      </w:r>
    </w:p>
    <w:p>
      <w:pPr>
        <w:pStyle w:val="Balk1"/>
      </w:pPr>
      <w:r>
        <w:rPr>
          <w:sz w:val="28"/>
          <w:szCs w:val="28"/>
        </w:rPr>
        <w:t xml:space="preserve">KAYNAKLAR</w:t>
      </w:r>
    </w:p>
    <w:p>
      <w:pPr>
        <w:spacing w:after="120"/>
        <w:jc w:val="both"/>
      </w:pPr>
      <w:r>
        <w:t>[1] R. Schaumann, H. Xiao, and M. E. Van Valkenburg, Design of Analog Filters, 2nd ed. New York: Oxford Univ. Press, 2010.</w:t>
      </w:r>
    </w:p>
    <w:p>
      <w:pPr>
        <w:spacing w:after="120"/>
        <w:jc w:val="both"/>
      </w:pPr>
      <w:r>
        <w:t>[2] G. Tsirimokou, C. Psychalinos, and A. Elwakil, Design of CMOS Analog Integrated Fractional-Order Circuits. Cham: Springer, 2017.</w:t>
      </w:r>
    </w:p>
    <w:p>
      <w:pPr>
        <w:spacing w:after="120"/>
        <w:jc w:val="both"/>
      </w:pPr>
      <w:r>
        <w:t>[3] I. Podlubny, Fractional Differential Equations. San Diego: Academic Press, 1999.</w:t>
      </w:r>
    </w:p>
    <w:p>
      <w:pPr>
        <w:spacing w:after="120"/>
        <w:jc w:val="both"/>
      </w:pPr>
      <w:r>
        <w:t>[4] A. G. Radwan, A. M. Soliman, and A. S. Elwakil, "First-order filters generalized to the fractional domain," J. Circuits Syst. Comput., vol. 17, no. 1, pp. 55–66, 2008.</w:t>
      </w:r>
    </w:p>
    <w:p>
      <w:pPr>
        <w:spacing w:after="120"/>
        <w:jc w:val="both"/>
      </w:pPr>
      <w:r>
        <w:t>[5] C. I. Muresan, I. R. Birs, E. H. Dulf, D. Copot, and L. Miclea, "A review of recent advances in fractional-order sensing and filtering techniques," Sensors, vol. 21, no. 17, art. 5920, 2021.</w:t>
      </w:r>
    </w:p>
    <w:p>
      <w:pPr>
        <w:spacing w:after="120"/>
        <w:jc w:val="both"/>
      </w:pPr>
      <w:r>
        <w:t>[6] W. E. Thomson, "Delay networks having maximally flat frequency characteristics," Proc. IEE - Part III, vol. 96, no. 44, pp. 487–490, 1949.</w:t>
      </w:r>
    </w:p>
    <w:p>
      <w:pPr>
        <w:spacing w:after="120"/>
        <w:jc w:val="both"/>
      </w:pPr>
      <w:r>
        <w:t>[7] R. P. Sallen and E. L. Key, "A practical method of designing RC active filters," IRE Trans. Circuit Theory, vol. 2, no. 1, pp. 74–85, Mar. 1955.</w:t>
      </w:r>
    </w:p>
    <w:p>
      <w:pPr>
        <w:spacing w:after="120"/>
        <w:jc w:val="both"/>
      </w:pPr>
      <w:r>
        <w:t>[8] A. B. Williams and F. J. Taylor, Electronic Filter Design Handbook, 4th ed. New York: McGraw-Hill, 2006.</w:t>
      </w:r>
    </w:p>
    <w:p>
      <w:pPr>
        <w:spacing w:after="120"/>
        <w:jc w:val="both"/>
      </w:pPr>
      <w:r>
        <w:t>[9] W. J. Kerwin, L. P. Huelsman, and R. W. Newcomb, "State-variable synthesis for insensitive integrated circuit transfer functions," IEEE J. Solid-State Circuits, vol. 2, no. 3, pp. 87–92, 1967.</w:t>
      </w:r>
    </w:p>
    <w:p>
      <w:pPr>
        <w:spacing w:after="120"/>
        <w:jc w:val="both"/>
      </w:pPr>
      <w:r>
        <w:t>[10] B. Razavi, Design of Analog CMOS Integrated Circuits, 2nd ed. New York: McGraw-Hill, 2017.</w:t>
      </w:r>
    </w:p>
    <w:p>
      <w:pPr>
        <w:spacing w:after="120"/>
        <w:jc w:val="both"/>
      </w:pPr>
      <w:r>
        <w:t>[11] G. F. Knoll, Radiation Detection and Measurement, 4th ed. Hoboken: Wiley, 2010.</w:t>
      </w:r>
    </w:p>
    <w:p>
      <w:pPr>
        <w:spacing w:after="120"/>
        <w:jc w:val="both"/>
      </w:pPr>
      <w:r>
        <w:t>[12] Connection Technology Center, "LP252 loop power velocity vibration sensor (4–20 mA)," datasheet; ISO 20816-1:2016.</w:t>
      </w:r>
    </w:p>
    <w:p>
      <w:pPr>
        <w:spacing w:after="120"/>
        <w:jc w:val="both"/>
      </w:pPr>
      <w:r>
        <w:t>[13] S. Butterworth, "On the theory of filter amplifiers," Exp. Wireless Wireless Eng., vol. 7, pp. 536–541, 1930.</w:t>
      </w:r>
    </w:p>
    <w:p>
      <w:pPr>
        <w:spacing w:after="120"/>
        <w:jc w:val="both"/>
      </w:pPr>
      <w:r>
        <w:t>[14] A. I. Zverev, Handbook of Filter Synthesis. New York: Wiley, 1967.</w:t>
      </w:r>
    </w:p>
    <w:p>
      <w:pPr>
        <w:spacing w:after="120"/>
        <w:jc w:val="both"/>
      </w:pPr>
      <w:r>
        <w:t>[15] A. Oustaloup, F. Levron, B. Mathieu, and F. M. Nanot, "Frequency-band complex noninteger differentiator," IEEE Trans. Circuits Syst. I, vol. 47, no. 1, pp. 25–39, 2000.</w:t>
      </w:r>
    </w:p>
    <w:p>
      <w:pPr>
        <w:spacing w:after="120"/>
        <w:jc w:val="both"/>
      </w:pPr>
      <w:r>
        <w:t>[16] Hamamatsu Photonics K.K., "Photomultiplier tubes R6094, R6095," datasheet TPMH1382E, 2020; "Photon counting head H7711 series," datasheet.</w:t>
      </w:r>
    </w:p>
    <w:p>
      <w:pPr>
        <w:spacing w:after="120"/>
        <w:jc w:val="both"/>
      </w:pPr>
      <w:r>
        <w:t>[17] T. J. Freeborn, "A survey of fractional-order circuit models for biology and biomedicine," IEEE J. Emerg. Sel. Topics Circuits Syst., vol. 3, no. 3, pp. 416–424, 2013.</w:t>
      </w:r>
    </w:p>
    <w:sectPr w:rsidR="008A503F">
      <w:footerReference w:type="default" r:id="rId12"/>
      <w:pgSz w:w="11906" w:h="16838"/>
      <w:pgMar w:top="1701" w:right="1701" w:bottom="1701" w:left="1984" w:header="737"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FA41A" w14:textId="77777777" w:rsidR="001A578F" w:rsidRDefault="001A578F" w:rsidP="007B524C">
      <w:r>
        <w:separator/>
      </w:r>
    </w:p>
  </w:endnote>
  <w:endnote w:type="continuationSeparator" w:id="0">
    <w:p w14:paraId="417AAB01" w14:textId="77777777" w:rsidR="001A578F" w:rsidRDefault="001A578F" w:rsidP="007B5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CFD5" w14:textId="77777777" w:rsidR="007B524C" w:rsidRDefault="007B524C">
    <w:pPr>
      <w:pStyle w:val="AltBilgi"/>
      <w:jc w:val="right"/>
    </w:pPr>
  </w:p>
  <w:p w14:paraId="5D10FB37" w14:textId="77777777" w:rsidR="007B524C" w:rsidRDefault="007B524C">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5477" w14:textId="77777777" w:rsidR="007B524C" w:rsidRDefault="007B524C">
    <w:pPr>
      <w:pStyle w:val="AltBilgi"/>
      <w:jc w:val="right"/>
    </w:pPr>
  </w:p>
  <w:p w14:paraId="23825CE2" w14:textId="77777777" w:rsidR="007B524C" w:rsidRDefault="007B524C">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9EDE" w14:textId="77777777" w:rsidR="00463794" w:rsidRDefault="00000000">
    <w:pPr>
      <w:jc w:val="center"/>
    </w:pPr>
    <w:r>
      <w:rPr>
        <w:sz w:val="20"/>
        <w:szCs w:val="20"/>
      </w:rPr>
      <w:fldChar w:fldCharType="begin"/>
    </w:r>
    <w:r>
      <w:rPr>
        <w:sz w:val="20"/>
        <w:szCs w:val="20"/>
      </w:rPr>
      <w:instrText xml:space="preserve"> PAGE </w:instrText>
    </w:r>
    <w:r w:rsidR="003D37A9">
      <w:rPr>
        <w:sz w:val="20"/>
        <w:szCs w:val="20"/>
      </w:rPr>
      <w:fldChar w:fldCharType="separate"/>
    </w:r>
    <w:r w:rsidR="003D37A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8FDDE" w14:textId="77777777" w:rsidR="001A578F" w:rsidRDefault="001A578F" w:rsidP="007B524C">
      <w:r>
        <w:separator/>
      </w:r>
    </w:p>
  </w:footnote>
  <w:footnote w:type="continuationSeparator" w:id="0">
    <w:p w14:paraId="14D05C8A" w14:textId="77777777" w:rsidR="001A578F" w:rsidRDefault="001A578F" w:rsidP="007B52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1496"/>
    <w:multiLevelType w:val="hybridMultilevel"/>
    <w:tmpl w:val="D562B0AC"/>
    <w:lvl w:ilvl="0" w:tplc="41B41344">
      <w:start w:val="1"/>
      <w:numFmt w:val="bullet"/>
      <w:lvlText w:val="●"/>
      <w:lvlJc w:val="left"/>
      <w:pPr>
        <w:ind w:left="720" w:hanging="360"/>
      </w:pPr>
    </w:lvl>
    <w:lvl w:ilvl="1" w:tplc="9E7C9B1C">
      <w:start w:val="1"/>
      <w:numFmt w:val="bullet"/>
      <w:lvlText w:val="○"/>
      <w:lvlJc w:val="left"/>
      <w:pPr>
        <w:ind w:left="1440" w:hanging="360"/>
      </w:pPr>
    </w:lvl>
    <w:lvl w:ilvl="2" w:tplc="20CC9D1C">
      <w:start w:val="1"/>
      <w:numFmt w:val="bullet"/>
      <w:lvlText w:val="■"/>
      <w:lvlJc w:val="left"/>
      <w:pPr>
        <w:ind w:left="2160" w:hanging="360"/>
      </w:pPr>
    </w:lvl>
    <w:lvl w:ilvl="3" w:tplc="A37400B4">
      <w:start w:val="1"/>
      <w:numFmt w:val="bullet"/>
      <w:lvlText w:val="●"/>
      <w:lvlJc w:val="left"/>
      <w:pPr>
        <w:ind w:left="2880" w:hanging="360"/>
      </w:pPr>
    </w:lvl>
    <w:lvl w:ilvl="4" w:tplc="50A683A8">
      <w:start w:val="1"/>
      <w:numFmt w:val="bullet"/>
      <w:lvlText w:val="○"/>
      <w:lvlJc w:val="left"/>
      <w:pPr>
        <w:ind w:left="3600" w:hanging="360"/>
      </w:pPr>
    </w:lvl>
    <w:lvl w:ilvl="5" w:tplc="51AA4A7E">
      <w:start w:val="1"/>
      <w:numFmt w:val="bullet"/>
      <w:lvlText w:val="■"/>
      <w:lvlJc w:val="left"/>
      <w:pPr>
        <w:ind w:left="4320" w:hanging="360"/>
      </w:pPr>
    </w:lvl>
    <w:lvl w:ilvl="6" w:tplc="4942BECA">
      <w:start w:val="1"/>
      <w:numFmt w:val="bullet"/>
      <w:lvlText w:val="●"/>
      <w:lvlJc w:val="left"/>
      <w:pPr>
        <w:ind w:left="5040" w:hanging="360"/>
      </w:pPr>
    </w:lvl>
    <w:lvl w:ilvl="7" w:tplc="E60E4964">
      <w:start w:val="1"/>
      <w:numFmt w:val="bullet"/>
      <w:lvlText w:val="●"/>
      <w:lvlJc w:val="left"/>
      <w:pPr>
        <w:ind w:left="5760" w:hanging="360"/>
      </w:pPr>
    </w:lvl>
    <w:lvl w:ilvl="8" w:tplc="D9425DB8">
      <w:start w:val="1"/>
      <w:numFmt w:val="bullet"/>
      <w:lvlText w:val="●"/>
      <w:lvlJc w:val="left"/>
      <w:pPr>
        <w:ind w:left="6480" w:hanging="360"/>
      </w:pPr>
    </w:lvl>
  </w:abstractNum>
  <w:abstractNum w:abstractNumId="1" w15:restartNumberingAfterBreak="0">
    <w:nsid w:val="543A7A9E"/>
    <w:multiLevelType w:val="hybridMultilevel"/>
    <w:tmpl w:val="B9FA5FD2"/>
    <w:lvl w:ilvl="0" w:tplc="522028B2">
      <w:start w:val="1"/>
      <w:numFmt w:val="bullet"/>
      <w:lvlText w:val="•"/>
      <w:lvlJc w:val="left"/>
      <w:pPr>
        <w:ind w:left="720" w:hanging="360"/>
      </w:pPr>
    </w:lvl>
    <w:lvl w:ilvl="1" w:tplc="B5A4DDDA">
      <w:numFmt w:val="decimal"/>
      <w:lvlText w:val=""/>
      <w:lvlJc w:val="left"/>
    </w:lvl>
    <w:lvl w:ilvl="2" w:tplc="717656E8">
      <w:numFmt w:val="decimal"/>
      <w:lvlText w:val=""/>
      <w:lvlJc w:val="left"/>
    </w:lvl>
    <w:lvl w:ilvl="3" w:tplc="8EC0D006">
      <w:numFmt w:val="decimal"/>
      <w:lvlText w:val=""/>
      <w:lvlJc w:val="left"/>
    </w:lvl>
    <w:lvl w:ilvl="4" w:tplc="F600F2BE">
      <w:numFmt w:val="decimal"/>
      <w:lvlText w:val=""/>
      <w:lvlJc w:val="left"/>
    </w:lvl>
    <w:lvl w:ilvl="5" w:tplc="0200F3AC">
      <w:numFmt w:val="decimal"/>
      <w:lvlText w:val=""/>
      <w:lvlJc w:val="left"/>
    </w:lvl>
    <w:lvl w:ilvl="6" w:tplc="CB7E38BC">
      <w:numFmt w:val="decimal"/>
      <w:lvlText w:val=""/>
      <w:lvlJc w:val="left"/>
    </w:lvl>
    <w:lvl w:ilvl="7" w:tplc="13ECB6CA">
      <w:numFmt w:val="decimal"/>
      <w:lvlText w:val=""/>
      <w:lvlJc w:val="left"/>
    </w:lvl>
    <w:lvl w:ilvl="8" w:tplc="1C949982">
      <w:numFmt w:val="decimal"/>
      <w:lvlText w:val=""/>
      <w:lvlJc w:val="left"/>
    </w:lvl>
  </w:abstractNum>
  <w:num w:numId="1" w16cid:durableId="1144852310">
    <w:abstractNumId w:val="0"/>
    <w:lvlOverride w:ilvl="0">
      <w:startOverride w:val="1"/>
    </w:lvlOverride>
  </w:num>
  <w:num w:numId="2" w16cid:durableId="14181655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9CF"/>
    <w:rsid w:val="000D39CF"/>
    <w:rsid w:val="001A578F"/>
    <w:rsid w:val="003D37A9"/>
    <w:rsid w:val="00463794"/>
    <w:rsid w:val="004C77F0"/>
    <w:rsid w:val="005D29F5"/>
    <w:rsid w:val="007B524C"/>
    <w:rsid w:val="008A503F"/>
    <w:rsid w:val="00BB7571"/>
    <w:rsid w:val="00DC45CA"/>
    <w:rsid w:val="00F878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BE18"/>
  <w15:docId w15:val="{82BFCF5E-51BC-40AA-8391-652EEA165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tr-TR" w:eastAsia="tr-TR" w:bidi="ar-SA"/>
      </w:rPr>
    </w:rPrDefault>
    <w:pPrDefault>
      <w:pPr>
        <w:spacing w:before="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Balk1">
    <w:name w:val="heading 1"/>
    <w:uiPriority w:val="9"/>
    <w:qFormat/>
    <w:pPr>
      <w:keepNext/>
      <w:spacing w:before="240" w:after="120" w:line="240" w:lineRule="auto"/>
      <w:jc w:val="left"/>
      <w:outlineLvl w:val="0"/>
    </w:pPr>
    <w:rPr>
      <w:rFonts w:ascii="Times New Roman" w:eastAsia="Times New Roman" w:hAnsi="Times New Roman" w:cs="Times New Roman"/>
      <w:b/>
      <w:bCs/>
      <w:color w:val="000000"/>
      <w:sz w:val="24"/>
      <w:szCs w:val="24"/>
    </w:rPr>
  </w:style>
  <w:style w:type="paragraph" w:styleId="Balk2">
    <w:name w:val="heading 2"/>
    <w:uiPriority w:val="9"/>
    <w:unhideWhenUsed/>
    <w:qFormat/>
    <w:pPr>
      <w:keepNext/>
      <w:spacing w:before="120" w:after="80" w:line="240" w:lineRule="auto"/>
      <w:jc w:val="left"/>
      <w:outlineLvl w:val="1"/>
    </w:pPr>
    <w:rPr>
      <w:rFonts w:ascii="Times New Roman" w:eastAsia="Times New Roman" w:hAnsi="Times New Roman" w:cs="Times New Roman"/>
      <w:b/>
      <w:bCs/>
      <w:color w:val="000000"/>
      <w:sz w:val="24"/>
      <w:szCs w:val="24"/>
    </w:rPr>
  </w:style>
  <w:style w:type="paragraph" w:styleId="Balk3">
    <w:name w:val="heading 3"/>
    <w:uiPriority w:val="9"/>
    <w:unhideWhenUsed/>
    <w:qFormat/>
    <w:pPr>
      <w:keepNext/>
      <w:spacing w:before="120" w:after="80" w:line="240" w:lineRule="auto"/>
      <w:jc w:val="left"/>
      <w:outlineLvl w:val="2"/>
    </w:pPr>
    <w:rPr>
      <w:rFonts w:ascii="Times New Roman" w:eastAsia="Times New Roman" w:hAnsi="Times New Roman" w:cs="Times New Roman"/>
      <w:b/>
      <w:bCs/>
      <w:color w:val="000000"/>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7B524C"/>
    <w:pPr>
      <w:tabs>
        <w:tab w:val="center" w:pos="4536"/>
        <w:tab w:val="right" w:pos="9072"/>
      </w:tabs>
    </w:pPr>
  </w:style>
  <w:style w:type="character" w:customStyle="1" w:styleId="stBilgiChar">
    <w:name w:val="Üst Bilgi Char"/>
    <w:basedOn w:val="VarsaylanParagrafYazTipi"/>
    <w:link w:val="stBilgi"/>
    <w:uiPriority w:val="99"/>
    <w:rsid w:val="007B524C"/>
  </w:style>
  <w:style w:type="paragraph" w:styleId="AltBilgi">
    <w:name w:val="footer"/>
    <w:basedOn w:val="Normal"/>
    <w:link w:val="AltBilgiChar"/>
    <w:uiPriority w:val="99"/>
    <w:unhideWhenUsed/>
    <w:rsid w:val="007B524C"/>
    <w:pPr>
      <w:tabs>
        <w:tab w:val="center" w:pos="4536"/>
        <w:tab w:val="right" w:pos="9072"/>
      </w:tabs>
    </w:pPr>
  </w:style>
  <w:style w:type="character" w:customStyle="1" w:styleId="AltBilgiChar">
    <w:name w:val="Alt Bilgi Char"/>
    <w:basedOn w:val="VarsaylanParagrafYazTipi"/>
    <w:link w:val="AltBilgi"/>
    <w:uiPriority w:val="99"/>
    <w:rsid w:val="007B5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 Id="rId101" Type="http://schemas.openxmlformats.org/officeDocument/2006/relationships/image" Target="media/fml_transfer.png"/><Relationship Id="rId102" Type="http://schemas.openxmlformats.org/officeDocument/2006/relationships/image" Target="media/fml_o1.png"/><Relationship Id="rId103" Type="http://schemas.openxmlformats.org/officeDocument/2006/relationships/image" Target="media/fml_o2.png"/><Relationship Id="rId104" Type="http://schemas.openxmlformats.org/officeDocument/2006/relationships/image" Target="media/fml_o3.png"/><Relationship Id="rId105" Type="http://schemas.openxmlformats.org/officeDocument/2006/relationships/image" Target="media/fml_bwcb.png"/><Relationship Id="rId106" Type="http://schemas.openxmlformats.org/officeDocument/2006/relationships/image" Target="media/fml_frac.png"/><Relationship Id="rId107" Type="http://schemas.openxmlformats.org/officeDocument/2006/relationships/image" Target="media/fml_sens.png"/><Relationship Id="rId108" Type="http://schemas.openxmlformats.org/officeDocument/2006/relationships/image" Target="media/fml_noise.png"/><Relationship Id="rId109" Type="http://schemas.openxmlformats.org/officeDocument/2006/relationships/image" Target="media/sx_lp252.png"/><Relationship Id="rId110" Type="http://schemas.openxmlformats.org/officeDocument/2006/relationships/image" Target="media/sx_pmt.png"/><Relationship Id="rId111" Type="http://schemas.openxmlformats.org/officeDocument/2006/relationships/image" Target="media/sx_h7711.png"/><Relationship Id="rId201" Type="http://schemas.openxmlformats.org/officeDocument/2006/relationships/image" Target="media/fig_filtre_karsilastirma.png"/><Relationship Id="rId202" Type="http://schemas.openxmlformats.org/officeDocument/2006/relationships/image" Target="media/fig_lp252_foto.png"/><Relationship Id="rId203" Type="http://schemas.openxmlformats.org/officeDocument/2006/relationships/image" Target="media/fig_blok_diyagram.png"/><Relationship Id="rId204" Type="http://schemas.openxmlformats.org/officeDocument/2006/relationships/image" Target="media/fig_butterworth.png"/><Relationship Id="rId205" Type="http://schemas.openxmlformats.org/officeDocument/2006/relationships/image" Target="media/fig_chebyshev.png"/><Relationship Id="rId206" Type="http://schemas.openxmlformats.org/officeDocument/2006/relationships/image" Target="media/fig_bessel.png"/><Relationship Id="rId207" Type="http://schemas.openxmlformats.org/officeDocument/2006/relationships/image" Target="media/fig_eliptik.png"/><Relationship Id="rId208" Type="http://schemas.openxmlformats.org/officeDocument/2006/relationships/image" Target="media/fig_pmt_h7711.png"/><Relationship Id="rId209" Type="http://schemas.openxmlformats.org/officeDocument/2006/relationships/image" Target="media/fig_sistem.png"/><Relationship Id="rId210" Type="http://schemas.openxmlformats.org/officeDocument/2006/relationships/image" Target="media/fig_isakisi.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13</Pages>
  <Words>2910</Words>
  <Characters>16588</Characters>
  <Application>Microsoft Office Word</Application>
  <DocSecurity>0</DocSecurity>
  <Lines>138</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Selin ACAR</cp:lastModifiedBy>
  <cp:revision>3</cp:revision>
  <cp:lastPrinted>2026-05-12T14:30:00Z</cp:lastPrinted>
  <dcterms:created xsi:type="dcterms:W3CDTF">2026-05-12T08:26:00Z</dcterms:created>
  <dcterms:modified xsi:type="dcterms:W3CDTF">2026-05-12T15:12:00Z</dcterms:modified>
</cp:coreProperties>
</file>