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A79E3" w14:textId="3236E201" w:rsidR="00887404" w:rsidRPr="008C7283" w:rsidRDefault="006E7193" w:rsidP="008C7283">
      <w:pPr>
        <w:spacing w:line="276" w:lineRule="auto"/>
        <w:jc w:val="center"/>
        <w:rPr>
          <w:b/>
          <w:bCs/>
          <w:sz w:val="28"/>
          <w:szCs w:val="24"/>
        </w:rPr>
      </w:pPr>
      <w:r w:rsidRPr="008C7283">
        <w:rPr>
          <w:b/>
          <w:bCs/>
          <w:sz w:val="28"/>
          <w:szCs w:val="24"/>
        </w:rPr>
        <w:t>Moun for scATAQ-Seq Analysis</w:t>
      </w:r>
    </w:p>
    <w:p w14:paraId="6E14BCFB" w14:textId="77777777" w:rsidR="008C7283" w:rsidRDefault="006E7193" w:rsidP="008C7283">
      <w:pPr>
        <w:spacing w:line="276" w:lineRule="auto"/>
        <w:jc w:val="both"/>
      </w:pPr>
      <w:r>
        <w:t>Moun is designed as a general framework for multimodal single-cell analysis and used the AnnData or MuData object as its core data structure. Its strengths include:</w:t>
      </w:r>
    </w:p>
    <w:p w14:paraId="6ACAE510" w14:textId="3D17B0FF" w:rsidR="006E7193" w:rsidRDefault="006E7193" w:rsidP="008C7283">
      <w:pPr>
        <w:pStyle w:val="ListParagraph"/>
        <w:numPr>
          <w:ilvl w:val="0"/>
          <w:numId w:val="1"/>
        </w:numPr>
        <w:spacing w:line="276" w:lineRule="auto"/>
        <w:jc w:val="both"/>
      </w:pPr>
      <w:r w:rsidRPr="008C7283">
        <w:rPr>
          <w:b/>
          <w:bCs/>
        </w:rPr>
        <w:t>Multimodal Integration:</w:t>
      </w:r>
      <w:r>
        <w:t xml:space="preserve"> Muon in especially powerful when we need to integrate data from different modalities using a unified framework.</w:t>
      </w:r>
    </w:p>
    <w:p w14:paraId="5323D170" w14:textId="1EA43C32" w:rsidR="00D95B4A" w:rsidRDefault="00D95B4A" w:rsidP="008C7283">
      <w:pPr>
        <w:pStyle w:val="ListParagraph"/>
        <w:numPr>
          <w:ilvl w:val="0"/>
          <w:numId w:val="1"/>
        </w:numPr>
        <w:spacing w:line="276" w:lineRule="auto"/>
        <w:jc w:val="both"/>
      </w:pPr>
      <w:r w:rsidRPr="008C7283">
        <w:rPr>
          <w:b/>
          <w:bCs/>
        </w:rPr>
        <w:t>Extensibility:</w:t>
      </w:r>
      <w:r>
        <w:t xml:space="preserve"> Muon’s API allows for custom workflows and integration with additional analysis modules, including those specific to ATAQ-Seq.</w:t>
      </w:r>
    </w:p>
    <w:p w14:paraId="0507526C" w14:textId="4A3C144A" w:rsidR="00D95B4A" w:rsidRDefault="003D6310" w:rsidP="008C7283">
      <w:pPr>
        <w:spacing w:line="276" w:lineRule="auto"/>
        <w:jc w:val="both"/>
      </w:pPr>
      <w:r>
        <w:t>That said, when it comes to dedicated single-cell ATAQ-Seq analysis, there are some important consideration:</w:t>
      </w:r>
    </w:p>
    <w:p w14:paraId="465767C7" w14:textId="06F81DB6" w:rsidR="003D6310" w:rsidRPr="00003528" w:rsidRDefault="003D6310" w:rsidP="00003528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</w:rPr>
      </w:pPr>
      <w:r w:rsidRPr="00003528">
        <w:rPr>
          <w:b/>
          <w:bCs/>
        </w:rPr>
        <w:t>Specialized functionality:</w:t>
      </w:r>
      <w:r w:rsidR="00003528">
        <w:rPr>
          <w:b/>
          <w:bCs/>
        </w:rPr>
        <w:t xml:space="preserve"> </w:t>
      </w:r>
      <w:r>
        <w:t>While muon supports ATAQ data, it is still evolving its ATAQ-specific methods. Some functions such as comprehensive peak annotation, gene activity scoring, and advanced motif analysis maybe more rudimentary compared to tools developed specifically for scATAQ-seq.</w:t>
      </w:r>
    </w:p>
    <w:p w14:paraId="3DDDEFA9" w14:textId="2E8E1B7B" w:rsidR="003D6310" w:rsidRPr="00A36669" w:rsidRDefault="003D6310" w:rsidP="00003528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</w:rPr>
      </w:pPr>
      <w:r w:rsidRPr="00003528">
        <w:rPr>
          <w:b/>
          <w:bCs/>
        </w:rPr>
        <w:t>Community Adoption &amp; Maturity:</w:t>
      </w:r>
      <w:r w:rsidR="00003528">
        <w:rPr>
          <w:b/>
          <w:bCs/>
        </w:rPr>
        <w:t xml:space="preserve"> </w:t>
      </w:r>
      <w:r>
        <w:t>Established pipelines such as Signac (an R package developed as part of the Seurat ecosystem), and ArchR have been extensively testes and are widely adopted in the community for single-cell ATAQ-seq data</w:t>
      </w:r>
      <w:r w:rsidR="00F32879">
        <w:t>. They offer a host of specialized functionalities including integration with chromVAR, comprehensive quality control metrices, and refined peak-to-gene linkage methods. Other alternatives include SnapATAC and Cicero (for peak co-accessibility analysis) that also provide robust pipelines for ATAQ-seq data.</w:t>
      </w:r>
    </w:p>
    <w:p w14:paraId="7B647719" w14:textId="63BE93AF" w:rsidR="00A36669" w:rsidRDefault="00A36669" w:rsidP="00A36669">
      <w:pPr>
        <w:spacing w:line="276" w:lineRule="auto"/>
        <w:jc w:val="both"/>
        <w:rPr>
          <w:b/>
          <w:bCs/>
        </w:rPr>
      </w:pPr>
      <w:r>
        <w:rPr>
          <w:b/>
          <w:bCs/>
        </w:rPr>
        <w:t>Conclusion and recommendations:</w:t>
      </w:r>
    </w:p>
    <w:p w14:paraId="792E84C4" w14:textId="7727C342" w:rsidR="00A36669" w:rsidRDefault="00A36669" w:rsidP="00A36669">
      <w:pPr>
        <w:spacing w:line="276" w:lineRule="auto"/>
        <w:jc w:val="both"/>
      </w:pPr>
      <w:r>
        <w:t>Use Moun if, a python-based wor</w:t>
      </w:r>
      <w:r w:rsidR="00BC194F">
        <w:t xml:space="preserve">k and aim to integrate multiple omics layers in a single analysis is required. Project will benefit from a unified framework where scRNA-Seq and scATAQ-Seq or other modalities are analyzed together. </w:t>
      </w:r>
      <w:r w:rsidR="00D11149">
        <w:t>Focus here is solely on scATAQ-Seq and we need the most mat</w:t>
      </w:r>
      <w:r w:rsidR="00481DA8">
        <w:t>ur</w:t>
      </w:r>
      <w:r w:rsidR="00D11149">
        <w:t>e, feature rich tools available</w:t>
      </w:r>
      <w:r w:rsidR="00700E3F">
        <w:t xml:space="preserve">. In this case, Signac or ArchR might be better choices </w:t>
      </w:r>
      <w:r w:rsidR="00E2681C">
        <w:t>because they offer specialized modules, extensive documentation, and have been widely adopted for ATAQ-seq analyses.</w:t>
      </w:r>
      <w:r w:rsidR="006D0822">
        <w:t xml:space="preserve"> We require advanced functionalities motif enrichment analyses, refined peak annotation, and gene activity scoring that have been optimized in these specialized pipelines.</w:t>
      </w:r>
    </w:p>
    <w:p w14:paraId="46450DA3" w14:textId="543888DA" w:rsidR="00804FC1" w:rsidRPr="00804FC1" w:rsidRDefault="00804FC1" w:rsidP="00B567D3">
      <w:pPr>
        <w:spacing w:line="276" w:lineRule="auto"/>
        <w:jc w:val="both"/>
      </w:pPr>
      <w:r w:rsidRPr="00804FC1">
        <w:t>Muon is a promising and versatile tool for multimodal single-cell analyses and can indeed process scATAQ</w:t>
      </w:r>
      <w:r w:rsidRPr="00804FC1">
        <w:noBreakHyphen/>
        <w:t>seq data. Its integration with the Python ecosystem makes it appealing for custom, reproducible pipelines.</w:t>
      </w:r>
      <w:r w:rsidR="00FA5189">
        <w:t xml:space="preserve"> </w:t>
      </w:r>
      <w:r w:rsidRPr="00804FC1">
        <w:t>However, for strictly scATAQ</w:t>
      </w:r>
      <w:r w:rsidRPr="00804FC1">
        <w:noBreakHyphen/>
        <w:t>seq data, specialized tools like Signac and ArchR have been extensively validated and may offer additional functionalities and robustness that are currently under development in Muon.</w:t>
      </w:r>
      <w:r w:rsidR="00B567D3">
        <w:t xml:space="preserve"> </w:t>
      </w:r>
      <w:r w:rsidRPr="00804FC1">
        <w:t xml:space="preserve">This balanced summary shows that </w:t>
      </w:r>
      <w:r w:rsidRPr="00804FC1">
        <w:lastRenderedPageBreak/>
        <w:t>understand</w:t>
      </w:r>
      <w:r w:rsidR="00905FE1">
        <w:t>ing</w:t>
      </w:r>
      <w:r w:rsidRPr="00804FC1">
        <w:t xml:space="preserve"> both the capabilities and the limitations of Muon</w:t>
      </w:r>
      <w:r w:rsidR="00905FE1">
        <w:t xml:space="preserve"> is required</w:t>
      </w:r>
      <w:r w:rsidRPr="00804FC1">
        <w:t xml:space="preserve">, and that </w:t>
      </w:r>
      <w:r w:rsidR="00033C7A">
        <w:t>we</w:t>
      </w:r>
      <w:r w:rsidRPr="00804FC1">
        <w:t xml:space="preserve"> can provide alternatives if necessary.</w:t>
      </w:r>
    </w:p>
    <w:p w14:paraId="596315B4" w14:textId="77777777" w:rsidR="00804FC1" w:rsidRPr="00A36669" w:rsidRDefault="00804FC1" w:rsidP="00A36669">
      <w:pPr>
        <w:spacing w:line="276" w:lineRule="auto"/>
        <w:jc w:val="both"/>
      </w:pPr>
    </w:p>
    <w:p w14:paraId="6F9E22F6" w14:textId="77777777" w:rsidR="006E7193" w:rsidRDefault="006E7193" w:rsidP="008C7283">
      <w:pPr>
        <w:spacing w:line="276" w:lineRule="auto"/>
        <w:jc w:val="both"/>
      </w:pPr>
    </w:p>
    <w:sectPr w:rsidR="006E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05585"/>
    <w:multiLevelType w:val="hybridMultilevel"/>
    <w:tmpl w:val="334C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D2AF2"/>
    <w:multiLevelType w:val="hybridMultilevel"/>
    <w:tmpl w:val="8FF0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E55D9"/>
    <w:multiLevelType w:val="multilevel"/>
    <w:tmpl w:val="5676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847085">
    <w:abstractNumId w:val="0"/>
  </w:num>
  <w:num w:numId="2" w16cid:durableId="1413820185">
    <w:abstractNumId w:val="1"/>
  </w:num>
  <w:num w:numId="3" w16cid:durableId="342706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EA6"/>
    <w:rsid w:val="00003528"/>
    <w:rsid w:val="00033C7A"/>
    <w:rsid w:val="001D178F"/>
    <w:rsid w:val="00325EA6"/>
    <w:rsid w:val="003D6310"/>
    <w:rsid w:val="003F26A3"/>
    <w:rsid w:val="00481DA8"/>
    <w:rsid w:val="00496BD5"/>
    <w:rsid w:val="004F3BCD"/>
    <w:rsid w:val="006D0822"/>
    <w:rsid w:val="006E7193"/>
    <w:rsid w:val="006F6EB1"/>
    <w:rsid w:val="00700E3F"/>
    <w:rsid w:val="007A0F55"/>
    <w:rsid w:val="00804FC1"/>
    <w:rsid w:val="00887404"/>
    <w:rsid w:val="00891D4D"/>
    <w:rsid w:val="008C7283"/>
    <w:rsid w:val="00905FE1"/>
    <w:rsid w:val="009A03D8"/>
    <w:rsid w:val="009E51DD"/>
    <w:rsid w:val="00A36669"/>
    <w:rsid w:val="00B567D3"/>
    <w:rsid w:val="00BC194F"/>
    <w:rsid w:val="00D11149"/>
    <w:rsid w:val="00D95B4A"/>
    <w:rsid w:val="00E2681C"/>
    <w:rsid w:val="00E7231A"/>
    <w:rsid w:val="00F32879"/>
    <w:rsid w:val="00F34B86"/>
    <w:rsid w:val="00FA5189"/>
    <w:rsid w:val="00FE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2E7F"/>
  <w15:chartTrackingRefBased/>
  <w15:docId w15:val="{C34334D3-1513-44DC-80DD-54D6E803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31A"/>
    <w:pPr>
      <w:spacing w:before="240" w:after="240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3BCD"/>
    <w:pPr>
      <w:keepNext/>
      <w:keepLines/>
      <w:spacing w:before="160" w:after="120" w:line="240" w:lineRule="auto"/>
      <w:outlineLvl w:val="1"/>
    </w:pPr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E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E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E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E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E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EA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EA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BCD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TableofFigures">
    <w:name w:val="table of figures"/>
    <w:aliases w:val="List of Tables"/>
    <w:basedOn w:val="Normal"/>
    <w:next w:val="Normal"/>
    <w:autoRedefine/>
    <w:uiPriority w:val="99"/>
    <w:unhideWhenUsed/>
    <w:rsid w:val="003F26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325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E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EA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EA6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EA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EA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EA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EA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5EA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EA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E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EA6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325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E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EA6"/>
    <w:rPr>
      <w:rFonts w:asciiTheme="majorBidi" w:hAnsiTheme="majorBidi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325E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Jaan</dc:creator>
  <cp:keywords/>
  <dc:description/>
  <cp:lastModifiedBy>Saeed Jaan</cp:lastModifiedBy>
  <cp:revision>21</cp:revision>
  <dcterms:created xsi:type="dcterms:W3CDTF">2025-02-06T11:03:00Z</dcterms:created>
  <dcterms:modified xsi:type="dcterms:W3CDTF">2025-02-06T11:20:00Z</dcterms:modified>
</cp:coreProperties>
</file>