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2DBA" w14:textId="45D40A02" w:rsidR="00A34CA8" w:rsidRDefault="00393E4E" w:rsidP="00393E4E">
      <w:pPr>
        <w:jc w:val="center"/>
      </w:pPr>
      <w:r w:rsidRPr="00D364CA">
        <w:drawing>
          <wp:inline distT="0" distB="0" distL="0" distR="0" wp14:anchorId="53219BBF" wp14:editId="40A99EDB">
            <wp:extent cx="3657600" cy="832152"/>
            <wp:effectExtent l="0" t="0" r="0" b="6350"/>
            <wp:docPr id="6954093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7495" cy="838953"/>
                    </a:xfrm>
                    <a:prstGeom prst="rect">
                      <a:avLst/>
                    </a:prstGeom>
                    <a:noFill/>
                    <a:ln>
                      <a:noFill/>
                    </a:ln>
                  </pic:spPr>
                </pic:pic>
              </a:graphicData>
            </a:graphic>
          </wp:inline>
        </w:drawing>
      </w:r>
    </w:p>
    <w:p w14:paraId="3EC59850" w14:textId="77777777" w:rsidR="009033C0" w:rsidRPr="00D364CA" w:rsidRDefault="009033C0" w:rsidP="00393E4E">
      <w:pPr>
        <w:jc w:val="center"/>
      </w:pPr>
    </w:p>
    <w:p w14:paraId="31B9C4B1" w14:textId="6678CA1A" w:rsidR="004F5E12" w:rsidRPr="001955A8" w:rsidRDefault="001955A8" w:rsidP="00393E4E">
      <w:pPr>
        <w:jc w:val="center"/>
        <w:rPr>
          <w:rFonts w:ascii="Times New Roman" w:hAnsi="Times New Roman" w:cs="Times New Roman"/>
          <w:b/>
          <w:bCs/>
          <w:sz w:val="32"/>
          <w:szCs w:val="32"/>
        </w:rPr>
      </w:pPr>
      <w:r w:rsidRPr="001955A8">
        <w:rPr>
          <w:rFonts w:ascii="Times New Roman" w:hAnsi="Times New Roman" w:cs="Times New Roman"/>
          <w:b/>
          <w:bCs/>
          <w:sz w:val="32"/>
          <w:szCs w:val="32"/>
        </w:rPr>
        <w:t>Faculty of Engineering and Natural Sciences</w:t>
      </w:r>
      <w:r w:rsidRPr="001955A8">
        <w:rPr>
          <w:rFonts w:ascii="Times New Roman" w:hAnsi="Times New Roman" w:cs="Times New Roman"/>
          <w:b/>
          <w:bCs/>
          <w:sz w:val="32"/>
          <w:szCs w:val="32"/>
        </w:rPr>
        <w:br/>
        <w:t>Department of Mechatronics Engineering</w:t>
      </w:r>
    </w:p>
    <w:p w14:paraId="352FBB48" w14:textId="77777777" w:rsidR="004E58A7" w:rsidRDefault="004E58A7" w:rsidP="00393E4E">
      <w:pPr>
        <w:jc w:val="center"/>
        <w:rPr>
          <w:b/>
          <w:bCs/>
        </w:rPr>
      </w:pPr>
    </w:p>
    <w:p w14:paraId="5A6AAEF2" w14:textId="77777777" w:rsidR="001955A8" w:rsidRDefault="001955A8" w:rsidP="00393E4E">
      <w:pPr>
        <w:jc w:val="center"/>
        <w:rPr>
          <w:b/>
          <w:bCs/>
        </w:rPr>
      </w:pPr>
    </w:p>
    <w:p w14:paraId="578AF02A" w14:textId="77777777" w:rsidR="001955A8" w:rsidRDefault="001955A8" w:rsidP="00393E4E">
      <w:pPr>
        <w:jc w:val="center"/>
        <w:rPr>
          <w:b/>
          <w:bCs/>
        </w:rPr>
      </w:pPr>
    </w:p>
    <w:p w14:paraId="2A531487" w14:textId="77777777" w:rsidR="001955A8" w:rsidRPr="00D364CA" w:rsidRDefault="001955A8" w:rsidP="00393E4E">
      <w:pPr>
        <w:jc w:val="center"/>
        <w:rPr>
          <w:b/>
          <w:bCs/>
        </w:rPr>
      </w:pPr>
    </w:p>
    <w:p w14:paraId="02DD7FFA" w14:textId="0C514B21" w:rsidR="009201F7" w:rsidRPr="00D364CA" w:rsidRDefault="00A230E6" w:rsidP="00393E4E">
      <w:pPr>
        <w:jc w:val="center"/>
        <w:rPr>
          <w:rFonts w:ascii="Times New Roman" w:hAnsi="Times New Roman" w:cs="Times New Roman"/>
          <w:b/>
          <w:bCs/>
          <w:sz w:val="32"/>
          <w:szCs w:val="32"/>
        </w:rPr>
      </w:pPr>
      <w:r w:rsidRPr="00D364CA">
        <w:rPr>
          <w:rFonts w:ascii="Times New Roman" w:hAnsi="Times New Roman" w:cs="Times New Roman"/>
          <w:b/>
          <w:bCs/>
          <w:sz w:val="32"/>
          <w:szCs w:val="32"/>
        </w:rPr>
        <w:t xml:space="preserve">MECA </w:t>
      </w:r>
      <w:r w:rsidR="004E58A7" w:rsidRPr="00D364CA">
        <w:rPr>
          <w:rFonts w:ascii="Times New Roman" w:hAnsi="Times New Roman" w:cs="Times New Roman"/>
          <w:b/>
          <w:bCs/>
          <w:sz w:val="32"/>
          <w:szCs w:val="32"/>
        </w:rPr>
        <w:t>332</w:t>
      </w:r>
    </w:p>
    <w:p w14:paraId="7A461993" w14:textId="6EE110F3" w:rsidR="004E58A7" w:rsidRDefault="004E58A7" w:rsidP="00393E4E">
      <w:pPr>
        <w:jc w:val="center"/>
        <w:rPr>
          <w:rFonts w:ascii="Times New Roman" w:hAnsi="Times New Roman" w:cs="Times New Roman"/>
          <w:b/>
          <w:bCs/>
          <w:sz w:val="32"/>
          <w:szCs w:val="32"/>
        </w:rPr>
      </w:pPr>
      <w:r w:rsidRPr="00D364CA">
        <w:rPr>
          <w:rFonts w:ascii="Times New Roman" w:hAnsi="Times New Roman" w:cs="Times New Roman"/>
          <w:b/>
          <w:bCs/>
          <w:sz w:val="32"/>
          <w:szCs w:val="32"/>
        </w:rPr>
        <w:t>M</w:t>
      </w:r>
      <w:r w:rsidR="00DE78B9" w:rsidRPr="00D364CA">
        <w:rPr>
          <w:rFonts w:ascii="Times New Roman" w:hAnsi="Times New Roman" w:cs="Times New Roman"/>
          <w:b/>
          <w:bCs/>
          <w:sz w:val="32"/>
          <w:szCs w:val="32"/>
        </w:rPr>
        <w:t>echatronics Components Design</w:t>
      </w:r>
    </w:p>
    <w:p w14:paraId="68A6D4AD" w14:textId="57B3C8D5" w:rsidR="00555FB6" w:rsidRPr="00D364CA" w:rsidRDefault="00555FB6" w:rsidP="00393E4E">
      <w:pPr>
        <w:jc w:val="center"/>
        <w:rPr>
          <w:rFonts w:ascii="Times New Roman" w:hAnsi="Times New Roman" w:cs="Times New Roman"/>
          <w:b/>
          <w:bCs/>
          <w:sz w:val="32"/>
          <w:szCs w:val="32"/>
        </w:rPr>
      </w:pPr>
      <w:r>
        <w:rPr>
          <w:rFonts w:ascii="Times New Roman" w:hAnsi="Times New Roman" w:cs="Times New Roman"/>
          <w:b/>
          <w:bCs/>
          <w:sz w:val="32"/>
          <w:szCs w:val="32"/>
        </w:rPr>
        <w:t>Term Project</w:t>
      </w:r>
    </w:p>
    <w:p w14:paraId="1697EA15" w14:textId="77777777" w:rsidR="004F5E12" w:rsidRPr="00D364CA" w:rsidRDefault="004F5E12" w:rsidP="001955A8">
      <w:pPr>
        <w:rPr>
          <w:rFonts w:ascii="Times New Roman" w:hAnsi="Times New Roman" w:cs="Times New Roman"/>
          <w:b/>
          <w:bCs/>
          <w:sz w:val="32"/>
          <w:szCs w:val="32"/>
        </w:rPr>
      </w:pPr>
    </w:p>
    <w:p w14:paraId="2FB0D986" w14:textId="77777777" w:rsidR="004F5E12" w:rsidRPr="00D364CA" w:rsidRDefault="004F5E12" w:rsidP="004F5E12">
      <w:pPr>
        <w:rPr>
          <w:rFonts w:ascii="Times New Roman" w:hAnsi="Times New Roman" w:cs="Times New Roman"/>
          <w:b/>
          <w:bCs/>
          <w:sz w:val="32"/>
          <w:szCs w:val="32"/>
        </w:rPr>
      </w:pPr>
    </w:p>
    <w:p w14:paraId="43242F5C" w14:textId="77777777" w:rsidR="004F5E12" w:rsidRPr="00D364CA" w:rsidRDefault="004F5E12" w:rsidP="00393E4E">
      <w:pPr>
        <w:jc w:val="center"/>
        <w:rPr>
          <w:rFonts w:ascii="Times New Roman" w:hAnsi="Times New Roman" w:cs="Times New Roman"/>
          <w:b/>
          <w:bCs/>
          <w:sz w:val="32"/>
          <w:szCs w:val="32"/>
        </w:rPr>
      </w:pPr>
    </w:p>
    <w:p w14:paraId="63F47AEC" w14:textId="2E95C7F1" w:rsidR="00DE78B9" w:rsidRPr="00D364CA" w:rsidRDefault="00DE78B9" w:rsidP="00393E4E">
      <w:pPr>
        <w:jc w:val="center"/>
        <w:rPr>
          <w:rFonts w:ascii="Times New Roman" w:hAnsi="Times New Roman" w:cs="Times New Roman"/>
          <w:b/>
          <w:bCs/>
          <w:sz w:val="32"/>
          <w:szCs w:val="32"/>
        </w:rPr>
      </w:pPr>
      <w:r w:rsidRPr="00D364CA">
        <w:rPr>
          <w:rFonts w:ascii="Times New Roman" w:hAnsi="Times New Roman" w:cs="Times New Roman"/>
          <w:b/>
          <w:bCs/>
          <w:sz w:val="32"/>
          <w:szCs w:val="32"/>
        </w:rPr>
        <w:t>Selin Rabia Kinsiz</w:t>
      </w:r>
    </w:p>
    <w:p w14:paraId="575E3647" w14:textId="53753EC0" w:rsidR="00350862" w:rsidRPr="00D364CA" w:rsidRDefault="00DE78B9" w:rsidP="004F5E12">
      <w:pPr>
        <w:jc w:val="center"/>
        <w:rPr>
          <w:rFonts w:ascii="Times New Roman" w:hAnsi="Times New Roman" w:cs="Times New Roman"/>
          <w:b/>
          <w:bCs/>
          <w:sz w:val="32"/>
          <w:szCs w:val="32"/>
        </w:rPr>
      </w:pPr>
      <w:r w:rsidRPr="00D364CA">
        <w:rPr>
          <w:rFonts w:ascii="Times New Roman" w:hAnsi="Times New Roman" w:cs="Times New Roman"/>
          <w:b/>
          <w:bCs/>
          <w:sz w:val="32"/>
          <w:szCs w:val="32"/>
        </w:rPr>
        <w:t>122207037</w:t>
      </w:r>
    </w:p>
    <w:p w14:paraId="621A301D" w14:textId="77777777" w:rsidR="00350862" w:rsidRPr="00D364CA" w:rsidRDefault="00350862" w:rsidP="00393E4E">
      <w:pPr>
        <w:jc w:val="center"/>
        <w:rPr>
          <w:rFonts w:ascii="Times New Roman" w:hAnsi="Times New Roman" w:cs="Times New Roman"/>
          <w:b/>
          <w:bCs/>
          <w:sz w:val="32"/>
          <w:szCs w:val="32"/>
        </w:rPr>
      </w:pPr>
    </w:p>
    <w:p w14:paraId="2CE80A77" w14:textId="77777777" w:rsidR="00350862" w:rsidRPr="00D364CA" w:rsidRDefault="00350862" w:rsidP="00393E4E">
      <w:pPr>
        <w:jc w:val="center"/>
        <w:rPr>
          <w:rFonts w:ascii="Times New Roman" w:hAnsi="Times New Roman" w:cs="Times New Roman"/>
          <w:b/>
          <w:bCs/>
          <w:sz w:val="32"/>
          <w:szCs w:val="32"/>
        </w:rPr>
      </w:pPr>
    </w:p>
    <w:p w14:paraId="7DAC26B3" w14:textId="77777777" w:rsidR="004F5E12" w:rsidRPr="00D364CA" w:rsidRDefault="004F5E12" w:rsidP="00555FB6">
      <w:pPr>
        <w:rPr>
          <w:rFonts w:ascii="Times New Roman" w:hAnsi="Times New Roman" w:cs="Times New Roman"/>
          <w:b/>
          <w:bCs/>
          <w:sz w:val="32"/>
          <w:szCs w:val="32"/>
        </w:rPr>
      </w:pPr>
    </w:p>
    <w:p w14:paraId="1A667631" w14:textId="77777777" w:rsidR="00350862" w:rsidRDefault="00350862" w:rsidP="00393E4E">
      <w:pPr>
        <w:jc w:val="center"/>
        <w:rPr>
          <w:rFonts w:ascii="Times New Roman" w:hAnsi="Times New Roman" w:cs="Times New Roman"/>
          <w:b/>
          <w:bCs/>
          <w:sz w:val="32"/>
          <w:szCs w:val="32"/>
        </w:rPr>
      </w:pPr>
    </w:p>
    <w:p w14:paraId="62A24F14" w14:textId="77777777" w:rsidR="009033C0" w:rsidRPr="00D364CA" w:rsidRDefault="009033C0" w:rsidP="00393E4E">
      <w:pPr>
        <w:jc w:val="center"/>
        <w:rPr>
          <w:rFonts w:ascii="Times New Roman" w:hAnsi="Times New Roman" w:cs="Times New Roman"/>
          <w:b/>
          <w:bCs/>
          <w:sz w:val="32"/>
          <w:szCs w:val="32"/>
        </w:rPr>
      </w:pPr>
    </w:p>
    <w:p w14:paraId="2C1E8973" w14:textId="77777777" w:rsidR="00D801E2" w:rsidRDefault="00D801E2" w:rsidP="00167B62">
      <w:pPr>
        <w:jc w:val="center"/>
        <w:rPr>
          <w:rFonts w:ascii="Times New Roman" w:hAnsi="Times New Roman" w:cs="Times New Roman"/>
          <w:b/>
          <w:bCs/>
          <w:sz w:val="32"/>
          <w:szCs w:val="32"/>
        </w:rPr>
      </w:pPr>
      <w:r w:rsidRPr="00D801E2">
        <w:rPr>
          <w:rFonts w:ascii="Times New Roman" w:hAnsi="Times New Roman" w:cs="Times New Roman"/>
          <w:b/>
          <w:bCs/>
          <w:sz w:val="32"/>
          <w:szCs w:val="32"/>
        </w:rPr>
        <w:t>05 June 2026</w:t>
      </w:r>
    </w:p>
    <w:p w14:paraId="371F1C92" w14:textId="3EF3DAD2" w:rsidR="00167B62" w:rsidRPr="00D364CA" w:rsidRDefault="006960A9" w:rsidP="00167B62">
      <w:pPr>
        <w:jc w:val="center"/>
        <w:rPr>
          <w:rFonts w:ascii="Times New Roman" w:hAnsi="Times New Roman" w:cs="Times New Roman"/>
          <w:b/>
          <w:bCs/>
          <w:sz w:val="32"/>
          <w:szCs w:val="32"/>
        </w:rPr>
      </w:pPr>
      <w:r>
        <w:rPr>
          <w:rFonts w:ascii="Times New Roman" w:hAnsi="Times New Roman" w:cs="Times New Roman"/>
          <w:b/>
          <w:bCs/>
          <w:sz w:val="32"/>
          <w:szCs w:val="32"/>
        </w:rPr>
        <w:t>Istanbul, Türkiye</w:t>
      </w:r>
      <w:r w:rsidR="00167B62">
        <w:rPr>
          <w:rFonts w:ascii="Times New Roman" w:hAnsi="Times New Roman" w:cs="Times New Roman"/>
          <w:b/>
          <w:bCs/>
          <w:sz w:val="32"/>
          <w:szCs w:val="32"/>
        </w:rPr>
        <w:br w:type="page"/>
      </w:r>
    </w:p>
    <w:p w14:paraId="3ECCF84F" w14:textId="60F45681" w:rsidR="009B4F2D" w:rsidRPr="00E57236" w:rsidRDefault="00E57236" w:rsidP="00E57236">
      <w:pPr>
        <w:pStyle w:val="T1"/>
      </w:pPr>
      <w:r w:rsidRPr="00E57236">
        <w:lastRenderedPageBreak/>
        <w:t>Table of Contents</w:t>
      </w:r>
    </w:p>
    <w:p w14:paraId="470C6A22" w14:textId="77777777" w:rsidR="009B4F2D" w:rsidRPr="009B4F2D" w:rsidRDefault="009B4F2D" w:rsidP="009B4F2D"/>
    <w:p w14:paraId="68AE492E" w14:textId="7806B909" w:rsidR="00742AA6" w:rsidRPr="0018755F" w:rsidRDefault="00742AA6" w:rsidP="00E57236">
      <w:pPr>
        <w:pStyle w:val="T1"/>
        <w:rPr>
          <w:noProof/>
        </w:rPr>
      </w:pPr>
      <w:r w:rsidRPr="0018755F">
        <w:fldChar w:fldCharType="begin"/>
      </w:r>
      <w:r w:rsidRPr="0018755F">
        <w:instrText xml:space="preserve"> TOC \h \z \t "Büyük Başlık;1;Küçük Başlık;2" </w:instrText>
      </w:r>
      <w:r w:rsidRPr="0018755F">
        <w:fldChar w:fldCharType="separate"/>
      </w:r>
      <w:hyperlink w:anchor="_Toc231244721" w:history="1">
        <w:r w:rsidRPr="0018755F">
          <w:rPr>
            <w:rStyle w:val="Kpr"/>
            <w:noProof/>
            <w:sz w:val="22"/>
            <w:szCs w:val="22"/>
          </w:rPr>
          <w:t>1.</w:t>
        </w:r>
        <w:r w:rsidRPr="0018755F">
          <w:rPr>
            <w:noProof/>
          </w:rPr>
          <w:tab/>
        </w:r>
        <w:r w:rsidRPr="0018755F">
          <w:rPr>
            <w:rStyle w:val="Kpr"/>
            <w:noProof/>
            <w:sz w:val="22"/>
            <w:szCs w:val="22"/>
          </w:rPr>
          <w:t>3D MODELLING AND MATERIAL DEFINITION OF THE CANTILEVER BEAM</w:t>
        </w:r>
        <w:r w:rsidRPr="0018755F">
          <w:rPr>
            <w:noProof/>
            <w:webHidden/>
          </w:rPr>
          <w:tab/>
        </w:r>
        <w:r w:rsidRPr="0018755F">
          <w:rPr>
            <w:noProof/>
            <w:webHidden/>
          </w:rPr>
          <w:fldChar w:fldCharType="begin"/>
        </w:r>
        <w:r w:rsidRPr="0018755F">
          <w:rPr>
            <w:noProof/>
            <w:webHidden/>
          </w:rPr>
          <w:instrText xml:space="preserve"> PAGEREF _Toc231244721 \h </w:instrText>
        </w:r>
        <w:r w:rsidRPr="0018755F">
          <w:rPr>
            <w:noProof/>
            <w:webHidden/>
          </w:rPr>
        </w:r>
        <w:r w:rsidRPr="0018755F">
          <w:rPr>
            <w:noProof/>
            <w:webHidden/>
          </w:rPr>
          <w:fldChar w:fldCharType="separate"/>
        </w:r>
        <w:r w:rsidR="00B532A2">
          <w:rPr>
            <w:noProof/>
            <w:webHidden/>
          </w:rPr>
          <w:t>5</w:t>
        </w:r>
        <w:r w:rsidRPr="0018755F">
          <w:rPr>
            <w:noProof/>
            <w:webHidden/>
          </w:rPr>
          <w:fldChar w:fldCharType="end"/>
        </w:r>
      </w:hyperlink>
    </w:p>
    <w:p w14:paraId="013A49C6" w14:textId="4BEEA3B3"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22" w:history="1">
        <w:r w:rsidRPr="0018755F">
          <w:rPr>
            <w:rStyle w:val="Kpr"/>
            <w:rFonts w:ascii="Times New Roman" w:hAnsi="Times New Roman" w:cs="Times New Roman"/>
            <w:b/>
            <w:bCs/>
            <w:noProof/>
            <w:sz w:val="22"/>
            <w:szCs w:val="22"/>
          </w:rPr>
          <w:t>1.1</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Geometry Modelling of the Cantilever Beam</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_Toc231244722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5</w:t>
        </w:r>
        <w:r w:rsidRPr="0018755F">
          <w:rPr>
            <w:rFonts w:ascii="Times New Roman" w:hAnsi="Times New Roman" w:cs="Times New Roman"/>
            <w:b/>
            <w:bCs/>
            <w:noProof/>
            <w:webHidden/>
            <w:sz w:val="22"/>
            <w:szCs w:val="22"/>
          </w:rPr>
          <w:fldChar w:fldCharType="end"/>
        </w:r>
      </w:hyperlink>
    </w:p>
    <w:p w14:paraId="342CDF29" w14:textId="47921946"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23" w:history="1">
        <w:r w:rsidRPr="0018755F">
          <w:rPr>
            <w:rStyle w:val="Kpr"/>
            <w:rFonts w:ascii="Times New Roman" w:hAnsi="Times New Roman" w:cs="Times New Roman"/>
            <w:b/>
            <w:bCs/>
            <w:noProof/>
            <w:sz w:val="22"/>
            <w:szCs w:val="22"/>
          </w:rPr>
          <w:t>1.2</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Material Properties and Simulation Input</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_Toc231244723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6</w:t>
        </w:r>
        <w:r w:rsidRPr="0018755F">
          <w:rPr>
            <w:rFonts w:ascii="Times New Roman" w:hAnsi="Times New Roman" w:cs="Times New Roman"/>
            <w:b/>
            <w:bCs/>
            <w:noProof/>
            <w:webHidden/>
            <w:sz w:val="22"/>
            <w:szCs w:val="22"/>
          </w:rPr>
          <w:fldChar w:fldCharType="end"/>
        </w:r>
      </w:hyperlink>
    </w:p>
    <w:p w14:paraId="387A0482" w14:textId="2097AE5E" w:rsidR="00742AA6" w:rsidRPr="0018755F" w:rsidRDefault="00742AA6" w:rsidP="00E57236">
      <w:pPr>
        <w:pStyle w:val="T1"/>
        <w:rPr>
          <w:noProof/>
        </w:rPr>
      </w:pPr>
      <w:hyperlink w:anchor="_Toc231244724" w:history="1">
        <w:r w:rsidRPr="0018755F">
          <w:rPr>
            <w:rStyle w:val="Kpr"/>
            <w:noProof/>
            <w:sz w:val="22"/>
            <w:szCs w:val="22"/>
          </w:rPr>
          <w:t>2.</w:t>
        </w:r>
        <w:r w:rsidRPr="0018755F">
          <w:rPr>
            <w:noProof/>
          </w:rPr>
          <w:tab/>
        </w:r>
        <w:r w:rsidRPr="0018755F">
          <w:rPr>
            <w:rStyle w:val="Kpr"/>
            <w:noProof/>
            <w:sz w:val="22"/>
            <w:szCs w:val="22"/>
          </w:rPr>
          <w:t>STATIC STRUCTURAL ANALYSIS</w:t>
        </w:r>
        <w:r w:rsidRPr="0018755F">
          <w:rPr>
            <w:noProof/>
            <w:webHidden/>
          </w:rPr>
          <w:tab/>
        </w:r>
        <w:r w:rsidRPr="0018755F">
          <w:rPr>
            <w:noProof/>
            <w:webHidden/>
          </w:rPr>
          <w:fldChar w:fldCharType="begin"/>
        </w:r>
        <w:r w:rsidRPr="0018755F">
          <w:rPr>
            <w:noProof/>
            <w:webHidden/>
          </w:rPr>
          <w:instrText xml:space="preserve"> PAGEREF _Toc231244724 \h </w:instrText>
        </w:r>
        <w:r w:rsidRPr="0018755F">
          <w:rPr>
            <w:noProof/>
            <w:webHidden/>
          </w:rPr>
        </w:r>
        <w:r w:rsidRPr="0018755F">
          <w:rPr>
            <w:noProof/>
            <w:webHidden/>
          </w:rPr>
          <w:fldChar w:fldCharType="separate"/>
        </w:r>
        <w:r w:rsidR="00B532A2">
          <w:rPr>
            <w:noProof/>
            <w:webHidden/>
          </w:rPr>
          <w:t>6</w:t>
        </w:r>
        <w:r w:rsidRPr="0018755F">
          <w:rPr>
            <w:noProof/>
            <w:webHidden/>
          </w:rPr>
          <w:fldChar w:fldCharType="end"/>
        </w:r>
      </w:hyperlink>
    </w:p>
    <w:p w14:paraId="3C0BC1B0" w14:textId="54967407"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25" w:history="1">
        <w:r w:rsidRPr="0018755F">
          <w:rPr>
            <w:rStyle w:val="Kpr"/>
            <w:rFonts w:ascii="Times New Roman" w:hAnsi="Times New Roman" w:cs="Times New Roman"/>
            <w:b/>
            <w:bCs/>
            <w:noProof/>
            <w:sz w:val="22"/>
            <w:szCs w:val="22"/>
          </w:rPr>
          <w:t>2.1</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Analytical Stress Calculation</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_Toc231244725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7</w:t>
        </w:r>
        <w:r w:rsidRPr="0018755F">
          <w:rPr>
            <w:rFonts w:ascii="Times New Roman" w:hAnsi="Times New Roman" w:cs="Times New Roman"/>
            <w:b/>
            <w:bCs/>
            <w:noProof/>
            <w:webHidden/>
            <w:sz w:val="22"/>
            <w:szCs w:val="22"/>
          </w:rPr>
          <w:fldChar w:fldCharType="end"/>
        </w:r>
      </w:hyperlink>
    </w:p>
    <w:p w14:paraId="2A123FA0" w14:textId="07A6F392"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26" w:history="1">
        <w:r w:rsidRPr="0018755F">
          <w:rPr>
            <w:rStyle w:val="Kpr"/>
            <w:rFonts w:ascii="Times New Roman" w:hAnsi="Times New Roman" w:cs="Times New Roman"/>
            <w:b/>
            <w:bCs/>
            <w:noProof/>
            <w:sz w:val="22"/>
            <w:szCs w:val="22"/>
          </w:rPr>
          <w:t>2.2</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Analytical Deflection Calculation</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_Toc231244726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8</w:t>
        </w:r>
        <w:r w:rsidRPr="0018755F">
          <w:rPr>
            <w:rFonts w:ascii="Times New Roman" w:hAnsi="Times New Roman" w:cs="Times New Roman"/>
            <w:b/>
            <w:bCs/>
            <w:noProof/>
            <w:webHidden/>
            <w:sz w:val="22"/>
            <w:szCs w:val="22"/>
          </w:rPr>
          <w:fldChar w:fldCharType="end"/>
        </w:r>
      </w:hyperlink>
    </w:p>
    <w:p w14:paraId="191FA9EE" w14:textId="2C2685F8"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27" w:history="1">
        <w:r w:rsidRPr="0018755F">
          <w:rPr>
            <w:rStyle w:val="Kpr"/>
            <w:rFonts w:ascii="Times New Roman" w:hAnsi="Times New Roman" w:cs="Times New Roman"/>
            <w:b/>
            <w:bCs/>
            <w:noProof/>
            <w:sz w:val="22"/>
            <w:szCs w:val="22"/>
          </w:rPr>
          <w:t>2.3</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ANSYS Static Structural Results</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_Toc231244727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8</w:t>
        </w:r>
        <w:r w:rsidRPr="0018755F">
          <w:rPr>
            <w:rFonts w:ascii="Times New Roman" w:hAnsi="Times New Roman" w:cs="Times New Roman"/>
            <w:b/>
            <w:bCs/>
            <w:noProof/>
            <w:webHidden/>
            <w:sz w:val="22"/>
            <w:szCs w:val="22"/>
          </w:rPr>
          <w:fldChar w:fldCharType="end"/>
        </w:r>
      </w:hyperlink>
    </w:p>
    <w:p w14:paraId="6EC6C9E7" w14:textId="39A29B85"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28" w:history="1">
        <w:r w:rsidRPr="0018755F">
          <w:rPr>
            <w:rStyle w:val="Kpr"/>
            <w:rFonts w:ascii="Times New Roman" w:hAnsi="Times New Roman" w:cs="Times New Roman"/>
            <w:b/>
            <w:bCs/>
            <w:noProof/>
            <w:sz w:val="22"/>
            <w:szCs w:val="22"/>
          </w:rPr>
          <w:t>2.4</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Comparison of Analytical and ANSYS Results</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_Toc231244728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9</w:t>
        </w:r>
        <w:r w:rsidRPr="0018755F">
          <w:rPr>
            <w:rFonts w:ascii="Times New Roman" w:hAnsi="Times New Roman" w:cs="Times New Roman"/>
            <w:b/>
            <w:bCs/>
            <w:noProof/>
            <w:webHidden/>
            <w:sz w:val="22"/>
            <w:szCs w:val="22"/>
          </w:rPr>
          <w:fldChar w:fldCharType="end"/>
        </w:r>
      </w:hyperlink>
    </w:p>
    <w:p w14:paraId="5B3C96D5" w14:textId="45F42922"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29" w:history="1">
        <w:r w:rsidRPr="0018755F">
          <w:rPr>
            <w:rStyle w:val="Kpr"/>
            <w:rFonts w:ascii="Times New Roman" w:hAnsi="Times New Roman" w:cs="Times New Roman"/>
            <w:b/>
            <w:bCs/>
            <w:noProof/>
            <w:sz w:val="22"/>
            <w:szCs w:val="22"/>
          </w:rPr>
          <w:t>2.5</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Factor of Safety and Maximum Allowable Force</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_Toc231244729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10</w:t>
        </w:r>
        <w:r w:rsidRPr="0018755F">
          <w:rPr>
            <w:rFonts w:ascii="Times New Roman" w:hAnsi="Times New Roman" w:cs="Times New Roman"/>
            <w:b/>
            <w:bCs/>
            <w:noProof/>
            <w:webHidden/>
            <w:sz w:val="22"/>
            <w:szCs w:val="22"/>
          </w:rPr>
          <w:fldChar w:fldCharType="end"/>
        </w:r>
      </w:hyperlink>
    </w:p>
    <w:p w14:paraId="3E734338" w14:textId="620AF2A0"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30" w:history="1">
        <w:r w:rsidRPr="0018755F">
          <w:rPr>
            <w:rStyle w:val="Kpr"/>
            <w:rFonts w:ascii="Times New Roman" w:hAnsi="Times New Roman" w:cs="Times New Roman"/>
            <w:b/>
            <w:bCs/>
            <w:noProof/>
            <w:sz w:val="22"/>
            <w:szCs w:val="22"/>
          </w:rPr>
          <w:t>2.6</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Mesh Convergence Study</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_Toc231244730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10</w:t>
        </w:r>
        <w:r w:rsidRPr="0018755F">
          <w:rPr>
            <w:rFonts w:ascii="Times New Roman" w:hAnsi="Times New Roman" w:cs="Times New Roman"/>
            <w:b/>
            <w:bCs/>
            <w:noProof/>
            <w:webHidden/>
            <w:sz w:val="22"/>
            <w:szCs w:val="22"/>
          </w:rPr>
          <w:fldChar w:fldCharType="end"/>
        </w:r>
      </w:hyperlink>
    </w:p>
    <w:p w14:paraId="66E68D03" w14:textId="0D17F38B" w:rsidR="00742AA6" w:rsidRPr="0018755F" w:rsidRDefault="00742AA6" w:rsidP="00E57236">
      <w:pPr>
        <w:pStyle w:val="T1"/>
        <w:rPr>
          <w:noProof/>
        </w:rPr>
      </w:pPr>
      <w:hyperlink w:anchor="_Toc231244731" w:history="1">
        <w:r w:rsidRPr="0018755F">
          <w:rPr>
            <w:rStyle w:val="Kpr"/>
            <w:noProof/>
            <w:sz w:val="22"/>
            <w:szCs w:val="22"/>
          </w:rPr>
          <w:t>3.</w:t>
        </w:r>
        <w:r w:rsidRPr="0018755F">
          <w:rPr>
            <w:noProof/>
          </w:rPr>
          <w:tab/>
        </w:r>
        <w:r w:rsidRPr="0018755F">
          <w:rPr>
            <w:rStyle w:val="Kpr"/>
            <w:noProof/>
            <w:sz w:val="22"/>
            <w:szCs w:val="22"/>
          </w:rPr>
          <w:t>EFFECT OF FILLET RADIUS ON STATIC STRUCTURAL RESPONSE</w:t>
        </w:r>
        <w:r w:rsidRPr="0018755F">
          <w:rPr>
            <w:noProof/>
            <w:webHidden/>
          </w:rPr>
          <w:tab/>
        </w:r>
        <w:r w:rsidRPr="0018755F">
          <w:rPr>
            <w:noProof/>
            <w:webHidden/>
          </w:rPr>
          <w:fldChar w:fldCharType="begin"/>
        </w:r>
        <w:r w:rsidRPr="0018755F">
          <w:rPr>
            <w:noProof/>
            <w:webHidden/>
          </w:rPr>
          <w:instrText xml:space="preserve"> PAGEREF _Toc231244731 \h </w:instrText>
        </w:r>
        <w:r w:rsidRPr="0018755F">
          <w:rPr>
            <w:noProof/>
            <w:webHidden/>
          </w:rPr>
        </w:r>
        <w:r w:rsidRPr="0018755F">
          <w:rPr>
            <w:noProof/>
            <w:webHidden/>
          </w:rPr>
          <w:fldChar w:fldCharType="separate"/>
        </w:r>
        <w:r w:rsidR="00B532A2">
          <w:rPr>
            <w:noProof/>
            <w:webHidden/>
          </w:rPr>
          <w:t>11</w:t>
        </w:r>
        <w:r w:rsidRPr="0018755F">
          <w:rPr>
            <w:noProof/>
            <w:webHidden/>
          </w:rPr>
          <w:fldChar w:fldCharType="end"/>
        </w:r>
      </w:hyperlink>
    </w:p>
    <w:p w14:paraId="35BCABD8" w14:textId="336B3A75"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32" w:history="1">
        <w:r w:rsidRPr="0018755F">
          <w:rPr>
            <w:rStyle w:val="Kpr"/>
            <w:rFonts w:ascii="Times New Roman" w:hAnsi="Times New Roman" w:cs="Times New Roman"/>
            <w:b/>
            <w:bCs/>
            <w:noProof/>
            <w:sz w:val="22"/>
            <w:szCs w:val="22"/>
          </w:rPr>
          <w:t>3.1</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Effect of Fillet Radius on Stress and Deformation</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_Toc231244732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12</w:t>
        </w:r>
        <w:r w:rsidRPr="0018755F">
          <w:rPr>
            <w:rFonts w:ascii="Times New Roman" w:hAnsi="Times New Roman" w:cs="Times New Roman"/>
            <w:b/>
            <w:bCs/>
            <w:noProof/>
            <w:webHidden/>
            <w:sz w:val="22"/>
            <w:szCs w:val="22"/>
          </w:rPr>
          <w:fldChar w:fldCharType="end"/>
        </w:r>
      </w:hyperlink>
    </w:p>
    <w:p w14:paraId="22194BB2" w14:textId="463F2AD0"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33" w:history="1">
        <w:r w:rsidRPr="0018755F">
          <w:rPr>
            <w:rStyle w:val="Kpr"/>
            <w:rFonts w:ascii="Times New Roman" w:hAnsi="Times New Roman" w:cs="Times New Roman"/>
            <w:b/>
            <w:bCs/>
            <w:noProof/>
            <w:sz w:val="22"/>
            <w:szCs w:val="22"/>
          </w:rPr>
          <w:t>3.2</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Geometric Stress Concentration Factor</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_Toc231244733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12</w:t>
        </w:r>
        <w:r w:rsidRPr="0018755F">
          <w:rPr>
            <w:rFonts w:ascii="Times New Roman" w:hAnsi="Times New Roman" w:cs="Times New Roman"/>
            <w:b/>
            <w:bCs/>
            <w:noProof/>
            <w:webHidden/>
            <w:sz w:val="22"/>
            <w:szCs w:val="22"/>
          </w:rPr>
          <w:fldChar w:fldCharType="end"/>
        </w:r>
      </w:hyperlink>
    </w:p>
    <w:p w14:paraId="3F79B76B" w14:textId="2415B936"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34" w:history="1">
        <w:r w:rsidRPr="0018755F">
          <w:rPr>
            <w:rStyle w:val="Kpr"/>
            <w:rFonts w:ascii="Times New Roman" w:hAnsi="Times New Roman" w:cs="Times New Roman"/>
            <w:b/>
            <w:bCs/>
            <w:noProof/>
            <w:sz w:val="22"/>
            <w:szCs w:val="22"/>
          </w:rPr>
          <w:t>3.3</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Comparison with Shigley Stress Concentration Chart</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_Toc231244734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13</w:t>
        </w:r>
        <w:r w:rsidRPr="0018755F">
          <w:rPr>
            <w:rFonts w:ascii="Times New Roman" w:hAnsi="Times New Roman" w:cs="Times New Roman"/>
            <w:b/>
            <w:bCs/>
            <w:noProof/>
            <w:webHidden/>
            <w:sz w:val="22"/>
            <w:szCs w:val="22"/>
          </w:rPr>
          <w:fldChar w:fldCharType="end"/>
        </w:r>
      </w:hyperlink>
    </w:p>
    <w:p w14:paraId="3B7E4FD9" w14:textId="6F23E499" w:rsidR="00742AA6" w:rsidRPr="0018755F" w:rsidRDefault="00742AA6" w:rsidP="00E57236">
      <w:pPr>
        <w:pStyle w:val="T1"/>
        <w:rPr>
          <w:noProof/>
        </w:rPr>
      </w:pPr>
      <w:hyperlink w:anchor="_Toc231244735" w:history="1">
        <w:r w:rsidRPr="0018755F">
          <w:rPr>
            <w:rStyle w:val="Kpr"/>
            <w:noProof/>
            <w:sz w:val="22"/>
            <w:szCs w:val="22"/>
          </w:rPr>
          <w:t>4.</w:t>
        </w:r>
        <w:r w:rsidRPr="0018755F">
          <w:rPr>
            <w:noProof/>
          </w:rPr>
          <w:tab/>
        </w:r>
        <w:r w:rsidRPr="0018755F">
          <w:rPr>
            <w:rStyle w:val="Kpr"/>
            <w:noProof/>
            <w:sz w:val="22"/>
            <w:szCs w:val="22"/>
          </w:rPr>
          <w:t>DYNAMIC FAILURE ANALYSIS UNDER FULLY REVERSED LOADING</w:t>
        </w:r>
        <w:r w:rsidRPr="0018755F">
          <w:rPr>
            <w:noProof/>
            <w:webHidden/>
          </w:rPr>
          <w:tab/>
        </w:r>
        <w:r w:rsidRPr="0018755F">
          <w:rPr>
            <w:noProof/>
            <w:webHidden/>
          </w:rPr>
          <w:fldChar w:fldCharType="begin"/>
        </w:r>
        <w:r w:rsidRPr="0018755F">
          <w:rPr>
            <w:noProof/>
            <w:webHidden/>
          </w:rPr>
          <w:instrText xml:space="preserve"> PAGEREF _Toc231244735 \h </w:instrText>
        </w:r>
        <w:r w:rsidRPr="0018755F">
          <w:rPr>
            <w:noProof/>
            <w:webHidden/>
          </w:rPr>
        </w:r>
        <w:r w:rsidRPr="0018755F">
          <w:rPr>
            <w:noProof/>
            <w:webHidden/>
          </w:rPr>
          <w:fldChar w:fldCharType="separate"/>
        </w:r>
        <w:r w:rsidR="00B532A2">
          <w:rPr>
            <w:noProof/>
            <w:webHidden/>
          </w:rPr>
          <w:t>14</w:t>
        </w:r>
        <w:r w:rsidRPr="0018755F">
          <w:rPr>
            <w:noProof/>
            <w:webHidden/>
          </w:rPr>
          <w:fldChar w:fldCharType="end"/>
        </w:r>
      </w:hyperlink>
    </w:p>
    <w:p w14:paraId="77CA18B6" w14:textId="2B890687"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36" w:history="1">
        <w:r w:rsidRPr="0018755F">
          <w:rPr>
            <w:rStyle w:val="Kpr"/>
            <w:rFonts w:ascii="Times New Roman" w:hAnsi="Times New Roman" w:cs="Times New Roman"/>
            <w:b/>
            <w:bCs/>
            <w:noProof/>
            <w:sz w:val="22"/>
            <w:szCs w:val="22"/>
          </w:rPr>
          <w:t>4.1</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Number of Cycles</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_Toc231244736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14</w:t>
        </w:r>
        <w:r w:rsidRPr="0018755F">
          <w:rPr>
            <w:rFonts w:ascii="Times New Roman" w:hAnsi="Times New Roman" w:cs="Times New Roman"/>
            <w:b/>
            <w:bCs/>
            <w:noProof/>
            <w:webHidden/>
            <w:sz w:val="22"/>
            <w:szCs w:val="22"/>
          </w:rPr>
          <w:fldChar w:fldCharType="end"/>
        </w:r>
      </w:hyperlink>
    </w:p>
    <w:p w14:paraId="1F22F900" w14:textId="2C5201C6"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37" w:history="1">
        <w:r w:rsidRPr="0018755F">
          <w:rPr>
            <w:rStyle w:val="Kpr"/>
            <w:rFonts w:ascii="Times New Roman" w:hAnsi="Times New Roman" w:cs="Times New Roman"/>
            <w:b/>
            <w:bCs/>
            <w:noProof/>
            <w:sz w:val="22"/>
            <w:szCs w:val="22"/>
          </w:rPr>
          <w:t>4.2</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Corrected Endurance Limit</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_Toc231244737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15</w:t>
        </w:r>
        <w:r w:rsidRPr="0018755F">
          <w:rPr>
            <w:rFonts w:ascii="Times New Roman" w:hAnsi="Times New Roman" w:cs="Times New Roman"/>
            <w:b/>
            <w:bCs/>
            <w:noProof/>
            <w:webHidden/>
            <w:sz w:val="22"/>
            <w:szCs w:val="22"/>
          </w:rPr>
          <w:fldChar w:fldCharType="end"/>
        </w:r>
      </w:hyperlink>
    </w:p>
    <w:p w14:paraId="1BB74AA5" w14:textId="5C9D7237"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38" w:history="1">
        <w:r w:rsidRPr="0018755F">
          <w:rPr>
            <w:rStyle w:val="Kpr"/>
            <w:rFonts w:ascii="Times New Roman" w:hAnsi="Times New Roman" w:cs="Times New Roman"/>
            <w:b/>
            <w:bCs/>
            <w:noProof/>
            <w:sz w:val="22"/>
            <w:szCs w:val="22"/>
          </w:rPr>
          <w:t>4.3</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S-N Curve</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_Toc231244738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15</w:t>
        </w:r>
        <w:r w:rsidRPr="0018755F">
          <w:rPr>
            <w:rFonts w:ascii="Times New Roman" w:hAnsi="Times New Roman" w:cs="Times New Roman"/>
            <w:b/>
            <w:bCs/>
            <w:noProof/>
            <w:webHidden/>
            <w:sz w:val="22"/>
            <w:szCs w:val="22"/>
          </w:rPr>
          <w:fldChar w:fldCharType="end"/>
        </w:r>
      </w:hyperlink>
    </w:p>
    <w:p w14:paraId="61B76705" w14:textId="1838ADBF"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39" w:history="1">
        <w:r w:rsidRPr="0018755F">
          <w:rPr>
            <w:rStyle w:val="Kpr"/>
            <w:rFonts w:ascii="Times New Roman" w:hAnsi="Times New Roman" w:cs="Times New Roman"/>
            <w:b/>
            <w:bCs/>
            <w:noProof/>
            <w:sz w:val="22"/>
            <w:szCs w:val="22"/>
          </w:rPr>
          <w:t>4.4</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Alternating Stress for 5000 N</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_Toc231244739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16</w:t>
        </w:r>
        <w:r w:rsidRPr="0018755F">
          <w:rPr>
            <w:rFonts w:ascii="Times New Roman" w:hAnsi="Times New Roman" w:cs="Times New Roman"/>
            <w:b/>
            <w:bCs/>
            <w:noProof/>
            <w:webHidden/>
            <w:sz w:val="22"/>
            <w:szCs w:val="22"/>
          </w:rPr>
          <w:fldChar w:fldCharType="end"/>
        </w:r>
      </w:hyperlink>
    </w:p>
    <w:p w14:paraId="53F804CE" w14:textId="0AD1EC3F" w:rsidR="00742AA6" w:rsidRPr="0018755F" w:rsidRDefault="00742AA6" w:rsidP="00B74A8E">
      <w:pPr>
        <w:pStyle w:val="T2"/>
        <w:tabs>
          <w:tab w:val="left" w:pos="960"/>
          <w:tab w:val="right" w:leader="dot" w:pos="9062"/>
        </w:tabs>
        <w:jc w:val="both"/>
        <w:rPr>
          <w:rFonts w:ascii="Times New Roman" w:hAnsi="Times New Roman" w:cs="Times New Roman"/>
          <w:b/>
          <w:bCs/>
          <w:noProof/>
          <w:sz w:val="22"/>
          <w:szCs w:val="22"/>
        </w:rPr>
      </w:pPr>
      <w:hyperlink w:anchor="_Toc231244740" w:history="1">
        <w:r w:rsidRPr="0018755F">
          <w:rPr>
            <w:rStyle w:val="Kpr"/>
            <w:rFonts w:ascii="Times New Roman" w:hAnsi="Times New Roman" w:cs="Times New Roman"/>
            <w:b/>
            <w:bCs/>
            <w:noProof/>
            <w:sz w:val="22"/>
            <w:szCs w:val="22"/>
          </w:rPr>
          <w:t>4.5</w:t>
        </w:r>
        <w:r w:rsidRPr="0018755F">
          <w:rPr>
            <w:rFonts w:ascii="Times New Roman" w:hAnsi="Times New Roman" w:cs="Times New Roman"/>
            <w:b/>
            <w:bCs/>
            <w:noProof/>
            <w:sz w:val="22"/>
            <w:szCs w:val="22"/>
          </w:rPr>
          <w:tab/>
        </w:r>
        <w:r w:rsidRPr="0018755F">
          <w:rPr>
            <w:rStyle w:val="Kpr"/>
            <w:rFonts w:ascii="Times New Roman" w:hAnsi="Times New Roman" w:cs="Times New Roman"/>
            <w:b/>
            <w:bCs/>
            <w:noProof/>
            <w:sz w:val="22"/>
            <w:szCs w:val="22"/>
          </w:rPr>
          <w:t>Fatigue Factor of Safety</w:t>
        </w:r>
        <w:r w:rsidRPr="0018755F">
          <w:rPr>
            <w:rFonts w:ascii="Times New Roman" w:hAnsi="Times New Roman" w:cs="Times New Roman"/>
            <w:b/>
            <w:bCs/>
            <w:noProof/>
            <w:webHidden/>
            <w:sz w:val="22"/>
            <w:szCs w:val="22"/>
          </w:rPr>
          <w:tab/>
        </w:r>
        <w:r w:rsidRPr="0018755F">
          <w:rPr>
            <w:rFonts w:ascii="Times New Roman" w:hAnsi="Times New Roman" w:cs="Times New Roman"/>
            <w:b/>
            <w:bCs/>
            <w:noProof/>
            <w:webHidden/>
            <w:sz w:val="22"/>
            <w:szCs w:val="22"/>
          </w:rPr>
          <w:fldChar w:fldCharType="begin"/>
        </w:r>
        <w:r w:rsidRPr="0018755F">
          <w:rPr>
            <w:rFonts w:ascii="Times New Roman" w:hAnsi="Times New Roman" w:cs="Times New Roman"/>
            <w:b/>
            <w:bCs/>
            <w:noProof/>
            <w:webHidden/>
            <w:sz w:val="22"/>
            <w:szCs w:val="22"/>
          </w:rPr>
          <w:instrText xml:space="preserve"> PAGEREF _Toc231244740 \h </w:instrText>
        </w:r>
        <w:r w:rsidRPr="0018755F">
          <w:rPr>
            <w:rFonts w:ascii="Times New Roman" w:hAnsi="Times New Roman" w:cs="Times New Roman"/>
            <w:b/>
            <w:bCs/>
            <w:noProof/>
            <w:webHidden/>
            <w:sz w:val="22"/>
            <w:szCs w:val="22"/>
          </w:rPr>
        </w:r>
        <w:r w:rsidRPr="0018755F">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16</w:t>
        </w:r>
        <w:r w:rsidRPr="0018755F">
          <w:rPr>
            <w:rFonts w:ascii="Times New Roman" w:hAnsi="Times New Roman" w:cs="Times New Roman"/>
            <w:b/>
            <w:bCs/>
            <w:noProof/>
            <w:webHidden/>
            <w:sz w:val="22"/>
            <w:szCs w:val="22"/>
          </w:rPr>
          <w:fldChar w:fldCharType="end"/>
        </w:r>
      </w:hyperlink>
    </w:p>
    <w:p w14:paraId="6CDD3271" w14:textId="4802532D" w:rsidR="00742AA6" w:rsidRPr="0018755F" w:rsidRDefault="00742AA6" w:rsidP="00E57236">
      <w:pPr>
        <w:pStyle w:val="T1"/>
        <w:rPr>
          <w:noProof/>
        </w:rPr>
      </w:pPr>
      <w:hyperlink w:anchor="_Toc231244741" w:history="1">
        <w:r w:rsidRPr="0018755F">
          <w:rPr>
            <w:rStyle w:val="Kpr"/>
            <w:noProof/>
            <w:sz w:val="22"/>
            <w:szCs w:val="22"/>
          </w:rPr>
          <w:t>5.</w:t>
        </w:r>
        <w:r w:rsidRPr="0018755F">
          <w:rPr>
            <w:noProof/>
          </w:rPr>
          <w:tab/>
        </w:r>
        <w:r w:rsidRPr="0018755F">
          <w:rPr>
            <w:rStyle w:val="Kpr"/>
            <w:noProof/>
            <w:sz w:val="22"/>
            <w:szCs w:val="22"/>
          </w:rPr>
          <w:t>MODAL ANALYSIS</w:t>
        </w:r>
        <w:r w:rsidRPr="0018755F">
          <w:rPr>
            <w:noProof/>
            <w:webHidden/>
          </w:rPr>
          <w:tab/>
        </w:r>
        <w:r w:rsidRPr="0018755F">
          <w:rPr>
            <w:noProof/>
            <w:webHidden/>
          </w:rPr>
          <w:fldChar w:fldCharType="begin"/>
        </w:r>
        <w:r w:rsidRPr="0018755F">
          <w:rPr>
            <w:noProof/>
            <w:webHidden/>
          </w:rPr>
          <w:instrText xml:space="preserve"> PAGEREF _Toc231244741 \h </w:instrText>
        </w:r>
        <w:r w:rsidRPr="0018755F">
          <w:rPr>
            <w:noProof/>
            <w:webHidden/>
          </w:rPr>
        </w:r>
        <w:r w:rsidRPr="0018755F">
          <w:rPr>
            <w:noProof/>
            <w:webHidden/>
          </w:rPr>
          <w:fldChar w:fldCharType="separate"/>
        </w:r>
        <w:r w:rsidR="00B532A2">
          <w:rPr>
            <w:noProof/>
            <w:webHidden/>
          </w:rPr>
          <w:t>18</w:t>
        </w:r>
        <w:r w:rsidRPr="0018755F">
          <w:rPr>
            <w:noProof/>
            <w:webHidden/>
          </w:rPr>
          <w:fldChar w:fldCharType="end"/>
        </w:r>
      </w:hyperlink>
    </w:p>
    <w:p w14:paraId="79B22116" w14:textId="7CE5108F" w:rsidR="00AC35B6" w:rsidRDefault="00742AA6" w:rsidP="00B74A8E">
      <w:pPr>
        <w:pStyle w:val="BykBalk"/>
        <w:numPr>
          <w:ilvl w:val="0"/>
          <w:numId w:val="0"/>
        </w:numPr>
        <w:ind w:left="720"/>
        <w:jc w:val="both"/>
      </w:pPr>
      <w:r w:rsidRPr="0018755F">
        <w:rPr>
          <w:sz w:val="22"/>
          <w:szCs w:val="22"/>
        </w:rPr>
        <w:fldChar w:fldCharType="end"/>
      </w:r>
    </w:p>
    <w:p w14:paraId="102FA15E" w14:textId="77777777" w:rsidR="00167B62" w:rsidRDefault="00167B62" w:rsidP="00167B62">
      <w:pPr>
        <w:rPr>
          <w:rFonts w:ascii="Times New Roman" w:hAnsi="Times New Roman" w:cs="Times New Roman"/>
          <w:b/>
          <w:bCs/>
          <w:sz w:val="32"/>
          <w:szCs w:val="32"/>
        </w:rPr>
      </w:pPr>
    </w:p>
    <w:p w14:paraId="6B34C297" w14:textId="77777777" w:rsidR="00167B62" w:rsidRDefault="00167B62" w:rsidP="00167B62">
      <w:pPr>
        <w:rPr>
          <w:rFonts w:ascii="Times New Roman" w:hAnsi="Times New Roman" w:cs="Times New Roman"/>
          <w:b/>
          <w:bCs/>
          <w:sz w:val="32"/>
          <w:szCs w:val="32"/>
        </w:rPr>
      </w:pPr>
    </w:p>
    <w:p w14:paraId="1A7C4F04" w14:textId="77777777" w:rsidR="00167B62" w:rsidRDefault="00167B62" w:rsidP="00167B62">
      <w:pPr>
        <w:rPr>
          <w:rFonts w:ascii="Times New Roman" w:hAnsi="Times New Roman" w:cs="Times New Roman"/>
          <w:b/>
          <w:bCs/>
          <w:sz w:val="32"/>
          <w:szCs w:val="32"/>
        </w:rPr>
      </w:pPr>
    </w:p>
    <w:p w14:paraId="6B8D7B61" w14:textId="77777777" w:rsidR="00167B62" w:rsidRDefault="00167B62" w:rsidP="00167B62">
      <w:pPr>
        <w:rPr>
          <w:rFonts w:ascii="Times New Roman" w:hAnsi="Times New Roman" w:cs="Times New Roman"/>
          <w:b/>
          <w:bCs/>
          <w:sz w:val="32"/>
          <w:szCs w:val="32"/>
        </w:rPr>
      </w:pPr>
    </w:p>
    <w:p w14:paraId="349E4148" w14:textId="77777777" w:rsidR="00167B62" w:rsidRDefault="00167B62" w:rsidP="00167B62">
      <w:pPr>
        <w:rPr>
          <w:rFonts w:ascii="Times New Roman" w:hAnsi="Times New Roman" w:cs="Times New Roman"/>
          <w:b/>
          <w:bCs/>
          <w:sz w:val="32"/>
          <w:szCs w:val="32"/>
        </w:rPr>
      </w:pPr>
    </w:p>
    <w:p w14:paraId="16651469" w14:textId="0AFB2D49" w:rsidR="00975BE2" w:rsidRDefault="00975BE2" w:rsidP="00167B62">
      <w:pPr>
        <w:rPr>
          <w:rFonts w:ascii="Times New Roman" w:hAnsi="Times New Roman" w:cs="Times New Roman"/>
          <w:b/>
          <w:bCs/>
          <w:sz w:val="32"/>
          <w:szCs w:val="32"/>
        </w:rPr>
      </w:pPr>
    </w:p>
    <w:p w14:paraId="034FF32B" w14:textId="77777777" w:rsidR="000D383F" w:rsidRDefault="000D383F" w:rsidP="000D383F">
      <w:pPr>
        <w:pStyle w:val="ekillerTablosu"/>
        <w:tabs>
          <w:tab w:val="right" w:leader="dot" w:pos="9062"/>
        </w:tabs>
        <w:spacing w:line="360" w:lineRule="auto"/>
        <w:rPr>
          <w:rFonts w:ascii="Times New Roman" w:hAnsi="Times New Roman" w:cs="Times New Roman"/>
          <w:b/>
          <w:bCs/>
          <w:sz w:val="22"/>
          <w:szCs w:val="22"/>
        </w:rPr>
      </w:pPr>
    </w:p>
    <w:p w14:paraId="2EED30CE" w14:textId="1CC5696C" w:rsidR="00A3060E" w:rsidRPr="00A3060E" w:rsidRDefault="00A3060E" w:rsidP="000D383F">
      <w:pPr>
        <w:pStyle w:val="ekillerTablosu"/>
        <w:tabs>
          <w:tab w:val="right" w:leader="dot" w:pos="9062"/>
        </w:tabs>
        <w:spacing w:line="360" w:lineRule="auto"/>
        <w:rPr>
          <w:rFonts w:ascii="Times New Roman" w:hAnsi="Times New Roman" w:cs="Times New Roman"/>
          <w:b/>
          <w:bCs/>
          <w:sz w:val="28"/>
          <w:szCs w:val="28"/>
        </w:rPr>
      </w:pPr>
      <w:r w:rsidRPr="00A3060E">
        <w:rPr>
          <w:rFonts w:ascii="Times New Roman" w:hAnsi="Times New Roman" w:cs="Times New Roman"/>
          <w:b/>
          <w:bCs/>
          <w:sz w:val="28"/>
          <w:szCs w:val="28"/>
        </w:rPr>
        <w:lastRenderedPageBreak/>
        <w:t>Figures</w:t>
      </w:r>
    </w:p>
    <w:p w14:paraId="37549C73" w14:textId="77777777" w:rsidR="00A3060E" w:rsidRDefault="00A3060E" w:rsidP="000D383F">
      <w:pPr>
        <w:pStyle w:val="ekillerTablosu"/>
        <w:tabs>
          <w:tab w:val="right" w:leader="dot" w:pos="9062"/>
        </w:tabs>
        <w:spacing w:line="360" w:lineRule="auto"/>
        <w:rPr>
          <w:rFonts w:ascii="Times New Roman" w:hAnsi="Times New Roman" w:cs="Times New Roman"/>
          <w:b/>
          <w:bCs/>
          <w:sz w:val="22"/>
          <w:szCs w:val="22"/>
        </w:rPr>
      </w:pPr>
    </w:p>
    <w:p w14:paraId="5A073F9B" w14:textId="45BDCA06"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r w:rsidRPr="00F06589">
        <w:rPr>
          <w:rFonts w:ascii="Times New Roman" w:hAnsi="Times New Roman" w:cs="Times New Roman"/>
          <w:b/>
          <w:bCs/>
          <w:sz w:val="22"/>
          <w:szCs w:val="22"/>
        </w:rPr>
        <w:fldChar w:fldCharType="begin"/>
      </w:r>
      <w:r w:rsidRPr="00F06589">
        <w:rPr>
          <w:rFonts w:ascii="Times New Roman" w:hAnsi="Times New Roman" w:cs="Times New Roman"/>
          <w:b/>
          <w:bCs/>
          <w:sz w:val="22"/>
          <w:szCs w:val="22"/>
        </w:rPr>
        <w:instrText xml:space="preserve"> TOC \h \z \c "Figure" </w:instrText>
      </w:r>
      <w:r w:rsidRPr="00F06589">
        <w:rPr>
          <w:rFonts w:ascii="Times New Roman" w:hAnsi="Times New Roman" w:cs="Times New Roman"/>
          <w:b/>
          <w:bCs/>
          <w:sz w:val="22"/>
          <w:szCs w:val="22"/>
        </w:rPr>
        <w:fldChar w:fldCharType="separate"/>
      </w:r>
      <w:hyperlink w:anchor="_Toc231245075" w:history="1">
        <w:r w:rsidRPr="00F06589">
          <w:rPr>
            <w:rStyle w:val="Kpr"/>
            <w:rFonts w:ascii="Times New Roman" w:hAnsi="Times New Roman" w:cs="Times New Roman"/>
            <w:b/>
            <w:bCs/>
            <w:noProof/>
            <w:sz w:val="22"/>
            <w:szCs w:val="22"/>
          </w:rPr>
          <w:t>Figure 1. Technical drawing of the cantilever beam.</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_Toc231245075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5</w:t>
        </w:r>
        <w:r w:rsidRPr="00F06589">
          <w:rPr>
            <w:rFonts w:ascii="Times New Roman" w:hAnsi="Times New Roman" w:cs="Times New Roman"/>
            <w:b/>
            <w:bCs/>
            <w:noProof/>
            <w:webHidden/>
            <w:sz w:val="22"/>
            <w:szCs w:val="22"/>
          </w:rPr>
          <w:fldChar w:fldCharType="end"/>
        </w:r>
      </w:hyperlink>
    </w:p>
    <w:p w14:paraId="63201172" w14:textId="0EE5D4AC"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76" w:history="1">
        <w:r w:rsidRPr="00F06589">
          <w:rPr>
            <w:rStyle w:val="Kpr"/>
            <w:rFonts w:ascii="Times New Roman" w:hAnsi="Times New Roman" w:cs="Times New Roman"/>
            <w:b/>
            <w:bCs/>
            <w:noProof/>
            <w:sz w:val="22"/>
            <w:szCs w:val="22"/>
          </w:rPr>
          <w:t>Figure  2. 3D model of the cantilever beam with supporting plate, fillet radius, and circular hole.</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_Toc231245076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5</w:t>
        </w:r>
        <w:r w:rsidRPr="00F06589">
          <w:rPr>
            <w:rFonts w:ascii="Times New Roman" w:hAnsi="Times New Roman" w:cs="Times New Roman"/>
            <w:b/>
            <w:bCs/>
            <w:noProof/>
            <w:webHidden/>
            <w:sz w:val="22"/>
            <w:szCs w:val="22"/>
          </w:rPr>
          <w:fldChar w:fldCharType="end"/>
        </w:r>
      </w:hyperlink>
    </w:p>
    <w:p w14:paraId="604A3115" w14:textId="3DA28F4D"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77" w:history="1">
        <w:r w:rsidRPr="00F06589">
          <w:rPr>
            <w:rStyle w:val="Kpr"/>
            <w:rFonts w:ascii="Times New Roman" w:hAnsi="Times New Roman" w:cs="Times New Roman"/>
            <w:b/>
            <w:bCs/>
            <w:noProof/>
            <w:sz w:val="22"/>
            <w:szCs w:val="22"/>
          </w:rPr>
          <w:t>Figure 3. Fixed support applied to the back face of the supporting plate</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_Toc231245077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6</w:t>
        </w:r>
        <w:r w:rsidRPr="00F06589">
          <w:rPr>
            <w:rFonts w:ascii="Times New Roman" w:hAnsi="Times New Roman" w:cs="Times New Roman"/>
            <w:b/>
            <w:bCs/>
            <w:noProof/>
            <w:webHidden/>
            <w:sz w:val="22"/>
            <w:szCs w:val="22"/>
          </w:rPr>
          <w:fldChar w:fldCharType="end"/>
        </w:r>
      </w:hyperlink>
    </w:p>
    <w:p w14:paraId="1949D756" w14:textId="2BCC9147"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78" w:history="1">
        <w:r w:rsidRPr="00F06589">
          <w:rPr>
            <w:rStyle w:val="Kpr"/>
            <w:rFonts w:ascii="Times New Roman" w:hAnsi="Times New Roman" w:cs="Times New Roman"/>
            <w:b/>
            <w:bCs/>
            <w:noProof/>
            <w:sz w:val="22"/>
            <w:szCs w:val="22"/>
          </w:rPr>
          <w:t>Figure 4. Applied force of 4500 N at the free end of the beam.</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_Toc231245078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7</w:t>
        </w:r>
        <w:r w:rsidRPr="00F06589">
          <w:rPr>
            <w:rFonts w:ascii="Times New Roman" w:hAnsi="Times New Roman" w:cs="Times New Roman"/>
            <w:b/>
            <w:bCs/>
            <w:noProof/>
            <w:webHidden/>
            <w:sz w:val="22"/>
            <w:szCs w:val="22"/>
          </w:rPr>
          <w:fldChar w:fldCharType="end"/>
        </w:r>
      </w:hyperlink>
    </w:p>
    <w:p w14:paraId="40D6B683" w14:textId="07458D48"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79" w:history="1">
        <w:r w:rsidRPr="00F06589">
          <w:rPr>
            <w:rStyle w:val="Kpr"/>
            <w:rFonts w:ascii="Times New Roman" w:hAnsi="Times New Roman" w:cs="Times New Roman"/>
            <w:b/>
            <w:bCs/>
            <w:noProof/>
            <w:sz w:val="22"/>
            <w:szCs w:val="22"/>
          </w:rPr>
          <w:t>Figure 5. Equivalent von-Mises stress distribution.</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_Toc231245079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8</w:t>
        </w:r>
        <w:r w:rsidRPr="00F06589">
          <w:rPr>
            <w:rFonts w:ascii="Times New Roman" w:hAnsi="Times New Roman" w:cs="Times New Roman"/>
            <w:b/>
            <w:bCs/>
            <w:noProof/>
            <w:webHidden/>
            <w:sz w:val="22"/>
            <w:szCs w:val="22"/>
          </w:rPr>
          <w:fldChar w:fldCharType="end"/>
        </w:r>
      </w:hyperlink>
    </w:p>
    <w:p w14:paraId="0824A93E" w14:textId="2E6F335D"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0" w:history="1">
        <w:r w:rsidRPr="00F06589">
          <w:rPr>
            <w:rStyle w:val="Kpr"/>
            <w:rFonts w:ascii="Times New Roman" w:hAnsi="Times New Roman" w:cs="Times New Roman"/>
            <w:b/>
            <w:bCs/>
            <w:noProof/>
            <w:sz w:val="22"/>
            <w:szCs w:val="22"/>
          </w:rPr>
          <w:t>Figure 6. Total deformation distribution.</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_Toc231245080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9</w:t>
        </w:r>
        <w:r w:rsidRPr="00F06589">
          <w:rPr>
            <w:rFonts w:ascii="Times New Roman" w:hAnsi="Times New Roman" w:cs="Times New Roman"/>
            <w:b/>
            <w:bCs/>
            <w:noProof/>
            <w:webHidden/>
            <w:sz w:val="22"/>
            <w:szCs w:val="22"/>
          </w:rPr>
          <w:fldChar w:fldCharType="end"/>
        </w:r>
      </w:hyperlink>
    </w:p>
    <w:p w14:paraId="017D6759" w14:textId="08587F8D"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1" w:history="1">
        <w:r w:rsidRPr="00F06589">
          <w:rPr>
            <w:rStyle w:val="Kpr"/>
            <w:rFonts w:ascii="Times New Roman" w:hAnsi="Times New Roman" w:cs="Times New Roman"/>
            <w:b/>
            <w:bCs/>
            <w:noProof/>
            <w:sz w:val="22"/>
            <w:szCs w:val="22"/>
          </w:rPr>
          <w:t>Figure 7. Safety factor distribution.</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_Toc231245081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9</w:t>
        </w:r>
        <w:r w:rsidRPr="00F06589">
          <w:rPr>
            <w:rFonts w:ascii="Times New Roman" w:hAnsi="Times New Roman" w:cs="Times New Roman"/>
            <w:b/>
            <w:bCs/>
            <w:noProof/>
            <w:webHidden/>
            <w:sz w:val="22"/>
            <w:szCs w:val="22"/>
          </w:rPr>
          <w:fldChar w:fldCharType="end"/>
        </w:r>
      </w:hyperlink>
    </w:p>
    <w:p w14:paraId="42F2812C" w14:textId="20C398B8"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2" w:history="1">
        <w:r w:rsidRPr="00F06589">
          <w:rPr>
            <w:rStyle w:val="Kpr"/>
            <w:rFonts w:ascii="Times New Roman" w:hAnsi="Times New Roman" w:cs="Times New Roman"/>
            <w:b/>
            <w:bCs/>
            <w:noProof/>
            <w:sz w:val="22"/>
            <w:szCs w:val="22"/>
          </w:rPr>
          <w:t>Figure 8. Variation of maximum stress with mesh size during the mesh convergence study.</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_Toc231245082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11</w:t>
        </w:r>
        <w:r w:rsidRPr="00F06589">
          <w:rPr>
            <w:rFonts w:ascii="Times New Roman" w:hAnsi="Times New Roman" w:cs="Times New Roman"/>
            <w:b/>
            <w:bCs/>
            <w:noProof/>
            <w:webHidden/>
            <w:sz w:val="22"/>
            <w:szCs w:val="22"/>
          </w:rPr>
          <w:fldChar w:fldCharType="end"/>
        </w:r>
      </w:hyperlink>
    </w:p>
    <w:p w14:paraId="6C524588" w14:textId="7CFCD50B"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3" w:history="1">
        <w:r w:rsidRPr="00F06589">
          <w:rPr>
            <w:rStyle w:val="Kpr"/>
            <w:rFonts w:ascii="Times New Roman" w:hAnsi="Times New Roman" w:cs="Times New Roman"/>
            <w:b/>
            <w:bCs/>
            <w:noProof/>
            <w:sz w:val="22"/>
            <w:szCs w:val="22"/>
          </w:rPr>
          <w:t>Figure 9. Equivalent stress distribution for r = 2 mm</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_Toc231245083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13</w:t>
        </w:r>
        <w:r w:rsidRPr="00F06589">
          <w:rPr>
            <w:rFonts w:ascii="Times New Roman" w:hAnsi="Times New Roman" w:cs="Times New Roman"/>
            <w:b/>
            <w:bCs/>
            <w:noProof/>
            <w:webHidden/>
            <w:sz w:val="22"/>
            <w:szCs w:val="22"/>
          </w:rPr>
          <w:fldChar w:fldCharType="end"/>
        </w:r>
      </w:hyperlink>
    </w:p>
    <w:p w14:paraId="2B4261D4" w14:textId="50F1D6BE"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4" w:history="1">
        <w:r w:rsidRPr="00F06589">
          <w:rPr>
            <w:rStyle w:val="Kpr"/>
            <w:rFonts w:ascii="Times New Roman" w:hAnsi="Times New Roman" w:cs="Times New Roman"/>
            <w:b/>
            <w:bCs/>
            <w:noProof/>
            <w:sz w:val="22"/>
            <w:szCs w:val="22"/>
          </w:rPr>
          <w:t>Figure 10. Equivalent stress distribution for r = 12 mm</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_Toc231245084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13</w:t>
        </w:r>
        <w:r w:rsidRPr="00F06589">
          <w:rPr>
            <w:rFonts w:ascii="Times New Roman" w:hAnsi="Times New Roman" w:cs="Times New Roman"/>
            <w:b/>
            <w:bCs/>
            <w:noProof/>
            <w:webHidden/>
            <w:sz w:val="22"/>
            <w:szCs w:val="22"/>
          </w:rPr>
          <w:fldChar w:fldCharType="end"/>
        </w:r>
      </w:hyperlink>
    </w:p>
    <w:p w14:paraId="2CAFB964" w14:textId="5E3E9FD3"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5" w:history="1">
        <w:r w:rsidRPr="00F06589">
          <w:rPr>
            <w:rStyle w:val="Kpr"/>
            <w:rFonts w:ascii="Times New Roman" w:hAnsi="Times New Roman" w:cs="Times New Roman"/>
            <w:b/>
            <w:bCs/>
            <w:noProof/>
            <w:sz w:val="22"/>
            <w:szCs w:val="22"/>
          </w:rPr>
          <w:t>Figure 11. G</w:t>
        </w:r>
        <w:r w:rsidRPr="00F06589">
          <w:rPr>
            <w:rStyle w:val="Kpr"/>
            <w:rFonts w:ascii="Times New Roman" w:hAnsi="Times New Roman" w:cs="Times New Roman"/>
            <w:b/>
            <w:bCs/>
            <w:noProof/>
            <w:sz w:val="22"/>
            <w:szCs w:val="22"/>
          </w:rPr>
          <w:t>eometric stress concentration factor (Kt) versus fillet ratio (r/d).</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_Toc231245085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14</w:t>
        </w:r>
        <w:r w:rsidRPr="00F06589">
          <w:rPr>
            <w:rFonts w:ascii="Times New Roman" w:hAnsi="Times New Roman" w:cs="Times New Roman"/>
            <w:b/>
            <w:bCs/>
            <w:noProof/>
            <w:webHidden/>
            <w:sz w:val="22"/>
            <w:szCs w:val="22"/>
          </w:rPr>
          <w:fldChar w:fldCharType="end"/>
        </w:r>
      </w:hyperlink>
    </w:p>
    <w:p w14:paraId="6C67EDB8" w14:textId="74B5881E"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6" w:history="1">
        <w:r w:rsidRPr="00F06589">
          <w:rPr>
            <w:rStyle w:val="Kpr"/>
            <w:rFonts w:ascii="Times New Roman" w:hAnsi="Times New Roman" w:cs="Times New Roman"/>
            <w:b/>
            <w:bCs/>
            <w:noProof/>
            <w:sz w:val="22"/>
            <w:szCs w:val="22"/>
          </w:rPr>
          <w:t>Figure 12.  S-N curve for 1060 carbon steel based on the corrected endurance limit and Shigley fatigue model.</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_Toc231245086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17</w:t>
        </w:r>
        <w:r w:rsidRPr="00F06589">
          <w:rPr>
            <w:rFonts w:ascii="Times New Roman" w:hAnsi="Times New Roman" w:cs="Times New Roman"/>
            <w:b/>
            <w:bCs/>
            <w:noProof/>
            <w:webHidden/>
            <w:sz w:val="22"/>
            <w:szCs w:val="22"/>
          </w:rPr>
          <w:fldChar w:fldCharType="end"/>
        </w:r>
      </w:hyperlink>
    </w:p>
    <w:p w14:paraId="6A17951E" w14:textId="26922083"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7" w:history="1">
        <w:r w:rsidRPr="00F06589">
          <w:rPr>
            <w:rStyle w:val="Kpr"/>
            <w:rFonts w:ascii="Times New Roman" w:hAnsi="Times New Roman" w:cs="Times New Roman"/>
            <w:b/>
            <w:bCs/>
            <w:noProof/>
            <w:sz w:val="22"/>
            <w:szCs w:val="22"/>
          </w:rPr>
          <w:t>Figure 13. First mode shape of the cantilever beam at 449.27 Hz</w:t>
        </w:r>
        <w:r w:rsidR="00D63CE3" w:rsidRPr="00F06589">
          <w:rPr>
            <w:rStyle w:val="Kpr"/>
            <w:rFonts w:ascii="Times New Roman" w:hAnsi="Times New Roman" w:cs="Times New Roman"/>
            <w:b/>
            <w:bCs/>
            <w:noProof/>
            <w:sz w:val="22"/>
            <w:szCs w:val="22"/>
          </w:rPr>
          <w:t>…………………</w:t>
        </w:r>
        <w:r w:rsidR="00F06589">
          <w:rPr>
            <w:rStyle w:val="Kpr"/>
            <w:rFonts w:ascii="Times New Roman" w:hAnsi="Times New Roman" w:cs="Times New Roman"/>
            <w:b/>
            <w:bCs/>
            <w:noProof/>
            <w:sz w:val="22"/>
            <w:szCs w:val="22"/>
          </w:rPr>
          <w:t>…..</w:t>
        </w:r>
        <w:r w:rsidR="00D63CE3" w:rsidRPr="00F06589">
          <w:rPr>
            <w:rStyle w:val="Kpr"/>
            <w:rFonts w:ascii="Times New Roman" w:hAnsi="Times New Roman" w:cs="Times New Roman"/>
            <w:b/>
            <w:bCs/>
            <w:noProof/>
            <w:sz w:val="22"/>
            <w:szCs w:val="22"/>
          </w:rPr>
          <w:t>…………….18</w:t>
        </w:r>
        <w:r w:rsidRPr="00F06589">
          <w:rPr>
            <w:rStyle w:val="Kpr"/>
            <w:rFonts w:ascii="Times New Roman" w:hAnsi="Times New Roman" w:cs="Times New Roman"/>
            <w:b/>
            <w:bCs/>
            <w:noProof/>
            <w:sz w:val="22"/>
            <w:szCs w:val="22"/>
          </w:rPr>
          <w:t xml:space="preserve">     </w:t>
        </w:r>
        <w:r w:rsidR="00D63CE3" w:rsidRPr="00F06589">
          <w:rPr>
            <w:rStyle w:val="Kpr"/>
            <w:rFonts w:ascii="Times New Roman" w:hAnsi="Times New Roman" w:cs="Times New Roman"/>
            <w:b/>
            <w:bCs/>
            <w:noProof/>
            <w:sz w:val="22"/>
            <w:szCs w:val="22"/>
          </w:rPr>
          <w:br/>
        </w:r>
        <w:r w:rsidRPr="00F06589">
          <w:rPr>
            <w:rStyle w:val="Kpr"/>
            <w:rFonts w:ascii="Times New Roman" w:hAnsi="Times New Roman" w:cs="Times New Roman"/>
            <w:b/>
            <w:bCs/>
            <w:noProof/>
            <w:sz w:val="22"/>
            <w:szCs w:val="22"/>
          </w:rPr>
          <w:t>Figure 14. Second mode shape of the cantilever beam at 685.45 Hz.</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_Toc231245087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18</w:t>
        </w:r>
        <w:r w:rsidRPr="00F06589">
          <w:rPr>
            <w:rFonts w:ascii="Times New Roman" w:hAnsi="Times New Roman" w:cs="Times New Roman"/>
            <w:b/>
            <w:bCs/>
            <w:noProof/>
            <w:webHidden/>
            <w:sz w:val="22"/>
            <w:szCs w:val="22"/>
          </w:rPr>
          <w:fldChar w:fldCharType="end"/>
        </w:r>
      </w:hyperlink>
    </w:p>
    <w:p w14:paraId="25C081AF" w14:textId="4E204F54"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8" w:history="1">
        <w:r w:rsidRPr="00F06589">
          <w:rPr>
            <w:rStyle w:val="Kpr"/>
            <w:rFonts w:ascii="Times New Roman" w:hAnsi="Times New Roman" w:cs="Times New Roman"/>
            <w:b/>
            <w:bCs/>
            <w:noProof/>
            <w:sz w:val="22"/>
            <w:szCs w:val="22"/>
          </w:rPr>
          <w:t>Figure 15. Third mode shape of the cantilever beam at 2540.4 Hz</w:t>
        </w:r>
        <w:r w:rsidR="00D63CE3" w:rsidRPr="00F06589">
          <w:rPr>
            <w:rStyle w:val="Kpr"/>
            <w:rFonts w:ascii="Times New Roman" w:hAnsi="Times New Roman" w:cs="Times New Roman"/>
            <w:b/>
            <w:bCs/>
            <w:noProof/>
            <w:sz w:val="22"/>
            <w:szCs w:val="22"/>
          </w:rPr>
          <w:t>…………………………………18</w:t>
        </w:r>
        <w:r w:rsidRPr="00F06589">
          <w:rPr>
            <w:rStyle w:val="Kpr"/>
            <w:rFonts w:ascii="Times New Roman" w:hAnsi="Times New Roman" w:cs="Times New Roman"/>
            <w:b/>
            <w:bCs/>
            <w:noProof/>
            <w:sz w:val="22"/>
            <w:szCs w:val="22"/>
          </w:rPr>
          <w:t xml:space="preserve">        </w:t>
        </w:r>
        <w:r w:rsidR="00D63CE3" w:rsidRPr="00F06589">
          <w:rPr>
            <w:rStyle w:val="Kpr"/>
            <w:rFonts w:ascii="Times New Roman" w:hAnsi="Times New Roman" w:cs="Times New Roman"/>
            <w:b/>
            <w:bCs/>
            <w:noProof/>
            <w:sz w:val="22"/>
            <w:szCs w:val="22"/>
          </w:rPr>
          <w:br/>
        </w:r>
        <w:r w:rsidRPr="00F06589">
          <w:rPr>
            <w:rStyle w:val="Kpr"/>
            <w:rFonts w:ascii="Times New Roman" w:hAnsi="Times New Roman" w:cs="Times New Roman"/>
            <w:b/>
            <w:bCs/>
            <w:noProof/>
            <w:sz w:val="22"/>
            <w:szCs w:val="22"/>
          </w:rPr>
          <w:t>Figure 16. Fourth mode shape of the cantilever beam at 3204 Hz</w:t>
        </w:r>
        <w:r w:rsidRPr="00F06589">
          <w:rPr>
            <w:rStyle w:val="Kpr"/>
            <w:rFonts w:ascii="Times New Roman" w:hAnsi="Times New Roman" w:cs="Times New Roman"/>
            <w:b/>
            <w:bCs/>
            <w:noProof/>
            <w:sz w:val="22"/>
            <w:szCs w:val="22"/>
          </w:rPr>
          <w:t>.</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_Toc231245088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19</w:t>
        </w:r>
        <w:r w:rsidRPr="00F06589">
          <w:rPr>
            <w:rFonts w:ascii="Times New Roman" w:hAnsi="Times New Roman" w:cs="Times New Roman"/>
            <w:b/>
            <w:bCs/>
            <w:noProof/>
            <w:webHidden/>
            <w:sz w:val="22"/>
            <w:szCs w:val="22"/>
          </w:rPr>
          <w:fldChar w:fldCharType="end"/>
        </w:r>
      </w:hyperlink>
    </w:p>
    <w:p w14:paraId="653BCB9F" w14:textId="5D38E543"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89" w:history="1">
        <w:r w:rsidRPr="00F06589">
          <w:rPr>
            <w:rStyle w:val="Kpr"/>
            <w:rFonts w:ascii="Times New Roman" w:hAnsi="Times New Roman" w:cs="Times New Roman"/>
            <w:b/>
            <w:bCs/>
            <w:noProof/>
            <w:sz w:val="22"/>
            <w:szCs w:val="22"/>
          </w:rPr>
          <w:t>Figure 17. Fifth mode shape of the cantilever beam at 3344.8 Hz</w:t>
        </w:r>
        <w:r w:rsidR="00D63CE3" w:rsidRPr="00F06589">
          <w:rPr>
            <w:rStyle w:val="Kpr"/>
            <w:rFonts w:ascii="Times New Roman" w:hAnsi="Times New Roman" w:cs="Times New Roman"/>
            <w:b/>
            <w:bCs/>
            <w:noProof/>
            <w:sz w:val="22"/>
            <w:szCs w:val="22"/>
          </w:rPr>
          <w:t>………………………………….18</w:t>
        </w:r>
        <w:r w:rsidRPr="00F06589">
          <w:rPr>
            <w:rStyle w:val="Kpr"/>
            <w:rFonts w:ascii="Times New Roman" w:hAnsi="Times New Roman" w:cs="Times New Roman"/>
            <w:b/>
            <w:bCs/>
            <w:noProof/>
            <w:sz w:val="22"/>
            <w:szCs w:val="22"/>
          </w:rPr>
          <w:t xml:space="preserve">       </w:t>
        </w:r>
        <w:r w:rsidR="00D63CE3" w:rsidRPr="00F06589">
          <w:rPr>
            <w:rStyle w:val="Kpr"/>
            <w:rFonts w:ascii="Times New Roman" w:hAnsi="Times New Roman" w:cs="Times New Roman"/>
            <w:b/>
            <w:bCs/>
            <w:noProof/>
            <w:sz w:val="22"/>
            <w:szCs w:val="22"/>
          </w:rPr>
          <w:br/>
        </w:r>
        <w:r w:rsidRPr="00F06589">
          <w:rPr>
            <w:rStyle w:val="Kpr"/>
            <w:rFonts w:ascii="Times New Roman" w:hAnsi="Times New Roman" w:cs="Times New Roman"/>
            <w:b/>
            <w:bCs/>
            <w:noProof/>
            <w:sz w:val="22"/>
            <w:szCs w:val="22"/>
          </w:rPr>
          <w:t>Figure 18. Sixth mode shape of the cantilever beam at 5575.7 Hz.</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_Toc231245089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19</w:t>
        </w:r>
        <w:r w:rsidRPr="00F06589">
          <w:rPr>
            <w:rFonts w:ascii="Times New Roman" w:hAnsi="Times New Roman" w:cs="Times New Roman"/>
            <w:b/>
            <w:bCs/>
            <w:noProof/>
            <w:webHidden/>
            <w:sz w:val="22"/>
            <w:szCs w:val="22"/>
          </w:rPr>
          <w:fldChar w:fldCharType="end"/>
        </w:r>
      </w:hyperlink>
    </w:p>
    <w:p w14:paraId="41FF83AE" w14:textId="6985AE83" w:rsidR="00820F2E" w:rsidRPr="00F06589" w:rsidRDefault="00820F2E" w:rsidP="00F06589">
      <w:pPr>
        <w:pStyle w:val="ekillerTablosu"/>
        <w:tabs>
          <w:tab w:val="right" w:leader="dot" w:pos="9062"/>
        </w:tabs>
        <w:spacing w:line="360" w:lineRule="auto"/>
        <w:jc w:val="both"/>
        <w:rPr>
          <w:rFonts w:ascii="Times New Roman" w:hAnsi="Times New Roman" w:cs="Times New Roman"/>
          <w:b/>
          <w:bCs/>
          <w:noProof/>
          <w:sz w:val="22"/>
          <w:szCs w:val="22"/>
        </w:rPr>
      </w:pPr>
      <w:hyperlink w:anchor="_Toc231245090" w:history="1">
        <w:r w:rsidRPr="00F06589">
          <w:rPr>
            <w:rStyle w:val="Kpr"/>
            <w:rFonts w:ascii="Times New Roman" w:hAnsi="Times New Roman" w:cs="Times New Roman"/>
            <w:b/>
            <w:bCs/>
            <w:noProof/>
            <w:sz w:val="22"/>
            <w:szCs w:val="22"/>
          </w:rPr>
          <w:t>Figure 19. Natural frequency distribution for the first six modes.</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_Toc231245090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19</w:t>
        </w:r>
        <w:r w:rsidRPr="00F06589">
          <w:rPr>
            <w:rFonts w:ascii="Times New Roman" w:hAnsi="Times New Roman" w:cs="Times New Roman"/>
            <w:b/>
            <w:bCs/>
            <w:noProof/>
            <w:webHidden/>
            <w:sz w:val="22"/>
            <w:szCs w:val="22"/>
          </w:rPr>
          <w:fldChar w:fldCharType="end"/>
        </w:r>
      </w:hyperlink>
    </w:p>
    <w:p w14:paraId="6105016A" w14:textId="1CAD6608" w:rsidR="00796947" w:rsidRDefault="00820F2E" w:rsidP="000D383F">
      <w:pPr>
        <w:spacing w:line="360" w:lineRule="auto"/>
        <w:rPr>
          <w:rFonts w:ascii="Times New Roman" w:hAnsi="Times New Roman" w:cs="Times New Roman"/>
          <w:b/>
          <w:bCs/>
          <w:sz w:val="22"/>
          <w:szCs w:val="22"/>
        </w:rPr>
      </w:pPr>
      <w:r w:rsidRPr="00F06589">
        <w:rPr>
          <w:rFonts w:ascii="Times New Roman" w:hAnsi="Times New Roman" w:cs="Times New Roman"/>
          <w:b/>
          <w:bCs/>
          <w:sz w:val="22"/>
          <w:szCs w:val="22"/>
        </w:rPr>
        <w:fldChar w:fldCharType="end"/>
      </w:r>
      <w:r w:rsidR="00975BE2" w:rsidRPr="000D383F">
        <w:rPr>
          <w:rFonts w:ascii="Times New Roman" w:hAnsi="Times New Roman" w:cs="Times New Roman"/>
          <w:b/>
          <w:bCs/>
          <w:sz w:val="22"/>
          <w:szCs w:val="22"/>
        </w:rPr>
        <w:br w:type="page"/>
      </w:r>
    </w:p>
    <w:p w14:paraId="34B2AA4F" w14:textId="24CB2273" w:rsidR="00D63CE3" w:rsidRPr="00D63CE3" w:rsidRDefault="00D63CE3" w:rsidP="0011633D">
      <w:pPr>
        <w:pStyle w:val="ekillerTablosu"/>
        <w:tabs>
          <w:tab w:val="right" w:leader="dot" w:pos="9062"/>
        </w:tabs>
        <w:spacing w:line="360" w:lineRule="auto"/>
        <w:jc w:val="both"/>
        <w:rPr>
          <w:rFonts w:ascii="Times New Roman" w:hAnsi="Times New Roman" w:cs="Times New Roman"/>
          <w:b/>
          <w:bCs/>
          <w:sz w:val="32"/>
          <w:szCs w:val="32"/>
        </w:rPr>
      </w:pPr>
      <w:r w:rsidRPr="00D63CE3">
        <w:rPr>
          <w:rFonts w:ascii="Times New Roman" w:hAnsi="Times New Roman" w:cs="Times New Roman"/>
          <w:b/>
          <w:bCs/>
          <w:sz w:val="28"/>
          <w:szCs w:val="28"/>
        </w:rPr>
        <w:lastRenderedPageBreak/>
        <w:t>Tables</w:t>
      </w:r>
    </w:p>
    <w:p w14:paraId="3AC96C64" w14:textId="77777777" w:rsidR="00D63CE3" w:rsidRPr="008F5F32" w:rsidRDefault="00D63CE3" w:rsidP="008F5F32">
      <w:pPr>
        <w:pStyle w:val="ekillerTablosu"/>
        <w:tabs>
          <w:tab w:val="right" w:leader="dot" w:pos="9062"/>
        </w:tabs>
        <w:spacing w:line="360" w:lineRule="auto"/>
        <w:jc w:val="both"/>
        <w:rPr>
          <w:rFonts w:ascii="Times New Roman" w:hAnsi="Times New Roman" w:cs="Times New Roman"/>
          <w:sz w:val="22"/>
          <w:szCs w:val="22"/>
        </w:rPr>
      </w:pPr>
    </w:p>
    <w:p w14:paraId="2061038A" w14:textId="2B969593" w:rsidR="008F5F32" w:rsidRPr="00F06589" w:rsidRDefault="0011633D" w:rsidP="008F5F32">
      <w:pPr>
        <w:pStyle w:val="ekillerTablosu"/>
        <w:tabs>
          <w:tab w:val="right" w:leader="dot" w:pos="9062"/>
        </w:tabs>
        <w:spacing w:line="360" w:lineRule="auto"/>
        <w:rPr>
          <w:rFonts w:ascii="Times New Roman" w:eastAsiaTheme="minorEastAsia" w:hAnsi="Times New Roman" w:cs="Times New Roman"/>
          <w:b/>
          <w:bCs/>
          <w:noProof/>
          <w:sz w:val="22"/>
          <w:szCs w:val="22"/>
          <w:lang w:val="tr-TR" w:eastAsia="tr-TR"/>
        </w:rPr>
      </w:pPr>
      <w:r w:rsidRPr="008F5F32">
        <w:rPr>
          <w:rFonts w:ascii="Times New Roman" w:hAnsi="Times New Roman" w:cs="Times New Roman"/>
          <w:sz w:val="22"/>
          <w:szCs w:val="22"/>
        </w:rPr>
        <w:fldChar w:fldCharType="begin"/>
      </w:r>
      <w:r w:rsidRPr="008F5F32">
        <w:rPr>
          <w:rFonts w:ascii="Times New Roman" w:hAnsi="Times New Roman" w:cs="Times New Roman"/>
          <w:sz w:val="22"/>
          <w:szCs w:val="22"/>
        </w:rPr>
        <w:instrText xml:space="preserve"> TOC \h \z \c "Table" </w:instrText>
      </w:r>
      <w:r w:rsidRPr="008F5F32">
        <w:rPr>
          <w:rFonts w:ascii="Times New Roman" w:hAnsi="Times New Roman" w:cs="Times New Roman"/>
          <w:sz w:val="22"/>
          <w:szCs w:val="22"/>
        </w:rPr>
        <w:fldChar w:fldCharType="separate"/>
      </w:r>
      <w:hyperlink w:anchor="_Toc231246273" w:history="1">
        <w:r w:rsidR="008F5F32" w:rsidRPr="00F06589">
          <w:rPr>
            <w:rStyle w:val="Kpr"/>
            <w:rFonts w:ascii="Times New Roman" w:hAnsi="Times New Roman" w:cs="Times New Roman"/>
            <w:b/>
            <w:bCs/>
            <w:noProof/>
            <w:sz w:val="22"/>
            <w:szCs w:val="22"/>
          </w:rPr>
          <w:t>Table 1. Material properties and simulation input parameters.</w:t>
        </w:r>
        <w:r w:rsidR="008F5F32" w:rsidRPr="00F06589">
          <w:rPr>
            <w:rFonts w:ascii="Times New Roman" w:hAnsi="Times New Roman" w:cs="Times New Roman"/>
            <w:b/>
            <w:bCs/>
            <w:noProof/>
            <w:webHidden/>
            <w:sz w:val="22"/>
            <w:szCs w:val="22"/>
          </w:rPr>
          <w:tab/>
        </w:r>
        <w:r w:rsidR="008F5F32" w:rsidRPr="00F06589">
          <w:rPr>
            <w:rFonts w:ascii="Times New Roman" w:hAnsi="Times New Roman" w:cs="Times New Roman"/>
            <w:b/>
            <w:bCs/>
            <w:noProof/>
            <w:webHidden/>
            <w:sz w:val="22"/>
            <w:szCs w:val="22"/>
          </w:rPr>
          <w:fldChar w:fldCharType="begin"/>
        </w:r>
        <w:r w:rsidR="008F5F32" w:rsidRPr="00F06589">
          <w:rPr>
            <w:rFonts w:ascii="Times New Roman" w:hAnsi="Times New Roman" w:cs="Times New Roman"/>
            <w:b/>
            <w:bCs/>
            <w:noProof/>
            <w:webHidden/>
            <w:sz w:val="22"/>
            <w:szCs w:val="22"/>
          </w:rPr>
          <w:instrText xml:space="preserve"> PAGEREF _Toc231246273 \h </w:instrText>
        </w:r>
        <w:r w:rsidR="008F5F32" w:rsidRPr="00F06589">
          <w:rPr>
            <w:rFonts w:ascii="Times New Roman" w:hAnsi="Times New Roman" w:cs="Times New Roman"/>
            <w:b/>
            <w:bCs/>
            <w:noProof/>
            <w:webHidden/>
            <w:sz w:val="22"/>
            <w:szCs w:val="22"/>
          </w:rPr>
        </w:r>
        <w:r w:rsidR="008F5F32"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6</w:t>
        </w:r>
        <w:r w:rsidR="008F5F32" w:rsidRPr="00F06589">
          <w:rPr>
            <w:rFonts w:ascii="Times New Roman" w:hAnsi="Times New Roman" w:cs="Times New Roman"/>
            <w:b/>
            <w:bCs/>
            <w:noProof/>
            <w:webHidden/>
            <w:sz w:val="22"/>
            <w:szCs w:val="22"/>
          </w:rPr>
          <w:fldChar w:fldCharType="end"/>
        </w:r>
      </w:hyperlink>
    </w:p>
    <w:p w14:paraId="44D18113" w14:textId="323BEF07" w:rsidR="008F5F32" w:rsidRPr="00F06589" w:rsidRDefault="008F5F32" w:rsidP="008F5F32">
      <w:pPr>
        <w:pStyle w:val="ekillerTablosu"/>
        <w:tabs>
          <w:tab w:val="right" w:leader="dot" w:pos="9062"/>
        </w:tabs>
        <w:spacing w:line="360" w:lineRule="auto"/>
        <w:rPr>
          <w:rFonts w:ascii="Times New Roman" w:eastAsiaTheme="minorEastAsia" w:hAnsi="Times New Roman" w:cs="Times New Roman"/>
          <w:b/>
          <w:bCs/>
          <w:noProof/>
          <w:sz w:val="22"/>
          <w:szCs w:val="22"/>
          <w:lang w:val="tr-TR" w:eastAsia="tr-TR"/>
        </w:rPr>
      </w:pPr>
      <w:hyperlink w:anchor="_Toc231246274" w:history="1">
        <w:r w:rsidRPr="00F06589">
          <w:rPr>
            <w:rStyle w:val="Kpr"/>
            <w:rFonts w:ascii="Times New Roman" w:hAnsi="Times New Roman" w:cs="Times New Roman"/>
            <w:b/>
            <w:bCs/>
            <w:noProof/>
            <w:sz w:val="22"/>
            <w:szCs w:val="22"/>
          </w:rPr>
          <w:t>Table 2. Mesh convergence results.</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_Toc231246274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11</w:t>
        </w:r>
        <w:r w:rsidRPr="00F06589">
          <w:rPr>
            <w:rFonts w:ascii="Times New Roman" w:hAnsi="Times New Roman" w:cs="Times New Roman"/>
            <w:b/>
            <w:bCs/>
            <w:noProof/>
            <w:webHidden/>
            <w:sz w:val="22"/>
            <w:szCs w:val="22"/>
          </w:rPr>
          <w:fldChar w:fldCharType="end"/>
        </w:r>
      </w:hyperlink>
    </w:p>
    <w:p w14:paraId="34519BBB" w14:textId="7E948FE0" w:rsidR="008F5F32" w:rsidRPr="00F06589" w:rsidRDefault="008F5F32" w:rsidP="008F5F32">
      <w:pPr>
        <w:pStyle w:val="ekillerTablosu"/>
        <w:tabs>
          <w:tab w:val="right" w:leader="dot" w:pos="9062"/>
        </w:tabs>
        <w:spacing w:line="360" w:lineRule="auto"/>
        <w:rPr>
          <w:rFonts w:ascii="Times New Roman" w:eastAsiaTheme="minorEastAsia" w:hAnsi="Times New Roman" w:cs="Times New Roman"/>
          <w:b/>
          <w:bCs/>
          <w:noProof/>
          <w:sz w:val="22"/>
          <w:szCs w:val="22"/>
          <w:lang w:val="tr-TR" w:eastAsia="tr-TR"/>
        </w:rPr>
      </w:pPr>
      <w:hyperlink w:anchor="_Toc231246275" w:history="1">
        <w:r w:rsidRPr="00F06589">
          <w:rPr>
            <w:rStyle w:val="Kpr"/>
            <w:rFonts w:ascii="Times New Roman" w:hAnsi="Times New Roman" w:cs="Times New Roman"/>
            <w:b/>
            <w:bCs/>
            <w:noProof/>
            <w:sz w:val="22"/>
            <w:szCs w:val="22"/>
          </w:rPr>
          <w:t>Table 3. Effect of fillet radius on maximum stress and deformation.</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_Toc231246275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12</w:t>
        </w:r>
        <w:r w:rsidRPr="00F06589">
          <w:rPr>
            <w:rFonts w:ascii="Times New Roman" w:hAnsi="Times New Roman" w:cs="Times New Roman"/>
            <w:b/>
            <w:bCs/>
            <w:noProof/>
            <w:webHidden/>
            <w:sz w:val="22"/>
            <w:szCs w:val="22"/>
          </w:rPr>
          <w:fldChar w:fldCharType="end"/>
        </w:r>
      </w:hyperlink>
    </w:p>
    <w:p w14:paraId="39D02901" w14:textId="27466271" w:rsidR="008F5F32" w:rsidRPr="00F06589" w:rsidRDefault="008F5F32" w:rsidP="008F5F32">
      <w:pPr>
        <w:pStyle w:val="ekillerTablosu"/>
        <w:tabs>
          <w:tab w:val="right" w:leader="dot" w:pos="9062"/>
        </w:tabs>
        <w:spacing w:line="360" w:lineRule="auto"/>
        <w:rPr>
          <w:rFonts w:ascii="Times New Roman" w:eastAsiaTheme="minorEastAsia" w:hAnsi="Times New Roman" w:cs="Times New Roman"/>
          <w:b/>
          <w:bCs/>
          <w:noProof/>
          <w:sz w:val="22"/>
          <w:szCs w:val="22"/>
          <w:lang w:val="tr-TR" w:eastAsia="tr-TR"/>
        </w:rPr>
      </w:pPr>
      <w:hyperlink w:anchor="_Toc231246276" w:history="1">
        <w:r w:rsidRPr="00F06589">
          <w:rPr>
            <w:rStyle w:val="Kpr"/>
            <w:rFonts w:ascii="Times New Roman" w:hAnsi="Times New Roman" w:cs="Times New Roman"/>
            <w:b/>
            <w:bCs/>
            <w:noProof/>
            <w:sz w:val="22"/>
            <w:szCs w:val="22"/>
          </w:rPr>
          <w:t>Table 4. Calculated geometric stress concentration factors</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_Toc231246276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13</w:t>
        </w:r>
        <w:r w:rsidRPr="00F06589">
          <w:rPr>
            <w:rFonts w:ascii="Times New Roman" w:hAnsi="Times New Roman" w:cs="Times New Roman"/>
            <w:b/>
            <w:bCs/>
            <w:noProof/>
            <w:webHidden/>
            <w:sz w:val="22"/>
            <w:szCs w:val="22"/>
          </w:rPr>
          <w:fldChar w:fldCharType="end"/>
        </w:r>
      </w:hyperlink>
    </w:p>
    <w:p w14:paraId="01C1DD90" w14:textId="4B3F3725" w:rsidR="008F5F32" w:rsidRPr="00F06589" w:rsidRDefault="008F5F32" w:rsidP="008F5F32">
      <w:pPr>
        <w:pStyle w:val="ekillerTablosu"/>
        <w:tabs>
          <w:tab w:val="right" w:leader="dot" w:pos="9062"/>
        </w:tabs>
        <w:spacing w:line="360" w:lineRule="auto"/>
        <w:rPr>
          <w:rFonts w:ascii="Times New Roman" w:eastAsiaTheme="minorEastAsia" w:hAnsi="Times New Roman" w:cs="Times New Roman"/>
          <w:b/>
          <w:bCs/>
          <w:noProof/>
          <w:sz w:val="22"/>
          <w:szCs w:val="22"/>
          <w:lang w:val="tr-TR" w:eastAsia="tr-TR"/>
        </w:rPr>
      </w:pPr>
      <w:hyperlink w:anchor="_Toc231246277" w:history="1">
        <w:r w:rsidRPr="00F06589">
          <w:rPr>
            <w:rStyle w:val="Kpr"/>
            <w:rFonts w:ascii="Times New Roman" w:hAnsi="Times New Roman" w:cs="Times New Roman"/>
            <w:b/>
            <w:bCs/>
            <w:noProof/>
            <w:sz w:val="22"/>
            <w:szCs w:val="22"/>
          </w:rPr>
          <w:t>Table 5. Natural frequencies obtained from modal analysis</w:t>
        </w:r>
        <w:r w:rsidRPr="00F06589">
          <w:rPr>
            <w:rFonts w:ascii="Times New Roman" w:hAnsi="Times New Roman" w:cs="Times New Roman"/>
            <w:b/>
            <w:bCs/>
            <w:noProof/>
            <w:webHidden/>
            <w:sz w:val="22"/>
            <w:szCs w:val="22"/>
          </w:rPr>
          <w:tab/>
        </w:r>
        <w:r w:rsidRPr="00F06589">
          <w:rPr>
            <w:rFonts w:ascii="Times New Roman" w:hAnsi="Times New Roman" w:cs="Times New Roman"/>
            <w:b/>
            <w:bCs/>
            <w:noProof/>
            <w:webHidden/>
            <w:sz w:val="22"/>
            <w:szCs w:val="22"/>
          </w:rPr>
          <w:fldChar w:fldCharType="begin"/>
        </w:r>
        <w:r w:rsidRPr="00F06589">
          <w:rPr>
            <w:rFonts w:ascii="Times New Roman" w:hAnsi="Times New Roman" w:cs="Times New Roman"/>
            <w:b/>
            <w:bCs/>
            <w:noProof/>
            <w:webHidden/>
            <w:sz w:val="22"/>
            <w:szCs w:val="22"/>
          </w:rPr>
          <w:instrText xml:space="preserve"> PAGEREF _Toc231246277 \h </w:instrText>
        </w:r>
        <w:r w:rsidRPr="00F06589">
          <w:rPr>
            <w:rFonts w:ascii="Times New Roman" w:hAnsi="Times New Roman" w:cs="Times New Roman"/>
            <w:b/>
            <w:bCs/>
            <w:noProof/>
            <w:webHidden/>
            <w:sz w:val="22"/>
            <w:szCs w:val="22"/>
          </w:rPr>
        </w:r>
        <w:r w:rsidRPr="00F06589">
          <w:rPr>
            <w:rFonts w:ascii="Times New Roman" w:hAnsi="Times New Roman" w:cs="Times New Roman"/>
            <w:b/>
            <w:bCs/>
            <w:noProof/>
            <w:webHidden/>
            <w:sz w:val="22"/>
            <w:szCs w:val="22"/>
          </w:rPr>
          <w:fldChar w:fldCharType="separate"/>
        </w:r>
        <w:r w:rsidR="00B532A2">
          <w:rPr>
            <w:rFonts w:ascii="Times New Roman" w:hAnsi="Times New Roman" w:cs="Times New Roman"/>
            <w:b/>
            <w:bCs/>
            <w:noProof/>
            <w:webHidden/>
            <w:sz w:val="22"/>
            <w:szCs w:val="22"/>
          </w:rPr>
          <w:t>18</w:t>
        </w:r>
        <w:r w:rsidRPr="00F06589">
          <w:rPr>
            <w:rFonts w:ascii="Times New Roman" w:hAnsi="Times New Roman" w:cs="Times New Roman"/>
            <w:b/>
            <w:bCs/>
            <w:noProof/>
            <w:webHidden/>
            <w:sz w:val="22"/>
            <w:szCs w:val="22"/>
          </w:rPr>
          <w:fldChar w:fldCharType="end"/>
        </w:r>
      </w:hyperlink>
    </w:p>
    <w:p w14:paraId="46DF31D7" w14:textId="055D9AC2" w:rsidR="0018755F" w:rsidRPr="00D63CE3" w:rsidRDefault="0011633D" w:rsidP="008F5F32">
      <w:pPr>
        <w:spacing w:line="360" w:lineRule="auto"/>
        <w:jc w:val="both"/>
        <w:rPr>
          <w:rFonts w:ascii="Times New Roman" w:hAnsi="Times New Roman" w:cs="Times New Roman"/>
          <w:b/>
          <w:bCs/>
          <w:sz w:val="22"/>
          <w:szCs w:val="22"/>
        </w:rPr>
      </w:pPr>
      <w:r w:rsidRPr="008F5F32">
        <w:rPr>
          <w:rFonts w:ascii="Times New Roman" w:hAnsi="Times New Roman" w:cs="Times New Roman"/>
          <w:sz w:val="22"/>
          <w:szCs w:val="22"/>
        </w:rPr>
        <w:fldChar w:fldCharType="end"/>
      </w:r>
      <w:r w:rsidR="00796947">
        <w:rPr>
          <w:rFonts w:ascii="Times New Roman" w:hAnsi="Times New Roman" w:cs="Times New Roman"/>
          <w:b/>
          <w:bCs/>
          <w:sz w:val="22"/>
          <w:szCs w:val="22"/>
        </w:rPr>
        <w:br w:type="page"/>
      </w:r>
    </w:p>
    <w:p w14:paraId="2080AB65" w14:textId="1101FBD4" w:rsidR="00BF3E96" w:rsidRPr="00F01E35" w:rsidRDefault="00EA6C76" w:rsidP="00F01E35">
      <w:pPr>
        <w:pStyle w:val="BykBalk"/>
      </w:pPr>
      <w:bookmarkStart w:id="0" w:name="_Toc231244721"/>
      <w:r w:rsidRPr="00D364CA">
        <w:lastRenderedPageBreak/>
        <w:t>3D MODE</w:t>
      </w:r>
      <w:r w:rsidR="00E023DC" w:rsidRPr="00D364CA">
        <w:t>L</w:t>
      </w:r>
      <w:r w:rsidRPr="00D364CA">
        <w:t>LING</w:t>
      </w:r>
      <w:r w:rsidR="00DF0209" w:rsidRPr="00D364CA">
        <w:t xml:space="preserve"> AND MATERIAL DEFINITION</w:t>
      </w:r>
      <w:r w:rsidRPr="00D364CA">
        <w:t xml:space="preserve"> </w:t>
      </w:r>
      <w:r w:rsidR="00B24B59" w:rsidRPr="00D364CA">
        <w:t>OF THE CAN</w:t>
      </w:r>
      <w:r w:rsidR="00F03CC6" w:rsidRPr="00D364CA">
        <w:t>TILEVER BEAM</w:t>
      </w:r>
      <w:bookmarkEnd w:id="0"/>
    </w:p>
    <w:p w14:paraId="46EB5079" w14:textId="689CE61F" w:rsidR="007F694F" w:rsidRPr="00D364CA" w:rsidRDefault="00BF3E96" w:rsidP="00F01E35">
      <w:pPr>
        <w:pStyle w:val="KkBalk"/>
      </w:pPr>
      <w:bookmarkStart w:id="1" w:name="_Toc231244722"/>
      <w:r w:rsidRPr="00D364CA">
        <w:t>Geometry Modelling of the Cantilever Bea</w:t>
      </w:r>
      <w:r w:rsidR="007F694F" w:rsidRPr="00D364CA">
        <w:t>m</w:t>
      </w:r>
      <w:bookmarkEnd w:id="1"/>
    </w:p>
    <w:p w14:paraId="05BF4847" w14:textId="1FFC8708" w:rsidR="00DF0209" w:rsidRPr="00D364CA" w:rsidRDefault="00DF4869" w:rsidP="00DD772B">
      <w:pPr>
        <w:pStyle w:val="ListeParagraf"/>
        <w:keepNext/>
        <w:spacing w:line="360" w:lineRule="auto"/>
        <w:jc w:val="both"/>
        <w:rPr>
          <w:rFonts w:ascii="Times New Roman" w:hAnsi="Times New Roman" w:cs="Times New Roman"/>
          <w:sz w:val="22"/>
          <w:szCs w:val="22"/>
        </w:rPr>
      </w:pPr>
      <w:r w:rsidRPr="00D364CA">
        <w:rPr>
          <w:rFonts w:ascii="Times New Roman" w:hAnsi="Times New Roman" w:cs="Times New Roman"/>
          <w:sz w:val="22"/>
          <w:szCs w:val="22"/>
        </w:rPr>
        <w:t xml:space="preserve">The three-dimensional model of the cantilever beam and the supporting plate was created in SolidWorks according to the dimensions shown in Figure </w:t>
      </w:r>
      <w:r w:rsidR="00937B74" w:rsidRPr="00D364CA">
        <w:rPr>
          <w:rFonts w:ascii="Times New Roman" w:hAnsi="Times New Roman" w:cs="Times New Roman"/>
          <w:sz w:val="22"/>
          <w:szCs w:val="22"/>
        </w:rPr>
        <w:t>1</w:t>
      </w:r>
      <w:r w:rsidRPr="00D364CA">
        <w:rPr>
          <w:rFonts w:ascii="Times New Roman" w:hAnsi="Times New Roman" w:cs="Times New Roman"/>
          <w:sz w:val="22"/>
          <w:szCs w:val="22"/>
        </w:rPr>
        <w:t>. The purpose of this stage was to obtain an accurate solid geometry before transferring the model to ANSYS for finite element analysis.</w:t>
      </w:r>
      <w:r w:rsidR="0001264A" w:rsidRPr="00D364CA">
        <w:rPr>
          <w:rFonts w:ascii="Times New Roman" w:hAnsi="Times New Roman" w:cs="Times New Roman"/>
          <w:sz w:val="22"/>
          <w:szCs w:val="22"/>
        </w:rPr>
        <w:t xml:space="preserve"> </w:t>
      </w:r>
    </w:p>
    <w:p w14:paraId="6DAA1A4D" w14:textId="77777777" w:rsidR="007D520B" w:rsidRPr="00D364CA" w:rsidRDefault="007D520B" w:rsidP="007D520B">
      <w:pPr>
        <w:pStyle w:val="ListeParagraf"/>
        <w:keepNext/>
        <w:spacing w:line="360" w:lineRule="auto"/>
        <w:jc w:val="center"/>
      </w:pPr>
      <w:r w:rsidRPr="00D364CA">
        <w:rPr>
          <w:rFonts w:ascii="Times New Roman" w:hAnsi="Times New Roman" w:cs="Times New Roman"/>
          <w:sz w:val="22"/>
          <w:szCs w:val="22"/>
        </w:rPr>
        <w:drawing>
          <wp:inline distT="0" distB="0" distL="0" distR="0" wp14:anchorId="2BCA2CA6" wp14:editId="38737704">
            <wp:extent cx="4368224" cy="2225040"/>
            <wp:effectExtent l="0" t="0" r="0" b="3810"/>
            <wp:docPr id="124809077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90772" name="Resim 12480907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9805" cy="2246220"/>
                    </a:xfrm>
                    <a:prstGeom prst="rect">
                      <a:avLst/>
                    </a:prstGeom>
                  </pic:spPr>
                </pic:pic>
              </a:graphicData>
            </a:graphic>
          </wp:inline>
        </w:drawing>
      </w:r>
    </w:p>
    <w:p w14:paraId="11D1CFB1" w14:textId="6A52260A" w:rsidR="0001264A" w:rsidRPr="00D364CA" w:rsidRDefault="007D520B" w:rsidP="00EA68AA">
      <w:pPr>
        <w:pStyle w:val="ResimYazs"/>
        <w:jc w:val="center"/>
        <w:rPr>
          <w:rFonts w:ascii="Times New Roman" w:hAnsi="Times New Roman" w:cs="Times New Roman"/>
        </w:rPr>
      </w:pPr>
      <w:bookmarkStart w:id="2" w:name="_Toc231245075"/>
      <w:r w:rsidRPr="00D364CA">
        <w:rPr>
          <w:rFonts w:ascii="Times New Roman" w:hAnsi="Times New Roman" w:cs="Times New Roman"/>
        </w:rPr>
        <w:t xml:space="preserve">Figure </w:t>
      </w:r>
      <w:r w:rsidRPr="00D364CA">
        <w:rPr>
          <w:rFonts w:ascii="Times New Roman" w:hAnsi="Times New Roman" w:cs="Times New Roman"/>
        </w:rPr>
        <w:fldChar w:fldCharType="begin"/>
      </w:r>
      <w:r w:rsidRPr="00D364CA">
        <w:rPr>
          <w:rFonts w:ascii="Times New Roman" w:hAnsi="Times New Roman" w:cs="Times New Roman"/>
        </w:rPr>
        <w:instrText xml:space="preserve"> SEQ Figure \* ARABIC </w:instrText>
      </w:r>
      <w:r w:rsidRPr="00D364CA">
        <w:rPr>
          <w:rFonts w:ascii="Times New Roman" w:hAnsi="Times New Roman" w:cs="Times New Roman"/>
        </w:rPr>
        <w:fldChar w:fldCharType="separate"/>
      </w:r>
      <w:r w:rsidR="007E150B">
        <w:rPr>
          <w:rFonts w:ascii="Times New Roman" w:hAnsi="Times New Roman" w:cs="Times New Roman"/>
          <w:noProof/>
        </w:rPr>
        <w:t>1</w:t>
      </w:r>
      <w:r w:rsidRPr="00D364CA">
        <w:rPr>
          <w:rFonts w:ascii="Times New Roman" w:hAnsi="Times New Roman" w:cs="Times New Roman"/>
        </w:rPr>
        <w:fldChar w:fldCharType="end"/>
      </w:r>
      <w:r w:rsidRPr="00D364CA">
        <w:rPr>
          <w:rFonts w:ascii="Times New Roman" w:hAnsi="Times New Roman" w:cs="Times New Roman"/>
        </w:rPr>
        <w:t>. Technical drawing of the cantilever beam.</w:t>
      </w:r>
      <w:bookmarkEnd w:id="2"/>
    </w:p>
    <w:p w14:paraId="5CDECB38" w14:textId="77777777" w:rsidR="00DF0209" w:rsidRPr="00D364CA" w:rsidRDefault="00DF0209" w:rsidP="00DD772B">
      <w:pPr>
        <w:jc w:val="both"/>
      </w:pPr>
    </w:p>
    <w:p w14:paraId="27A76121" w14:textId="77777777" w:rsidR="00DF0209" w:rsidRPr="00D364CA" w:rsidRDefault="0001264A" w:rsidP="00DD772B">
      <w:pPr>
        <w:pStyle w:val="ListeParagraf"/>
        <w:spacing w:line="360" w:lineRule="auto"/>
        <w:jc w:val="both"/>
        <w:rPr>
          <w:rFonts w:ascii="Times New Roman" w:hAnsi="Times New Roman" w:cs="Times New Roman"/>
          <w:sz w:val="22"/>
          <w:szCs w:val="22"/>
        </w:rPr>
      </w:pPr>
      <w:r w:rsidRPr="00D364CA">
        <w:rPr>
          <w:rFonts w:ascii="Times New Roman" w:hAnsi="Times New Roman" w:cs="Times New Roman"/>
          <w:sz w:val="22"/>
          <w:szCs w:val="22"/>
        </w:rPr>
        <w:t>The model includes the supporting plate, the rectangular beam section, the shoulder transition, the 6 mm fillet</w:t>
      </w:r>
      <w:r w:rsidR="00937B74" w:rsidRPr="00D364CA">
        <w:rPr>
          <w:rFonts w:ascii="Times New Roman" w:hAnsi="Times New Roman" w:cs="Times New Roman"/>
          <w:sz w:val="22"/>
          <w:szCs w:val="22"/>
        </w:rPr>
        <w:t xml:space="preserve"> radius</w:t>
      </w:r>
      <w:r w:rsidRPr="00D364CA">
        <w:rPr>
          <w:rFonts w:ascii="Times New Roman" w:hAnsi="Times New Roman" w:cs="Times New Roman"/>
          <w:sz w:val="22"/>
          <w:szCs w:val="22"/>
        </w:rPr>
        <w:t>, and the Ø12 mm circular hole. These geometric details were modelled carefully because they directly affect the stress distribution of the structure, especially around</w:t>
      </w:r>
      <w:r w:rsidR="00DF0209" w:rsidRPr="00D364CA">
        <w:rPr>
          <w:rFonts w:ascii="Times New Roman" w:hAnsi="Times New Roman" w:cs="Times New Roman"/>
          <w:sz w:val="22"/>
          <w:szCs w:val="22"/>
        </w:rPr>
        <w:t xml:space="preserve"> </w:t>
      </w:r>
      <w:r w:rsidRPr="00D364CA">
        <w:rPr>
          <w:rFonts w:ascii="Times New Roman" w:hAnsi="Times New Roman" w:cs="Times New Roman"/>
          <w:sz w:val="22"/>
          <w:szCs w:val="22"/>
        </w:rPr>
        <w:t xml:space="preserve">the </w:t>
      </w:r>
      <w:r w:rsidR="00EA68AA" w:rsidRPr="00D364CA">
        <w:rPr>
          <w:rFonts w:ascii="Times New Roman" w:hAnsi="Times New Roman" w:cs="Times New Roman"/>
          <w:sz w:val="22"/>
          <w:szCs w:val="22"/>
        </w:rPr>
        <w:t>s</w:t>
      </w:r>
      <w:r w:rsidRPr="00D364CA">
        <w:rPr>
          <w:rFonts w:ascii="Times New Roman" w:hAnsi="Times New Roman" w:cs="Times New Roman"/>
          <w:sz w:val="22"/>
          <w:szCs w:val="22"/>
        </w:rPr>
        <w:t xml:space="preserve">houlder and </w:t>
      </w:r>
      <w:proofErr w:type="spellStart"/>
      <w:r w:rsidRPr="00D364CA">
        <w:rPr>
          <w:rFonts w:ascii="Times New Roman" w:hAnsi="Times New Roman" w:cs="Times New Roman"/>
          <w:sz w:val="22"/>
          <w:szCs w:val="22"/>
        </w:rPr>
        <w:t>hole</w:t>
      </w:r>
      <w:proofErr w:type="spellEnd"/>
      <w:r w:rsidRPr="00D364CA">
        <w:rPr>
          <w:rFonts w:ascii="Times New Roman" w:hAnsi="Times New Roman" w:cs="Times New Roman"/>
          <w:sz w:val="22"/>
          <w:szCs w:val="22"/>
        </w:rPr>
        <w:t xml:space="preserve"> region.</w:t>
      </w:r>
    </w:p>
    <w:p w14:paraId="6FA58A24" w14:textId="503F4E30" w:rsidR="007D520B" w:rsidRPr="00D364CA" w:rsidRDefault="007D520B" w:rsidP="006671F5">
      <w:pPr>
        <w:pStyle w:val="ListeParagraf"/>
        <w:spacing w:line="360" w:lineRule="auto"/>
        <w:jc w:val="center"/>
        <w:rPr>
          <w:rFonts w:ascii="Times New Roman" w:hAnsi="Times New Roman" w:cs="Times New Roman"/>
          <w:sz w:val="22"/>
          <w:szCs w:val="22"/>
        </w:rPr>
      </w:pPr>
      <w:r w:rsidRPr="00D364CA">
        <w:drawing>
          <wp:inline distT="0" distB="0" distL="0" distR="0" wp14:anchorId="13FD2C77" wp14:editId="74320BA7">
            <wp:extent cx="4386181" cy="2164080"/>
            <wp:effectExtent l="0" t="0" r="0" b="7620"/>
            <wp:docPr id="42974862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8629" name="Resim 4297486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3714" cy="2207267"/>
                    </a:xfrm>
                    <a:prstGeom prst="rect">
                      <a:avLst/>
                    </a:prstGeom>
                  </pic:spPr>
                </pic:pic>
              </a:graphicData>
            </a:graphic>
          </wp:inline>
        </w:drawing>
      </w:r>
    </w:p>
    <w:p w14:paraId="312E42E9" w14:textId="131F181E" w:rsidR="00741251" w:rsidRDefault="007D520B" w:rsidP="00F01E35">
      <w:pPr>
        <w:pStyle w:val="ResimYazs"/>
        <w:jc w:val="center"/>
        <w:rPr>
          <w:rFonts w:ascii="Times New Roman" w:hAnsi="Times New Roman" w:cs="Times New Roman"/>
        </w:rPr>
      </w:pPr>
      <w:bookmarkStart w:id="3" w:name="_Toc231245076"/>
      <w:r w:rsidRPr="00D364CA">
        <w:rPr>
          <w:rFonts w:ascii="Times New Roman" w:hAnsi="Times New Roman" w:cs="Times New Roman"/>
        </w:rPr>
        <w:t>Figure</w:t>
      </w:r>
      <w:r w:rsidR="008D0443" w:rsidRPr="00D364CA">
        <w:rPr>
          <w:rFonts w:ascii="Times New Roman" w:hAnsi="Times New Roman" w:cs="Times New Roman"/>
        </w:rPr>
        <w:t xml:space="preserve"> </w:t>
      </w:r>
      <w:r w:rsidRPr="00D364CA">
        <w:rPr>
          <w:rFonts w:ascii="Times New Roman" w:hAnsi="Times New Roman" w:cs="Times New Roman"/>
        </w:rPr>
        <w:t xml:space="preserve"> </w:t>
      </w:r>
      <w:r w:rsidRPr="00D364CA">
        <w:rPr>
          <w:rFonts w:ascii="Times New Roman" w:hAnsi="Times New Roman" w:cs="Times New Roman"/>
        </w:rPr>
        <w:fldChar w:fldCharType="begin"/>
      </w:r>
      <w:r w:rsidRPr="00D364CA">
        <w:rPr>
          <w:rFonts w:ascii="Times New Roman" w:hAnsi="Times New Roman" w:cs="Times New Roman"/>
        </w:rPr>
        <w:instrText xml:space="preserve"> SEQ Figure \* ARABIC </w:instrText>
      </w:r>
      <w:r w:rsidRPr="00D364CA">
        <w:rPr>
          <w:rFonts w:ascii="Times New Roman" w:hAnsi="Times New Roman" w:cs="Times New Roman"/>
        </w:rPr>
        <w:fldChar w:fldCharType="separate"/>
      </w:r>
      <w:r w:rsidR="007E150B">
        <w:rPr>
          <w:rFonts w:ascii="Times New Roman" w:hAnsi="Times New Roman" w:cs="Times New Roman"/>
          <w:noProof/>
        </w:rPr>
        <w:t>2</w:t>
      </w:r>
      <w:r w:rsidRPr="00D364CA">
        <w:rPr>
          <w:rFonts w:ascii="Times New Roman" w:hAnsi="Times New Roman" w:cs="Times New Roman"/>
        </w:rPr>
        <w:fldChar w:fldCharType="end"/>
      </w:r>
      <w:r w:rsidRPr="00D364CA">
        <w:rPr>
          <w:rFonts w:ascii="Times New Roman" w:hAnsi="Times New Roman" w:cs="Times New Roman"/>
        </w:rPr>
        <w:t>. 3D model of the cantilever beam with supporting plate, fillet radius, and circular hole</w:t>
      </w:r>
      <w:r w:rsidR="00CF466C" w:rsidRPr="00D364CA">
        <w:rPr>
          <w:rFonts w:ascii="Times New Roman" w:hAnsi="Times New Roman" w:cs="Times New Roman"/>
        </w:rPr>
        <w:t>.</w:t>
      </w:r>
      <w:bookmarkEnd w:id="3"/>
    </w:p>
    <w:p w14:paraId="01360117" w14:textId="77777777" w:rsidR="00D63CE3" w:rsidRPr="00D63CE3" w:rsidRDefault="00D63CE3" w:rsidP="00D63CE3"/>
    <w:p w14:paraId="6E76A08B" w14:textId="62E5077F" w:rsidR="007F694F" w:rsidRPr="00F01E35" w:rsidRDefault="00726F57" w:rsidP="00F01E35">
      <w:pPr>
        <w:pStyle w:val="KkBalk"/>
      </w:pPr>
      <w:bookmarkStart w:id="4" w:name="_Toc231244723"/>
      <w:r w:rsidRPr="00F01E35">
        <w:lastRenderedPageBreak/>
        <w:t>Material Properties and Simulation Inpu</w:t>
      </w:r>
      <w:r w:rsidR="007F694F" w:rsidRPr="00F01E35">
        <w:t>t</w:t>
      </w:r>
      <w:bookmarkEnd w:id="4"/>
    </w:p>
    <w:p w14:paraId="2192E2EA" w14:textId="7AF2179D" w:rsidR="00E925D9" w:rsidRPr="00770E00" w:rsidRDefault="00663F30" w:rsidP="00770E00">
      <w:pPr>
        <w:pStyle w:val="ListeParagraf"/>
        <w:spacing w:line="360" w:lineRule="auto"/>
        <w:jc w:val="both"/>
        <w:rPr>
          <w:rFonts w:ascii="Times New Roman" w:hAnsi="Times New Roman" w:cs="Times New Roman"/>
          <w:sz w:val="22"/>
          <w:szCs w:val="22"/>
        </w:rPr>
      </w:pPr>
      <w:r w:rsidRPr="00D364CA">
        <w:rPr>
          <w:rFonts w:ascii="Times New Roman" w:hAnsi="Times New Roman" w:cs="Times New Roman"/>
          <w:sz w:val="22"/>
          <w:szCs w:val="22"/>
        </w:rPr>
        <w:t>The material assigned to the model was 1060 carbon steel, quenched and tempered at 1000°F. The elastic material properties were defined in ANSYS Engineering Data before starting the finite element analyses. Young’s modulus and Poisson’s ratio were required for the structural response, while density was required especially for the modal analysis. In addition, the surface finish, temperature, and reliability values were used as input parameters for the fatigue</w:t>
      </w:r>
      <w:r w:rsidR="001A445A" w:rsidRPr="00D364CA">
        <w:rPr>
          <w:rFonts w:ascii="Times New Roman" w:hAnsi="Times New Roman" w:cs="Times New Roman"/>
          <w:sz w:val="22"/>
          <w:szCs w:val="22"/>
        </w:rPr>
        <w:t xml:space="preserve"> </w:t>
      </w:r>
      <w:r w:rsidRPr="00D364CA">
        <w:rPr>
          <w:rFonts w:ascii="Times New Roman" w:hAnsi="Times New Roman" w:cs="Times New Roman"/>
          <w:sz w:val="22"/>
          <w:szCs w:val="22"/>
        </w:rPr>
        <w:t>related calculations.</w:t>
      </w:r>
    </w:p>
    <w:p w14:paraId="3B6757FE" w14:textId="3E4CF370" w:rsidR="000329B2" w:rsidRDefault="000329B2" w:rsidP="000329B2">
      <w:pPr>
        <w:pStyle w:val="ResimYazs"/>
        <w:keepNext/>
        <w:jc w:val="center"/>
      </w:pPr>
      <w:bookmarkStart w:id="5" w:name="_Toc231246273"/>
      <w:r>
        <w:t xml:space="preserve">Table </w:t>
      </w:r>
      <w:r>
        <w:fldChar w:fldCharType="begin"/>
      </w:r>
      <w:r>
        <w:instrText xml:space="preserve"> SEQ Table \* ARABIC </w:instrText>
      </w:r>
      <w:r>
        <w:fldChar w:fldCharType="separate"/>
      </w:r>
      <w:r w:rsidR="008F5F32">
        <w:rPr>
          <w:noProof/>
        </w:rPr>
        <w:t>1</w:t>
      </w:r>
      <w:r>
        <w:fldChar w:fldCharType="end"/>
      </w:r>
      <w:r>
        <w:t xml:space="preserve">. </w:t>
      </w:r>
      <w:r w:rsidRPr="00162048">
        <w:t>Material properties and simulation input parameters</w:t>
      </w:r>
      <w:r>
        <w:t>.</w:t>
      </w:r>
      <w:bookmarkEnd w:id="5"/>
    </w:p>
    <w:tbl>
      <w:tblPr>
        <w:tblStyle w:val="TabloKlavuzu"/>
        <w:tblW w:w="0" w:type="auto"/>
        <w:jc w:val="center"/>
        <w:tblLook w:val="04A0" w:firstRow="1" w:lastRow="0" w:firstColumn="1" w:lastColumn="0" w:noHBand="0" w:noVBand="1"/>
      </w:tblPr>
      <w:tblGrid>
        <w:gridCol w:w="3329"/>
        <w:gridCol w:w="3329"/>
      </w:tblGrid>
      <w:tr w:rsidR="000329B2" w14:paraId="5097F00D" w14:textId="77777777" w:rsidTr="00770E00">
        <w:trPr>
          <w:trHeight w:val="253"/>
          <w:jc w:val="center"/>
        </w:trPr>
        <w:tc>
          <w:tcPr>
            <w:tcW w:w="3329" w:type="dxa"/>
          </w:tcPr>
          <w:p w14:paraId="7F2EF027" w14:textId="4465F6A0" w:rsidR="000329B2" w:rsidRDefault="000329B2" w:rsidP="00571449">
            <w:pPr>
              <w:tabs>
                <w:tab w:val="left" w:pos="936"/>
              </w:tabs>
              <w:rPr>
                <w:rFonts w:ascii="Times New Roman" w:eastAsiaTheme="minorEastAsia" w:hAnsi="Times New Roman" w:cs="Times New Roman"/>
              </w:rPr>
            </w:pPr>
            <w:r w:rsidRPr="00D364CA">
              <w:rPr>
                <w:rFonts w:ascii="Times New Roman" w:hAnsi="Times New Roman" w:cs="Times New Roman"/>
                <w:b/>
                <w:bCs/>
                <w:sz w:val="22"/>
                <w:szCs w:val="22"/>
              </w:rPr>
              <w:t>Parameter</w:t>
            </w:r>
          </w:p>
        </w:tc>
        <w:tc>
          <w:tcPr>
            <w:tcW w:w="3329" w:type="dxa"/>
          </w:tcPr>
          <w:p w14:paraId="46C00BF7" w14:textId="0349CA6E" w:rsidR="000329B2" w:rsidRDefault="000329B2" w:rsidP="00571449">
            <w:pPr>
              <w:tabs>
                <w:tab w:val="left" w:pos="936"/>
              </w:tabs>
              <w:rPr>
                <w:rFonts w:ascii="Times New Roman" w:eastAsiaTheme="minorEastAsia" w:hAnsi="Times New Roman" w:cs="Times New Roman"/>
              </w:rPr>
            </w:pPr>
            <w:r w:rsidRPr="00D364CA">
              <w:rPr>
                <w:rFonts w:ascii="Times New Roman" w:hAnsi="Times New Roman" w:cs="Times New Roman"/>
                <w:b/>
                <w:bCs/>
                <w:sz w:val="22"/>
                <w:szCs w:val="22"/>
              </w:rPr>
              <w:t>Value</w:t>
            </w:r>
          </w:p>
        </w:tc>
      </w:tr>
      <w:tr w:rsidR="000329B2" w14:paraId="0B4E0F40" w14:textId="77777777" w:rsidTr="00770E00">
        <w:trPr>
          <w:trHeight w:val="253"/>
          <w:jc w:val="center"/>
        </w:trPr>
        <w:tc>
          <w:tcPr>
            <w:tcW w:w="3329" w:type="dxa"/>
          </w:tcPr>
          <w:p w14:paraId="6FE0FD15" w14:textId="272D43BD" w:rsidR="000329B2" w:rsidRDefault="000329B2" w:rsidP="00571449">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Material</w:t>
            </w:r>
          </w:p>
        </w:tc>
        <w:tc>
          <w:tcPr>
            <w:tcW w:w="3329" w:type="dxa"/>
          </w:tcPr>
          <w:p w14:paraId="255A1115" w14:textId="3D68B1A3" w:rsidR="000329B2" w:rsidRDefault="000329B2" w:rsidP="00571449">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1060 Carbon Steel</w:t>
            </w:r>
          </w:p>
        </w:tc>
      </w:tr>
      <w:tr w:rsidR="000329B2" w14:paraId="6217AADD" w14:textId="77777777" w:rsidTr="00770E00">
        <w:trPr>
          <w:trHeight w:val="253"/>
          <w:jc w:val="center"/>
        </w:trPr>
        <w:tc>
          <w:tcPr>
            <w:tcW w:w="3329" w:type="dxa"/>
            <w:vAlign w:val="center"/>
          </w:tcPr>
          <w:p w14:paraId="4CABBBB4" w14:textId="4AD44DFB"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Heat Treatment Condition</w:t>
            </w:r>
          </w:p>
        </w:tc>
        <w:tc>
          <w:tcPr>
            <w:tcW w:w="3329" w:type="dxa"/>
            <w:vAlign w:val="center"/>
          </w:tcPr>
          <w:p w14:paraId="734CBDBB" w14:textId="068E28C7"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Quenched and tempered at 1000°F</w:t>
            </w:r>
          </w:p>
        </w:tc>
      </w:tr>
      <w:tr w:rsidR="000329B2" w14:paraId="5FDEF781" w14:textId="77777777" w:rsidTr="00770E00">
        <w:trPr>
          <w:trHeight w:val="253"/>
          <w:jc w:val="center"/>
        </w:trPr>
        <w:tc>
          <w:tcPr>
            <w:tcW w:w="3329" w:type="dxa"/>
            <w:vAlign w:val="center"/>
          </w:tcPr>
          <w:p w14:paraId="4102CAE9" w14:textId="29B72D74"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Young’s Modulus, E</w:t>
            </w:r>
          </w:p>
        </w:tc>
        <w:tc>
          <w:tcPr>
            <w:tcW w:w="3329" w:type="dxa"/>
            <w:vAlign w:val="center"/>
          </w:tcPr>
          <w:p w14:paraId="232F1254" w14:textId="321BFD8C"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 xml:space="preserve">200 </w:t>
            </w:r>
            <w:proofErr w:type="spellStart"/>
            <w:r w:rsidRPr="00D364CA">
              <w:rPr>
                <w:rFonts w:ascii="Times New Roman" w:hAnsi="Times New Roman" w:cs="Times New Roman"/>
                <w:sz w:val="22"/>
                <w:szCs w:val="22"/>
              </w:rPr>
              <w:t>GPa</w:t>
            </w:r>
            <w:proofErr w:type="spellEnd"/>
          </w:p>
        </w:tc>
      </w:tr>
      <w:tr w:rsidR="000329B2" w14:paraId="08CC4FAD" w14:textId="77777777" w:rsidTr="00770E00">
        <w:trPr>
          <w:trHeight w:val="253"/>
          <w:jc w:val="center"/>
        </w:trPr>
        <w:tc>
          <w:tcPr>
            <w:tcW w:w="3329" w:type="dxa"/>
            <w:vAlign w:val="center"/>
          </w:tcPr>
          <w:p w14:paraId="07CA0BA6" w14:textId="325ED845"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Poisson’s Ratio, ν</w:t>
            </w:r>
          </w:p>
        </w:tc>
        <w:tc>
          <w:tcPr>
            <w:tcW w:w="3329" w:type="dxa"/>
            <w:vAlign w:val="center"/>
          </w:tcPr>
          <w:p w14:paraId="6D2D957A" w14:textId="54228BB8"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0.3</w:t>
            </w:r>
          </w:p>
        </w:tc>
      </w:tr>
      <w:tr w:rsidR="000329B2" w14:paraId="60C2B90B" w14:textId="77777777" w:rsidTr="00770E00">
        <w:trPr>
          <w:trHeight w:val="253"/>
          <w:jc w:val="center"/>
        </w:trPr>
        <w:tc>
          <w:tcPr>
            <w:tcW w:w="3329" w:type="dxa"/>
            <w:vAlign w:val="center"/>
          </w:tcPr>
          <w:p w14:paraId="2119581F" w14:textId="74F15F11"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Density, ρ</w:t>
            </w:r>
          </w:p>
        </w:tc>
        <w:tc>
          <w:tcPr>
            <w:tcW w:w="3329" w:type="dxa"/>
            <w:vAlign w:val="center"/>
          </w:tcPr>
          <w:p w14:paraId="6456608C" w14:textId="67710758"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7800 kg/m³</w:t>
            </w:r>
          </w:p>
        </w:tc>
      </w:tr>
      <w:tr w:rsidR="000329B2" w14:paraId="744EBE0B" w14:textId="77777777" w:rsidTr="00770E00">
        <w:trPr>
          <w:trHeight w:val="253"/>
          <w:jc w:val="center"/>
        </w:trPr>
        <w:tc>
          <w:tcPr>
            <w:tcW w:w="3329" w:type="dxa"/>
            <w:vAlign w:val="center"/>
          </w:tcPr>
          <w:p w14:paraId="6338CF24" w14:textId="14BD4950" w:rsidR="000329B2" w:rsidRPr="00D364CA" w:rsidRDefault="000329B2" w:rsidP="000329B2">
            <w:pPr>
              <w:tabs>
                <w:tab w:val="left" w:pos="936"/>
              </w:tabs>
              <w:rPr>
                <w:rFonts w:ascii="Times New Roman" w:hAnsi="Times New Roman" w:cs="Times New Roman"/>
                <w:sz w:val="22"/>
                <w:szCs w:val="22"/>
              </w:rPr>
            </w:pPr>
            <w:r w:rsidRPr="00D364CA">
              <w:rPr>
                <w:rFonts w:ascii="Times New Roman" w:hAnsi="Times New Roman" w:cs="Times New Roman"/>
                <w:sz w:val="22"/>
                <w:szCs w:val="22"/>
              </w:rPr>
              <w:t>Surface Finish</w:t>
            </w:r>
          </w:p>
        </w:tc>
        <w:tc>
          <w:tcPr>
            <w:tcW w:w="3329" w:type="dxa"/>
          </w:tcPr>
          <w:p w14:paraId="156F925D" w14:textId="29180B24"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Ground</w:t>
            </w:r>
          </w:p>
        </w:tc>
      </w:tr>
      <w:tr w:rsidR="000329B2" w14:paraId="780CBB7A" w14:textId="77777777" w:rsidTr="00770E00">
        <w:trPr>
          <w:trHeight w:val="253"/>
          <w:jc w:val="center"/>
        </w:trPr>
        <w:tc>
          <w:tcPr>
            <w:tcW w:w="3329" w:type="dxa"/>
            <w:vAlign w:val="center"/>
          </w:tcPr>
          <w:p w14:paraId="6817E311" w14:textId="0F762CDE" w:rsidR="000329B2" w:rsidRPr="00D364CA" w:rsidRDefault="000329B2" w:rsidP="000329B2">
            <w:pPr>
              <w:tabs>
                <w:tab w:val="left" w:pos="936"/>
              </w:tabs>
              <w:rPr>
                <w:rFonts w:ascii="Times New Roman" w:hAnsi="Times New Roman" w:cs="Times New Roman"/>
                <w:sz w:val="22"/>
                <w:szCs w:val="22"/>
              </w:rPr>
            </w:pPr>
            <w:r w:rsidRPr="00D364CA">
              <w:rPr>
                <w:rFonts w:ascii="Times New Roman" w:hAnsi="Times New Roman" w:cs="Times New Roman"/>
                <w:sz w:val="22"/>
                <w:szCs w:val="22"/>
              </w:rPr>
              <w:t>Temperature</w:t>
            </w:r>
          </w:p>
        </w:tc>
        <w:tc>
          <w:tcPr>
            <w:tcW w:w="3329" w:type="dxa"/>
            <w:vAlign w:val="center"/>
          </w:tcPr>
          <w:p w14:paraId="776EFDD5" w14:textId="7DBEF397"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200°C</w:t>
            </w:r>
          </w:p>
        </w:tc>
      </w:tr>
      <w:tr w:rsidR="000329B2" w14:paraId="3DE78DD1" w14:textId="77777777" w:rsidTr="00770E00">
        <w:trPr>
          <w:trHeight w:val="253"/>
          <w:jc w:val="center"/>
        </w:trPr>
        <w:tc>
          <w:tcPr>
            <w:tcW w:w="3329" w:type="dxa"/>
            <w:vAlign w:val="center"/>
          </w:tcPr>
          <w:p w14:paraId="55704E09" w14:textId="77385301" w:rsidR="000329B2" w:rsidRPr="00D364CA" w:rsidRDefault="000329B2" w:rsidP="000329B2">
            <w:pPr>
              <w:tabs>
                <w:tab w:val="left" w:pos="936"/>
              </w:tabs>
              <w:rPr>
                <w:rFonts w:ascii="Times New Roman" w:hAnsi="Times New Roman" w:cs="Times New Roman"/>
                <w:sz w:val="22"/>
                <w:szCs w:val="22"/>
              </w:rPr>
            </w:pPr>
            <w:r w:rsidRPr="00D364CA">
              <w:rPr>
                <w:rFonts w:ascii="Times New Roman" w:hAnsi="Times New Roman" w:cs="Times New Roman"/>
                <w:sz w:val="22"/>
                <w:szCs w:val="22"/>
              </w:rPr>
              <w:t>Reliability</w:t>
            </w:r>
          </w:p>
        </w:tc>
        <w:tc>
          <w:tcPr>
            <w:tcW w:w="3329" w:type="dxa"/>
            <w:vAlign w:val="center"/>
          </w:tcPr>
          <w:p w14:paraId="506E98C5" w14:textId="771A2EFF" w:rsidR="000329B2" w:rsidRDefault="000329B2" w:rsidP="000329B2">
            <w:pPr>
              <w:tabs>
                <w:tab w:val="left" w:pos="936"/>
              </w:tabs>
              <w:rPr>
                <w:rFonts w:ascii="Times New Roman" w:eastAsiaTheme="minorEastAsia" w:hAnsi="Times New Roman" w:cs="Times New Roman"/>
              </w:rPr>
            </w:pPr>
            <w:r w:rsidRPr="00D364CA">
              <w:rPr>
                <w:rFonts w:ascii="Times New Roman" w:hAnsi="Times New Roman" w:cs="Times New Roman"/>
                <w:sz w:val="22"/>
                <w:szCs w:val="22"/>
              </w:rPr>
              <w:t>99%</w:t>
            </w:r>
          </w:p>
        </w:tc>
      </w:tr>
    </w:tbl>
    <w:p w14:paraId="0784F0E2" w14:textId="77777777" w:rsidR="00EC21F3" w:rsidRPr="00D364CA" w:rsidRDefault="00EC21F3" w:rsidP="00571449">
      <w:pPr>
        <w:tabs>
          <w:tab w:val="left" w:pos="936"/>
        </w:tabs>
        <w:rPr>
          <w:rFonts w:ascii="Times New Roman" w:eastAsiaTheme="minorEastAsia" w:hAnsi="Times New Roman" w:cs="Times New Roman"/>
        </w:rPr>
      </w:pPr>
    </w:p>
    <w:p w14:paraId="5AAEEE75" w14:textId="10D3368E" w:rsidR="00A813D7" w:rsidRPr="00D364CA" w:rsidRDefault="00A813D7" w:rsidP="00F01E35">
      <w:pPr>
        <w:pStyle w:val="BykBalk"/>
      </w:pPr>
      <w:bookmarkStart w:id="6" w:name="_Toc231244724"/>
      <w:r w:rsidRPr="00D364CA">
        <w:t>STATIC STRUCTURAL ANALYSIS</w:t>
      </w:r>
      <w:bookmarkEnd w:id="6"/>
    </w:p>
    <w:p w14:paraId="1B669FA5" w14:textId="0C9DD3E4" w:rsidR="00A813D7" w:rsidRPr="00D364CA" w:rsidRDefault="00DD772B" w:rsidP="00DD772B">
      <w:pPr>
        <w:pStyle w:val="ListeParagraf"/>
        <w:tabs>
          <w:tab w:val="left" w:pos="936"/>
        </w:tabs>
        <w:spacing w:line="360" w:lineRule="auto"/>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 xml:space="preserve">A static structural analysis was performed to determine the stress distribution, deformation, factor of safety, and maximum allowable load of the cantilever beam. A vertical force of 4500 N was applied at the free end of the beam while the back face of the supporting plate was defined as a fixed support. </w:t>
      </w:r>
    </w:p>
    <w:p w14:paraId="49DDA102" w14:textId="77777777" w:rsidR="00EC21F3" w:rsidRPr="00D364CA" w:rsidRDefault="00EC21F3" w:rsidP="00DD772B">
      <w:pPr>
        <w:pStyle w:val="ListeParagraf"/>
        <w:tabs>
          <w:tab w:val="left" w:pos="936"/>
        </w:tabs>
        <w:spacing w:line="360" w:lineRule="auto"/>
        <w:jc w:val="both"/>
        <w:rPr>
          <w:rFonts w:ascii="Times New Roman" w:eastAsiaTheme="minorEastAsia" w:hAnsi="Times New Roman" w:cs="Times New Roman"/>
          <w:sz w:val="22"/>
          <w:szCs w:val="22"/>
        </w:rPr>
      </w:pPr>
    </w:p>
    <w:p w14:paraId="1808219D" w14:textId="77777777" w:rsidR="00EC21F3" w:rsidRPr="00D364CA" w:rsidRDefault="00EC21F3" w:rsidP="00EC21F3">
      <w:pPr>
        <w:pStyle w:val="ListeParagraf"/>
        <w:keepNext/>
        <w:tabs>
          <w:tab w:val="left" w:pos="936"/>
        </w:tabs>
        <w:spacing w:line="360" w:lineRule="auto"/>
        <w:jc w:val="center"/>
      </w:pPr>
      <w:r w:rsidRPr="00D364CA">
        <w:rPr>
          <w:rFonts w:ascii="Times New Roman" w:eastAsiaTheme="minorEastAsia" w:hAnsi="Times New Roman" w:cs="Times New Roman"/>
          <w:sz w:val="22"/>
          <w:szCs w:val="22"/>
        </w:rPr>
        <w:drawing>
          <wp:inline distT="0" distB="0" distL="0" distR="0" wp14:anchorId="5D8451B6" wp14:editId="23601356">
            <wp:extent cx="3600000" cy="1771200"/>
            <wp:effectExtent l="0" t="0" r="635" b="635"/>
            <wp:docPr id="138551583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15835" name="Resim 13855158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1771200"/>
                    </a:xfrm>
                    <a:prstGeom prst="rect">
                      <a:avLst/>
                    </a:prstGeom>
                  </pic:spPr>
                </pic:pic>
              </a:graphicData>
            </a:graphic>
          </wp:inline>
        </w:drawing>
      </w:r>
    </w:p>
    <w:p w14:paraId="0AFE3198" w14:textId="5A679D4D" w:rsidR="00EC21F3" w:rsidRPr="00D364CA" w:rsidRDefault="00EC21F3" w:rsidP="00EC21F3">
      <w:pPr>
        <w:pStyle w:val="ResimYazs"/>
        <w:jc w:val="center"/>
        <w:rPr>
          <w:rFonts w:ascii="Times New Roman" w:hAnsi="Times New Roman" w:cs="Times New Roman"/>
        </w:rPr>
      </w:pPr>
      <w:bookmarkStart w:id="7" w:name="_Toc231245077"/>
      <w:r w:rsidRPr="00D364CA">
        <w:rPr>
          <w:rFonts w:ascii="Times New Roman" w:hAnsi="Times New Roman" w:cs="Times New Roman"/>
        </w:rPr>
        <w:t xml:space="preserve">Figure </w:t>
      </w:r>
      <w:r w:rsidRPr="00D364CA">
        <w:rPr>
          <w:rFonts w:ascii="Times New Roman" w:hAnsi="Times New Roman" w:cs="Times New Roman"/>
        </w:rPr>
        <w:fldChar w:fldCharType="begin"/>
      </w:r>
      <w:r w:rsidRPr="00D364CA">
        <w:rPr>
          <w:rFonts w:ascii="Times New Roman" w:hAnsi="Times New Roman" w:cs="Times New Roman"/>
        </w:rPr>
        <w:instrText xml:space="preserve"> SEQ Figure \* ARABIC </w:instrText>
      </w:r>
      <w:r w:rsidRPr="00D364CA">
        <w:rPr>
          <w:rFonts w:ascii="Times New Roman" w:hAnsi="Times New Roman" w:cs="Times New Roman"/>
        </w:rPr>
        <w:fldChar w:fldCharType="separate"/>
      </w:r>
      <w:r w:rsidR="007E150B">
        <w:rPr>
          <w:rFonts w:ascii="Times New Roman" w:hAnsi="Times New Roman" w:cs="Times New Roman"/>
          <w:noProof/>
        </w:rPr>
        <w:t>3</w:t>
      </w:r>
      <w:r w:rsidRPr="00D364CA">
        <w:rPr>
          <w:rFonts w:ascii="Times New Roman" w:hAnsi="Times New Roman" w:cs="Times New Roman"/>
        </w:rPr>
        <w:fldChar w:fldCharType="end"/>
      </w:r>
      <w:r w:rsidRPr="00D364CA">
        <w:rPr>
          <w:rFonts w:ascii="Times New Roman" w:hAnsi="Times New Roman" w:cs="Times New Roman"/>
        </w:rPr>
        <w:t>. Fixed support applied to the back face of the supporting plate</w:t>
      </w:r>
      <w:bookmarkEnd w:id="7"/>
    </w:p>
    <w:p w14:paraId="14F58089" w14:textId="77777777" w:rsidR="00EC21F3" w:rsidRPr="00D364CA" w:rsidRDefault="00EC21F3" w:rsidP="00EC21F3">
      <w:pPr>
        <w:pStyle w:val="ListeParagraf"/>
        <w:keepNext/>
        <w:tabs>
          <w:tab w:val="left" w:pos="936"/>
        </w:tabs>
        <w:spacing w:line="360" w:lineRule="auto"/>
        <w:jc w:val="center"/>
      </w:pPr>
      <w:r w:rsidRPr="00D364CA">
        <w:rPr>
          <w:rFonts w:ascii="Times New Roman" w:eastAsiaTheme="minorEastAsia" w:hAnsi="Times New Roman" w:cs="Times New Roman"/>
          <w:sz w:val="22"/>
          <w:szCs w:val="22"/>
        </w:rPr>
        <w:lastRenderedPageBreak/>
        <w:drawing>
          <wp:inline distT="0" distB="0" distL="0" distR="0" wp14:anchorId="191A3170" wp14:editId="3A27C93E">
            <wp:extent cx="3600000" cy="1778400"/>
            <wp:effectExtent l="0" t="0" r="635" b="0"/>
            <wp:docPr id="51386665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6650" name="Resim 5138666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1778400"/>
                    </a:xfrm>
                    <a:prstGeom prst="rect">
                      <a:avLst/>
                    </a:prstGeom>
                  </pic:spPr>
                </pic:pic>
              </a:graphicData>
            </a:graphic>
          </wp:inline>
        </w:drawing>
      </w:r>
    </w:p>
    <w:p w14:paraId="2389FF87" w14:textId="4F89AFE7" w:rsidR="00EC21F3" w:rsidRPr="00D364CA" w:rsidRDefault="00EC21F3" w:rsidP="00EC21F3">
      <w:pPr>
        <w:pStyle w:val="ResimYazs"/>
        <w:jc w:val="center"/>
        <w:rPr>
          <w:rFonts w:ascii="Times New Roman" w:hAnsi="Times New Roman" w:cs="Times New Roman"/>
        </w:rPr>
      </w:pPr>
      <w:bookmarkStart w:id="8" w:name="_Toc231245078"/>
      <w:r w:rsidRPr="00D364CA">
        <w:rPr>
          <w:rFonts w:ascii="Times New Roman" w:hAnsi="Times New Roman" w:cs="Times New Roman"/>
        </w:rPr>
        <w:t xml:space="preserve">Figure </w:t>
      </w:r>
      <w:r w:rsidRPr="00D364CA">
        <w:rPr>
          <w:rFonts w:ascii="Times New Roman" w:hAnsi="Times New Roman" w:cs="Times New Roman"/>
        </w:rPr>
        <w:fldChar w:fldCharType="begin"/>
      </w:r>
      <w:r w:rsidRPr="00D364CA">
        <w:rPr>
          <w:rFonts w:ascii="Times New Roman" w:hAnsi="Times New Roman" w:cs="Times New Roman"/>
        </w:rPr>
        <w:instrText xml:space="preserve"> SEQ Figure \* ARABIC </w:instrText>
      </w:r>
      <w:r w:rsidRPr="00D364CA">
        <w:rPr>
          <w:rFonts w:ascii="Times New Roman" w:hAnsi="Times New Roman" w:cs="Times New Roman"/>
        </w:rPr>
        <w:fldChar w:fldCharType="separate"/>
      </w:r>
      <w:r w:rsidR="007E150B">
        <w:rPr>
          <w:rFonts w:ascii="Times New Roman" w:hAnsi="Times New Roman" w:cs="Times New Roman"/>
          <w:noProof/>
        </w:rPr>
        <w:t>4</w:t>
      </w:r>
      <w:r w:rsidRPr="00D364CA">
        <w:rPr>
          <w:rFonts w:ascii="Times New Roman" w:hAnsi="Times New Roman" w:cs="Times New Roman"/>
        </w:rPr>
        <w:fldChar w:fldCharType="end"/>
      </w:r>
      <w:r w:rsidRPr="00D364CA">
        <w:rPr>
          <w:rFonts w:ascii="Times New Roman" w:hAnsi="Times New Roman" w:cs="Times New Roman"/>
        </w:rPr>
        <w:t>. Applied force of 4500 N at the free end of the beam.</w:t>
      </w:r>
      <w:bookmarkEnd w:id="8"/>
    </w:p>
    <w:p w14:paraId="5F10D116" w14:textId="63AB8A24" w:rsidR="00AA5CE6" w:rsidRPr="00D364CA" w:rsidRDefault="00AA5CE6" w:rsidP="00F01E35">
      <w:pPr>
        <w:pStyle w:val="KkBalk"/>
      </w:pPr>
      <w:bookmarkStart w:id="9" w:name="_Toc231244725"/>
      <w:r w:rsidRPr="00D364CA">
        <w:t>Analytical Stress Calculation</w:t>
      </w:r>
      <w:bookmarkEnd w:id="9"/>
    </w:p>
    <w:p w14:paraId="43AD1FD8" w14:textId="0275339D" w:rsidR="007F694F" w:rsidRPr="00D364CA" w:rsidRDefault="001F07B4" w:rsidP="001F07B4">
      <w:pPr>
        <w:pStyle w:val="ListeParagraf"/>
        <w:spacing w:line="360" w:lineRule="auto"/>
        <w:ind w:left="1440"/>
        <w:jc w:val="both"/>
        <w:rPr>
          <w:rFonts w:ascii="Times New Roman" w:hAnsi="Times New Roman" w:cs="Times New Roman"/>
          <w:sz w:val="22"/>
          <w:szCs w:val="22"/>
        </w:rPr>
      </w:pPr>
      <w:r w:rsidRPr="00D364CA">
        <w:rPr>
          <w:rFonts w:ascii="Times New Roman" w:hAnsi="Times New Roman" w:cs="Times New Roman"/>
          <w:sz w:val="22"/>
          <w:szCs w:val="22"/>
        </w:rPr>
        <w:t>Before evaluating the finite element results, an analytical stress calculation was carried out. The maximum bending moment at the critical section was calculated using:</w:t>
      </w:r>
    </w:p>
    <w:p w14:paraId="252CF51F" w14:textId="25A786BF" w:rsidR="001F07B4" w:rsidRPr="00D364CA" w:rsidRDefault="002302FA" w:rsidP="001F07B4">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hAnsi="Cambria Math" w:cs="Times New Roman"/>
              <w:sz w:val="22"/>
              <w:szCs w:val="22"/>
            </w:rPr>
            <m:t>M=FL=4500</m:t>
          </m:r>
          <m:r>
            <m:rPr>
              <m:sty m:val="p"/>
            </m:rPr>
            <w:rPr>
              <w:rFonts w:ascii="Cambria Math" w:hAnsi="Cambria Math" w:cs="Times New Roman"/>
              <w:sz w:val="22"/>
              <w:szCs w:val="22"/>
            </w:rPr>
            <m:t>×</m:t>
          </m:r>
          <m:r>
            <w:rPr>
              <w:rFonts w:ascii="Cambria Math" w:hAnsi="Cambria Math" w:cs="Times New Roman"/>
              <w:sz w:val="22"/>
              <w:szCs w:val="22"/>
            </w:rPr>
            <m:t>180=810000 </m:t>
          </m:r>
          <m:r>
            <m:rPr>
              <m:nor/>
            </m:rPr>
            <w:rPr>
              <w:rFonts w:ascii="Cambria Math" w:hAnsi="Cambria Math" w:cs="Times New Roman"/>
              <w:sz w:val="22"/>
              <w:szCs w:val="22"/>
            </w:rPr>
            <m:t>Nmm</m:t>
          </m:r>
        </m:oMath>
      </m:oMathPara>
    </w:p>
    <w:p w14:paraId="469FE6E1" w14:textId="749AA7EB" w:rsidR="002302FA" w:rsidRPr="00D364CA" w:rsidRDefault="002302FA" w:rsidP="001F07B4">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second moment of area of the rectangular cross-section was determined as:</w:t>
      </w:r>
    </w:p>
    <w:p w14:paraId="72CEE81C" w14:textId="3253E00E" w:rsidR="002302FA" w:rsidRPr="00D364CA" w:rsidRDefault="00FC4C74" w:rsidP="001F07B4">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I=</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b</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h</m:t>
                  </m:r>
                </m:e>
                <m:sup>
                  <m:r>
                    <w:rPr>
                      <w:rFonts w:ascii="Cambria Math" w:eastAsiaTheme="minorEastAsia" w:hAnsi="Cambria Math" w:cs="Times New Roman"/>
                      <w:sz w:val="22"/>
                      <w:szCs w:val="22"/>
                    </w:rPr>
                    <m:t>3</m:t>
                  </m:r>
                </m:sup>
              </m:sSup>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12</m:t>
              </m:r>
              <m:ctrlPr>
                <w:rPr>
                  <w:rFonts w:ascii="Cambria Math" w:eastAsiaTheme="minorEastAsia" w:hAnsi="Cambria Math" w:cs="Times New Roman"/>
                  <w:i/>
                  <w:sz w:val="22"/>
                  <w:szCs w:val="22"/>
                </w:rPr>
              </m:ctrlPr>
            </m:den>
          </m:f>
        </m:oMath>
      </m:oMathPara>
    </w:p>
    <w:p w14:paraId="3C383DEB" w14:textId="6156726B" w:rsidR="00FC4C74" w:rsidRPr="00D364CA" w:rsidRDefault="00FC4C74" w:rsidP="001F07B4">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I=</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28</m:t>
              </m:r>
              <m:r>
                <m:rPr>
                  <m:sty m:val="p"/>
                </m:rP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38</m:t>
                  </m:r>
                  <m:ctrlPr>
                    <w:rPr>
                      <w:rFonts w:ascii="Cambria Math" w:eastAsiaTheme="minorEastAsia" w:hAnsi="Cambria Math" w:cs="Times New Roman"/>
                      <w:sz w:val="22"/>
                      <w:szCs w:val="22"/>
                    </w:rPr>
                  </m:ctrlPr>
                </m:e>
                <m:sup>
                  <m:r>
                    <w:rPr>
                      <w:rFonts w:ascii="Cambria Math" w:eastAsiaTheme="minorEastAsia" w:hAnsi="Cambria Math" w:cs="Times New Roman"/>
                      <w:sz w:val="22"/>
                      <w:szCs w:val="22"/>
                    </w:rPr>
                    <m:t>3</m:t>
                  </m:r>
                </m:sup>
              </m:sSup>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12</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=128034.67 </m:t>
          </m:r>
          <m:sSup>
            <m:sSupPr>
              <m:ctrlPr>
                <w:rPr>
                  <w:rFonts w:ascii="Cambria Math" w:eastAsiaTheme="minorEastAsia" w:hAnsi="Cambria Math" w:cs="Times New Roman"/>
                  <w:i/>
                  <w:sz w:val="22"/>
                  <w:szCs w:val="22"/>
                </w:rPr>
              </m:ctrlPr>
            </m:sSupPr>
            <m:e>
              <m:r>
                <m:rPr>
                  <m:nor/>
                </m:rPr>
                <w:rPr>
                  <w:rFonts w:ascii="Cambria Math" w:eastAsiaTheme="minorEastAsia" w:hAnsi="Cambria Math" w:cs="Times New Roman"/>
                  <w:sz w:val="22"/>
                  <w:szCs w:val="22"/>
                </w:rPr>
                <m:t>mm</m:t>
              </m:r>
            </m:e>
            <m:sup>
              <m:r>
                <w:rPr>
                  <w:rFonts w:ascii="Cambria Math" w:eastAsiaTheme="minorEastAsia" w:hAnsi="Cambria Math" w:cs="Times New Roman"/>
                  <w:sz w:val="22"/>
                  <w:szCs w:val="22"/>
                </w:rPr>
                <m:t>4</m:t>
              </m:r>
            </m:sup>
          </m:sSup>
        </m:oMath>
      </m:oMathPara>
    </w:p>
    <w:p w14:paraId="27203F10" w14:textId="1CAAAFB8" w:rsidR="00545A23" w:rsidRPr="00D364CA" w:rsidRDefault="00545A23" w:rsidP="001F07B4">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 xml:space="preserve">The distance from the neutral axis to the outer </w:t>
      </w:r>
      <w:proofErr w:type="spellStart"/>
      <w:r w:rsidRPr="00D364CA">
        <w:rPr>
          <w:rFonts w:ascii="Times New Roman" w:eastAsiaTheme="minorEastAsia" w:hAnsi="Times New Roman" w:cs="Times New Roman"/>
          <w:sz w:val="22"/>
          <w:szCs w:val="22"/>
        </w:rPr>
        <w:t>fiber</w:t>
      </w:r>
      <w:proofErr w:type="spellEnd"/>
      <w:r w:rsidRPr="00D364CA">
        <w:rPr>
          <w:rFonts w:ascii="Times New Roman" w:eastAsiaTheme="minorEastAsia" w:hAnsi="Times New Roman" w:cs="Times New Roman"/>
          <w:sz w:val="22"/>
          <w:szCs w:val="22"/>
        </w:rPr>
        <w:t xml:space="preserve"> was:</w:t>
      </w:r>
    </w:p>
    <w:p w14:paraId="55FD8339" w14:textId="66AAB10B" w:rsidR="00A2110E" w:rsidRPr="00D364CA" w:rsidRDefault="00A2110E" w:rsidP="001F07B4">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c=</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h</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2</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38</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2</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=19 </m:t>
          </m:r>
          <m:r>
            <m:rPr>
              <m:nor/>
            </m:rPr>
            <w:rPr>
              <w:rFonts w:ascii="Cambria Math" w:eastAsiaTheme="minorEastAsia" w:hAnsi="Cambria Math" w:cs="Times New Roman"/>
              <w:sz w:val="22"/>
              <w:szCs w:val="22"/>
            </w:rPr>
            <m:t>mm</m:t>
          </m:r>
        </m:oMath>
      </m:oMathPara>
    </w:p>
    <w:p w14:paraId="303121B8" w14:textId="77777777" w:rsidR="00A2110E" w:rsidRPr="00D364CA" w:rsidRDefault="00A2110E" w:rsidP="001F07B4">
      <w:pPr>
        <w:pStyle w:val="ListeParagraf"/>
        <w:spacing w:line="360" w:lineRule="auto"/>
        <w:ind w:left="1440"/>
        <w:jc w:val="both"/>
        <w:rPr>
          <w:rFonts w:ascii="Times New Roman" w:eastAsiaTheme="minorEastAsia" w:hAnsi="Times New Roman" w:cs="Times New Roman"/>
          <w:sz w:val="22"/>
          <w:szCs w:val="22"/>
        </w:rPr>
      </w:pPr>
    </w:p>
    <w:p w14:paraId="3DC79980" w14:textId="75BD8202" w:rsidR="00BA2498" w:rsidRPr="00D364CA" w:rsidRDefault="00BA2498" w:rsidP="001F07B4">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nominal bending stress was then calculated using the flexure formula:</w:t>
      </w:r>
    </w:p>
    <w:p w14:paraId="04013B92" w14:textId="78FE8026" w:rsidR="00BA2498" w:rsidRPr="00D364CA" w:rsidRDefault="00000000" w:rsidP="001F07B4">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nom</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Mc</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I</m:t>
              </m:r>
              <m:ctrlPr>
                <w:rPr>
                  <w:rFonts w:ascii="Cambria Math" w:eastAsiaTheme="minorEastAsia" w:hAnsi="Cambria Math" w:cs="Times New Roman"/>
                  <w:i/>
                  <w:sz w:val="22"/>
                  <w:szCs w:val="22"/>
                </w:rPr>
              </m:ctrlPr>
            </m:den>
          </m:f>
        </m:oMath>
      </m:oMathPara>
    </w:p>
    <w:p w14:paraId="30D710C7" w14:textId="28635E64" w:rsidR="00BA2498" w:rsidRPr="00D364CA" w:rsidRDefault="00000000" w:rsidP="001F07B4">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nom</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810000</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19</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128034.67</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=120.2 </m:t>
          </m:r>
          <m:r>
            <m:rPr>
              <m:nor/>
            </m:rPr>
            <w:rPr>
              <w:rFonts w:ascii="Cambria Math" w:eastAsiaTheme="minorEastAsia" w:hAnsi="Cambria Math" w:cs="Times New Roman"/>
              <w:sz w:val="22"/>
              <w:szCs w:val="22"/>
            </w:rPr>
            <m:t>MPa</m:t>
          </m:r>
        </m:oMath>
      </m:oMathPara>
    </w:p>
    <w:p w14:paraId="5226E7F1" w14:textId="2BA7C7AD" w:rsidR="008D2559" w:rsidRPr="00D364CA" w:rsidRDefault="008D2559" w:rsidP="001F07B4">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Since the beam contains a shoulder fillet, the stress concentration effect was considered. The geometric ratios were calculated as:</w:t>
      </w:r>
    </w:p>
    <w:p w14:paraId="615DC5E7" w14:textId="00C4935C" w:rsidR="008D2559" w:rsidRPr="00D364CA" w:rsidRDefault="00000000" w:rsidP="001F07B4">
      <w:pPr>
        <w:pStyle w:val="ListeParagraf"/>
        <w:spacing w:line="360" w:lineRule="auto"/>
        <w:ind w:left="1440"/>
        <w:jc w:val="both"/>
        <w:rPr>
          <w:rFonts w:ascii="Times New Roman" w:eastAsiaTheme="minorEastAsia" w:hAnsi="Times New Roman" w:cs="Times New Roman"/>
          <w:sz w:val="22"/>
          <w:szCs w:val="22"/>
        </w:rPr>
      </w:pPr>
      <m:oMathPara>
        <m:oMath>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r</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d</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6</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38</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=0.158</m:t>
          </m:r>
        </m:oMath>
      </m:oMathPara>
    </w:p>
    <w:p w14:paraId="7F6CD846" w14:textId="530D6EA8" w:rsidR="00FA0B5A" w:rsidRPr="00D364CA" w:rsidRDefault="00000000" w:rsidP="001F07B4">
      <w:pPr>
        <w:pStyle w:val="ListeParagraf"/>
        <w:spacing w:line="360" w:lineRule="auto"/>
        <w:ind w:left="1440"/>
        <w:jc w:val="both"/>
        <w:rPr>
          <w:rFonts w:ascii="Times New Roman" w:eastAsiaTheme="minorEastAsia" w:hAnsi="Times New Roman" w:cs="Times New Roman"/>
          <w:sz w:val="22"/>
          <w:szCs w:val="22"/>
        </w:rPr>
      </w:pPr>
      <m:oMathPara>
        <m:oMath>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D</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d</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50</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38</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=1.316</m:t>
          </m:r>
        </m:oMath>
      </m:oMathPara>
    </w:p>
    <w:p w14:paraId="7644B773" w14:textId="161E10A3" w:rsidR="00FA0B5A" w:rsidRPr="00D364CA" w:rsidRDefault="00FA0B5A" w:rsidP="001F07B4">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From the stress concentration charts, the theoretical stress concentration factor was taken as:</w:t>
      </w:r>
    </w:p>
    <w:p w14:paraId="166D14B7" w14:textId="659C7AD5" w:rsidR="00FA0B5A" w:rsidRPr="00D364CA" w:rsidRDefault="00000000" w:rsidP="001F07B4">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1.6</m:t>
          </m:r>
        </m:oMath>
      </m:oMathPara>
    </w:p>
    <w:p w14:paraId="159B5E94" w14:textId="306ACE3C" w:rsidR="00BF268E" w:rsidRPr="00D364CA" w:rsidRDefault="00BF268E" w:rsidP="001F07B4">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Therefore, the maximum analytical stress became:</w:t>
      </w:r>
    </w:p>
    <w:p w14:paraId="178DB7EE" w14:textId="550D3D38" w:rsidR="00BF268E" w:rsidRPr="00D364CA" w:rsidRDefault="00000000" w:rsidP="001F07B4">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nom</m:t>
              </m:r>
            </m:sub>
          </m:sSub>
        </m:oMath>
      </m:oMathPara>
    </w:p>
    <w:p w14:paraId="7598CA02" w14:textId="3145C985" w:rsidR="00BF268E" w:rsidRPr="00D364CA" w:rsidRDefault="00000000" w:rsidP="001F07B4">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=1.6</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120.2=192.32 </m:t>
          </m:r>
          <m:r>
            <m:rPr>
              <m:nor/>
            </m:rPr>
            <w:rPr>
              <w:rFonts w:ascii="Cambria Math" w:eastAsiaTheme="minorEastAsia" w:hAnsi="Cambria Math" w:cs="Times New Roman"/>
              <w:sz w:val="22"/>
              <w:szCs w:val="22"/>
            </w:rPr>
            <m:t>MPa</m:t>
          </m:r>
        </m:oMath>
      </m:oMathPara>
    </w:p>
    <w:p w14:paraId="714AA207" w14:textId="77777777" w:rsidR="00DC7D60" w:rsidRPr="00D364CA" w:rsidRDefault="00DC7D60" w:rsidP="001F07B4">
      <w:pPr>
        <w:pStyle w:val="ListeParagraf"/>
        <w:spacing w:line="360" w:lineRule="auto"/>
        <w:ind w:left="1440"/>
        <w:jc w:val="both"/>
        <w:rPr>
          <w:rFonts w:ascii="Times New Roman" w:eastAsiaTheme="minorEastAsia" w:hAnsi="Times New Roman" w:cs="Times New Roman"/>
          <w:sz w:val="22"/>
          <w:szCs w:val="22"/>
        </w:rPr>
      </w:pPr>
    </w:p>
    <w:p w14:paraId="51E609E3" w14:textId="6E58AA2F" w:rsidR="00BF268E" w:rsidRPr="00D364CA" w:rsidRDefault="005378B3" w:rsidP="00F01E35">
      <w:pPr>
        <w:pStyle w:val="KkBalk"/>
      </w:pPr>
      <w:bookmarkStart w:id="10" w:name="_Toc231244726"/>
      <w:r w:rsidRPr="00D364CA">
        <w:t>Analytical Deflection Calculation</w:t>
      </w:r>
      <w:bookmarkEnd w:id="10"/>
    </w:p>
    <w:p w14:paraId="1FED8DA6" w14:textId="046C5F1C" w:rsidR="00EE6325" w:rsidRPr="00D364CA" w:rsidRDefault="00EE6325" w:rsidP="00EE6325">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 xml:space="preserve">The maximum deflection of the cantilever beam was calculated using the classical Euler-Bernoulli beam theory presented in Shigley’s Mechanical Engineering Design. This approach assumes a prismatic beam with a constant cross-section and linear elastic </w:t>
      </w:r>
      <w:r w:rsidRPr="00D364CA">
        <w:rPr>
          <w:rFonts w:ascii="Times New Roman" w:eastAsiaTheme="minorEastAsia" w:hAnsi="Times New Roman" w:cs="Times New Roman"/>
          <w:sz w:val="22"/>
          <w:szCs w:val="22"/>
        </w:rPr>
        <w:t>behaviour</w:t>
      </w:r>
      <w:r w:rsidRPr="00D364CA">
        <w:rPr>
          <w:rFonts w:ascii="Times New Roman" w:eastAsiaTheme="minorEastAsia" w:hAnsi="Times New Roman" w:cs="Times New Roman"/>
          <w:sz w:val="22"/>
          <w:szCs w:val="22"/>
        </w:rPr>
        <w:t>.</w:t>
      </w:r>
    </w:p>
    <w:p w14:paraId="775FCEBA" w14:textId="77777777" w:rsidR="00EE6325" w:rsidRPr="00D364CA" w:rsidRDefault="00EE6325" w:rsidP="00EE6325">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For a cantilever beam subjected to a concentrated load at the free end, the maximum deflection is given by:</w:t>
      </w:r>
    </w:p>
    <w:p w14:paraId="76B94ED1" w14:textId="51279CE5" w:rsidR="005378B3" w:rsidRPr="00D364CA" w:rsidRDefault="00296182" w:rsidP="005378B3">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δ</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F</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L</m:t>
                  </m:r>
                </m:e>
                <m:sup>
                  <m:r>
                    <w:rPr>
                      <w:rFonts w:ascii="Cambria Math" w:eastAsiaTheme="minorEastAsia" w:hAnsi="Cambria Math" w:cs="Times New Roman"/>
                      <w:sz w:val="22"/>
                      <w:szCs w:val="22"/>
                    </w:rPr>
                    <m:t>3</m:t>
                  </m:r>
                </m:sup>
              </m:sSup>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3EI</m:t>
              </m:r>
              <m:ctrlPr>
                <w:rPr>
                  <w:rFonts w:ascii="Cambria Math" w:eastAsiaTheme="minorEastAsia" w:hAnsi="Cambria Math" w:cs="Times New Roman"/>
                  <w:i/>
                  <w:sz w:val="22"/>
                  <w:szCs w:val="22"/>
                </w:rPr>
              </m:ctrlPr>
            </m:den>
          </m:f>
        </m:oMath>
      </m:oMathPara>
    </w:p>
    <w:p w14:paraId="227C99AE" w14:textId="77777777" w:rsidR="00DC7D60" w:rsidRPr="00D364CA" w:rsidRDefault="00DC7D60" w:rsidP="005378B3">
      <w:pPr>
        <w:pStyle w:val="ListeParagraf"/>
        <w:spacing w:line="360" w:lineRule="auto"/>
        <w:ind w:left="1440"/>
        <w:jc w:val="both"/>
        <w:rPr>
          <w:rFonts w:ascii="Times New Roman" w:eastAsiaTheme="minorEastAsia" w:hAnsi="Times New Roman" w:cs="Times New Roman"/>
          <w:sz w:val="22"/>
          <w:szCs w:val="22"/>
        </w:rPr>
      </w:pPr>
    </w:p>
    <w:p w14:paraId="65BF2621" w14:textId="17857815" w:rsidR="00781745" w:rsidRPr="00D364CA" w:rsidRDefault="00781745" w:rsidP="001F07B4">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Substituting the values into the deflection equation:</w:t>
      </w:r>
    </w:p>
    <w:p w14:paraId="532CAD53" w14:textId="22A7CB5C" w:rsidR="003B49AA" w:rsidRPr="00D364CA" w:rsidRDefault="003B49AA" w:rsidP="001F07B4">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δ</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4500</m:t>
              </m:r>
              <m:r>
                <m:rPr>
                  <m:sty m:val="p"/>
                </m:rP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180</m:t>
                  </m:r>
                  <m:ctrlPr>
                    <w:rPr>
                      <w:rFonts w:ascii="Cambria Math" w:eastAsiaTheme="minorEastAsia" w:hAnsi="Cambria Math" w:cs="Times New Roman"/>
                      <w:sz w:val="22"/>
                      <w:szCs w:val="22"/>
                    </w:rPr>
                  </m:ctrlPr>
                </m:e>
                <m:sup>
                  <m:r>
                    <w:rPr>
                      <w:rFonts w:ascii="Cambria Math" w:eastAsiaTheme="minorEastAsia" w:hAnsi="Cambria Math" w:cs="Times New Roman"/>
                      <w:sz w:val="22"/>
                      <w:szCs w:val="22"/>
                    </w:rPr>
                    <m:t>3</m:t>
                  </m:r>
                </m:sup>
              </m:sSup>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3</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200000</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128034.67</m:t>
              </m:r>
              <m:ctrlPr>
                <w:rPr>
                  <w:rFonts w:ascii="Cambria Math" w:eastAsiaTheme="minorEastAsia" w:hAnsi="Cambria Math" w:cs="Times New Roman"/>
                  <w:i/>
                  <w:sz w:val="22"/>
                  <w:szCs w:val="22"/>
                </w:rPr>
              </m:ctrlPr>
            </m:den>
          </m:f>
        </m:oMath>
      </m:oMathPara>
    </w:p>
    <w:p w14:paraId="070C9B68" w14:textId="77777777" w:rsidR="00DC7D60" w:rsidRPr="00D364CA" w:rsidRDefault="00DC7D60" w:rsidP="001F07B4">
      <w:pPr>
        <w:pStyle w:val="ListeParagraf"/>
        <w:spacing w:line="360" w:lineRule="auto"/>
        <w:ind w:left="1440"/>
        <w:jc w:val="both"/>
        <w:rPr>
          <w:rFonts w:ascii="Times New Roman" w:eastAsiaTheme="minorEastAsia" w:hAnsi="Times New Roman" w:cs="Times New Roman"/>
          <w:sz w:val="22"/>
          <w:szCs w:val="22"/>
        </w:rPr>
      </w:pPr>
    </w:p>
    <w:p w14:paraId="59D51C89" w14:textId="3F9A7761" w:rsidR="003B49AA" w:rsidRPr="00D364CA" w:rsidRDefault="00833415" w:rsidP="001F07B4">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analytical maximum deflection was obtained as:</w:t>
      </w:r>
    </w:p>
    <w:p w14:paraId="4A58B5E6" w14:textId="31A69B3A" w:rsidR="00DF1455" w:rsidRPr="00D364CA" w:rsidRDefault="00DF1455" w:rsidP="001F07B4">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δ</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=0.3416 </m:t>
          </m:r>
          <m:r>
            <m:rPr>
              <m:nor/>
            </m:rPr>
            <w:rPr>
              <w:rFonts w:ascii="Cambria Math" w:eastAsiaTheme="minorEastAsia" w:hAnsi="Cambria Math" w:cs="Times New Roman"/>
              <w:sz w:val="22"/>
              <w:szCs w:val="22"/>
            </w:rPr>
            <m:t>mm</m:t>
          </m:r>
        </m:oMath>
      </m:oMathPara>
    </w:p>
    <w:p w14:paraId="79218247" w14:textId="77777777" w:rsidR="00DF1455" w:rsidRPr="00D364CA" w:rsidRDefault="00DF1455" w:rsidP="001F07B4">
      <w:pPr>
        <w:pStyle w:val="ListeParagraf"/>
        <w:spacing w:line="360" w:lineRule="auto"/>
        <w:ind w:left="1440"/>
        <w:jc w:val="both"/>
        <w:rPr>
          <w:rFonts w:ascii="Times New Roman" w:eastAsiaTheme="minorEastAsia" w:hAnsi="Times New Roman" w:cs="Times New Roman"/>
          <w:sz w:val="22"/>
          <w:szCs w:val="22"/>
        </w:rPr>
      </w:pPr>
    </w:p>
    <w:p w14:paraId="0604B33C" w14:textId="4C58348E" w:rsidR="005A04A2" w:rsidRPr="00D364CA" w:rsidRDefault="005A04A2" w:rsidP="00DC7D60">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This value represents the theoretical tip deflection predicted by classical beam theory and is used as a reference for comparison with the finite element results obtained from ANSYS.</w:t>
      </w:r>
    </w:p>
    <w:p w14:paraId="07B3AC4A" w14:textId="2BEAB36E" w:rsidR="000343D7" w:rsidRPr="00D364CA" w:rsidRDefault="00A737D0" w:rsidP="00F01E35">
      <w:pPr>
        <w:pStyle w:val="KkBalk"/>
      </w:pPr>
      <w:bookmarkStart w:id="11" w:name="_Toc231244727"/>
      <w:r w:rsidRPr="00D364CA">
        <w:t>ANSYS Static Structural Results</w:t>
      </w:r>
      <w:bookmarkEnd w:id="11"/>
    </w:p>
    <w:p w14:paraId="32390276" w14:textId="510B459D" w:rsidR="00A737D0" w:rsidRPr="00D364CA" w:rsidRDefault="00A737D0" w:rsidP="00A737D0">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 xml:space="preserve">The equivalent von-Mises stress distribution obtained from ANSYS is shown in Figure 5. The maximum stress was concentrated around the shoulder and </w:t>
      </w:r>
      <w:proofErr w:type="spellStart"/>
      <w:r w:rsidRPr="00D364CA">
        <w:rPr>
          <w:rFonts w:ascii="Times New Roman" w:eastAsiaTheme="minorEastAsia" w:hAnsi="Times New Roman" w:cs="Times New Roman"/>
          <w:sz w:val="22"/>
          <w:szCs w:val="22"/>
        </w:rPr>
        <w:t>hole</w:t>
      </w:r>
      <w:proofErr w:type="spellEnd"/>
      <w:r w:rsidRPr="00D364CA">
        <w:rPr>
          <w:rFonts w:ascii="Times New Roman" w:eastAsiaTheme="minorEastAsia" w:hAnsi="Times New Roman" w:cs="Times New Roman"/>
          <w:sz w:val="22"/>
          <w:szCs w:val="22"/>
        </w:rPr>
        <w:t xml:space="preserve"> region due to geometric discontinuities.</w:t>
      </w:r>
    </w:p>
    <w:p w14:paraId="26BCDA38" w14:textId="02655862" w:rsidR="00A737D0" w:rsidRPr="00D364CA" w:rsidRDefault="00000000" w:rsidP="00A737D0">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ANSYS</m:t>
              </m:r>
            </m:sub>
          </m:sSub>
          <m:r>
            <w:rPr>
              <w:rFonts w:ascii="Cambria Math" w:eastAsiaTheme="minorEastAsia" w:hAnsi="Cambria Math" w:cs="Times New Roman"/>
              <w:sz w:val="22"/>
              <w:szCs w:val="22"/>
            </w:rPr>
            <m:t>=193.54 </m:t>
          </m:r>
          <m:r>
            <m:rPr>
              <m:nor/>
            </m:rPr>
            <w:rPr>
              <w:rFonts w:ascii="Cambria Math" w:eastAsiaTheme="minorEastAsia" w:hAnsi="Cambria Math" w:cs="Times New Roman"/>
              <w:sz w:val="22"/>
              <w:szCs w:val="22"/>
            </w:rPr>
            <m:t>MPa</m:t>
          </m:r>
        </m:oMath>
      </m:oMathPara>
    </w:p>
    <w:p w14:paraId="2F979B98" w14:textId="77777777" w:rsidR="0023639B" w:rsidRPr="00D364CA" w:rsidRDefault="0023639B" w:rsidP="0023639B">
      <w:pPr>
        <w:pStyle w:val="ListeParagraf"/>
        <w:keepNext/>
        <w:spacing w:line="360" w:lineRule="auto"/>
        <w:ind w:left="1440"/>
        <w:jc w:val="center"/>
      </w:pPr>
      <w:r w:rsidRPr="00D364CA">
        <w:rPr>
          <w:rFonts w:ascii="Times New Roman" w:eastAsiaTheme="minorEastAsia" w:hAnsi="Times New Roman" w:cs="Times New Roman"/>
          <w:sz w:val="22"/>
          <w:szCs w:val="22"/>
        </w:rPr>
        <w:drawing>
          <wp:inline distT="0" distB="0" distL="0" distR="0" wp14:anchorId="7CE081FD" wp14:editId="5537A8A0">
            <wp:extent cx="3373582" cy="1678051"/>
            <wp:effectExtent l="0" t="0" r="0" b="0"/>
            <wp:docPr id="75842652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26526" name="Resim 7584265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9196" cy="1680844"/>
                    </a:xfrm>
                    <a:prstGeom prst="rect">
                      <a:avLst/>
                    </a:prstGeom>
                  </pic:spPr>
                </pic:pic>
              </a:graphicData>
            </a:graphic>
          </wp:inline>
        </w:drawing>
      </w:r>
    </w:p>
    <w:p w14:paraId="12AD1B7A" w14:textId="2CD21CEE" w:rsidR="008576AD" w:rsidRPr="00D364CA" w:rsidRDefault="0023639B" w:rsidP="0023639B">
      <w:pPr>
        <w:pStyle w:val="ResimYazs"/>
        <w:jc w:val="center"/>
        <w:rPr>
          <w:rFonts w:ascii="Times New Roman" w:eastAsiaTheme="minorEastAsia" w:hAnsi="Times New Roman" w:cs="Times New Roman"/>
          <w:i w:val="0"/>
          <w:sz w:val="22"/>
          <w:szCs w:val="22"/>
        </w:rPr>
      </w:pPr>
      <w:bookmarkStart w:id="12" w:name="_Toc231245079"/>
      <w:r w:rsidRPr="00D364CA">
        <w:rPr>
          <w:rFonts w:ascii="Times New Roman" w:hAnsi="Times New Roman" w:cs="Times New Roman"/>
        </w:rPr>
        <w:t xml:space="preserve">Figure </w:t>
      </w:r>
      <w:r w:rsidRPr="00D364CA">
        <w:rPr>
          <w:rFonts w:ascii="Times New Roman" w:hAnsi="Times New Roman" w:cs="Times New Roman"/>
        </w:rPr>
        <w:fldChar w:fldCharType="begin"/>
      </w:r>
      <w:r w:rsidRPr="00D364CA">
        <w:rPr>
          <w:rFonts w:ascii="Times New Roman" w:hAnsi="Times New Roman" w:cs="Times New Roman"/>
        </w:rPr>
        <w:instrText xml:space="preserve"> SEQ Figure \* ARABIC </w:instrText>
      </w:r>
      <w:r w:rsidRPr="00D364CA">
        <w:rPr>
          <w:rFonts w:ascii="Times New Roman" w:hAnsi="Times New Roman" w:cs="Times New Roman"/>
        </w:rPr>
        <w:fldChar w:fldCharType="separate"/>
      </w:r>
      <w:r w:rsidR="007E150B">
        <w:rPr>
          <w:rFonts w:ascii="Times New Roman" w:hAnsi="Times New Roman" w:cs="Times New Roman"/>
          <w:noProof/>
        </w:rPr>
        <w:t>5</w:t>
      </w:r>
      <w:r w:rsidRPr="00D364CA">
        <w:rPr>
          <w:rFonts w:ascii="Times New Roman" w:hAnsi="Times New Roman" w:cs="Times New Roman"/>
        </w:rPr>
        <w:fldChar w:fldCharType="end"/>
      </w:r>
      <w:r w:rsidRPr="00D364CA">
        <w:rPr>
          <w:rFonts w:ascii="Times New Roman" w:hAnsi="Times New Roman" w:cs="Times New Roman"/>
        </w:rPr>
        <w:t>. Equivalent von-Mises stress distribution.</w:t>
      </w:r>
      <w:bookmarkEnd w:id="12"/>
    </w:p>
    <w:p w14:paraId="458C216A" w14:textId="619BA042" w:rsidR="00A737D0" w:rsidRPr="00D364CA" w:rsidRDefault="00A72B3A" w:rsidP="00A737D0">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lastRenderedPageBreak/>
        <w:t>The total deformation result is shown in Figure 6. As expected, the maximum deformation occurred at the free end of the beam.</w:t>
      </w:r>
    </w:p>
    <w:p w14:paraId="181ABD8E" w14:textId="0C9E04F0" w:rsidR="00A72B3A" w:rsidRPr="00D364CA" w:rsidRDefault="00000000" w:rsidP="00A737D0">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δ</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ANSYS</m:t>
              </m:r>
            </m:sub>
          </m:sSub>
          <m:r>
            <w:rPr>
              <w:rFonts w:ascii="Cambria Math" w:eastAsiaTheme="minorEastAsia" w:hAnsi="Cambria Math" w:cs="Times New Roman"/>
              <w:sz w:val="22"/>
              <w:szCs w:val="22"/>
            </w:rPr>
            <m:t>=0.57248 </m:t>
          </m:r>
          <m:r>
            <m:rPr>
              <m:nor/>
            </m:rPr>
            <w:rPr>
              <w:rFonts w:ascii="Cambria Math" w:eastAsiaTheme="minorEastAsia" w:hAnsi="Cambria Math" w:cs="Times New Roman"/>
              <w:sz w:val="22"/>
              <w:szCs w:val="22"/>
            </w:rPr>
            <m:t>mm</m:t>
          </m:r>
        </m:oMath>
      </m:oMathPara>
    </w:p>
    <w:p w14:paraId="6B35A23B" w14:textId="611271B8" w:rsidR="00F6456D" w:rsidRPr="00D364CA" w:rsidRDefault="00AA59FB" w:rsidP="00F6456D">
      <w:pPr>
        <w:pStyle w:val="ListeParagraf"/>
        <w:keepNext/>
        <w:spacing w:line="360" w:lineRule="auto"/>
        <w:ind w:left="1440"/>
        <w:jc w:val="center"/>
      </w:pPr>
      <w:r w:rsidRPr="00D364CA">
        <w:rPr>
          <w:rFonts w:ascii="Times New Roman" w:eastAsiaTheme="minorEastAsia" w:hAnsi="Times New Roman" w:cs="Times New Roman"/>
          <w:sz w:val="22"/>
          <w:szCs w:val="22"/>
        </w:rPr>
        <w:drawing>
          <wp:inline distT="0" distB="0" distL="0" distR="0" wp14:anchorId="6AA61787" wp14:editId="5A7F0034">
            <wp:extent cx="3366655" cy="1665973"/>
            <wp:effectExtent l="0" t="0" r="5715" b="0"/>
            <wp:docPr id="136297554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75544" name="Resim 13629755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6784" cy="1670985"/>
                    </a:xfrm>
                    <a:prstGeom prst="rect">
                      <a:avLst/>
                    </a:prstGeom>
                  </pic:spPr>
                </pic:pic>
              </a:graphicData>
            </a:graphic>
          </wp:inline>
        </w:drawing>
      </w:r>
    </w:p>
    <w:p w14:paraId="0EEF6132" w14:textId="42B01103" w:rsidR="00A72B3A" w:rsidRPr="00D364CA" w:rsidRDefault="00AA59FB" w:rsidP="00AA59FB">
      <w:pPr>
        <w:pStyle w:val="ResimYazs"/>
        <w:jc w:val="center"/>
        <w:rPr>
          <w:rFonts w:ascii="Times New Roman" w:hAnsi="Times New Roman" w:cs="Times New Roman"/>
        </w:rPr>
      </w:pPr>
      <w:bookmarkStart w:id="13" w:name="_Toc231245080"/>
      <w:r w:rsidRPr="00D364CA">
        <w:rPr>
          <w:rFonts w:ascii="Times New Roman" w:hAnsi="Times New Roman" w:cs="Times New Roman"/>
        </w:rPr>
        <w:t xml:space="preserve">Figure </w:t>
      </w:r>
      <w:r w:rsidRPr="00D364CA">
        <w:rPr>
          <w:rFonts w:ascii="Times New Roman" w:hAnsi="Times New Roman" w:cs="Times New Roman"/>
        </w:rPr>
        <w:fldChar w:fldCharType="begin"/>
      </w:r>
      <w:r w:rsidRPr="00D364CA">
        <w:rPr>
          <w:rFonts w:ascii="Times New Roman" w:hAnsi="Times New Roman" w:cs="Times New Roman"/>
        </w:rPr>
        <w:instrText xml:space="preserve"> SEQ Figure \* ARABIC </w:instrText>
      </w:r>
      <w:r w:rsidRPr="00D364CA">
        <w:rPr>
          <w:rFonts w:ascii="Times New Roman" w:hAnsi="Times New Roman" w:cs="Times New Roman"/>
        </w:rPr>
        <w:fldChar w:fldCharType="separate"/>
      </w:r>
      <w:r w:rsidR="007E150B">
        <w:rPr>
          <w:rFonts w:ascii="Times New Roman" w:hAnsi="Times New Roman" w:cs="Times New Roman"/>
          <w:noProof/>
        </w:rPr>
        <w:t>6</w:t>
      </w:r>
      <w:r w:rsidRPr="00D364CA">
        <w:rPr>
          <w:rFonts w:ascii="Times New Roman" w:hAnsi="Times New Roman" w:cs="Times New Roman"/>
        </w:rPr>
        <w:fldChar w:fldCharType="end"/>
      </w:r>
      <w:r w:rsidRPr="00D364CA">
        <w:rPr>
          <w:rFonts w:ascii="Times New Roman" w:hAnsi="Times New Roman" w:cs="Times New Roman"/>
        </w:rPr>
        <w:t>. Total deformation distribution.</w:t>
      </w:r>
      <w:bookmarkEnd w:id="13"/>
    </w:p>
    <w:p w14:paraId="537B440F" w14:textId="178BA0D0" w:rsidR="00AA59FB" w:rsidRPr="00D364CA" w:rsidRDefault="003B32B4" w:rsidP="003B32B4">
      <w:pPr>
        <w:spacing w:line="360" w:lineRule="auto"/>
        <w:jc w:val="both"/>
        <w:rPr>
          <w:rFonts w:ascii="Times New Roman" w:hAnsi="Times New Roman" w:cs="Times New Roman"/>
          <w:sz w:val="22"/>
          <w:szCs w:val="22"/>
        </w:rPr>
      </w:pPr>
      <w:r w:rsidRPr="00D364CA">
        <w:rPr>
          <w:rFonts w:ascii="Times New Roman" w:hAnsi="Times New Roman" w:cs="Times New Roman"/>
          <w:sz w:val="22"/>
          <w:szCs w:val="22"/>
        </w:rPr>
        <w:tab/>
      </w:r>
      <w:r w:rsidRPr="00D364CA">
        <w:rPr>
          <w:rFonts w:ascii="Times New Roman" w:hAnsi="Times New Roman" w:cs="Times New Roman"/>
          <w:sz w:val="22"/>
          <w:szCs w:val="22"/>
        </w:rPr>
        <w:tab/>
        <w:t>The safety factor distribution is shown in Figure 7.</w:t>
      </w:r>
    </w:p>
    <w:p w14:paraId="23C6CDBE" w14:textId="77777777" w:rsidR="00C5197F" w:rsidRPr="00D364CA" w:rsidRDefault="003E4086" w:rsidP="00C5197F">
      <w:pPr>
        <w:spacing w:line="360" w:lineRule="auto"/>
        <w:jc w:val="both"/>
        <w:rPr>
          <w:rFonts w:ascii="Times New Roman" w:eastAsiaTheme="minorEastAsia" w:hAnsi="Times New Roman" w:cs="Times New Roman"/>
          <w:sz w:val="22"/>
          <w:szCs w:val="22"/>
        </w:rPr>
      </w:pPr>
      <m:oMathPara>
        <m:oMath>
          <m:r>
            <w:rPr>
              <w:rFonts w:ascii="Cambria Math" w:hAnsi="Cambria Math" w:cs="Times New Roman"/>
              <w:sz w:val="22"/>
              <w:szCs w:val="22"/>
            </w:rPr>
            <m:t>Fo</m:t>
          </m:r>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ANSYS</m:t>
              </m:r>
            </m:sub>
          </m:sSub>
          <m:r>
            <w:rPr>
              <w:rFonts w:ascii="Cambria Math" w:hAnsi="Cambria Math" w:cs="Times New Roman"/>
              <w:sz w:val="22"/>
              <w:szCs w:val="22"/>
            </w:rPr>
            <m:t>=3.4567</m:t>
          </m:r>
        </m:oMath>
      </m:oMathPara>
    </w:p>
    <w:p w14:paraId="0C80A1BC" w14:textId="77777777" w:rsidR="004A20F5" w:rsidRPr="00D364CA" w:rsidRDefault="00C5197F" w:rsidP="004A20F5">
      <w:pPr>
        <w:keepNext/>
        <w:spacing w:line="360" w:lineRule="auto"/>
        <w:ind w:left="708" w:firstLine="708"/>
        <w:jc w:val="center"/>
      </w:pPr>
      <w:r w:rsidRPr="00D364CA">
        <w:rPr>
          <w:rFonts w:ascii="Times New Roman" w:eastAsiaTheme="minorEastAsia" w:hAnsi="Times New Roman" w:cs="Times New Roman"/>
          <w:sz w:val="22"/>
          <w:szCs w:val="22"/>
        </w:rPr>
        <w:drawing>
          <wp:inline distT="0" distB="0" distL="0" distR="0" wp14:anchorId="15840FDE" wp14:editId="3F7A864D">
            <wp:extent cx="3394364" cy="1669359"/>
            <wp:effectExtent l="0" t="0" r="0" b="7620"/>
            <wp:docPr id="30742451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4515" name="Resim 3074245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1097" cy="1672670"/>
                    </a:xfrm>
                    <a:prstGeom prst="rect">
                      <a:avLst/>
                    </a:prstGeom>
                  </pic:spPr>
                </pic:pic>
              </a:graphicData>
            </a:graphic>
          </wp:inline>
        </w:drawing>
      </w:r>
    </w:p>
    <w:p w14:paraId="7EF192F2" w14:textId="0C1C2A7D" w:rsidR="003E4086" w:rsidRPr="00770E00" w:rsidRDefault="004A20F5" w:rsidP="004A20F5">
      <w:pPr>
        <w:pStyle w:val="ResimYazs"/>
        <w:jc w:val="center"/>
        <w:rPr>
          <w:rFonts w:ascii="Times New Roman" w:eastAsiaTheme="minorEastAsia" w:hAnsi="Times New Roman" w:cs="Times New Roman"/>
          <w:i w:val="0"/>
          <w:sz w:val="22"/>
          <w:szCs w:val="22"/>
        </w:rPr>
      </w:pPr>
      <w:bookmarkStart w:id="14" w:name="_Toc231245081"/>
      <w:r w:rsidRPr="00770E00">
        <w:rPr>
          <w:rFonts w:ascii="Times New Roman" w:hAnsi="Times New Roman" w:cs="Times New Roman"/>
        </w:rPr>
        <w:t xml:space="preserve">Figure </w:t>
      </w:r>
      <w:r w:rsidRPr="00770E00">
        <w:rPr>
          <w:rFonts w:ascii="Times New Roman" w:hAnsi="Times New Roman" w:cs="Times New Roman"/>
        </w:rPr>
        <w:fldChar w:fldCharType="begin"/>
      </w:r>
      <w:r w:rsidRPr="00770E00">
        <w:rPr>
          <w:rFonts w:ascii="Times New Roman" w:hAnsi="Times New Roman" w:cs="Times New Roman"/>
        </w:rPr>
        <w:instrText xml:space="preserve"> SEQ Figure \* ARABIC </w:instrText>
      </w:r>
      <w:r w:rsidRPr="00770E00">
        <w:rPr>
          <w:rFonts w:ascii="Times New Roman" w:hAnsi="Times New Roman" w:cs="Times New Roman"/>
        </w:rPr>
        <w:fldChar w:fldCharType="separate"/>
      </w:r>
      <w:r w:rsidR="007E150B">
        <w:rPr>
          <w:rFonts w:ascii="Times New Roman" w:hAnsi="Times New Roman" w:cs="Times New Roman"/>
          <w:noProof/>
        </w:rPr>
        <w:t>7</w:t>
      </w:r>
      <w:r w:rsidRPr="00770E00">
        <w:rPr>
          <w:rFonts w:ascii="Times New Roman" w:hAnsi="Times New Roman" w:cs="Times New Roman"/>
        </w:rPr>
        <w:fldChar w:fldCharType="end"/>
      </w:r>
      <w:r w:rsidRPr="00770E00">
        <w:rPr>
          <w:rFonts w:ascii="Times New Roman" w:hAnsi="Times New Roman" w:cs="Times New Roman"/>
        </w:rPr>
        <w:t>. Safety factor distribution.</w:t>
      </w:r>
      <w:bookmarkEnd w:id="14"/>
    </w:p>
    <w:p w14:paraId="3E249260" w14:textId="2ED95A83" w:rsidR="00F95D8F" w:rsidRPr="00D364CA" w:rsidRDefault="00F95D8F" w:rsidP="00F01E35">
      <w:pPr>
        <w:pStyle w:val="KkBalk"/>
      </w:pPr>
      <w:bookmarkStart w:id="15" w:name="_Toc231244728"/>
      <w:r w:rsidRPr="00D364CA">
        <w:t>Comparison of Analytical and ANSYS Results</w:t>
      </w:r>
      <w:bookmarkEnd w:id="15"/>
    </w:p>
    <w:p w14:paraId="2EB001D9" w14:textId="4307C383" w:rsidR="00F95D8F" w:rsidRPr="00D364CA" w:rsidRDefault="00C65B46" w:rsidP="00F95D8F">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analytical and finite element results were compared to evaluate the accuracy of the numerical model.</w:t>
      </w:r>
    </w:p>
    <w:p w14:paraId="48D0F92F" w14:textId="5DC3A589" w:rsidR="00C65B46" w:rsidRPr="00D364CA" w:rsidRDefault="00C65B46" w:rsidP="00F95D8F">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For stress:</w:t>
      </w:r>
    </w:p>
    <w:p w14:paraId="0E3E4218" w14:textId="62DA7F23" w:rsidR="00C65B46" w:rsidRPr="00D364CA" w:rsidRDefault="00000000" w:rsidP="00F95D8F">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analytical</m:t>
              </m:r>
            </m:sub>
          </m:sSub>
          <m:r>
            <w:rPr>
              <w:rFonts w:ascii="Cambria Math" w:eastAsiaTheme="minorEastAsia" w:hAnsi="Cambria Math" w:cs="Times New Roman"/>
              <w:sz w:val="22"/>
              <w:szCs w:val="22"/>
            </w:rPr>
            <m:t>=192.32 </m:t>
          </m:r>
          <m:r>
            <m:rPr>
              <m:nor/>
            </m:rPr>
            <w:rPr>
              <w:rFonts w:ascii="Cambria Math" w:eastAsiaTheme="minorEastAsia" w:hAnsi="Cambria Math" w:cs="Times New Roman"/>
              <w:sz w:val="22"/>
              <w:szCs w:val="22"/>
            </w:rPr>
            <m:t>MPa</m:t>
          </m:r>
        </m:oMath>
      </m:oMathPara>
    </w:p>
    <w:p w14:paraId="21ABB33A" w14:textId="2408D7F6" w:rsidR="00482B52" w:rsidRPr="00D364CA" w:rsidRDefault="00000000" w:rsidP="00F95D8F">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ANSYS</m:t>
              </m:r>
            </m:sub>
          </m:sSub>
          <m:r>
            <w:rPr>
              <w:rFonts w:ascii="Cambria Math" w:eastAsiaTheme="minorEastAsia" w:hAnsi="Cambria Math" w:cs="Times New Roman"/>
              <w:sz w:val="22"/>
              <w:szCs w:val="22"/>
            </w:rPr>
            <m:t>=193.54 </m:t>
          </m:r>
          <m:r>
            <m:rPr>
              <m:nor/>
            </m:rPr>
            <w:rPr>
              <w:rFonts w:ascii="Cambria Math" w:eastAsiaTheme="minorEastAsia" w:hAnsi="Cambria Math" w:cs="Times New Roman"/>
              <w:sz w:val="22"/>
              <w:szCs w:val="22"/>
            </w:rPr>
            <m:t>MPa</m:t>
          </m:r>
        </m:oMath>
      </m:oMathPara>
    </w:p>
    <w:p w14:paraId="5F9798FA" w14:textId="34463BBA" w:rsidR="00482B52" w:rsidRPr="00D364CA" w:rsidRDefault="00807632" w:rsidP="00F95D8F">
      <w:pPr>
        <w:pStyle w:val="ListeParagraf"/>
        <w:spacing w:line="360" w:lineRule="auto"/>
        <w:ind w:left="1440"/>
        <w:jc w:val="both"/>
        <w:rPr>
          <w:rFonts w:ascii="Times New Roman" w:eastAsiaTheme="minorEastAsia" w:hAnsi="Times New Roman" w:cs="Times New Roman"/>
          <w:sz w:val="22"/>
          <w:szCs w:val="22"/>
        </w:rPr>
      </w:pPr>
      <m:oMathPara>
        <m:oMath>
          <m:r>
            <m:rPr>
              <m:nor/>
            </m:rPr>
            <w:rPr>
              <w:rFonts w:ascii="Cambria Math" w:eastAsiaTheme="minorEastAsia" w:hAnsi="Cambria Math" w:cs="Times New Roman"/>
              <w:sz w:val="22"/>
              <w:szCs w:val="22"/>
            </w:rPr>
            <m:t>Difference</m:t>
          </m:r>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193.54-192.32</m:t>
                  </m:r>
                </m:e>
              </m:d>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193.54</m:t>
              </m:r>
              <m:ctrlPr>
                <w:rPr>
                  <w:rFonts w:ascii="Cambria Math" w:eastAsiaTheme="minorEastAsia" w:hAnsi="Cambria Math" w:cs="Times New Roman"/>
                  <w:i/>
                  <w:sz w:val="22"/>
                  <w:szCs w:val="22"/>
                </w:rPr>
              </m:ctrlPr>
            </m:den>
          </m:f>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100=0.63%</m:t>
          </m:r>
        </m:oMath>
      </m:oMathPara>
    </w:p>
    <w:p w14:paraId="62DFD1FB" w14:textId="77777777" w:rsidR="00F6377D" w:rsidRPr="00D364CA" w:rsidRDefault="00F6377D" w:rsidP="00F95D8F">
      <w:pPr>
        <w:pStyle w:val="ListeParagraf"/>
        <w:spacing w:line="360" w:lineRule="auto"/>
        <w:ind w:left="1440"/>
        <w:jc w:val="both"/>
        <w:rPr>
          <w:rFonts w:ascii="Times New Roman" w:eastAsiaTheme="minorEastAsia" w:hAnsi="Times New Roman" w:cs="Times New Roman"/>
          <w:sz w:val="22"/>
          <w:szCs w:val="22"/>
        </w:rPr>
      </w:pPr>
    </w:p>
    <w:p w14:paraId="1CB10431" w14:textId="1F5A4A97" w:rsidR="00807632" w:rsidRPr="00D364CA" w:rsidRDefault="00807632" w:rsidP="00F95D8F">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This very small difference indicates excellent agreement between the analytical and numerical stress calculations.</w:t>
      </w:r>
    </w:p>
    <w:p w14:paraId="71E9F3E2" w14:textId="36DF9AF5" w:rsidR="00807632" w:rsidRPr="00D364CA" w:rsidRDefault="00807632" w:rsidP="00F95D8F">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For deformation:</w:t>
      </w:r>
    </w:p>
    <w:p w14:paraId="5C74D518" w14:textId="77777777" w:rsidR="00691CD1" w:rsidRPr="00D364CA" w:rsidRDefault="00691CD1" w:rsidP="00F95D8F">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δ</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analytical</m:t>
              </m:r>
            </m:sub>
          </m:sSub>
          <m:r>
            <w:rPr>
              <w:rFonts w:ascii="Cambria Math" w:eastAsiaTheme="minorEastAsia" w:hAnsi="Cambria Math" w:cs="Times New Roman"/>
              <w:sz w:val="22"/>
              <w:szCs w:val="22"/>
            </w:rPr>
            <m:t>=0.3416 </m:t>
          </m:r>
          <m:r>
            <m:rPr>
              <m:nor/>
            </m:rPr>
            <w:rPr>
              <w:rFonts w:ascii="Cambria Math" w:eastAsiaTheme="minorEastAsia" w:hAnsi="Cambria Math" w:cs="Times New Roman"/>
              <w:sz w:val="22"/>
              <w:szCs w:val="22"/>
            </w:rPr>
            <m:t>mm</m:t>
          </m:r>
        </m:oMath>
      </m:oMathPara>
    </w:p>
    <w:p w14:paraId="1A97684C" w14:textId="6C218193" w:rsidR="00204161" w:rsidRPr="00D364CA" w:rsidRDefault="00000000" w:rsidP="00F95D8F">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δ</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ANSYS</m:t>
              </m:r>
            </m:sub>
          </m:sSub>
          <m:r>
            <w:rPr>
              <w:rFonts w:ascii="Cambria Math" w:eastAsiaTheme="minorEastAsia" w:hAnsi="Cambria Math" w:cs="Times New Roman"/>
              <w:sz w:val="22"/>
              <w:szCs w:val="22"/>
            </w:rPr>
            <m:t>=0.57248 </m:t>
          </m:r>
          <m:r>
            <m:rPr>
              <m:nor/>
            </m:rPr>
            <w:rPr>
              <w:rFonts w:ascii="Cambria Math" w:eastAsiaTheme="minorEastAsia" w:hAnsi="Cambria Math" w:cs="Times New Roman"/>
              <w:sz w:val="22"/>
              <w:szCs w:val="22"/>
            </w:rPr>
            <m:t>mm</m:t>
          </m:r>
        </m:oMath>
      </m:oMathPara>
    </w:p>
    <w:p w14:paraId="6A9A9125" w14:textId="0C972D0D" w:rsidR="00204161" w:rsidRPr="00D364CA" w:rsidRDefault="00F25FC4" w:rsidP="00F95D8F">
      <w:pPr>
        <w:pStyle w:val="ListeParagraf"/>
        <w:spacing w:line="360" w:lineRule="auto"/>
        <w:ind w:left="1440"/>
        <w:jc w:val="both"/>
        <w:rPr>
          <w:rFonts w:ascii="Times New Roman" w:eastAsiaTheme="minorEastAsia" w:hAnsi="Times New Roman" w:cs="Times New Roman"/>
          <w:sz w:val="22"/>
          <w:szCs w:val="22"/>
        </w:rPr>
      </w:pPr>
      <m:oMathPara>
        <m:oMath>
          <m:r>
            <m:rPr>
              <m:nor/>
            </m:rPr>
            <w:rPr>
              <w:rFonts w:ascii="Cambria Math" w:eastAsiaTheme="minorEastAsia" w:hAnsi="Cambria Math" w:cs="Times New Roman"/>
              <w:sz w:val="22"/>
              <w:szCs w:val="22"/>
            </w:rPr>
            <m:t>Difference</m:t>
          </m:r>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0.57248-0.</m:t>
                  </m:r>
                  <m:r>
                    <w:rPr>
                      <w:rFonts w:ascii="Cambria Math" w:eastAsiaTheme="minorEastAsia" w:hAnsi="Cambria Math" w:cs="Times New Roman"/>
                      <w:sz w:val="22"/>
                      <w:szCs w:val="22"/>
                    </w:rPr>
                    <m:t>34</m:t>
                  </m:r>
                  <m:r>
                    <w:rPr>
                      <w:rFonts w:ascii="Cambria Math" w:eastAsiaTheme="minorEastAsia" w:hAnsi="Cambria Math" w:cs="Times New Roman"/>
                      <w:sz w:val="22"/>
                      <w:szCs w:val="22"/>
                    </w:rPr>
                    <m:t>16</m:t>
                  </m:r>
                </m:e>
              </m:d>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0.57248</m:t>
              </m:r>
              <m:ctrlPr>
                <w:rPr>
                  <w:rFonts w:ascii="Cambria Math" w:eastAsiaTheme="minorEastAsia" w:hAnsi="Cambria Math" w:cs="Times New Roman"/>
                  <w:i/>
                  <w:sz w:val="22"/>
                  <w:szCs w:val="22"/>
                </w:rPr>
              </m:ctrlPr>
            </m:den>
          </m:f>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100=</m:t>
          </m:r>
          <m:r>
            <w:rPr>
              <w:rFonts w:ascii="Cambria Math" w:eastAsiaTheme="minorEastAsia" w:hAnsi="Cambria Math" w:cs="Times New Roman"/>
              <w:sz w:val="22"/>
              <w:szCs w:val="22"/>
            </w:rPr>
            <m:t>40.33</m:t>
          </m:r>
          <m:r>
            <w:rPr>
              <w:rFonts w:ascii="Cambria Math" w:eastAsiaTheme="minorEastAsia" w:hAnsi="Cambria Math" w:cs="Times New Roman"/>
              <w:sz w:val="22"/>
              <w:szCs w:val="22"/>
            </w:rPr>
            <m:t>%</m:t>
          </m:r>
        </m:oMath>
      </m:oMathPara>
    </w:p>
    <w:p w14:paraId="4D5C0F11" w14:textId="77777777" w:rsidR="00F6377D" w:rsidRPr="00D364CA" w:rsidRDefault="00F6377D" w:rsidP="00F95D8F">
      <w:pPr>
        <w:pStyle w:val="ListeParagraf"/>
        <w:spacing w:line="360" w:lineRule="auto"/>
        <w:ind w:left="1440"/>
        <w:jc w:val="both"/>
        <w:rPr>
          <w:rFonts w:ascii="Times New Roman" w:eastAsiaTheme="minorEastAsia" w:hAnsi="Times New Roman" w:cs="Times New Roman"/>
          <w:sz w:val="22"/>
          <w:szCs w:val="22"/>
        </w:rPr>
      </w:pPr>
    </w:p>
    <w:p w14:paraId="580176AB" w14:textId="335B844A" w:rsidR="00F25FC4" w:rsidRPr="00D364CA" w:rsidRDefault="002839A7" w:rsidP="00F95D8F">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deformation difference is larger than the stress difference because the analytical solution is based on the simplified assumptions of classical beam theory. The analytical model assumes a prismatic cantilever beam with a constant cross-section</w:t>
      </w:r>
      <w:r w:rsidRPr="00D364CA">
        <w:rPr>
          <w:rFonts w:ascii="Times New Roman" w:eastAsiaTheme="minorEastAsia" w:hAnsi="Times New Roman" w:cs="Times New Roman"/>
          <w:sz w:val="22"/>
          <w:szCs w:val="22"/>
        </w:rPr>
        <w:t>.</w:t>
      </w:r>
      <w:r w:rsidRPr="00D364CA">
        <w:rPr>
          <w:rFonts w:ascii="Times New Roman" w:eastAsiaTheme="minorEastAsia" w:hAnsi="Times New Roman" w:cs="Times New Roman"/>
          <w:sz w:val="22"/>
          <w:szCs w:val="22"/>
        </w:rPr>
        <w:t xml:space="preserve"> </w:t>
      </w:r>
      <w:r w:rsidRPr="00D364CA">
        <w:rPr>
          <w:rFonts w:ascii="Times New Roman" w:eastAsiaTheme="minorEastAsia" w:hAnsi="Times New Roman" w:cs="Times New Roman"/>
          <w:sz w:val="22"/>
          <w:szCs w:val="22"/>
        </w:rPr>
        <w:t>T</w:t>
      </w:r>
      <w:r w:rsidRPr="00D364CA">
        <w:rPr>
          <w:rFonts w:ascii="Times New Roman" w:eastAsiaTheme="minorEastAsia" w:hAnsi="Times New Roman" w:cs="Times New Roman"/>
          <w:sz w:val="22"/>
          <w:szCs w:val="22"/>
        </w:rPr>
        <w:t xml:space="preserve">he ANSYS model includes the complete three-dimensional geometry. </w:t>
      </w:r>
      <w:r w:rsidRPr="00D364CA">
        <w:rPr>
          <w:rFonts w:ascii="Times New Roman" w:eastAsiaTheme="minorEastAsia" w:hAnsi="Times New Roman" w:cs="Times New Roman"/>
          <w:sz w:val="22"/>
          <w:szCs w:val="22"/>
        </w:rPr>
        <w:t>G</w:t>
      </w:r>
      <w:r w:rsidRPr="00D364CA">
        <w:rPr>
          <w:rFonts w:ascii="Times New Roman" w:eastAsiaTheme="minorEastAsia" w:hAnsi="Times New Roman" w:cs="Times New Roman"/>
          <w:sz w:val="22"/>
          <w:szCs w:val="22"/>
        </w:rPr>
        <w:t>eometric features increase the flexibility of the structure and result in a higher deformation prediction in the finite element analysis.</w:t>
      </w:r>
    </w:p>
    <w:p w14:paraId="1AD2EB6D" w14:textId="77777777" w:rsidR="00F6377D" w:rsidRPr="00D364CA" w:rsidRDefault="00F6377D" w:rsidP="00F95D8F">
      <w:pPr>
        <w:pStyle w:val="ListeParagraf"/>
        <w:spacing w:line="360" w:lineRule="auto"/>
        <w:ind w:left="1440"/>
        <w:jc w:val="both"/>
        <w:rPr>
          <w:rFonts w:ascii="Times New Roman" w:eastAsiaTheme="minorEastAsia" w:hAnsi="Times New Roman" w:cs="Times New Roman"/>
          <w:sz w:val="22"/>
          <w:szCs w:val="22"/>
        </w:rPr>
      </w:pPr>
    </w:p>
    <w:p w14:paraId="6CC99C99" w14:textId="50FE80F3" w:rsidR="00160239" w:rsidRPr="00D364CA" w:rsidRDefault="00160239" w:rsidP="00F01E35">
      <w:pPr>
        <w:pStyle w:val="KkBalk"/>
      </w:pPr>
      <w:bookmarkStart w:id="16" w:name="_Toc231244729"/>
      <w:r w:rsidRPr="00D364CA">
        <w:t>Factor of Safety and Maximum Allowable Force</w:t>
      </w:r>
      <w:bookmarkEnd w:id="16"/>
    </w:p>
    <w:p w14:paraId="557A543D" w14:textId="54C9D2B9" w:rsidR="00160239" w:rsidRPr="00D364CA" w:rsidRDefault="0039797B" w:rsidP="00160239">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factor of safety was calculated using the yield strength of 1060 carbon steel.</w:t>
      </w:r>
    </w:p>
    <w:p w14:paraId="0C9489D2" w14:textId="1082A343" w:rsidR="0039797B" w:rsidRPr="00D364CA" w:rsidRDefault="0039797B" w:rsidP="00160239">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FoS=</m:t>
          </m:r>
          <m:f>
            <m:fPr>
              <m:ctrlPr>
                <w:rPr>
                  <w:rFonts w:ascii="Cambria Math" w:eastAsiaTheme="minorEastAsia" w:hAnsi="Cambria Math" w:cs="Times New Roman"/>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y</m:t>
                  </m:r>
                </m:sub>
              </m:sSub>
              <m:ctrlPr>
                <w:rPr>
                  <w:rFonts w:ascii="Cambria Math" w:eastAsiaTheme="minorEastAsia" w:hAnsi="Cambria Math" w:cs="Times New Roman"/>
                  <w:i/>
                  <w:sz w:val="22"/>
                  <w:szCs w:val="22"/>
                </w:rPr>
              </m:ctrlPr>
            </m:num>
            <m:den>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e>
                <m:sub>
                  <m:r>
                    <w:rPr>
                      <w:rFonts w:ascii="Cambria Math" w:eastAsiaTheme="minorEastAsia" w:hAnsi="Cambria Math" w:cs="Times New Roman"/>
                      <w:sz w:val="22"/>
                      <w:szCs w:val="22"/>
                    </w:rPr>
                    <m:t>max</m:t>
                  </m:r>
                </m:sub>
              </m:sSub>
              <m:ctrlPr>
                <w:rPr>
                  <w:rFonts w:ascii="Cambria Math" w:eastAsiaTheme="minorEastAsia" w:hAnsi="Cambria Math" w:cs="Times New Roman"/>
                  <w:i/>
                  <w:sz w:val="22"/>
                  <w:szCs w:val="22"/>
                </w:rPr>
              </m:ctrlPr>
            </m:den>
          </m:f>
        </m:oMath>
      </m:oMathPara>
    </w:p>
    <w:p w14:paraId="7287814F" w14:textId="7A111C92" w:rsidR="0039797B" w:rsidRPr="00D364CA" w:rsidRDefault="0039797B" w:rsidP="00160239">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FoS=</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669</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193.54</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=3.456</m:t>
          </m:r>
        </m:oMath>
      </m:oMathPara>
    </w:p>
    <w:p w14:paraId="501337E5" w14:textId="186E9CF5" w:rsidR="0039797B" w:rsidRPr="00D364CA" w:rsidRDefault="00574DD6" w:rsidP="00160239">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Since the factor of safety is greater than one, the structure is considered safe under the applied load.</w:t>
      </w:r>
    </w:p>
    <w:p w14:paraId="30717B75" w14:textId="1F525BDB" w:rsidR="00574DD6" w:rsidRPr="00D364CA" w:rsidRDefault="00574DD6" w:rsidP="00160239">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Assuming linear elastic behaviour, the maximum allowable force was estimated as:</w:t>
      </w:r>
    </w:p>
    <w:p w14:paraId="5CB9BF50" w14:textId="3D99A53F" w:rsidR="004A016D" w:rsidRPr="00D364CA" w:rsidRDefault="00000000" w:rsidP="00160239">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applied</m:t>
              </m:r>
            </m:sub>
          </m:sSub>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FoS</m:t>
          </m:r>
        </m:oMath>
      </m:oMathPara>
    </w:p>
    <w:p w14:paraId="2FC77305" w14:textId="6B81A63E" w:rsidR="004A016D" w:rsidRPr="00D364CA" w:rsidRDefault="00000000" w:rsidP="00160239">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=4500</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3.456</m:t>
          </m:r>
        </m:oMath>
      </m:oMathPara>
    </w:p>
    <w:p w14:paraId="007EEEA8" w14:textId="5AD879F6" w:rsidR="004A016D" w:rsidRPr="00D364CA" w:rsidRDefault="00000000" w:rsidP="00160239">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=15552 </m:t>
          </m:r>
          <m:r>
            <m:rPr>
              <m:nor/>
            </m:rPr>
            <w:rPr>
              <w:rFonts w:ascii="Cambria Math" w:eastAsiaTheme="minorEastAsia" w:hAnsi="Cambria Math" w:cs="Times New Roman"/>
              <w:sz w:val="22"/>
              <w:szCs w:val="22"/>
            </w:rPr>
            <m:t>N</m:t>
          </m:r>
        </m:oMath>
      </m:oMathPara>
    </w:p>
    <w:p w14:paraId="1D261DF4" w14:textId="1AF5F1FE" w:rsidR="0030006F" w:rsidRDefault="0030006F" w:rsidP="00F6377D">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 xml:space="preserve">Therefore, the maximum allowable load for the design was approximately 15.55 </w:t>
      </w:r>
      <w:proofErr w:type="spellStart"/>
      <w:r w:rsidRPr="00D364CA">
        <w:rPr>
          <w:rFonts w:ascii="Times New Roman" w:eastAsiaTheme="minorEastAsia" w:hAnsi="Times New Roman" w:cs="Times New Roman"/>
          <w:sz w:val="22"/>
          <w:szCs w:val="22"/>
        </w:rPr>
        <w:t>kN.</w:t>
      </w:r>
      <w:proofErr w:type="spellEnd"/>
    </w:p>
    <w:p w14:paraId="6A3F62FC" w14:textId="77777777" w:rsidR="00D63CE3" w:rsidRPr="00D364CA" w:rsidRDefault="00D63CE3" w:rsidP="00F6377D">
      <w:pPr>
        <w:pStyle w:val="ListeParagraf"/>
        <w:spacing w:line="360" w:lineRule="auto"/>
        <w:ind w:left="1440"/>
        <w:jc w:val="both"/>
        <w:rPr>
          <w:rFonts w:ascii="Times New Roman" w:eastAsiaTheme="minorEastAsia" w:hAnsi="Times New Roman" w:cs="Times New Roman"/>
          <w:sz w:val="22"/>
          <w:szCs w:val="22"/>
        </w:rPr>
      </w:pPr>
    </w:p>
    <w:p w14:paraId="77EE6C57" w14:textId="680B3DE1" w:rsidR="0030006F" w:rsidRPr="00D364CA" w:rsidRDefault="00D07AB8" w:rsidP="00F01E35">
      <w:pPr>
        <w:pStyle w:val="KkBalk"/>
      </w:pPr>
      <w:bookmarkStart w:id="17" w:name="_Toc231244730"/>
      <w:r w:rsidRPr="00D364CA">
        <w:t>Mesh Convergence Study</w:t>
      </w:r>
      <w:bookmarkEnd w:id="17"/>
    </w:p>
    <w:p w14:paraId="1553FDCB" w14:textId="77B49793" w:rsidR="00D07AB8" w:rsidRDefault="00532F5E" w:rsidP="00D07AB8">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A mesh convergence study was performed to investigate the effect of mesh size on the numerical solution. As the mesh size decreased, the number of elements increased and the stress results gradually converged. Mesh refinement improved the accuracy of the stress prediction, particularly in the regions affected by stress concentration.</w:t>
      </w:r>
    </w:p>
    <w:p w14:paraId="4A0CEB87" w14:textId="77777777" w:rsidR="00F01E35" w:rsidRDefault="00F01E35" w:rsidP="00D07AB8">
      <w:pPr>
        <w:pStyle w:val="ListeParagraf"/>
        <w:spacing w:line="360" w:lineRule="auto"/>
        <w:ind w:left="1440"/>
        <w:jc w:val="both"/>
        <w:rPr>
          <w:rFonts w:ascii="Times New Roman" w:eastAsiaTheme="minorEastAsia" w:hAnsi="Times New Roman" w:cs="Times New Roman"/>
          <w:sz w:val="22"/>
          <w:szCs w:val="22"/>
        </w:rPr>
      </w:pPr>
    </w:p>
    <w:p w14:paraId="310CD0EF" w14:textId="77777777" w:rsidR="00F01E35" w:rsidRDefault="00F01E35" w:rsidP="00D07AB8">
      <w:pPr>
        <w:pStyle w:val="ListeParagraf"/>
        <w:spacing w:line="360" w:lineRule="auto"/>
        <w:ind w:left="1440"/>
        <w:jc w:val="both"/>
        <w:rPr>
          <w:rFonts w:ascii="Times New Roman" w:eastAsiaTheme="minorEastAsia" w:hAnsi="Times New Roman" w:cs="Times New Roman"/>
          <w:sz w:val="22"/>
          <w:szCs w:val="22"/>
        </w:rPr>
      </w:pPr>
    </w:p>
    <w:p w14:paraId="17F47FC1" w14:textId="77777777" w:rsidR="00D63CE3" w:rsidRPr="00D364CA" w:rsidRDefault="00D63CE3" w:rsidP="00D07AB8">
      <w:pPr>
        <w:pStyle w:val="ListeParagraf"/>
        <w:spacing w:line="360" w:lineRule="auto"/>
        <w:ind w:left="1440"/>
        <w:jc w:val="both"/>
        <w:rPr>
          <w:rFonts w:ascii="Times New Roman" w:eastAsiaTheme="minorEastAsia" w:hAnsi="Times New Roman" w:cs="Times New Roman"/>
          <w:sz w:val="22"/>
          <w:szCs w:val="22"/>
        </w:rPr>
      </w:pPr>
    </w:p>
    <w:p w14:paraId="0905E782" w14:textId="58A7E0C6" w:rsidR="00FF7A6F" w:rsidRPr="00FF7A6F" w:rsidRDefault="00FF7A6F" w:rsidP="00FF7A6F">
      <w:pPr>
        <w:pStyle w:val="ResimYazs"/>
        <w:keepNext/>
        <w:jc w:val="center"/>
        <w:rPr>
          <w:rFonts w:ascii="Times New Roman" w:hAnsi="Times New Roman" w:cs="Times New Roman"/>
        </w:rPr>
      </w:pPr>
      <w:bookmarkStart w:id="18" w:name="_Toc231246274"/>
      <w:r w:rsidRPr="00FF7A6F">
        <w:rPr>
          <w:rFonts w:ascii="Times New Roman" w:hAnsi="Times New Roman" w:cs="Times New Roman"/>
        </w:rPr>
        <w:lastRenderedPageBreak/>
        <w:t xml:space="preserve">Table </w:t>
      </w:r>
      <w:r w:rsidRPr="00FF7A6F">
        <w:rPr>
          <w:rFonts w:ascii="Times New Roman" w:hAnsi="Times New Roman" w:cs="Times New Roman"/>
        </w:rPr>
        <w:fldChar w:fldCharType="begin"/>
      </w:r>
      <w:r w:rsidRPr="00FF7A6F">
        <w:rPr>
          <w:rFonts w:ascii="Times New Roman" w:hAnsi="Times New Roman" w:cs="Times New Roman"/>
        </w:rPr>
        <w:instrText xml:space="preserve"> SEQ Table \* ARABIC </w:instrText>
      </w:r>
      <w:r w:rsidRPr="00FF7A6F">
        <w:rPr>
          <w:rFonts w:ascii="Times New Roman" w:hAnsi="Times New Roman" w:cs="Times New Roman"/>
        </w:rPr>
        <w:fldChar w:fldCharType="separate"/>
      </w:r>
      <w:r w:rsidR="008F5F32">
        <w:rPr>
          <w:rFonts w:ascii="Times New Roman" w:hAnsi="Times New Roman" w:cs="Times New Roman"/>
          <w:noProof/>
        </w:rPr>
        <w:t>2</w:t>
      </w:r>
      <w:r w:rsidRPr="00FF7A6F">
        <w:rPr>
          <w:rFonts w:ascii="Times New Roman" w:hAnsi="Times New Roman" w:cs="Times New Roman"/>
        </w:rPr>
        <w:fldChar w:fldCharType="end"/>
      </w:r>
      <w:r w:rsidRPr="00FF7A6F">
        <w:rPr>
          <w:rFonts w:ascii="Times New Roman" w:hAnsi="Times New Roman" w:cs="Times New Roman"/>
        </w:rPr>
        <w:t>. Mesh convergence results.</w:t>
      </w:r>
      <w:bookmarkEnd w:id="18"/>
    </w:p>
    <w:tbl>
      <w:tblPr>
        <w:tblStyle w:val="TabloKlavuzu"/>
        <w:tblpPr w:leftFromText="141" w:rightFromText="141" w:vertAnchor="text" w:horzAnchor="page" w:tblpXSpec="center" w:tblpY="277"/>
        <w:tblW w:w="0" w:type="auto"/>
        <w:tblLook w:val="04A0" w:firstRow="1" w:lastRow="0" w:firstColumn="1" w:lastColumn="0" w:noHBand="0" w:noVBand="1"/>
      </w:tblPr>
      <w:tblGrid>
        <w:gridCol w:w="1796"/>
        <w:gridCol w:w="1905"/>
        <w:gridCol w:w="1939"/>
        <w:gridCol w:w="2006"/>
      </w:tblGrid>
      <w:tr w:rsidR="00FF7A6F" w14:paraId="7193D9A4" w14:textId="77777777" w:rsidTr="006305F5">
        <w:tc>
          <w:tcPr>
            <w:tcW w:w="1796" w:type="dxa"/>
          </w:tcPr>
          <w:p w14:paraId="1E1183E3" w14:textId="77777777" w:rsidR="00FF7A6F" w:rsidRDefault="00FF7A6F" w:rsidP="00FF7A6F">
            <w:pPr>
              <w:spacing w:line="360" w:lineRule="auto"/>
              <w:rPr>
                <w:rFonts w:ascii="Times New Roman" w:hAnsi="Times New Roman" w:cs="Times New Roman"/>
                <w:sz w:val="22"/>
                <w:szCs w:val="22"/>
              </w:rPr>
            </w:pPr>
            <w:r w:rsidRPr="00D364CA">
              <w:rPr>
                <w:rFonts w:ascii="Times New Roman" w:eastAsiaTheme="minorEastAsia" w:hAnsi="Times New Roman" w:cs="Times New Roman"/>
                <w:b/>
                <w:bCs/>
                <w:sz w:val="22"/>
                <w:szCs w:val="22"/>
              </w:rPr>
              <w:t>Mesh Size (mm)</w:t>
            </w:r>
          </w:p>
        </w:tc>
        <w:tc>
          <w:tcPr>
            <w:tcW w:w="1905" w:type="dxa"/>
          </w:tcPr>
          <w:p w14:paraId="20FD4D38" w14:textId="77777777" w:rsidR="00FF7A6F" w:rsidRDefault="00FF7A6F" w:rsidP="00FF7A6F">
            <w:pPr>
              <w:spacing w:line="360" w:lineRule="auto"/>
              <w:rPr>
                <w:rFonts w:ascii="Times New Roman" w:hAnsi="Times New Roman" w:cs="Times New Roman"/>
                <w:sz w:val="22"/>
                <w:szCs w:val="22"/>
              </w:rPr>
            </w:pPr>
            <w:r w:rsidRPr="00D364CA">
              <w:rPr>
                <w:rFonts w:ascii="Times New Roman" w:eastAsiaTheme="minorEastAsia" w:hAnsi="Times New Roman" w:cs="Times New Roman"/>
                <w:b/>
                <w:bCs/>
                <w:sz w:val="22"/>
                <w:szCs w:val="22"/>
              </w:rPr>
              <w:t>Number of Elements</w:t>
            </w:r>
          </w:p>
        </w:tc>
        <w:tc>
          <w:tcPr>
            <w:tcW w:w="1939" w:type="dxa"/>
          </w:tcPr>
          <w:p w14:paraId="30882833" w14:textId="77777777" w:rsidR="00FF7A6F" w:rsidRDefault="00FF7A6F" w:rsidP="00FF7A6F">
            <w:pPr>
              <w:spacing w:line="360" w:lineRule="auto"/>
              <w:rPr>
                <w:rFonts w:ascii="Times New Roman" w:hAnsi="Times New Roman" w:cs="Times New Roman"/>
                <w:sz w:val="22"/>
                <w:szCs w:val="22"/>
              </w:rPr>
            </w:pPr>
            <w:r w:rsidRPr="00D364CA">
              <w:rPr>
                <w:rFonts w:ascii="Times New Roman" w:eastAsiaTheme="minorEastAsia" w:hAnsi="Times New Roman" w:cs="Times New Roman"/>
                <w:b/>
                <w:bCs/>
                <w:sz w:val="22"/>
                <w:szCs w:val="22"/>
              </w:rPr>
              <w:t>Maximum Stress (MPa)</w:t>
            </w:r>
          </w:p>
        </w:tc>
        <w:tc>
          <w:tcPr>
            <w:tcW w:w="2006" w:type="dxa"/>
          </w:tcPr>
          <w:p w14:paraId="727AF19C" w14:textId="77777777" w:rsidR="00FF7A6F" w:rsidRDefault="00FF7A6F" w:rsidP="00FF7A6F">
            <w:pPr>
              <w:spacing w:line="360" w:lineRule="auto"/>
              <w:rPr>
                <w:rFonts w:ascii="Times New Roman" w:hAnsi="Times New Roman" w:cs="Times New Roman"/>
                <w:sz w:val="22"/>
                <w:szCs w:val="22"/>
              </w:rPr>
            </w:pPr>
            <w:r w:rsidRPr="00D364CA">
              <w:rPr>
                <w:rFonts w:ascii="Times New Roman" w:eastAsiaTheme="minorEastAsia" w:hAnsi="Times New Roman" w:cs="Times New Roman"/>
                <w:b/>
                <w:bCs/>
                <w:sz w:val="22"/>
                <w:szCs w:val="22"/>
              </w:rPr>
              <w:t>Maximum Deformation (mm)</w:t>
            </w:r>
          </w:p>
        </w:tc>
      </w:tr>
      <w:tr w:rsidR="00FF7A6F" w14:paraId="62524436" w14:textId="77777777" w:rsidTr="006305F5">
        <w:tc>
          <w:tcPr>
            <w:tcW w:w="1796" w:type="dxa"/>
          </w:tcPr>
          <w:p w14:paraId="50115F0A"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10</w:t>
            </w:r>
          </w:p>
        </w:tc>
        <w:tc>
          <w:tcPr>
            <w:tcW w:w="1905" w:type="dxa"/>
          </w:tcPr>
          <w:p w14:paraId="4577E337"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854</w:t>
            </w:r>
          </w:p>
        </w:tc>
        <w:tc>
          <w:tcPr>
            <w:tcW w:w="1939" w:type="dxa"/>
          </w:tcPr>
          <w:p w14:paraId="235493FE"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155.00</w:t>
            </w:r>
          </w:p>
        </w:tc>
        <w:tc>
          <w:tcPr>
            <w:tcW w:w="2006" w:type="dxa"/>
          </w:tcPr>
          <w:p w14:paraId="7EBE3709" w14:textId="77777777" w:rsidR="00FF7A6F" w:rsidRDefault="00FF7A6F" w:rsidP="00FF7A6F">
            <w:pPr>
              <w:spacing w:line="360" w:lineRule="auto"/>
              <w:jc w:val="both"/>
              <w:rPr>
                <w:rFonts w:ascii="Times New Roman" w:hAnsi="Times New Roman" w:cs="Times New Roman"/>
                <w:sz w:val="22"/>
                <w:szCs w:val="22"/>
              </w:rPr>
            </w:pPr>
            <w:r w:rsidRPr="00D364CA">
              <w:rPr>
                <w:rFonts w:ascii="Times New Roman" w:eastAsiaTheme="minorEastAsia" w:hAnsi="Times New Roman" w:cs="Times New Roman"/>
                <w:sz w:val="22"/>
                <w:szCs w:val="22"/>
              </w:rPr>
              <w:t>0.56486</w:t>
            </w:r>
          </w:p>
        </w:tc>
      </w:tr>
      <w:tr w:rsidR="00FF7A6F" w14:paraId="2B6DFD11" w14:textId="77777777" w:rsidTr="006305F5">
        <w:tc>
          <w:tcPr>
            <w:tcW w:w="1796" w:type="dxa"/>
          </w:tcPr>
          <w:p w14:paraId="090FB3D9"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8</w:t>
            </w:r>
          </w:p>
        </w:tc>
        <w:tc>
          <w:tcPr>
            <w:tcW w:w="1905" w:type="dxa"/>
          </w:tcPr>
          <w:p w14:paraId="3A733259"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1274</w:t>
            </w:r>
          </w:p>
        </w:tc>
        <w:tc>
          <w:tcPr>
            <w:tcW w:w="1939" w:type="dxa"/>
          </w:tcPr>
          <w:p w14:paraId="705F41BE"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147.92</w:t>
            </w:r>
          </w:p>
        </w:tc>
        <w:tc>
          <w:tcPr>
            <w:tcW w:w="2006" w:type="dxa"/>
          </w:tcPr>
          <w:p w14:paraId="116A05D2" w14:textId="77777777" w:rsidR="00FF7A6F" w:rsidRDefault="00FF7A6F" w:rsidP="00FF7A6F">
            <w:pPr>
              <w:spacing w:line="360" w:lineRule="auto"/>
              <w:jc w:val="both"/>
              <w:rPr>
                <w:rFonts w:ascii="Times New Roman" w:hAnsi="Times New Roman" w:cs="Times New Roman"/>
                <w:sz w:val="22"/>
                <w:szCs w:val="22"/>
              </w:rPr>
            </w:pPr>
            <w:r w:rsidRPr="00D364CA">
              <w:rPr>
                <w:rFonts w:ascii="Times New Roman" w:eastAsiaTheme="minorEastAsia" w:hAnsi="Times New Roman" w:cs="Times New Roman"/>
                <w:sz w:val="22"/>
                <w:szCs w:val="22"/>
              </w:rPr>
              <w:t>0.56528</w:t>
            </w:r>
          </w:p>
        </w:tc>
      </w:tr>
      <w:tr w:rsidR="00FF7A6F" w14:paraId="0A9FF216" w14:textId="77777777" w:rsidTr="006305F5">
        <w:tc>
          <w:tcPr>
            <w:tcW w:w="1796" w:type="dxa"/>
          </w:tcPr>
          <w:p w14:paraId="35923C5C"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5</w:t>
            </w:r>
          </w:p>
        </w:tc>
        <w:tc>
          <w:tcPr>
            <w:tcW w:w="1905" w:type="dxa"/>
          </w:tcPr>
          <w:p w14:paraId="46225E54"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2839</w:t>
            </w:r>
          </w:p>
        </w:tc>
        <w:tc>
          <w:tcPr>
            <w:tcW w:w="1939" w:type="dxa"/>
          </w:tcPr>
          <w:p w14:paraId="2F898C3E"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151.09</w:t>
            </w:r>
          </w:p>
        </w:tc>
        <w:tc>
          <w:tcPr>
            <w:tcW w:w="2006" w:type="dxa"/>
          </w:tcPr>
          <w:p w14:paraId="4AD5E430" w14:textId="77777777" w:rsidR="00FF7A6F" w:rsidRDefault="00FF7A6F" w:rsidP="00FF7A6F">
            <w:pPr>
              <w:spacing w:line="360" w:lineRule="auto"/>
              <w:jc w:val="both"/>
              <w:rPr>
                <w:rFonts w:ascii="Times New Roman" w:hAnsi="Times New Roman" w:cs="Times New Roman"/>
                <w:sz w:val="22"/>
                <w:szCs w:val="22"/>
              </w:rPr>
            </w:pPr>
            <w:r w:rsidRPr="00D364CA">
              <w:rPr>
                <w:rFonts w:ascii="Times New Roman" w:eastAsiaTheme="minorEastAsia" w:hAnsi="Times New Roman" w:cs="Times New Roman"/>
                <w:sz w:val="22"/>
                <w:szCs w:val="22"/>
              </w:rPr>
              <w:t>0.56920</w:t>
            </w:r>
          </w:p>
        </w:tc>
      </w:tr>
      <w:tr w:rsidR="00FF7A6F" w14:paraId="60DB6740" w14:textId="77777777" w:rsidTr="006305F5">
        <w:tc>
          <w:tcPr>
            <w:tcW w:w="1796" w:type="dxa"/>
          </w:tcPr>
          <w:p w14:paraId="3516F801"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3</w:t>
            </w:r>
          </w:p>
        </w:tc>
        <w:tc>
          <w:tcPr>
            <w:tcW w:w="1905" w:type="dxa"/>
          </w:tcPr>
          <w:p w14:paraId="4D35192D"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8906</w:t>
            </w:r>
          </w:p>
        </w:tc>
        <w:tc>
          <w:tcPr>
            <w:tcW w:w="1939" w:type="dxa"/>
          </w:tcPr>
          <w:p w14:paraId="0913B2E3"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180.10</w:t>
            </w:r>
          </w:p>
        </w:tc>
        <w:tc>
          <w:tcPr>
            <w:tcW w:w="2006" w:type="dxa"/>
          </w:tcPr>
          <w:p w14:paraId="53C25248" w14:textId="77777777" w:rsidR="00FF7A6F" w:rsidRDefault="00FF7A6F" w:rsidP="00FF7A6F">
            <w:pPr>
              <w:spacing w:line="360" w:lineRule="auto"/>
              <w:jc w:val="both"/>
              <w:rPr>
                <w:rFonts w:ascii="Times New Roman" w:hAnsi="Times New Roman" w:cs="Times New Roman"/>
                <w:sz w:val="22"/>
                <w:szCs w:val="22"/>
              </w:rPr>
            </w:pPr>
            <w:r w:rsidRPr="00D364CA">
              <w:rPr>
                <w:rFonts w:ascii="Times New Roman" w:eastAsiaTheme="minorEastAsia" w:hAnsi="Times New Roman" w:cs="Times New Roman"/>
                <w:sz w:val="22"/>
                <w:szCs w:val="22"/>
              </w:rPr>
              <w:t>0.57165</w:t>
            </w:r>
          </w:p>
        </w:tc>
      </w:tr>
      <w:tr w:rsidR="00FF7A6F" w14:paraId="3BA68880" w14:textId="77777777" w:rsidTr="006305F5">
        <w:tc>
          <w:tcPr>
            <w:tcW w:w="1796" w:type="dxa"/>
          </w:tcPr>
          <w:p w14:paraId="5C14ECF2"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2</w:t>
            </w:r>
          </w:p>
        </w:tc>
        <w:tc>
          <w:tcPr>
            <w:tcW w:w="1905" w:type="dxa"/>
          </w:tcPr>
          <w:p w14:paraId="29D2F2EE"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19501</w:t>
            </w:r>
          </w:p>
        </w:tc>
        <w:tc>
          <w:tcPr>
            <w:tcW w:w="1939" w:type="dxa"/>
          </w:tcPr>
          <w:p w14:paraId="1CBE6756" w14:textId="77777777" w:rsidR="00FF7A6F" w:rsidRDefault="00FF7A6F" w:rsidP="00FF7A6F">
            <w:pPr>
              <w:spacing w:line="360" w:lineRule="auto"/>
              <w:jc w:val="both"/>
              <w:rPr>
                <w:rFonts w:ascii="Times New Roman" w:hAnsi="Times New Roman" w:cs="Times New Roman"/>
                <w:sz w:val="22"/>
                <w:szCs w:val="22"/>
              </w:rPr>
            </w:pPr>
            <w:r>
              <w:rPr>
                <w:rFonts w:ascii="Times New Roman" w:hAnsi="Times New Roman" w:cs="Times New Roman"/>
                <w:sz w:val="22"/>
                <w:szCs w:val="22"/>
              </w:rPr>
              <w:t>193.54</w:t>
            </w:r>
          </w:p>
        </w:tc>
        <w:tc>
          <w:tcPr>
            <w:tcW w:w="2006" w:type="dxa"/>
          </w:tcPr>
          <w:p w14:paraId="4F8EFDAC" w14:textId="77777777" w:rsidR="00FF7A6F" w:rsidRDefault="00FF7A6F" w:rsidP="00FF7A6F">
            <w:pPr>
              <w:spacing w:line="360" w:lineRule="auto"/>
              <w:jc w:val="both"/>
              <w:rPr>
                <w:rFonts w:ascii="Times New Roman" w:hAnsi="Times New Roman" w:cs="Times New Roman"/>
                <w:sz w:val="22"/>
                <w:szCs w:val="22"/>
              </w:rPr>
            </w:pPr>
            <w:r w:rsidRPr="00D364CA">
              <w:rPr>
                <w:rFonts w:ascii="Times New Roman" w:eastAsiaTheme="minorEastAsia" w:hAnsi="Times New Roman" w:cs="Times New Roman"/>
                <w:sz w:val="22"/>
                <w:szCs w:val="22"/>
              </w:rPr>
              <w:t>0.57248</w:t>
            </w:r>
          </w:p>
        </w:tc>
      </w:tr>
    </w:tbl>
    <w:p w14:paraId="6F493F38" w14:textId="77777777" w:rsidR="00D07AB8" w:rsidRPr="006305F5" w:rsidRDefault="00D07AB8" w:rsidP="006305F5">
      <w:pPr>
        <w:spacing w:line="360" w:lineRule="auto"/>
        <w:jc w:val="both"/>
        <w:rPr>
          <w:rFonts w:ascii="Times New Roman" w:eastAsiaTheme="minorEastAsia" w:hAnsi="Times New Roman" w:cs="Times New Roman"/>
          <w:sz w:val="22"/>
          <w:szCs w:val="22"/>
        </w:rPr>
      </w:pPr>
    </w:p>
    <w:p w14:paraId="36B442BB" w14:textId="77777777" w:rsidR="006305F5" w:rsidRDefault="006305F5" w:rsidP="00100F64">
      <w:pPr>
        <w:spacing w:line="360" w:lineRule="auto"/>
        <w:ind w:left="1416"/>
        <w:jc w:val="both"/>
        <w:rPr>
          <w:rFonts w:ascii="Times New Roman" w:hAnsi="Times New Roman" w:cs="Times New Roman"/>
          <w:sz w:val="22"/>
          <w:szCs w:val="22"/>
        </w:rPr>
      </w:pPr>
    </w:p>
    <w:p w14:paraId="6B6BDFE1" w14:textId="77777777" w:rsidR="006305F5" w:rsidRDefault="006305F5" w:rsidP="00100F64">
      <w:pPr>
        <w:spacing w:line="360" w:lineRule="auto"/>
        <w:ind w:left="1416"/>
        <w:jc w:val="both"/>
        <w:rPr>
          <w:rFonts w:ascii="Times New Roman" w:hAnsi="Times New Roman" w:cs="Times New Roman"/>
          <w:sz w:val="22"/>
          <w:szCs w:val="22"/>
        </w:rPr>
      </w:pPr>
    </w:p>
    <w:p w14:paraId="51BB22F4" w14:textId="77777777" w:rsidR="006305F5" w:rsidRDefault="006305F5" w:rsidP="00100F64">
      <w:pPr>
        <w:spacing w:line="360" w:lineRule="auto"/>
        <w:ind w:left="1416"/>
        <w:jc w:val="both"/>
        <w:rPr>
          <w:rFonts w:ascii="Times New Roman" w:hAnsi="Times New Roman" w:cs="Times New Roman"/>
          <w:sz w:val="22"/>
          <w:szCs w:val="22"/>
        </w:rPr>
      </w:pPr>
    </w:p>
    <w:p w14:paraId="03C81502" w14:textId="77777777" w:rsidR="006305F5" w:rsidRDefault="006305F5" w:rsidP="00100F64">
      <w:pPr>
        <w:spacing w:line="360" w:lineRule="auto"/>
        <w:ind w:left="1416"/>
        <w:jc w:val="both"/>
        <w:rPr>
          <w:rFonts w:ascii="Times New Roman" w:hAnsi="Times New Roman" w:cs="Times New Roman"/>
          <w:sz w:val="22"/>
          <w:szCs w:val="22"/>
        </w:rPr>
      </w:pPr>
    </w:p>
    <w:p w14:paraId="6A7B5855" w14:textId="77777777" w:rsidR="00476D0F" w:rsidRDefault="00476D0F" w:rsidP="006305F5">
      <w:pPr>
        <w:spacing w:line="360" w:lineRule="auto"/>
        <w:ind w:left="1416"/>
        <w:jc w:val="both"/>
        <w:rPr>
          <w:rFonts w:ascii="Times New Roman" w:hAnsi="Times New Roman" w:cs="Times New Roman"/>
          <w:sz w:val="22"/>
          <w:szCs w:val="22"/>
        </w:rPr>
      </w:pPr>
    </w:p>
    <w:p w14:paraId="150EBD6C" w14:textId="77777777" w:rsidR="00476D0F" w:rsidRDefault="00476D0F" w:rsidP="006305F5">
      <w:pPr>
        <w:spacing w:line="360" w:lineRule="auto"/>
        <w:ind w:left="1416"/>
        <w:jc w:val="both"/>
        <w:rPr>
          <w:rFonts w:ascii="Times New Roman" w:hAnsi="Times New Roman" w:cs="Times New Roman"/>
          <w:sz w:val="22"/>
          <w:szCs w:val="22"/>
        </w:rPr>
      </w:pPr>
    </w:p>
    <w:p w14:paraId="5CDCD84F" w14:textId="6720289C" w:rsidR="00476D0F" w:rsidRDefault="007365CE" w:rsidP="00476D0F">
      <w:pPr>
        <w:keepNext/>
        <w:spacing w:line="360" w:lineRule="auto"/>
        <w:ind w:left="1416"/>
        <w:jc w:val="center"/>
      </w:pPr>
      <w:r>
        <w:rPr>
          <w:noProof/>
        </w:rPr>
        <w:drawing>
          <wp:inline distT="0" distB="0" distL="0" distR="0" wp14:anchorId="57C2E6B3" wp14:editId="6B194ECC">
            <wp:extent cx="4575934" cy="2811531"/>
            <wp:effectExtent l="0" t="0" r="15240" b="8255"/>
            <wp:docPr id="870819124" name="Grafik 1">
              <a:extLst xmlns:a="http://schemas.openxmlformats.org/drawingml/2006/main">
                <a:ext uri="{FF2B5EF4-FFF2-40B4-BE49-F238E27FC236}">
                  <a16:creationId xmlns:a16="http://schemas.microsoft.com/office/drawing/2014/main" id="{4BA50295-6CF3-E4EC-0D81-BBDC3F48C1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1BC5EB5" w14:textId="159D0261" w:rsidR="00476D0F" w:rsidRPr="00D63CE3" w:rsidRDefault="00476D0F" w:rsidP="00D63CE3">
      <w:pPr>
        <w:pStyle w:val="ResimYazs"/>
        <w:ind w:firstLine="708"/>
        <w:jc w:val="center"/>
        <w:rPr>
          <w:rFonts w:ascii="Times New Roman" w:hAnsi="Times New Roman" w:cs="Times New Roman"/>
        </w:rPr>
      </w:pPr>
      <w:bookmarkStart w:id="19" w:name="_Toc231245082"/>
      <w:r w:rsidRPr="00476D0F">
        <w:rPr>
          <w:rFonts w:ascii="Times New Roman" w:hAnsi="Times New Roman" w:cs="Times New Roman"/>
        </w:rPr>
        <w:t xml:space="preserve">Figure </w:t>
      </w:r>
      <w:r w:rsidRPr="00476D0F">
        <w:rPr>
          <w:rFonts w:ascii="Times New Roman" w:hAnsi="Times New Roman" w:cs="Times New Roman"/>
        </w:rPr>
        <w:fldChar w:fldCharType="begin"/>
      </w:r>
      <w:r w:rsidRPr="00476D0F">
        <w:rPr>
          <w:rFonts w:ascii="Times New Roman" w:hAnsi="Times New Roman" w:cs="Times New Roman"/>
        </w:rPr>
        <w:instrText xml:space="preserve"> SEQ Figure \* ARABIC </w:instrText>
      </w:r>
      <w:r w:rsidRPr="00476D0F">
        <w:rPr>
          <w:rFonts w:ascii="Times New Roman" w:hAnsi="Times New Roman" w:cs="Times New Roman"/>
        </w:rPr>
        <w:fldChar w:fldCharType="separate"/>
      </w:r>
      <w:r w:rsidR="007E150B">
        <w:rPr>
          <w:rFonts w:ascii="Times New Roman" w:hAnsi="Times New Roman" w:cs="Times New Roman"/>
          <w:noProof/>
        </w:rPr>
        <w:t>8</w:t>
      </w:r>
      <w:r w:rsidRPr="00476D0F">
        <w:rPr>
          <w:rFonts w:ascii="Times New Roman" w:hAnsi="Times New Roman" w:cs="Times New Roman"/>
        </w:rPr>
        <w:fldChar w:fldCharType="end"/>
      </w:r>
      <w:r w:rsidRPr="00476D0F">
        <w:rPr>
          <w:rFonts w:ascii="Times New Roman" w:hAnsi="Times New Roman" w:cs="Times New Roman"/>
        </w:rPr>
        <w:t>. Variation of maximum stress with mesh size during the mesh convergence study.</w:t>
      </w:r>
      <w:bookmarkEnd w:id="19"/>
      <w:r w:rsidRPr="00D364CA">
        <w:rPr>
          <w:rFonts w:ascii="Times New Roman" w:hAnsi="Times New Roman" w:cs="Times New Roman"/>
          <w:sz w:val="22"/>
          <w:szCs w:val="22"/>
        </w:rPr>
        <w:t xml:space="preserve"> </w:t>
      </w:r>
    </w:p>
    <w:p w14:paraId="570E01CE" w14:textId="11FC7D57" w:rsidR="00476D0F" w:rsidRPr="00D364CA" w:rsidRDefault="00977EDA" w:rsidP="00476D0F">
      <w:pPr>
        <w:spacing w:line="360" w:lineRule="auto"/>
        <w:ind w:left="1416"/>
        <w:jc w:val="both"/>
        <w:rPr>
          <w:rFonts w:ascii="Times New Roman" w:hAnsi="Times New Roman" w:cs="Times New Roman"/>
          <w:sz w:val="22"/>
          <w:szCs w:val="22"/>
        </w:rPr>
      </w:pPr>
      <w:r w:rsidRPr="00D364CA">
        <w:rPr>
          <w:rFonts w:ascii="Times New Roman" w:hAnsi="Times New Roman" w:cs="Times New Roman"/>
          <w:sz w:val="22"/>
          <w:szCs w:val="22"/>
        </w:rPr>
        <w:t>The 2 mm mesh produced the most accurate stress result and was therefore selected for the final evaluation.</w:t>
      </w:r>
    </w:p>
    <w:p w14:paraId="3DD4A109" w14:textId="4391ECD3" w:rsidR="00100F64" w:rsidRPr="00D364CA" w:rsidRDefault="004438D0" w:rsidP="00F01E35">
      <w:pPr>
        <w:pStyle w:val="BykBalk"/>
      </w:pPr>
      <w:bookmarkStart w:id="20" w:name="_Toc231244731"/>
      <w:r w:rsidRPr="00D364CA">
        <w:t>EFFECT OF FILLET RADIUS ON STATIC STRUCTURAL RESPONSE</w:t>
      </w:r>
      <w:bookmarkEnd w:id="20"/>
    </w:p>
    <w:p w14:paraId="674F49CB" w14:textId="690C6C92" w:rsidR="007A14DB" w:rsidRPr="00D364CA" w:rsidRDefault="007A14DB" w:rsidP="007A14DB">
      <w:pPr>
        <w:pStyle w:val="ListeParagraf"/>
        <w:spacing w:line="360" w:lineRule="auto"/>
        <w:jc w:val="both"/>
        <w:rPr>
          <w:rFonts w:ascii="Times New Roman" w:hAnsi="Times New Roman" w:cs="Times New Roman"/>
          <w:sz w:val="22"/>
          <w:szCs w:val="22"/>
        </w:rPr>
      </w:pPr>
      <w:r w:rsidRPr="00D364CA">
        <w:rPr>
          <w:rFonts w:ascii="Times New Roman" w:hAnsi="Times New Roman" w:cs="Times New Roman"/>
          <w:sz w:val="22"/>
          <w:szCs w:val="22"/>
        </w:rPr>
        <w:t xml:space="preserve">To investigate the influence of the shoulder geometry on the structural </w:t>
      </w:r>
      <w:r w:rsidRPr="00D364CA">
        <w:rPr>
          <w:rFonts w:ascii="Times New Roman" w:hAnsi="Times New Roman" w:cs="Times New Roman"/>
          <w:sz w:val="22"/>
          <w:szCs w:val="22"/>
        </w:rPr>
        <w:t xml:space="preserve">behaviour </w:t>
      </w:r>
      <w:r w:rsidRPr="00D364CA">
        <w:rPr>
          <w:rFonts w:ascii="Times New Roman" w:hAnsi="Times New Roman" w:cs="Times New Roman"/>
          <w:sz w:val="22"/>
          <w:szCs w:val="22"/>
        </w:rPr>
        <w:t>of the cantilever beam, a series of static analyses were performed for different fillet radi</w:t>
      </w:r>
      <w:r w:rsidR="003878B4" w:rsidRPr="00D364CA">
        <w:rPr>
          <w:rFonts w:ascii="Times New Roman" w:hAnsi="Times New Roman" w:cs="Times New Roman"/>
          <w:sz w:val="22"/>
          <w:szCs w:val="22"/>
        </w:rPr>
        <w:t>us</w:t>
      </w:r>
      <w:r w:rsidRPr="00D364CA">
        <w:rPr>
          <w:rFonts w:ascii="Times New Roman" w:hAnsi="Times New Roman" w:cs="Times New Roman"/>
          <w:sz w:val="22"/>
          <w:szCs w:val="22"/>
        </w:rPr>
        <w:t>. During this study, the material properties, applied force, boundary conditions, and mesh settings were kept constant. Only the fillet radius at the shoulder transition was modified.</w:t>
      </w:r>
    </w:p>
    <w:p w14:paraId="5B9F67FC" w14:textId="77777777" w:rsidR="003878B4" w:rsidRPr="00D364CA" w:rsidRDefault="003878B4" w:rsidP="007A14DB">
      <w:pPr>
        <w:pStyle w:val="ListeParagraf"/>
        <w:spacing w:line="360" w:lineRule="auto"/>
        <w:jc w:val="both"/>
        <w:rPr>
          <w:rFonts w:ascii="Times New Roman" w:hAnsi="Times New Roman" w:cs="Times New Roman"/>
          <w:sz w:val="22"/>
          <w:szCs w:val="22"/>
        </w:rPr>
      </w:pPr>
    </w:p>
    <w:p w14:paraId="67CEE854" w14:textId="7755F744" w:rsidR="007A14DB" w:rsidRPr="00D364CA" w:rsidRDefault="007A14DB" w:rsidP="007A14DB">
      <w:pPr>
        <w:pStyle w:val="ListeParagraf"/>
        <w:spacing w:line="360" w:lineRule="auto"/>
        <w:jc w:val="both"/>
        <w:rPr>
          <w:rFonts w:ascii="Times New Roman" w:hAnsi="Times New Roman" w:cs="Times New Roman"/>
          <w:sz w:val="22"/>
          <w:szCs w:val="22"/>
        </w:rPr>
      </w:pPr>
      <w:r w:rsidRPr="00D364CA">
        <w:rPr>
          <w:rFonts w:ascii="Times New Roman" w:hAnsi="Times New Roman" w:cs="Times New Roman"/>
          <w:sz w:val="22"/>
          <w:szCs w:val="22"/>
        </w:rPr>
        <w:t>The objective of this analysis was to evaluate how the fillet radius affects stress concentration and deformation under the same loading conditions. Increasing the fillet radius provides a smoother transition between sections and generally reduces the stress concentration effect.</w:t>
      </w:r>
    </w:p>
    <w:p w14:paraId="44B839D9" w14:textId="7F10F756" w:rsidR="00300759" w:rsidRPr="00D63CE3" w:rsidRDefault="007A14DB" w:rsidP="00D63CE3">
      <w:pPr>
        <w:pStyle w:val="ListeParagraf"/>
        <w:spacing w:line="360" w:lineRule="auto"/>
        <w:jc w:val="both"/>
        <w:rPr>
          <w:rFonts w:ascii="Times New Roman" w:hAnsi="Times New Roman" w:cs="Times New Roman"/>
          <w:sz w:val="22"/>
          <w:szCs w:val="22"/>
        </w:rPr>
      </w:pPr>
      <w:r w:rsidRPr="00D364CA">
        <w:rPr>
          <w:rFonts w:ascii="Times New Roman" w:hAnsi="Times New Roman" w:cs="Times New Roman"/>
          <w:sz w:val="22"/>
          <w:szCs w:val="22"/>
        </w:rPr>
        <w:lastRenderedPageBreak/>
        <w:t>The back face of the supporting plate was defined as a fixed support</w:t>
      </w:r>
      <w:r w:rsidR="003878B4" w:rsidRPr="00D364CA">
        <w:rPr>
          <w:rFonts w:ascii="Times New Roman" w:hAnsi="Times New Roman" w:cs="Times New Roman"/>
          <w:sz w:val="22"/>
          <w:szCs w:val="22"/>
        </w:rPr>
        <w:t>,</w:t>
      </w:r>
      <w:r w:rsidRPr="00D364CA">
        <w:rPr>
          <w:rFonts w:ascii="Times New Roman" w:hAnsi="Times New Roman" w:cs="Times New Roman"/>
          <w:sz w:val="22"/>
          <w:szCs w:val="22"/>
        </w:rPr>
        <w:t xml:space="preserve"> and a vertical force of 4500 N was applied at the free end of the beam for all cases.</w:t>
      </w:r>
    </w:p>
    <w:p w14:paraId="32E82F53" w14:textId="551CCEC9" w:rsidR="00300759" w:rsidRPr="00D364CA" w:rsidRDefault="00C66C70" w:rsidP="00F01E35">
      <w:pPr>
        <w:pStyle w:val="KkBalk"/>
      </w:pPr>
      <w:bookmarkStart w:id="21" w:name="_Toc231244732"/>
      <w:r w:rsidRPr="00D364CA">
        <w:t>Effect of Fillet Radius on Stress and Deformation</w:t>
      </w:r>
      <w:bookmarkEnd w:id="21"/>
    </w:p>
    <w:p w14:paraId="55036079" w14:textId="6CC17671" w:rsidR="007A14DB" w:rsidRPr="007A4F07" w:rsidRDefault="00C66C70" w:rsidP="007A4F07">
      <w:pPr>
        <w:pStyle w:val="ListeParagraf"/>
        <w:spacing w:line="360" w:lineRule="auto"/>
        <w:ind w:left="1440"/>
        <w:jc w:val="both"/>
        <w:rPr>
          <w:rFonts w:ascii="Times New Roman" w:hAnsi="Times New Roman" w:cs="Times New Roman"/>
          <w:sz w:val="22"/>
          <w:szCs w:val="22"/>
        </w:rPr>
      </w:pPr>
      <w:r w:rsidRPr="00D364CA">
        <w:rPr>
          <w:rFonts w:ascii="Times New Roman" w:hAnsi="Times New Roman" w:cs="Times New Roman"/>
          <w:sz w:val="22"/>
          <w:szCs w:val="22"/>
        </w:rPr>
        <w:t>Static analyses were performed for fillet radii of 2, 4, 6, 8, 10, and 12 mm. The maximum equivalent stress and maximum total deformation obtained from ANSYS are summarized in Table 3.</w:t>
      </w:r>
    </w:p>
    <w:p w14:paraId="259BBB95" w14:textId="10B52FCE" w:rsidR="007A4F07" w:rsidRPr="007A4F07" w:rsidRDefault="007A4F07" w:rsidP="007A4F07">
      <w:pPr>
        <w:pStyle w:val="ResimYazs"/>
        <w:keepNext/>
        <w:jc w:val="center"/>
        <w:rPr>
          <w:rFonts w:ascii="Times New Roman" w:hAnsi="Times New Roman" w:cs="Times New Roman"/>
        </w:rPr>
      </w:pPr>
      <w:bookmarkStart w:id="22" w:name="_Toc231246275"/>
      <w:r w:rsidRPr="007A4F07">
        <w:rPr>
          <w:rFonts w:ascii="Times New Roman" w:hAnsi="Times New Roman" w:cs="Times New Roman"/>
        </w:rPr>
        <w:t xml:space="preserve">Table </w:t>
      </w:r>
      <w:r w:rsidRPr="007A4F07">
        <w:rPr>
          <w:rFonts w:ascii="Times New Roman" w:hAnsi="Times New Roman" w:cs="Times New Roman"/>
        </w:rPr>
        <w:fldChar w:fldCharType="begin"/>
      </w:r>
      <w:r w:rsidRPr="007A4F07">
        <w:rPr>
          <w:rFonts w:ascii="Times New Roman" w:hAnsi="Times New Roman" w:cs="Times New Roman"/>
        </w:rPr>
        <w:instrText xml:space="preserve"> SEQ Table \* ARABIC </w:instrText>
      </w:r>
      <w:r w:rsidRPr="007A4F07">
        <w:rPr>
          <w:rFonts w:ascii="Times New Roman" w:hAnsi="Times New Roman" w:cs="Times New Roman"/>
        </w:rPr>
        <w:fldChar w:fldCharType="separate"/>
      </w:r>
      <w:r w:rsidR="008F5F32">
        <w:rPr>
          <w:rFonts w:ascii="Times New Roman" w:hAnsi="Times New Roman" w:cs="Times New Roman"/>
          <w:noProof/>
        </w:rPr>
        <w:t>3</w:t>
      </w:r>
      <w:r w:rsidRPr="007A4F07">
        <w:rPr>
          <w:rFonts w:ascii="Times New Roman" w:hAnsi="Times New Roman" w:cs="Times New Roman"/>
        </w:rPr>
        <w:fldChar w:fldCharType="end"/>
      </w:r>
      <w:r w:rsidRPr="007A4F07">
        <w:rPr>
          <w:rFonts w:ascii="Times New Roman" w:hAnsi="Times New Roman" w:cs="Times New Roman"/>
        </w:rPr>
        <w:t>. Effect of fillet radius on maximum stress and deformation.</w:t>
      </w:r>
      <w:bookmarkEnd w:id="22"/>
    </w:p>
    <w:tbl>
      <w:tblPr>
        <w:tblStyle w:val="TabloKlavuzu"/>
        <w:tblW w:w="0" w:type="auto"/>
        <w:jc w:val="center"/>
        <w:tblLook w:val="04A0" w:firstRow="1" w:lastRow="0" w:firstColumn="1" w:lastColumn="0" w:noHBand="0" w:noVBand="1"/>
      </w:tblPr>
      <w:tblGrid>
        <w:gridCol w:w="2597"/>
        <w:gridCol w:w="2597"/>
        <w:gridCol w:w="3023"/>
      </w:tblGrid>
      <w:tr w:rsidR="007A4F07" w14:paraId="4DDE413F" w14:textId="77777777" w:rsidTr="007A4F07">
        <w:trPr>
          <w:jc w:val="center"/>
        </w:trPr>
        <w:tc>
          <w:tcPr>
            <w:tcW w:w="2597" w:type="dxa"/>
          </w:tcPr>
          <w:p w14:paraId="6CD73ECE" w14:textId="4E9FF3DB"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b/>
                <w:bCs/>
                <w:sz w:val="22"/>
                <w:szCs w:val="22"/>
              </w:rPr>
              <w:t>Fillet Radius (mm)</w:t>
            </w:r>
          </w:p>
        </w:tc>
        <w:tc>
          <w:tcPr>
            <w:tcW w:w="2597" w:type="dxa"/>
          </w:tcPr>
          <w:p w14:paraId="1891444C" w14:textId="3CCA4444"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b/>
                <w:bCs/>
                <w:sz w:val="22"/>
                <w:szCs w:val="22"/>
              </w:rPr>
              <w:t>Maximum Stress (MPa)</w:t>
            </w:r>
          </w:p>
        </w:tc>
        <w:tc>
          <w:tcPr>
            <w:tcW w:w="3023" w:type="dxa"/>
          </w:tcPr>
          <w:p w14:paraId="17F5DAF9" w14:textId="3FF8AE88"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b/>
                <w:bCs/>
                <w:sz w:val="22"/>
                <w:szCs w:val="22"/>
              </w:rPr>
              <w:t>Maximum Deformation (mm)</w:t>
            </w:r>
          </w:p>
        </w:tc>
      </w:tr>
      <w:tr w:rsidR="007A4F07" w14:paraId="20B0889D" w14:textId="77777777" w:rsidTr="007A4F07">
        <w:trPr>
          <w:jc w:val="center"/>
        </w:trPr>
        <w:tc>
          <w:tcPr>
            <w:tcW w:w="2597" w:type="dxa"/>
          </w:tcPr>
          <w:p w14:paraId="6279EFF7" w14:textId="424C7E95" w:rsidR="007A4F07" w:rsidRDefault="007A4F07" w:rsidP="00257833">
            <w:pPr>
              <w:spacing w:line="360" w:lineRule="auto"/>
              <w:jc w:val="both"/>
              <w:rPr>
                <w:rFonts w:ascii="Times New Roman" w:hAnsi="Times New Roman" w:cs="Times New Roman"/>
                <w:b/>
                <w:bCs/>
              </w:rPr>
            </w:pPr>
            <w:r>
              <w:rPr>
                <w:rFonts w:ascii="Times New Roman" w:hAnsi="Times New Roman" w:cs="Times New Roman"/>
                <w:b/>
                <w:bCs/>
              </w:rPr>
              <w:t>2</w:t>
            </w:r>
          </w:p>
        </w:tc>
        <w:tc>
          <w:tcPr>
            <w:tcW w:w="2597" w:type="dxa"/>
          </w:tcPr>
          <w:p w14:paraId="7AF7CE03" w14:textId="0B8D3195"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230.35</w:t>
            </w:r>
          </w:p>
        </w:tc>
        <w:tc>
          <w:tcPr>
            <w:tcW w:w="3023" w:type="dxa"/>
          </w:tcPr>
          <w:p w14:paraId="0FA74FE4" w14:textId="3DBE3F84"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0.5814</w:t>
            </w:r>
          </w:p>
        </w:tc>
      </w:tr>
      <w:tr w:rsidR="007A4F07" w14:paraId="7ACFBA92" w14:textId="77777777" w:rsidTr="007A4F07">
        <w:trPr>
          <w:jc w:val="center"/>
        </w:trPr>
        <w:tc>
          <w:tcPr>
            <w:tcW w:w="2597" w:type="dxa"/>
          </w:tcPr>
          <w:p w14:paraId="2F75BE03" w14:textId="0BA0F88B" w:rsidR="007A4F07" w:rsidRDefault="007A4F07" w:rsidP="00257833">
            <w:pPr>
              <w:spacing w:line="360" w:lineRule="auto"/>
              <w:jc w:val="both"/>
              <w:rPr>
                <w:rFonts w:ascii="Times New Roman" w:hAnsi="Times New Roman" w:cs="Times New Roman"/>
                <w:b/>
                <w:bCs/>
              </w:rPr>
            </w:pPr>
            <w:r>
              <w:rPr>
                <w:rFonts w:ascii="Times New Roman" w:hAnsi="Times New Roman" w:cs="Times New Roman"/>
                <w:b/>
                <w:bCs/>
              </w:rPr>
              <w:t>4</w:t>
            </w:r>
          </w:p>
        </w:tc>
        <w:tc>
          <w:tcPr>
            <w:tcW w:w="2597" w:type="dxa"/>
          </w:tcPr>
          <w:p w14:paraId="53073DCC" w14:textId="648240D6"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209.61</w:t>
            </w:r>
          </w:p>
        </w:tc>
        <w:tc>
          <w:tcPr>
            <w:tcW w:w="3023" w:type="dxa"/>
          </w:tcPr>
          <w:p w14:paraId="57DAAA9A" w14:textId="052ED932"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0.57725</w:t>
            </w:r>
          </w:p>
        </w:tc>
      </w:tr>
      <w:tr w:rsidR="007A4F07" w14:paraId="4042A9B6" w14:textId="77777777" w:rsidTr="007A4F07">
        <w:trPr>
          <w:jc w:val="center"/>
        </w:trPr>
        <w:tc>
          <w:tcPr>
            <w:tcW w:w="2597" w:type="dxa"/>
          </w:tcPr>
          <w:p w14:paraId="0E357112" w14:textId="396B9AE1" w:rsidR="007A4F07" w:rsidRDefault="007A4F07" w:rsidP="00257833">
            <w:pPr>
              <w:spacing w:line="360" w:lineRule="auto"/>
              <w:jc w:val="both"/>
              <w:rPr>
                <w:rFonts w:ascii="Times New Roman" w:hAnsi="Times New Roman" w:cs="Times New Roman"/>
                <w:b/>
                <w:bCs/>
              </w:rPr>
            </w:pPr>
            <w:r>
              <w:rPr>
                <w:rFonts w:ascii="Times New Roman" w:hAnsi="Times New Roman" w:cs="Times New Roman"/>
                <w:b/>
                <w:bCs/>
              </w:rPr>
              <w:t>6</w:t>
            </w:r>
          </w:p>
        </w:tc>
        <w:tc>
          <w:tcPr>
            <w:tcW w:w="2597" w:type="dxa"/>
          </w:tcPr>
          <w:p w14:paraId="333F8719" w14:textId="1C50252A"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198.42</w:t>
            </w:r>
          </w:p>
        </w:tc>
        <w:tc>
          <w:tcPr>
            <w:tcW w:w="3023" w:type="dxa"/>
          </w:tcPr>
          <w:p w14:paraId="272E8F78" w14:textId="689E1C5B"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0.57248</w:t>
            </w:r>
          </w:p>
        </w:tc>
      </w:tr>
      <w:tr w:rsidR="007A4F07" w14:paraId="0545AD09" w14:textId="77777777" w:rsidTr="007A4F07">
        <w:trPr>
          <w:jc w:val="center"/>
        </w:trPr>
        <w:tc>
          <w:tcPr>
            <w:tcW w:w="2597" w:type="dxa"/>
          </w:tcPr>
          <w:p w14:paraId="58759105" w14:textId="70216DEC" w:rsidR="007A4F07" w:rsidRDefault="007A4F07" w:rsidP="00257833">
            <w:pPr>
              <w:spacing w:line="360" w:lineRule="auto"/>
              <w:jc w:val="both"/>
              <w:rPr>
                <w:rFonts w:ascii="Times New Roman" w:hAnsi="Times New Roman" w:cs="Times New Roman"/>
                <w:b/>
                <w:bCs/>
              </w:rPr>
            </w:pPr>
            <w:r>
              <w:rPr>
                <w:rFonts w:ascii="Times New Roman" w:hAnsi="Times New Roman" w:cs="Times New Roman"/>
                <w:b/>
                <w:bCs/>
              </w:rPr>
              <w:t>8</w:t>
            </w:r>
          </w:p>
        </w:tc>
        <w:tc>
          <w:tcPr>
            <w:tcW w:w="2597" w:type="dxa"/>
          </w:tcPr>
          <w:p w14:paraId="314947DB" w14:textId="1AC21CBE"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187.23</w:t>
            </w:r>
          </w:p>
        </w:tc>
        <w:tc>
          <w:tcPr>
            <w:tcW w:w="3023" w:type="dxa"/>
          </w:tcPr>
          <w:p w14:paraId="63566AA2" w14:textId="54E4909F"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0.56873</w:t>
            </w:r>
          </w:p>
        </w:tc>
      </w:tr>
      <w:tr w:rsidR="007A4F07" w14:paraId="4BF7711F" w14:textId="77777777" w:rsidTr="007A4F07">
        <w:trPr>
          <w:jc w:val="center"/>
        </w:trPr>
        <w:tc>
          <w:tcPr>
            <w:tcW w:w="2597" w:type="dxa"/>
          </w:tcPr>
          <w:p w14:paraId="5D0BE020" w14:textId="303795C0" w:rsidR="007A4F07" w:rsidRDefault="007A4F07" w:rsidP="00257833">
            <w:pPr>
              <w:spacing w:line="360" w:lineRule="auto"/>
              <w:jc w:val="both"/>
              <w:rPr>
                <w:rFonts w:ascii="Times New Roman" w:hAnsi="Times New Roman" w:cs="Times New Roman"/>
                <w:b/>
                <w:bCs/>
              </w:rPr>
            </w:pPr>
            <w:r>
              <w:rPr>
                <w:rFonts w:ascii="Times New Roman" w:hAnsi="Times New Roman" w:cs="Times New Roman"/>
                <w:b/>
                <w:bCs/>
              </w:rPr>
              <w:t>10</w:t>
            </w:r>
          </w:p>
        </w:tc>
        <w:tc>
          <w:tcPr>
            <w:tcW w:w="2597" w:type="dxa"/>
          </w:tcPr>
          <w:p w14:paraId="2BA20BC2" w14:textId="2EC5D298"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163.90</w:t>
            </w:r>
          </w:p>
        </w:tc>
        <w:tc>
          <w:tcPr>
            <w:tcW w:w="3023" w:type="dxa"/>
          </w:tcPr>
          <w:p w14:paraId="02A9ED0B" w14:textId="26DA94A9"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0.56450</w:t>
            </w:r>
          </w:p>
        </w:tc>
      </w:tr>
      <w:tr w:rsidR="007A4F07" w14:paraId="6EE54B8B" w14:textId="77777777" w:rsidTr="007A4F07">
        <w:trPr>
          <w:jc w:val="center"/>
        </w:trPr>
        <w:tc>
          <w:tcPr>
            <w:tcW w:w="2597" w:type="dxa"/>
          </w:tcPr>
          <w:p w14:paraId="3A190C6E" w14:textId="49C6BD91" w:rsidR="007A4F07" w:rsidRDefault="007A4F07" w:rsidP="00257833">
            <w:pPr>
              <w:spacing w:line="360" w:lineRule="auto"/>
              <w:jc w:val="both"/>
              <w:rPr>
                <w:rFonts w:ascii="Times New Roman" w:hAnsi="Times New Roman" w:cs="Times New Roman"/>
                <w:b/>
                <w:bCs/>
              </w:rPr>
            </w:pPr>
            <w:r>
              <w:rPr>
                <w:rFonts w:ascii="Times New Roman" w:hAnsi="Times New Roman" w:cs="Times New Roman"/>
                <w:b/>
                <w:bCs/>
              </w:rPr>
              <w:t>12</w:t>
            </w:r>
          </w:p>
        </w:tc>
        <w:tc>
          <w:tcPr>
            <w:tcW w:w="2597" w:type="dxa"/>
          </w:tcPr>
          <w:p w14:paraId="6DFEB0AC" w14:textId="5ADC5F9B"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156.90</w:t>
            </w:r>
          </w:p>
        </w:tc>
        <w:tc>
          <w:tcPr>
            <w:tcW w:w="3023" w:type="dxa"/>
          </w:tcPr>
          <w:p w14:paraId="5ECCB915" w14:textId="7909034F" w:rsidR="007A4F07" w:rsidRDefault="007A4F07" w:rsidP="00257833">
            <w:pPr>
              <w:spacing w:line="360" w:lineRule="auto"/>
              <w:jc w:val="both"/>
              <w:rPr>
                <w:rFonts w:ascii="Times New Roman" w:hAnsi="Times New Roman" w:cs="Times New Roman"/>
                <w:b/>
                <w:bCs/>
              </w:rPr>
            </w:pPr>
            <w:r w:rsidRPr="00D364CA">
              <w:rPr>
                <w:rFonts w:ascii="Times New Roman" w:hAnsi="Times New Roman" w:cs="Times New Roman"/>
                <w:sz w:val="22"/>
                <w:szCs w:val="22"/>
              </w:rPr>
              <w:t>0.56031</w:t>
            </w:r>
          </w:p>
        </w:tc>
      </w:tr>
    </w:tbl>
    <w:p w14:paraId="3765A66D" w14:textId="77777777" w:rsidR="006305F5" w:rsidRPr="00D364CA" w:rsidRDefault="006305F5" w:rsidP="00257833">
      <w:pPr>
        <w:spacing w:line="360" w:lineRule="auto"/>
        <w:jc w:val="both"/>
        <w:rPr>
          <w:rFonts w:ascii="Times New Roman" w:hAnsi="Times New Roman" w:cs="Times New Roman"/>
          <w:b/>
          <w:bCs/>
        </w:rPr>
      </w:pPr>
    </w:p>
    <w:p w14:paraId="003095B9" w14:textId="7DA50D62" w:rsidR="00257833" w:rsidRPr="00D364CA" w:rsidRDefault="00257833" w:rsidP="00D364CA">
      <w:pPr>
        <w:spacing w:line="360" w:lineRule="auto"/>
        <w:ind w:left="1416"/>
        <w:jc w:val="both"/>
        <w:rPr>
          <w:rFonts w:ascii="Times New Roman" w:hAnsi="Times New Roman" w:cs="Times New Roman"/>
          <w:sz w:val="22"/>
          <w:szCs w:val="22"/>
        </w:rPr>
      </w:pPr>
      <w:r w:rsidRPr="00D364CA">
        <w:rPr>
          <w:rFonts w:ascii="Times New Roman" w:hAnsi="Times New Roman" w:cs="Times New Roman"/>
          <w:sz w:val="22"/>
          <w:szCs w:val="22"/>
        </w:rPr>
        <w:t>The results show a clear reduction in maximum stress as the fillet radius increases. The highest stress occurred for the 2 mm radius case, while the lowest stress was obtained for the 12 mm radius case.</w:t>
      </w:r>
    </w:p>
    <w:p w14:paraId="59EE8109" w14:textId="77777777" w:rsidR="00AD0889" w:rsidRDefault="00257833" w:rsidP="00D364CA">
      <w:pPr>
        <w:spacing w:line="360" w:lineRule="auto"/>
        <w:ind w:left="1416"/>
        <w:jc w:val="both"/>
        <w:rPr>
          <w:rFonts w:ascii="Times New Roman" w:hAnsi="Times New Roman" w:cs="Times New Roman"/>
          <w:sz w:val="22"/>
          <w:szCs w:val="22"/>
        </w:rPr>
      </w:pPr>
      <w:r w:rsidRPr="00D364CA">
        <w:rPr>
          <w:rFonts w:ascii="Times New Roman" w:hAnsi="Times New Roman" w:cs="Times New Roman"/>
          <w:sz w:val="22"/>
          <w:szCs w:val="22"/>
        </w:rPr>
        <w:t xml:space="preserve">The maximum stress decreased from 230.35 MPa to 156.90 MPa, corresponding to a reduction of approximately 31.9%. </w:t>
      </w:r>
      <w:r w:rsidR="00AD0889" w:rsidRPr="00AD0889">
        <w:rPr>
          <w:rFonts w:ascii="Times New Roman" w:hAnsi="Times New Roman" w:cs="Times New Roman"/>
          <w:sz w:val="22"/>
          <w:szCs w:val="22"/>
        </w:rPr>
        <w:t>This reduction occurs because a larger fillet radius distributes the load more smoothly through the transition region and reduces the severity of the stress concentration.</w:t>
      </w:r>
    </w:p>
    <w:p w14:paraId="262719B8" w14:textId="2ABE19BF" w:rsidR="00257833" w:rsidRPr="00D364CA" w:rsidRDefault="00257833" w:rsidP="00D364CA">
      <w:pPr>
        <w:spacing w:line="360" w:lineRule="auto"/>
        <w:ind w:left="1416"/>
        <w:jc w:val="both"/>
        <w:rPr>
          <w:rFonts w:ascii="Times New Roman" w:hAnsi="Times New Roman" w:cs="Times New Roman"/>
          <w:sz w:val="22"/>
          <w:szCs w:val="22"/>
        </w:rPr>
      </w:pPr>
      <w:r w:rsidRPr="00D364CA">
        <w:rPr>
          <w:rFonts w:ascii="Times New Roman" w:hAnsi="Times New Roman" w:cs="Times New Roman"/>
          <w:sz w:val="22"/>
          <w:szCs w:val="22"/>
        </w:rPr>
        <w:t>The deformation values changed only slightly throughout the study. This indicates that the fillet radius mainly affects the local stress distribution rather than the overall stiffness of the beam.</w:t>
      </w:r>
    </w:p>
    <w:p w14:paraId="26A6299E" w14:textId="0F939DD5" w:rsidR="00BA64F3" w:rsidRPr="00D364CA" w:rsidRDefault="00D82CCE" w:rsidP="00F01E35">
      <w:pPr>
        <w:pStyle w:val="KkBalk"/>
      </w:pPr>
      <w:bookmarkStart w:id="23" w:name="_Toc231244733"/>
      <w:r w:rsidRPr="00D364CA">
        <w:t>Geometric Stress Concentration Factor</w:t>
      </w:r>
      <w:bookmarkEnd w:id="23"/>
    </w:p>
    <w:p w14:paraId="68F45539" w14:textId="0BF5BC80" w:rsidR="00E37615" w:rsidRPr="00D364CA" w:rsidRDefault="00E37615" w:rsidP="00D364CA">
      <w:pPr>
        <w:pStyle w:val="ListeParagraf"/>
        <w:spacing w:line="360" w:lineRule="auto"/>
        <w:ind w:left="1440"/>
        <w:jc w:val="both"/>
        <w:rPr>
          <w:rFonts w:ascii="Times New Roman" w:hAnsi="Times New Roman" w:cs="Times New Roman"/>
          <w:sz w:val="22"/>
          <w:szCs w:val="22"/>
        </w:rPr>
      </w:pPr>
      <w:r w:rsidRPr="00D364CA">
        <w:rPr>
          <w:rFonts w:ascii="Times New Roman" w:hAnsi="Times New Roman" w:cs="Times New Roman"/>
          <w:sz w:val="22"/>
          <w:szCs w:val="22"/>
        </w:rPr>
        <w:t>The geometric stress concentration factor was calculated using:</w:t>
      </w:r>
    </w:p>
    <w:p w14:paraId="53458C19" w14:textId="1F209C65" w:rsidR="00DD2F4A" w:rsidRPr="00D364CA" w:rsidRDefault="00DD2F4A"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t</m:t>
              </m:r>
            </m:sub>
          </m:sSub>
          <m: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σ</m:t>
                  </m:r>
                </m:e>
                <m:sub>
                  <m:r>
                    <w:rPr>
                      <w:rFonts w:ascii="Cambria Math" w:hAnsi="Cambria Math" w:cs="Times New Roman"/>
                      <w:sz w:val="22"/>
                      <w:szCs w:val="22"/>
                    </w:rPr>
                    <m:t>max</m:t>
                  </m:r>
                </m:sub>
              </m:sSub>
              <m:ctrlPr>
                <w:rPr>
                  <w:rFonts w:ascii="Cambria Math" w:hAnsi="Cambria Math" w:cs="Times New Roman"/>
                  <w:i/>
                  <w:sz w:val="22"/>
                  <w:szCs w:val="22"/>
                </w:rPr>
              </m:ctrlPr>
            </m:num>
            <m:den>
              <m:sSub>
                <m:sSubPr>
                  <m:ctrlPr>
                    <w:rPr>
                      <w:rFonts w:ascii="Cambria Math" w:hAnsi="Cambria Math" w:cs="Times New Roman"/>
                      <w:i/>
                      <w:sz w:val="22"/>
                      <w:szCs w:val="22"/>
                    </w:rPr>
                  </m:ctrlPr>
                </m:sSubPr>
                <m:e>
                  <m:r>
                    <w:rPr>
                      <w:rFonts w:ascii="Cambria Math" w:hAnsi="Cambria Math" w:cs="Times New Roman"/>
                      <w:sz w:val="22"/>
                      <w:szCs w:val="22"/>
                    </w:rPr>
                    <m:t>σ</m:t>
                  </m:r>
                </m:e>
                <m:sub>
                  <m:r>
                    <w:rPr>
                      <w:rFonts w:ascii="Cambria Math" w:hAnsi="Cambria Math" w:cs="Times New Roman"/>
                      <w:sz w:val="22"/>
                      <w:szCs w:val="22"/>
                    </w:rPr>
                    <m:t>nom</m:t>
                  </m:r>
                </m:sub>
              </m:sSub>
              <m:ctrlPr>
                <w:rPr>
                  <w:rFonts w:ascii="Cambria Math" w:hAnsi="Cambria Math" w:cs="Times New Roman"/>
                  <w:i/>
                  <w:sz w:val="22"/>
                  <w:szCs w:val="22"/>
                </w:rPr>
              </m:ctrlPr>
            </m:den>
          </m:f>
        </m:oMath>
      </m:oMathPara>
    </w:p>
    <w:p w14:paraId="0257E825" w14:textId="13EFF29B" w:rsidR="00DD2F4A" w:rsidRPr="00D364CA" w:rsidRDefault="00A10F3D"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nominal stress previously calculated from beam theory was:</w:t>
      </w:r>
    </w:p>
    <w:p w14:paraId="6586926C" w14:textId="53D4E5E5" w:rsidR="00A10F3D" w:rsidRPr="00D364CA" w:rsidRDefault="00A10F3D"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nom</m:t>
              </m:r>
            </m:sub>
          </m:sSub>
          <m:r>
            <w:rPr>
              <w:rFonts w:ascii="Cambria Math" w:eastAsiaTheme="minorEastAsia" w:hAnsi="Cambria Math" w:cs="Times New Roman"/>
              <w:sz w:val="22"/>
              <w:szCs w:val="22"/>
            </w:rPr>
            <m:t>=120.2 </m:t>
          </m:r>
          <m:r>
            <m:rPr>
              <m:nor/>
            </m:rPr>
            <w:rPr>
              <w:rFonts w:ascii="Cambria Math" w:eastAsiaTheme="minorEastAsia" w:hAnsi="Cambria Math" w:cs="Times New Roman"/>
              <w:sz w:val="22"/>
              <w:szCs w:val="22"/>
            </w:rPr>
            <m:t>MPa</m:t>
          </m:r>
        </m:oMath>
      </m:oMathPara>
    </w:p>
    <w:p w14:paraId="0F60CC8B" w14:textId="404819C8" w:rsidR="00D82CCE" w:rsidRPr="00D364CA" w:rsidRDefault="00A10F3D"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Using this value, the geometric stress concentration factors were calculated.</w:t>
      </w:r>
    </w:p>
    <w:p w14:paraId="1451D996" w14:textId="01D3DB77" w:rsidR="004C7883" w:rsidRPr="007A4F07" w:rsidRDefault="004C7883" w:rsidP="003109DE">
      <w:pPr>
        <w:pStyle w:val="ResimYazs"/>
        <w:keepNext/>
        <w:jc w:val="center"/>
        <w:rPr>
          <w:rFonts w:ascii="Times New Roman" w:hAnsi="Times New Roman" w:cs="Times New Roman"/>
        </w:rPr>
      </w:pPr>
      <w:bookmarkStart w:id="24" w:name="_Toc231246276"/>
      <w:r w:rsidRPr="007A4F07">
        <w:rPr>
          <w:rFonts w:ascii="Times New Roman" w:hAnsi="Times New Roman" w:cs="Times New Roman"/>
        </w:rPr>
        <w:lastRenderedPageBreak/>
        <w:t xml:space="preserve">Table </w:t>
      </w:r>
      <w:r w:rsidRPr="007A4F07">
        <w:rPr>
          <w:rFonts w:ascii="Times New Roman" w:hAnsi="Times New Roman" w:cs="Times New Roman"/>
        </w:rPr>
        <w:fldChar w:fldCharType="begin"/>
      </w:r>
      <w:r w:rsidRPr="007A4F07">
        <w:rPr>
          <w:rFonts w:ascii="Times New Roman" w:hAnsi="Times New Roman" w:cs="Times New Roman"/>
        </w:rPr>
        <w:instrText xml:space="preserve"> SEQ Table \* ARABIC </w:instrText>
      </w:r>
      <w:r w:rsidRPr="007A4F07">
        <w:rPr>
          <w:rFonts w:ascii="Times New Roman" w:hAnsi="Times New Roman" w:cs="Times New Roman"/>
        </w:rPr>
        <w:fldChar w:fldCharType="separate"/>
      </w:r>
      <w:r w:rsidR="008F5F32">
        <w:rPr>
          <w:rFonts w:ascii="Times New Roman" w:hAnsi="Times New Roman" w:cs="Times New Roman"/>
          <w:noProof/>
        </w:rPr>
        <w:t>4</w:t>
      </w:r>
      <w:r w:rsidRPr="007A4F07">
        <w:rPr>
          <w:rFonts w:ascii="Times New Roman" w:hAnsi="Times New Roman" w:cs="Times New Roman"/>
        </w:rPr>
        <w:fldChar w:fldCharType="end"/>
      </w:r>
      <w:r w:rsidRPr="007A4F07">
        <w:rPr>
          <w:rFonts w:ascii="Times New Roman" w:hAnsi="Times New Roman" w:cs="Times New Roman"/>
        </w:rPr>
        <w:t>. Calculated geometric stress concentration factors</w:t>
      </w:r>
      <w:bookmarkEnd w:id="24"/>
    </w:p>
    <w:tbl>
      <w:tblPr>
        <w:tblStyle w:val="TabloKlavuzu"/>
        <w:tblW w:w="0" w:type="auto"/>
        <w:jc w:val="center"/>
        <w:tblLook w:val="04A0" w:firstRow="1" w:lastRow="0" w:firstColumn="1" w:lastColumn="0" w:noHBand="0" w:noVBand="1"/>
      </w:tblPr>
      <w:tblGrid>
        <w:gridCol w:w="2265"/>
        <w:gridCol w:w="2265"/>
        <w:gridCol w:w="2266"/>
        <w:gridCol w:w="2266"/>
      </w:tblGrid>
      <w:tr w:rsidR="00B30BD9" w:rsidRPr="00D364CA" w14:paraId="3EFA2012" w14:textId="77777777" w:rsidTr="007A4F07">
        <w:trPr>
          <w:jc w:val="center"/>
        </w:trPr>
        <w:tc>
          <w:tcPr>
            <w:tcW w:w="2265" w:type="dxa"/>
            <w:vAlign w:val="center"/>
          </w:tcPr>
          <w:p w14:paraId="42F8DBA7" w14:textId="0B7CF793"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b/>
                <w:bCs/>
                <w:sz w:val="22"/>
                <w:szCs w:val="22"/>
              </w:rPr>
              <w:t>Fillet Radius, r (mm)</w:t>
            </w:r>
          </w:p>
        </w:tc>
        <w:tc>
          <w:tcPr>
            <w:tcW w:w="2265" w:type="dxa"/>
          </w:tcPr>
          <w:p w14:paraId="600F7DE4" w14:textId="0C85673F"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b/>
                <w:bCs/>
                <w:sz w:val="22"/>
                <w:szCs w:val="22"/>
              </w:rPr>
              <w:t>r/d</w:t>
            </w:r>
          </w:p>
        </w:tc>
        <w:tc>
          <w:tcPr>
            <w:tcW w:w="2266" w:type="dxa"/>
          </w:tcPr>
          <w:p w14:paraId="4D5D8711" w14:textId="36507FFA"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b/>
                <w:bCs/>
                <w:sz w:val="22"/>
                <w:szCs w:val="22"/>
              </w:rPr>
              <w:t>Maximum</w:t>
            </w:r>
            <w:r w:rsidRPr="00D364CA">
              <w:rPr>
                <w:rFonts w:ascii="Times New Roman" w:eastAsiaTheme="minorEastAsia" w:hAnsi="Times New Roman" w:cs="Times New Roman"/>
                <w:b/>
                <w:bCs/>
                <w:sz w:val="22"/>
                <w:szCs w:val="22"/>
              </w:rPr>
              <w:t xml:space="preserve"> </w:t>
            </w:r>
            <w:r w:rsidRPr="00D364CA">
              <w:rPr>
                <w:rFonts w:ascii="Times New Roman" w:eastAsiaTheme="minorEastAsia" w:hAnsi="Times New Roman" w:cs="Times New Roman"/>
                <w:b/>
                <w:bCs/>
                <w:sz w:val="22"/>
                <w:szCs w:val="22"/>
              </w:rPr>
              <w:t xml:space="preserve">Stress, </w:t>
            </w:r>
            <w:proofErr w:type="spellStart"/>
            <w:r w:rsidRPr="00D364CA">
              <w:rPr>
                <w:rFonts w:ascii="Times New Roman" w:eastAsiaTheme="minorEastAsia" w:hAnsi="Times New Roman" w:cs="Times New Roman"/>
                <w:b/>
                <w:bCs/>
                <w:sz w:val="22"/>
                <w:szCs w:val="22"/>
              </w:rPr>
              <w:t>σmax</w:t>
            </w:r>
            <w:proofErr w:type="spellEnd"/>
            <w:r w:rsidRPr="00D364CA">
              <w:rPr>
                <w:rFonts w:ascii="Times New Roman" w:eastAsiaTheme="minorEastAsia" w:hAnsi="Times New Roman" w:cs="Times New Roman"/>
                <w:b/>
                <w:bCs/>
                <w:sz w:val="22"/>
                <w:szCs w:val="22"/>
              </w:rPr>
              <w:t xml:space="preserve"> (MPa)</w:t>
            </w:r>
          </w:p>
        </w:tc>
        <w:tc>
          <w:tcPr>
            <w:tcW w:w="2266" w:type="dxa"/>
          </w:tcPr>
          <w:p w14:paraId="18137EF4" w14:textId="45580DC5"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b/>
                <w:bCs/>
                <w:sz w:val="22"/>
                <w:szCs w:val="22"/>
              </w:rPr>
              <w:t>Stress Concentration Factor, Kt</w:t>
            </w:r>
          </w:p>
        </w:tc>
      </w:tr>
      <w:tr w:rsidR="00B30BD9" w:rsidRPr="00D364CA" w14:paraId="25B3EE5E" w14:textId="77777777" w:rsidTr="007A4F07">
        <w:trPr>
          <w:jc w:val="center"/>
        </w:trPr>
        <w:tc>
          <w:tcPr>
            <w:tcW w:w="2265" w:type="dxa"/>
          </w:tcPr>
          <w:p w14:paraId="1CAD2CAE" w14:textId="5E1520A5" w:rsidR="00B30BD9" w:rsidRPr="00D364CA" w:rsidRDefault="00B30BD9" w:rsidP="00B30BD9">
            <w:pPr>
              <w:spacing w:line="360" w:lineRule="auto"/>
              <w:jc w:val="center"/>
              <w:rPr>
                <w:rFonts w:ascii="Times New Roman" w:hAnsi="Times New Roman" w:cs="Times New Roman"/>
                <w:b/>
                <w:bCs/>
              </w:rPr>
            </w:pPr>
            <w:r w:rsidRPr="00D364CA">
              <w:rPr>
                <w:rFonts w:ascii="Times New Roman" w:hAnsi="Times New Roman" w:cs="Times New Roman"/>
                <w:b/>
                <w:bCs/>
              </w:rPr>
              <w:t>2</w:t>
            </w:r>
          </w:p>
        </w:tc>
        <w:tc>
          <w:tcPr>
            <w:tcW w:w="2265" w:type="dxa"/>
          </w:tcPr>
          <w:p w14:paraId="3A97D665" w14:textId="609B5AFB"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0.053</w:t>
            </w:r>
          </w:p>
        </w:tc>
        <w:tc>
          <w:tcPr>
            <w:tcW w:w="2266" w:type="dxa"/>
          </w:tcPr>
          <w:p w14:paraId="6E08A998" w14:textId="3126019D"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230.35</w:t>
            </w:r>
          </w:p>
        </w:tc>
        <w:tc>
          <w:tcPr>
            <w:tcW w:w="2266" w:type="dxa"/>
          </w:tcPr>
          <w:p w14:paraId="5D5F224E" w14:textId="06E5DA37"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1.92</w:t>
            </w:r>
          </w:p>
        </w:tc>
      </w:tr>
      <w:tr w:rsidR="00B30BD9" w:rsidRPr="00D364CA" w14:paraId="5DD6221B" w14:textId="77777777" w:rsidTr="007A4F07">
        <w:trPr>
          <w:jc w:val="center"/>
        </w:trPr>
        <w:tc>
          <w:tcPr>
            <w:tcW w:w="2265" w:type="dxa"/>
          </w:tcPr>
          <w:p w14:paraId="02CC526F" w14:textId="6B92513A" w:rsidR="00B30BD9" w:rsidRPr="00D364CA" w:rsidRDefault="00B30BD9" w:rsidP="00B30BD9">
            <w:pPr>
              <w:spacing w:line="360" w:lineRule="auto"/>
              <w:jc w:val="center"/>
              <w:rPr>
                <w:rFonts w:ascii="Times New Roman" w:hAnsi="Times New Roman" w:cs="Times New Roman"/>
                <w:b/>
                <w:bCs/>
              </w:rPr>
            </w:pPr>
            <w:r w:rsidRPr="00D364CA">
              <w:rPr>
                <w:rFonts w:ascii="Times New Roman" w:hAnsi="Times New Roman" w:cs="Times New Roman"/>
                <w:b/>
                <w:bCs/>
              </w:rPr>
              <w:t>4</w:t>
            </w:r>
          </w:p>
        </w:tc>
        <w:tc>
          <w:tcPr>
            <w:tcW w:w="2265" w:type="dxa"/>
          </w:tcPr>
          <w:p w14:paraId="73832E55" w14:textId="46D5F2DC"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0.105</w:t>
            </w:r>
          </w:p>
        </w:tc>
        <w:tc>
          <w:tcPr>
            <w:tcW w:w="2266" w:type="dxa"/>
          </w:tcPr>
          <w:p w14:paraId="0A957410" w14:textId="490F304F"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209.61</w:t>
            </w:r>
          </w:p>
        </w:tc>
        <w:tc>
          <w:tcPr>
            <w:tcW w:w="2266" w:type="dxa"/>
          </w:tcPr>
          <w:p w14:paraId="229233B3" w14:textId="1A3EF7E0"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1.74</w:t>
            </w:r>
          </w:p>
        </w:tc>
      </w:tr>
      <w:tr w:rsidR="00B30BD9" w:rsidRPr="00D364CA" w14:paraId="22F910B4" w14:textId="77777777" w:rsidTr="007A4F07">
        <w:trPr>
          <w:jc w:val="center"/>
        </w:trPr>
        <w:tc>
          <w:tcPr>
            <w:tcW w:w="2265" w:type="dxa"/>
          </w:tcPr>
          <w:p w14:paraId="7AE75BF8" w14:textId="6742FE80" w:rsidR="00B30BD9" w:rsidRPr="00D364CA" w:rsidRDefault="00B30BD9" w:rsidP="00B30BD9">
            <w:pPr>
              <w:spacing w:line="360" w:lineRule="auto"/>
              <w:jc w:val="center"/>
              <w:rPr>
                <w:rFonts w:ascii="Times New Roman" w:hAnsi="Times New Roman" w:cs="Times New Roman"/>
                <w:b/>
                <w:bCs/>
              </w:rPr>
            </w:pPr>
            <w:r w:rsidRPr="00D364CA">
              <w:rPr>
                <w:rFonts w:ascii="Times New Roman" w:hAnsi="Times New Roman" w:cs="Times New Roman"/>
                <w:b/>
                <w:bCs/>
              </w:rPr>
              <w:t>6</w:t>
            </w:r>
          </w:p>
        </w:tc>
        <w:tc>
          <w:tcPr>
            <w:tcW w:w="2265" w:type="dxa"/>
          </w:tcPr>
          <w:p w14:paraId="18C02418" w14:textId="4F8B0E42"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0.158</w:t>
            </w:r>
          </w:p>
        </w:tc>
        <w:tc>
          <w:tcPr>
            <w:tcW w:w="2266" w:type="dxa"/>
          </w:tcPr>
          <w:p w14:paraId="1E356EE2" w14:textId="27FC8EFF"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198.42</w:t>
            </w:r>
          </w:p>
        </w:tc>
        <w:tc>
          <w:tcPr>
            <w:tcW w:w="2266" w:type="dxa"/>
          </w:tcPr>
          <w:p w14:paraId="02EB967E" w14:textId="7C9EB3B1"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1.65</w:t>
            </w:r>
          </w:p>
        </w:tc>
      </w:tr>
      <w:tr w:rsidR="00B30BD9" w:rsidRPr="00D364CA" w14:paraId="548512AF" w14:textId="77777777" w:rsidTr="007A4F07">
        <w:trPr>
          <w:jc w:val="center"/>
        </w:trPr>
        <w:tc>
          <w:tcPr>
            <w:tcW w:w="2265" w:type="dxa"/>
          </w:tcPr>
          <w:p w14:paraId="48029452" w14:textId="102A6C04" w:rsidR="00B30BD9" w:rsidRPr="00D364CA" w:rsidRDefault="00B30BD9" w:rsidP="00B30BD9">
            <w:pPr>
              <w:spacing w:line="360" w:lineRule="auto"/>
              <w:jc w:val="center"/>
              <w:rPr>
                <w:rFonts w:ascii="Times New Roman" w:hAnsi="Times New Roman" w:cs="Times New Roman"/>
                <w:b/>
                <w:bCs/>
              </w:rPr>
            </w:pPr>
            <w:r w:rsidRPr="00D364CA">
              <w:rPr>
                <w:rFonts w:ascii="Times New Roman" w:hAnsi="Times New Roman" w:cs="Times New Roman"/>
                <w:b/>
                <w:bCs/>
              </w:rPr>
              <w:t>8</w:t>
            </w:r>
          </w:p>
        </w:tc>
        <w:tc>
          <w:tcPr>
            <w:tcW w:w="2265" w:type="dxa"/>
          </w:tcPr>
          <w:p w14:paraId="2600F0D9" w14:textId="26546B54"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0.211</w:t>
            </w:r>
          </w:p>
        </w:tc>
        <w:tc>
          <w:tcPr>
            <w:tcW w:w="2266" w:type="dxa"/>
          </w:tcPr>
          <w:p w14:paraId="0D246D42" w14:textId="26A28E94"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187.23</w:t>
            </w:r>
          </w:p>
        </w:tc>
        <w:tc>
          <w:tcPr>
            <w:tcW w:w="2266" w:type="dxa"/>
          </w:tcPr>
          <w:p w14:paraId="498027D6" w14:textId="1768D3A8"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1.56</w:t>
            </w:r>
          </w:p>
        </w:tc>
      </w:tr>
      <w:tr w:rsidR="00B30BD9" w:rsidRPr="00D364CA" w14:paraId="52A7B1CF" w14:textId="77777777" w:rsidTr="007A4F07">
        <w:trPr>
          <w:jc w:val="center"/>
        </w:trPr>
        <w:tc>
          <w:tcPr>
            <w:tcW w:w="2265" w:type="dxa"/>
          </w:tcPr>
          <w:p w14:paraId="102AAA87" w14:textId="7DB716E2" w:rsidR="00B30BD9" w:rsidRPr="00D364CA" w:rsidRDefault="00B30BD9" w:rsidP="00B30BD9">
            <w:pPr>
              <w:spacing w:line="360" w:lineRule="auto"/>
              <w:jc w:val="center"/>
              <w:rPr>
                <w:rFonts w:ascii="Times New Roman" w:hAnsi="Times New Roman" w:cs="Times New Roman"/>
                <w:b/>
                <w:bCs/>
              </w:rPr>
            </w:pPr>
            <w:r w:rsidRPr="00D364CA">
              <w:rPr>
                <w:rFonts w:ascii="Times New Roman" w:hAnsi="Times New Roman" w:cs="Times New Roman"/>
                <w:b/>
                <w:bCs/>
              </w:rPr>
              <w:t>10</w:t>
            </w:r>
          </w:p>
        </w:tc>
        <w:tc>
          <w:tcPr>
            <w:tcW w:w="2265" w:type="dxa"/>
          </w:tcPr>
          <w:p w14:paraId="4FDCC68C" w14:textId="4AAE0111"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0.263</w:t>
            </w:r>
          </w:p>
        </w:tc>
        <w:tc>
          <w:tcPr>
            <w:tcW w:w="2266" w:type="dxa"/>
          </w:tcPr>
          <w:p w14:paraId="63B9C9F7" w14:textId="41AE2DC7"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163.90</w:t>
            </w:r>
          </w:p>
        </w:tc>
        <w:tc>
          <w:tcPr>
            <w:tcW w:w="2266" w:type="dxa"/>
          </w:tcPr>
          <w:p w14:paraId="6985F227" w14:textId="6D39ED1D"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1.36</w:t>
            </w:r>
          </w:p>
        </w:tc>
      </w:tr>
      <w:tr w:rsidR="00B30BD9" w:rsidRPr="00D364CA" w14:paraId="0A5A0883" w14:textId="77777777" w:rsidTr="007A4F07">
        <w:trPr>
          <w:jc w:val="center"/>
        </w:trPr>
        <w:tc>
          <w:tcPr>
            <w:tcW w:w="2265" w:type="dxa"/>
          </w:tcPr>
          <w:p w14:paraId="72BBC262" w14:textId="37906AD9" w:rsidR="00B30BD9" w:rsidRPr="00D364CA" w:rsidRDefault="00B30BD9" w:rsidP="00B30BD9">
            <w:pPr>
              <w:spacing w:line="360" w:lineRule="auto"/>
              <w:jc w:val="center"/>
              <w:rPr>
                <w:rFonts w:ascii="Times New Roman" w:hAnsi="Times New Roman" w:cs="Times New Roman"/>
                <w:b/>
                <w:bCs/>
              </w:rPr>
            </w:pPr>
            <w:r w:rsidRPr="00D364CA">
              <w:rPr>
                <w:rFonts w:ascii="Times New Roman" w:hAnsi="Times New Roman" w:cs="Times New Roman"/>
                <w:b/>
                <w:bCs/>
              </w:rPr>
              <w:t>12</w:t>
            </w:r>
          </w:p>
        </w:tc>
        <w:tc>
          <w:tcPr>
            <w:tcW w:w="2265" w:type="dxa"/>
          </w:tcPr>
          <w:p w14:paraId="281D1EB7" w14:textId="22A44D9B"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0.316</w:t>
            </w:r>
          </w:p>
        </w:tc>
        <w:tc>
          <w:tcPr>
            <w:tcW w:w="2266" w:type="dxa"/>
          </w:tcPr>
          <w:p w14:paraId="003028BA" w14:textId="0B5482AA"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156.90</w:t>
            </w:r>
          </w:p>
        </w:tc>
        <w:tc>
          <w:tcPr>
            <w:tcW w:w="2266" w:type="dxa"/>
          </w:tcPr>
          <w:p w14:paraId="52971DAB" w14:textId="4AC22BF1" w:rsidR="00B30BD9" w:rsidRPr="00D364CA" w:rsidRDefault="00B30BD9" w:rsidP="00B30BD9">
            <w:pPr>
              <w:spacing w:line="360" w:lineRule="auto"/>
              <w:jc w:val="center"/>
              <w:rPr>
                <w:rFonts w:ascii="Times New Roman" w:hAnsi="Times New Roman" w:cs="Times New Roman"/>
                <w:b/>
                <w:bCs/>
              </w:rPr>
            </w:pPr>
            <w:r w:rsidRPr="00D364CA">
              <w:rPr>
                <w:rFonts w:ascii="Times New Roman" w:eastAsiaTheme="minorEastAsia" w:hAnsi="Times New Roman" w:cs="Times New Roman"/>
                <w:sz w:val="22"/>
                <w:szCs w:val="22"/>
              </w:rPr>
              <w:t>1.31</w:t>
            </w:r>
          </w:p>
        </w:tc>
      </w:tr>
    </w:tbl>
    <w:p w14:paraId="0B7F48D9" w14:textId="445F75D6" w:rsidR="007D7A8A" w:rsidRPr="00D364CA" w:rsidRDefault="007D7A8A" w:rsidP="007D7A8A">
      <w:pPr>
        <w:spacing w:line="360" w:lineRule="auto"/>
        <w:jc w:val="both"/>
        <w:rPr>
          <w:rFonts w:ascii="Times New Roman" w:hAnsi="Times New Roman" w:cs="Times New Roman"/>
          <w:b/>
          <w:bCs/>
        </w:rPr>
      </w:pPr>
    </w:p>
    <w:p w14:paraId="69C3226B" w14:textId="77777777" w:rsidR="001C33EB" w:rsidRPr="00D364CA" w:rsidRDefault="00140547" w:rsidP="001C33EB">
      <w:pPr>
        <w:keepNext/>
        <w:spacing w:line="360" w:lineRule="auto"/>
        <w:jc w:val="center"/>
      </w:pPr>
      <w:r w:rsidRPr="00D364CA">
        <w:rPr>
          <w:rFonts w:ascii="Times New Roman" w:hAnsi="Times New Roman" w:cs="Times New Roman"/>
          <w:b/>
          <w:bCs/>
        </w:rPr>
        <w:drawing>
          <wp:inline distT="0" distB="0" distL="0" distR="0" wp14:anchorId="65AF5A1A" wp14:editId="3784BC4B">
            <wp:extent cx="4075200" cy="1872000"/>
            <wp:effectExtent l="0" t="0" r="1905" b="0"/>
            <wp:docPr id="124891000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75200" cy="1872000"/>
                    </a:xfrm>
                    <a:prstGeom prst="rect">
                      <a:avLst/>
                    </a:prstGeom>
                    <a:noFill/>
                    <a:ln>
                      <a:noFill/>
                    </a:ln>
                  </pic:spPr>
                </pic:pic>
              </a:graphicData>
            </a:graphic>
          </wp:inline>
        </w:drawing>
      </w:r>
    </w:p>
    <w:p w14:paraId="7E0C4DCA" w14:textId="0282301C" w:rsidR="001C33EB" w:rsidRPr="00D364CA" w:rsidRDefault="001C33EB" w:rsidP="001C33EB">
      <w:pPr>
        <w:pStyle w:val="ResimYazs"/>
        <w:jc w:val="center"/>
      </w:pPr>
      <w:bookmarkStart w:id="25" w:name="_Toc231245083"/>
      <w:r w:rsidRPr="00D364CA">
        <w:t xml:space="preserve">Figure </w:t>
      </w:r>
      <w:r w:rsidRPr="00D364CA">
        <w:fldChar w:fldCharType="begin"/>
      </w:r>
      <w:r w:rsidRPr="00D364CA">
        <w:instrText xml:space="preserve"> SEQ Figure \* ARABIC </w:instrText>
      </w:r>
      <w:r w:rsidRPr="00D364CA">
        <w:fldChar w:fldCharType="separate"/>
      </w:r>
      <w:r w:rsidR="007E150B">
        <w:rPr>
          <w:noProof/>
        </w:rPr>
        <w:t>9</w:t>
      </w:r>
      <w:r w:rsidRPr="00D364CA">
        <w:fldChar w:fldCharType="end"/>
      </w:r>
      <w:r w:rsidRPr="00D364CA">
        <w:t>. Equivalent stress distribution for r = 2 mm</w:t>
      </w:r>
      <w:bookmarkEnd w:id="25"/>
    </w:p>
    <w:p w14:paraId="2A98A3FD" w14:textId="77777777" w:rsidR="001C33EB" w:rsidRPr="00D364CA" w:rsidRDefault="001C33EB" w:rsidP="001C33EB">
      <w:pPr>
        <w:keepNext/>
        <w:spacing w:line="360" w:lineRule="auto"/>
        <w:jc w:val="center"/>
      </w:pPr>
      <w:r w:rsidRPr="00D364CA">
        <w:rPr>
          <w:rFonts w:ascii="Times New Roman" w:hAnsi="Times New Roman" w:cs="Times New Roman"/>
          <w:b/>
          <w:bCs/>
        </w:rPr>
        <w:drawing>
          <wp:inline distT="0" distB="0" distL="0" distR="0" wp14:anchorId="21CE3CB7" wp14:editId="16C8FC53">
            <wp:extent cx="4057200" cy="1872000"/>
            <wp:effectExtent l="0" t="0" r="635" b="0"/>
            <wp:docPr id="112764361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57200" cy="1872000"/>
                    </a:xfrm>
                    <a:prstGeom prst="rect">
                      <a:avLst/>
                    </a:prstGeom>
                    <a:noFill/>
                    <a:ln>
                      <a:noFill/>
                    </a:ln>
                  </pic:spPr>
                </pic:pic>
              </a:graphicData>
            </a:graphic>
          </wp:inline>
        </w:drawing>
      </w:r>
    </w:p>
    <w:p w14:paraId="21D80508" w14:textId="17C178A4" w:rsidR="00257833" w:rsidRPr="00D364CA" w:rsidRDefault="001C33EB" w:rsidP="001C33EB">
      <w:pPr>
        <w:pStyle w:val="ResimYazs"/>
        <w:jc w:val="center"/>
      </w:pPr>
      <w:bookmarkStart w:id="26" w:name="_Toc231245084"/>
      <w:r w:rsidRPr="00D364CA">
        <w:t xml:space="preserve">Figure </w:t>
      </w:r>
      <w:r w:rsidRPr="00D364CA">
        <w:fldChar w:fldCharType="begin"/>
      </w:r>
      <w:r w:rsidRPr="00D364CA">
        <w:instrText xml:space="preserve"> SEQ Figure \* ARABIC </w:instrText>
      </w:r>
      <w:r w:rsidRPr="00D364CA">
        <w:fldChar w:fldCharType="separate"/>
      </w:r>
      <w:r w:rsidR="007E150B">
        <w:rPr>
          <w:noProof/>
        </w:rPr>
        <w:t>10</w:t>
      </w:r>
      <w:r w:rsidRPr="00D364CA">
        <w:fldChar w:fldCharType="end"/>
      </w:r>
      <w:r w:rsidRPr="00D364CA">
        <w:t>. Equivalent stress distribution for r = 12 mm</w:t>
      </w:r>
      <w:bookmarkEnd w:id="26"/>
    </w:p>
    <w:p w14:paraId="08D86C50" w14:textId="77777777" w:rsidR="00F21F8C" w:rsidRPr="00D364CA" w:rsidRDefault="00F21F8C" w:rsidP="00F21F8C"/>
    <w:p w14:paraId="69724C5B" w14:textId="02E1A8D9" w:rsidR="00F21F8C" w:rsidRPr="00D364CA" w:rsidRDefault="00B61780" w:rsidP="00F01E35">
      <w:pPr>
        <w:pStyle w:val="KkBalk"/>
      </w:pPr>
      <w:bookmarkStart w:id="27" w:name="_Toc231244734"/>
      <w:r w:rsidRPr="00D364CA">
        <w:t>Comparison with Shigley Stress Concentration Chart</w:t>
      </w:r>
      <w:bookmarkEnd w:id="27"/>
    </w:p>
    <w:p w14:paraId="6DA9FA01" w14:textId="47D65677" w:rsidR="00F21F8C" w:rsidRPr="00D63CE3" w:rsidRDefault="00F21F8C" w:rsidP="00D63CE3">
      <w:pPr>
        <w:pStyle w:val="ListeParagraf"/>
        <w:spacing w:line="360" w:lineRule="auto"/>
        <w:ind w:left="1440"/>
        <w:jc w:val="both"/>
        <w:rPr>
          <w:rFonts w:ascii="Times New Roman" w:hAnsi="Times New Roman" w:cs="Times New Roman"/>
          <w:sz w:val="22"/>
          <w:szCs w:val="22"/>
        </w:rPr>
      </w:pPr>
      <w:r w:rsidRPr="00D364CA">
        <w:rPr>
          <w:rFonts w:ascii="Times New Roman" w:hAnsi="Times New Roman" w:cs="Times New Roman"/>
          <w:sz w:val="22"/>
          <w:szCs w:val="22"/>
        </w:rPr>
        <w:t xml:space="preserve">The calculated results follow the same trend as the stress concentration charts presented in Shigley’s Mechanical Engineering Design. As the ratio </w:t>
      </w:r>
      <m:oMath>
        <m:r>
          <w:rPr>
            <w:rFonts w:ascii="Cambria Math" w:hAnsi="Cambria Math" w:cs="Times New Roman"/>
            <w:sz w:val="22"/>
            <w:szCs w:val="22"/>
          </w:rPr>
          <m:t>r</m:t>
        </m:r>
        <m:r>
          <m:rPr>
            <m:sty m:val="p"/>
          </m:rPr>
          <w:rPr>
            <w:rFonts w:ascii="Cambria Math" w:hAnsi="Cambria Math" w:cs="Times New Roman"/>
            <w:sz w:val="22"/>
            <w:szCs w:val="22"/>
          </w:rPr>
          <m:t>/</m:t>
        </m:r>
        <m:r>
          <w:rPr>
            <w:rFonts w:ascii="Cambria Math" w:hAnsi="Cambria Math" w:cs="Times New Roman"/>
            <w:sz w:val="22"/>
            <w:szCs w:val="22"/>
          </w:rPr>
          <m:t>d</m:t>
        </m:r>
      </m:oMath>
      <w:r w:rsidRPr="00D364CA">
        <w:rPr>
          <w:rFonts w:ascii="Times New Roman" w:eastAsiaTheme="minorEastAsia" w:hAnsi="Times New Roman" w:cs="Times New Roman"/>
          <w:sz w:val="22"/>
          <w:szCs w:val="22"/>
        </w:rPr>
        <w:t xml:space="preserve"> </w:t>
      </w:r>
      <w:r w:rsidRPr="00D364CA">
        <w:rPr>
          <w:rFonts w:ascii="Times New Roman" w:hAnsi="Times New Roman" w:cs="Times New Roman"/>
          <w:sz w:val="22"/>
          <w:szCs w:val="22"/>
        </w:rPr>
        <w:t>increases, the stress concentration factor decreases.</w:t>
      </w:r>
    </w:p>
    <w:p w14:paraId="55E2F616" w14:textId="77C5B7B3" w:rsidR="00F21F8C" w:rsidRPr="00D364CA" w:rsidRDefault="00F21F8C" w:rsidP="00D364CA">
      <w:pPr>
        <w:pStyle w:val="ListeParagraf"/>
        <w:spacing w:line="360" w:lineRule="auto"/>
        <w:ind w:left="1440"/>
        <w:jc w:val="both"/>
        <w:rPr>
          <w:rFonts w:ascii="Times New Roman" w:hAnsi="Times New Roman" w:cs="Times New Roman"/>
          <w:sz w:val="22"/>
          <w:szCs w:val="22"/>
        </w:rPr>
      </w:pPr>
      <w:r w:rsidRPr="00D364CA">
        <w:rPr>
          <w:rFonts w:ascii="Times New Roman" w:hAnsi="Times New Roman" w:cs="Times New Roman"/>
          <w:sz w:val="22"/>
          <w:szCs w:val="22"/>
        </w:rPr>
        <w:lastRenderedPageBreak/>
        <w:t>For small fillet radi</w:t>
      </w:r>
      <w:r w:rsidRPr="00D364CA">
        <w:rPr>
          <w:rFonts w:ascii="Times New Roman" w:hAnsi="Times New Roman" w:cs="Times New Roman"/>
          <w:sz w:val="22"/>
          <w:szCs w:val="22"/>
        </w:rPr>
        <w:t>us</w:t>
      </w:r>
      <w:r w:rsidRPr="00D364CA">
        <w:rPr>
          <w:rFonts w:ascii="Times New Roman" w:hAnsi="Times New Roman" w:cs="Times New Roman"/>
          <w:sz w:val="22"/>
          <w:szCs w:val="22"/>
        </w:rPr>
        <w:t xml:space="preserve">, the geometric discontinuity is </w:t>
      </w:r>
      <w:proofErr w:type="gramStart"/>
      <w:r w:rsidRPr="00D364CA">
        <w:rPr>
          <w:rFonts w:ascii="Times New Roman" w:hAnsi="Times New Roman" w:cs="Times New Roman"/>
          <w:sz w:val="22"/>
          <w:szCs w:val="22"/>
        </w:rPr>
        <w:t>sharper</w:t>
      </w:r>
      <w:proofErr w:type="gramEnd"/>
      <w:r w:rsidRPr="00D364CA">
        <w:rPr>
          <w:rFonts w:ascii="Times New Roman" w:hAnsi="Times New Roman" w:cs="Times New Roman"/>
          <w:sz w:val="22"/>
          <w:szCs w:val="22"/>
        </w:rPr>
        <w:t xml:space="preserve"> and the local stresses become higher than the nominal stress. Increasing the fillet radius reduces the stress gradient in the transition region and lowers the stress concentration factor.</w:t>
      </w:r>
    </w:p>
    <w:p w14:paraId="7FDCACB2" w14:textId="77777777" w:rsidR="00F21F8C" w:rsidRPr="00D364CA" w:rsidRDefault="00F21F8C" w:rsidP="00D364CA">
      <w:pPr>
        <w:pStyle w:val="ListeParagraf"/>
        <w:spacing w:line="360" w:lineRule="auto"/>
        <w:ind w:left="1440"/>
        <w:jc w:val="both"/>
        <w:rPr>
          <w:rFonts w:ascii="Times New Roman" w:hAnsi="Times New Roman" w:cs="Times New Roman"/>
          <w:sz w:val="22"/>
          <w:szCs w:val="22"/>
        </w:rPr>
      </w:pPr>
    </w:p>
    <w:p w14:paraId="7F07937D" w14:textId="7A9947AA" w:rsidR="00F21F8C" w:rsidRPr="00D364CA" w:rsidRDefault="00F21F8C" w:rsidP="00D364CA">
      <w:pPr>
        <w:pStyle w:val="ListeParagraf"/>
        <w:spacing w:line="360" w:lineRule="auto"/>
        <w:ind w:left="1440"/>
        <w:jc w:val="both"/>
        <w:rPr>
          <w:rFonts w:ascii="Times New Roman" w:hAnsi="Times New Roman" w:cs="Times New Roman"/>
          <w:sz w:val="22"/>
          <w:szCs w:val="22"/>
        </w:rPr>
      </w:pPr>
      <w:r w:rsidRPr="00D364CA">
        <w:rPr>
          <w:rFonts w:ascii="Times New Roman" w:hAnsi="Times New Roman" w:cs="Times New Roman"/>
          <w:sz w:val="22"/>
          <w:szCs w:val="22"/>
        </w:rPr>
        <w:t xml:space="preserve">The ANSYS results show good agreement with the theoretical </w:t>
      </w:r>
      <w:r w:rsidRPr="00D364CA">
        <w:rPr>
          <w:rFonts w:ascii="Times New Roman" w:hAnsi="Times New Roman" w:cs="Times New Roman"/>
          <w:sz w:val="22"/>
          <w:szCs w:val="22"/>
        </w:rPr>
        <w:t>behaviour</w:t>
      </w:r>
      <w:r w:rsidRPr="00D364CA">
        <w:rPr>
          <w:rFonts w:ascii="Times New Roman" w:hAnsi="Times New Roman" w:cs="Times New Roman"/>
          <w:sz w:val="22"/>
          <w:szCs w:val="22"/>
        </w:rPr>
        <w:t xml:space="preserve"> predicted by the stress concentration charts. Both approaches indicate that increasing the fillet radius is an effective method for reducing peak stresses without significantly affecting the overall deformation of the structure.</w:t>
      </w:r>
    </w:p>
    <w:p w14:paraId="39F2E64B" w14:textId="44A88D32" w:rsidR="00762F9F" w:rsidRPr="00D364CA" w:rsidRDefault="00BF1FCA" w:rsidP="00762F9F">
      <w:pPr>
        <w:pStyle w:val="ListeParagraf"/>
        <w:keepNext/>
        <w:spacing w:line="360" w:lineRule="auto"/>
        <w:ind w:left="1440"/>
        <w:jc w:val="center"/>
      </w:pPr>
      <w:r>
        <w:rPr>
          <w:noProof/>
        </w:rPr>
        <mc:AlternateContent>
          <mc:Choice Requires="wps">
            <w:drawing>
              <wp:anchor distT="0" distB="0" distL="114300" distR="114300" simplePos="0" relativeHeight="251659264" behindDoc="0" locked="0" layoutInCell="1" allowOverlap="1" wp14:anchorId="30AABE31" wp14:editId="0F17F695">
                <wp:simplePos x="0" y="0"/>
                <wp:positionH relativeFrom="column">
                  <wp:posOffset>1987838</wp:posOffset>
                </wp:positionH>
                <wp:positionV relativeFrom="paragraph">
                  <wp:posOffset>2624225</wp:posOffset>
                </wp:positionV>
                <wp:extent cx="3596640" cy="236220"/>
                <wp:effectExtent l="0" t="0" r="0" b="0"/>
                <wp:wrapNone/>
                <wp:docPr id="6" name="Metin kutusu 5">
                  <a:extLst xmlns:a="http://schemas.openxmlformats.org/drawingml/2006/main">
                    <a:ext uri="{FF2B5EF4-FFF2-40B4-BE49-F238E27FC236}">
                      <a16:creationId xmlns:a16="http://schemas.microsoft.com/office/drawing/2014/main" id="{610EBC38-FAE1-E4A8-0148-22EF53BCB2C0}"/>
                    </a:ext>
                  </a:extLst>
                </wp:docPr>
                <wp:cNvGraphicFramePr/>
                <a:graphic xmlns:a="http://schemas.openxmlformats.org/drawingml/2006/main">
                  <a:graphicData uri="http://schemas.microsoft.com/office/word/2010/wordprocessingShape">
                    <wps:wsp>
                      <wps:cNvSpPr txBox="1"/>
                      <wps:spPr>
                        <a:xfrm>
                          <a:off x="0" y="0"/>
                          <a:ext cx="3596640" cy="23622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FD85E94" w14:textId="77777777" w:rsidR="00BF1FCA" w:rsidRPr="00BF1FCA" w:rsidRDefault="00BF1FCA" w:rsidP="00BF1FCA">
                            <w:pPr>
                              <w:rPr>
                                <w:rFonts w:hAnsi="Aptos"/>
                                <w:color w:val="000000" w:themeColor="dark1"/>
                                <w:kern w:val="0"/>
                                <w:sz w:val="18"/>
                                <w:szCs w:val="18"/>
                                <w14:ligatures w14:val="none"/>
                              </w:rPr>
                            </w:pPr>
                            <w:r w:rsidRPr="00BF1FCA">
                              <w:rPr>
                                <w:rFonts w:hAnsi="Aptos"/>
                                <w:color w:val="000000" w:themeColor="dark1"/>
                                <w:sz w:val="18"/>
                                <w:szCs w:val="18"/>
                              </w:rPr>
                              <w:t xml:space="preserve">  0,053              0,105          0,158         0,211          0,263             0,316</w:t>
                            </w:r>
                          </w:p>
                        </w:txbxContent>
                      </wps:txbx>
                      <wps:bodyPr vertOverflow="clip" horzOverflow="clip" wrap="square" rtlCol="0" anchor="t"/>
                    </wps:wsp>
                  </a:graphicData>
                </a:graphic>
              </wp:anchor>
            </w:drawing>
          </mc:Choice>
          <mc:Fallback>
            <w:pict>
              <v:shapetype w14:anchorId="30AABE31" id="_x0000_t202" coordsize="21600,21600" o:spt="202" path="m,l,21600r21600,l21600,xe">
                <v:stroke joinstyle="miter"/>
                <v:path gradientshapeok="t" o:connecttype="rect"/>
              </v:shapetype>
              <v:shape id="Metin kutusu 5" o:spid="_x0000_s1026" type="#_x0000_t202" style="position:absolute;left:0;text-align:left;margin-left:156.5pt;margin-top:206.65pt;width:283.2pt;height:18.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" filled="f" stroked="f">
                <v:textbox>
                  <w:txbxContent>
                    <w:p w14:paraId="1FD85E94" w14:textId="77777777" w:rsidR="00BF1FCA" w:rsidRPr="00BF1FCA" w:rsidRDefault="00BF1FCA" w:rsidP="00BF1FCA">
                      <w:pPr>
                        <w:rPr>
                          <w:rFonts w:hAnsi="Aptos"/>
                          <w:color w:val="000000" w:themeColor="dark1"/>
                          <w:kern w:val="0"/>
                          <w:sz w:val="18"/>
                          <w:szCs w:val="18"/>
                          <w14:ligatures w14:val="none"/>
                        </w:rPr>
                      </w:pPr>
                      <w:r w:rsidRPr="00BF1FCA">
                        <w:rPr>
                          <w:rFonts w:hAnsi="Aptos"/>
                          <w:color w:val="000000" w:themeColor="dark1"/>
                          <w:sz w:val="18"/>
                          <w:szCs w:val="18"/>
                        </w:rPr>
                        <w:t xml:space="preserve">  0,053              0,105          0,158         0,211          0,263             0,316</w:t>
                      </w:r>
                    </w:p>
                  </w:txbxContent>
                </v:textbox>
              </v:shape>
            </w:pict>
          </mc:Fallback>
        </mc:AlternateContent>
      </w:r>
      <w:r>
        <w:rPr>
          <w:noProof/>
        </w:rPr>
        <w:drawing>
          <wp:inline distT="0" distB="0" distL="0" distR="0" wp14:anchorId="7EE0163D" wp14:editId="0CC11729">
            <wp:extent cx="4572000" cy="2998470"/>
            <wp:effectExtent l="0" t="0" r="0" b="11430"/>
            <wp:docPr id="1509860823" name="Grafik 1">
              <a:extLst xmlns:a="http://schemas.openxmlformats.org/drawingml/2006/main">
                <a:ext uri="{FF2B5EF4-FFF2-40B4-BE49-F238E27FC236}">
                  <a16:creationId xmlns:a16="http://schemas.microsoft.com/office/drawing/2014/main" id="{72D09FAB-7345-6079-0F83-9E904E0FF2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D1C5BAD" w14:textId="47EFAC25" w:rsidR="00320768" w:rsidRPr="00D364CA" w:rsidRDefault="00762F9F" w:rsidP="00762F9F">
      <w:pPr>
        <w:pStyle w:val="ResimYazs"/>
        <w:ind w:left="708" w:firstLine="708"/>
        <w:jc w:val="center"/>
      </w:pPr>
      <w:bookmarkStart w:id="28" w:name="_Toc231245085"/>
      <w:r w:rsidRPr="00D364CA">
        <w:t xml:space="preserve">Figure </w:t>
      </w:r>
      <w:r w:rsidRPr="00D364CA">
        <w:fldChar w:fldCharType="begin"/>
      </w:r>
      <w:r w:rsidRPr="00D364CA">
        <w:instrText xml:space="preserve"> SEQ Figure \* ARABIC </w:instrText>
      </w:r>
      <w:r w:rsidRPr="00D364CA">
        <w:fldChar w:fldCharType="separate"/>
      </w:r>
      <w:r w:rsidR="007E150B">
        <w:rPr>
          <w:noProof/>
        </w:rPr>
        <w:t>11</w:t>
      </w:r>
      <w:r w:rsidRPr="00D364CA">
        <w:fldChar w:fldCharType="end"/>
      </w:r>
      <w:r w:rsidRPr="00D364CA">
        <w:t>. Geometric stress concentration factor (Kt) versus fillet ratio (r/d).</w:t>
      </w:r>
      <w:bookmarkEnd w:id="28"/>
    </w:p>
    <w:p w14:paraId="4B74EA06" w14:textId="77777777" w:rsidR="004872E8" w:rsidRPr="00D364CA" w:rsidRDefault="004872E8" w:rsidP="00D364CA">
      <w:pPr>
        <w:jc w:val="both"/>
      </w:pPr>
    </w:p>
    <w:p w14:paraId="17E5A498" w14:textId="73555B61" w:rsidR="00C86DCC" w:rsidRPr="00D364CA" w:rsidRDefault="004438D0" w:rsidP="00F01E35">
      <w:pPr>
        <w:pStyle w:val="BykBalk"/>
      </w:pPr>
      <w:bookmarkStart w:id="29" w:name="_Toc231244735"/>
      <w:r w:rsidRPr="00D364CA">
        <w:t>DYNAMIC FAILURE ANALYSIS UNDER FULLY REVERSED LOADING</w:t>
      </w:r>
      <w:bookmarkEnd w:id="29"/>
    </w:p>
    <w:p w14:paraId="18158A99" w14:textId="344BFB3D" w:rsidR="00B27A76" w:rsidRPr="007A4F07" w:rsidRDefault="004C7606" w:rsidP="007A4F07">
      <w:pPr>
        <w:pStyle w:val="ListeParagraf"/>
        <w:spacing w:line="360" w:lineRule="auto"/>
        <w:jc w:val="both"/>
        <w:rPr>
          <w:rFonts w:ascii="Times New Roman" w:hAnsi="Times New Roman" w:cs="Times New Roman"/>
          <w:sz w:val="22"/>
          <w:szCs w:val="22"/>
        </w:rPr>
      </w:pPr>
      <w:r w:rsidRPr="00D364CA">
        <w:rPr>
          <w:rFonts w:ascii="Times New Roman" w:hAnsi="Times New Roman" w:cs="Times New Roman"/>
          <w:sz w:val="22"/>
          <w:szCs w:val="22"/>
        </w:rPr>
        <w:t>A dynamic failure analysis was performed for the beam under fully reversed loading. The applied force magnitude was taken as 5000 N and the fillet radius was kept as 6 mm. Since the loading is fully reversed, the mean stress is zero and the alternating stress is used for the fatigue calculation.</w:t>
      </w:r>
    </w:p>
    <w:p w14:paraId="0AAE5A37" w14:textId="2D381037" w:rsidR="00B27A76" w:rsidRPr="00D364CA" w:rsidRDefault="008D16C5" w:rsidP="00F01E35">
      <w:pPr>
        <w:pStyle w:val="KkBalk"/>
      </w:pPr>
      <w:bookmarkStart w:id="30" w:name="_Toc231244736"/>
      <w:r w:rsidRPr="00D364CA">
        <w:t>Number of Cycles</w:t>
      </w:r>
      <w:bookmarkEnd w:id="30"/>
    </w:p>
    <w:p w14:paraId="220C31BD" w14:textId="16E40271" w:rsidR="008D16C5" w:rsidRPr="00D364CA" w:rsidRDefault="008D16C5" w:rsidP="00D364CA">
      <w:pPr>
        <w:pStyle w:val="ListeParagraf"/>
        <w:spacing w:line="360" w:lineRule="auto"/>
        <w:ind w:left="1440"/>
        <w:jc w:val="both"/>
        <w:rPr>
          <w:rFonts w:ascii="Times New Roman" w:hAnsi="Times New Roman" w:cs="Times New Roman"/>
          <w:sz w:val="22"/>
          <w:szCs w:val="22"/>
        </w:rPr>
      </w:pPr>
      <w:r w:rsidRPr="00D364CA">
        <w:rPr>
          <w:rFonts w:ascii="Times New Roman" w:hAnsi="Times New Roman" w:cs="Times New Roman"/>
          <w:sz w:val="22"/>
          <w:szCs w:val="22"/>
        </w:rPr>
        <w:t>The beam was assumed to operate for 2 years, 300 days per year, and 4 hours per day. The total operating time was calculated as:</w:t>
      </w:r>
    </w:p>
    <w:p w14:paraId="3D5EF458" w14:textId="4985C8B8" w:rsidR="008D16C5" w:rsidRPr="00D364CA" w:rsidRDefault="00220962" w:rsidP="00D364CA">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hAnsi="Cambria Math" w:cs="Times New Roman"/>
              <w:sz w:val="22"/>
              <w:szCs w:val="22"/>
            </w:rPr>
            <m:t>t=2</m:t>
          </m:r>
          <m:r>
            <m:rPr>
              <m:sty m:val="p"/>
            </m:rPr>
            <w:rPr>
              <w:rFonts w:ascii="Cambria Math" w:hAnsi="Cambria Math" w:cs="Times New Roman"/>
              <w:sz w:val="22"/>
              <w:szCs w:val="22"/>
            </w:rPr>
            <m:t>×</m:t>
          </m:r>
          <m:r>
            <w:rPr>
              <w:rFonts w:ascii="Cambria Math" w:hAnsi="Cambria Math" w:cs="Times New Roman"/>
              <w:sz w:val="22"/>
              <w:szCs w:val="22"/>
            </w:rPr>
            <m:t>300</m:t>
          </m:r>
          <m:r>
            <m:rPr>
              <m:sty m:val="p"/>
            </m:rPr>
            <w:rPr>
              <w:rFonts w:ascii="Cambria Math" w:hAnsi="Cambria Math" w:cs="Times New Roman"/>
              <w:sz w:val="22"/>
              <w:szCs w:val="22"/>
            </w:rPr>
            <m:t>×</m:t>
          </m:r>
          <m:r>
            <w:rPr>
              <w:rFonts w:ascii="Cambria Math" w:hAnsi="Cambria Math" w:cs="Times New Roman"/>
              <w:sz w:val="22"/>
              <w:szCs w:val="22"/>
            </w:rPr>
            <m:t>4</m:t>
          </m:r>
          <m:r>
            <m:rPr>
              <m:sty m:val="p"/>
            </m:rPr>
            <w:rPr>
              <w:rFonts w:ascii="Cambria Math" w:hAnsi="Cambria Math" w:cs="Times New Roman"/>
              <w:sz w:val="22"/>
              <w:szCs w:val="22"/>
            </w:rPr>
            <m:t>×</m:t>
          </m:r>
          <m:r>
            <w:rPr>
              <w:rFonts w:ascii="Cambria Math" w:hAnsi="Cambria Math" w:cs="Times New Roman"/>
              <w:sz w:val="22"/>
              <w:szCs w:val="22"/>
            </w:rPr>
            <m:t>3600=8640000 </m:t>
          </m:r>
          <m:r>
            <m:rPr>
              <m:nor/>
            </m:rPr>
            <w:rPr>
              <w:rFonts w:ascii="Cambria Math" w:hAnsi="Cambria Math" w:cs="Times New Roman"/>
              <w:sz w:val="22"/>
              <w:szCs w:val="22"/>
            </w:rPr>
            <m:t>s</m:t>
          </m:r>
        </m:oMath>
      </m:oMathPara>
    </w:p>
    <w:p w14:paraId="4218F640" w14:textId="562A098F" w:rsidR="00220962" w:rsidRPr="00D364CA" w:rsidRDefault="00220962"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Since one cycle takes 15 seconds, the total number of cycles was:</w:t>
      </w:r>
    </w:p>
    <w:p w14:paraId="539E62F8" w14:textId="69E23CFB" w:rsidR="00220962" w:rsidRPr="00D63CE3" w:rsidRDefault="00220962" w:rsidP="00D364CA">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N=</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8640000</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15</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=576000 </m:t>
          </m:r>
          <m:r>
            <m:rPr>
              <m:nor/>
            </m:rPr>
            <w:rPr>
              <w:rFonts w:ascii="Cambria Math" w:eastAsiaTheme="minorEastAsia" w:hAnsi="Cambria Math" w:cs="Times New Roman"/>
              <w:sz w:val="22"/>
              <w:szCs w:val="22"/>
            </w:rPr>
            <m:t>cycles</m:t>
          </m:r>
        </m:oMath>
      </m:oMathPara>
    </w:p>
    <w:p w14:paraId="50AC0C15" w14:textId="77777777" w:rsidR="00D63CE3" w:rsidRPr="00D364CA" w:rsidRDefault="00D63CE3" w:rsidP="00D364CA">
      <w:pPr>
        <w:pStyle w:val="ListeParagraf"/>
        <w:spacing w:line="360" w:lineRule="auto"/>
        <w:ind w:left="1440"/>
        <w:jc w:val="both"/>
        <w:rPr>
          <w:rFonts w:ascii="Times New Roman" w:eastAsiaTheme="minorEastAsia" w:hAnsi="Times New Roman" w:cs="Times New Roman"/>
          <w:sz w:val="22"/>
          <w:szCs w:val="22"/>
        </w:rPr>
      </w:pPr>
    </w:p>
    <w:p w14:paraId="6EA099A0" w14:textId="515196DB" w:rsidR="00220962" w:rsidRPr="00D364CA" w:rsidRDefault="00401D60" w:rsidP="00F01E35">
      <w:pPr>
        <w:pStyle w:val="KkBalk"/>
      </w:pPr>
      <w:bookmarkStart w:id="31" w:name="_Toc231244737"/>
      <w:r w:rsidRPr="00D364CA">
        <w:t>Corrected Endurance Limit</w:t>
      </w:r>
      <w:bookmarkEnd w:id="31"/>
    </w:p>
    <w:p w14:paraId="60F0EA10" w14:textId="2573A859" w:rsidR="00401D60" w:rsidRPr="00D364CA" w:rsidRDefault="00401D60"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ultimate tensile strength of the material was:</w:t>
      </w:r>
    </w:p>
    <w:p w14:paraId="28F6D17A" w14:textId="5CD8CF9C" w:rsidR="00401D60" w:rsidRPr="00D364CA" w:rsidRDefault="00C52D74"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ut</m:t>
              </m:r>
            </m:sub>
          </m:sSub>
          <m:r>
            <w:rPr>
              <w:rFonts w:ascii="Cambria Math" w:eastAsiaTheme="minorEastAsia" w:hAnsi="Cambria Math" w:cs="Times New Roman"/>
              <w:sz w:val="22"/>
              <w:szCs w:val="22"/>
            </w:rPr>
            <m:t>=965 </m:t>
          </m:r>
          <m:r>
            <m:rPr>
              <m:nor/>
            </m:rPr>
            <w:rPr>
              <w:rFonts w:ascii="Cambria Math" w:eastAsiaTheme="minorEastAsia" w:hAnsi="Cambria Math" w:cs="Times New Roman"/>
              <w:sz w:val="22"/>
              <w:szCs w:val="22"/>
            </w:rPr>
            <m:t>MPa</m:t>
          </m:r>
        </m:oMath>
      </m:oMathPara>
    </w:p>
    <w:p w14:paraId="05856745" w14:textId="401C63DE" w:rsidR="00C52D74" w:rsidRPr="00D364CA" w:rsidRDefault="00F41440"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uncorrected endurance limit was estimated as:</w:t>
      </w:r>
    </w:p>
    <w:p w14:paraId="62D8DE90" w14:textId="4E48C3D4" w:rsidR="00F41440" w:rsidRPr="00D364CA" w:rsidRDefault="00F41440" w:rsidP="00D364CA">
      <w:pPr>
        <w:pStyle w:val="ListeParagraf"/>
        <w:spacing w:line="360" w:lineRule="auto"/>
        <w:ind w:left="1440"/>
        <w:jc w:val="both"/>
        <w:rPr>
          <w:rFonts w:ascii="Times New Roman" w:eastAsiaTheme="minorEastAsia" w:hAnsi="Times New Roman" w:cs="Times New Roman"/>
          <w:sz w:val="22"/>
          <w:szCs w:val="22"/>
        </w:rPr>
      </w:pPr>
      <m:oMathPara>
        <m:oMath>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e</m:t>
              </m:r>
            </m:sub>
            <m:sup>
              <m:r>
                <w:rPr>
                  <w:rFonts w:ascii="Cambria Math" w:eastAsiaTheme="minorEastAsia" w:hAnsi="Cambria Math" w:cs="Times New Roman"/>
                  <w:sz w:val="22"/>
                  <w:szCs w:val="22"/>
                </w:rPr>
                <m:t>'</m:t>
              </m:r>
            </m:sup>
          </m:sSubSup>
          <m:r>
            <w:rPr>
              <w:rFonts w:ascii="Cambria Math" w:eastAsiaTheme="minorEastAsia" w:hAnsi="Cambria Math" w:cs="Times New Roman"/>
              <w:sz w:val="22"/>
              <w:szCs w:val="22"/>
            </w:rPr>
            <m:t>=0.5</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ut</m:t>
              </m:r>
            </m:sub>
          </m:sSub>
          <m:r>
            <w:rPr>
              <w:rFonts w:ascii="Cambria Math" w:eastAsiaTheme="minorEastAsia" w:hAnsi="Cambria Math" w:cs="Times New Roman"/>
              <w:sz w:val="22"/>
              <w:szCs w:val="22"/>
            </w:rPr>
            <m:t>=0.5</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965</m:t>
              </m:r>
            </m:e>
          </m:d>
          <m:r>
            <w:rPr>
              <w:rFonts w:ascii="Cambria Math" w:eastAsiaTheme="minorEastAsia" w:hAnsi="Cambria Math" w:cs="Times New Roman"/>
              <w:sz w:val="22"/>
              <w:szCs w:val="22"/>
            </w:rPr>
            <m:t>=482.5 </m:t>
          </m:r>
          <m:r>
            <m:rPr>
              <m:nor/>
            </m:rPr>
            <w:rPr>
              <w:rFonts w:ascii="Cambria Math" w:eastAsiaTheme="minorEastAsia" w:hAnsi="Cambria Math" w:cs="Times New Roman"/>
              <w:sz w:val="22"/>
              <w:szCs w:val="22"/>
            </w:rPr>
            <m:t>MPa</m:t>
          </m:r>
        </m:oMath>
      </m:oMathPara>
    </w:p>
    <w:p w14:paraId="681ED2B5" w14:textId="38FA4C0E" w:rsidR="00F41440" w:rsidRPr="00D364CA" w:rsidRDefault="00F41440"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surface finish factor for a ground surface was calculated as:</w:t>
      </w:r>
    </w:p>
    <w:p w14:paraId="74C99A4D" w14:textId="4041CE4C" w:rsidR="00F41440" w:rsidRPr="00D364CA" w:rsidRDefault="0006303A"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=1.58</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ut</m:t>
                      </m:r>
                    </m:sub>
                  </m:sSub>
                </m:e>
              </m:d>
            </m:e>
            <m:sup>
              <m:r>
                <w:rPr>
                  <w:rFonts w:ascii="Cambria Math" w:eastAsiaTheme="minorEastAsia" w:hAnsi="Cambria Math" w:cs="Times New Roman"/>
                  <w:sz w:val="22"/>
                  <w:szCs w:val="22"/>
                </w:rPr>
                <m:t>-0.085</m:t>
              </m:r>
            </m:sup>
          </m:sSup>
        </m:oMath>
      </m:oMathPara>
    </w:p>
    <w:p w14:paraId="2ECD0153" w14:textId="257F8B34" w:rsidR="0006303A" w:rsidRPr="00D364CA" w:rsidRDefault="0006303A"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=1.58</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965</m:t>
                  </m:r>
                </m:e>
              </m:d>
            </m:e>
            <m:sup>
              <m:r>
                <w:rPr>
                  <w:rFonts w:ascii="Cambria Math" w:eastAsiaTheme="minorEastAsia" w:hAnsi="Cambria Math" w:cs="Times New Roman"/>
                  <w:sz w:val="22"/>
                  <w:szCs w:val="22"/>
                </w:rPr>
                <m:t>-0.085</m:t>
              </m:r>
            </m:sup>
          </m:sSup>
          <m:r>
            <w:rPr>
              <w:rFonts w:ascii="Cambria Math" w:eastAsiaTheme="minorEastAsia" w:hAnsi="Cambria Math" w:cs="Times New Roman"/>
              <w:sz w:val="22"/>
              <w:szCs w:val="22"/>
            </w:rPr>
            <m:t>=0.881</m:t>
          </m:r>
        </m:oMath>
      </m:oMathPara>
    </w:p>
    <w:p w14:paraId="23B77A14" w14:textId="2FA82DBF" w:rsidR="0006303A" w:rsidRPr="00D364CA" w:rsidRDefault="00943EC0"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For the rectangular cross-section, the equivalent diameter was calculated as:</w:t>
      </w:r>
    </w:p>
    <w:p w14:paraId="0C5ED9EF" w14:textId="4E7C8AA7" w:rsidR="00943EC0" w:rsidRPr="00D364CA" w:rsidRDefault="00943EC0"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=0.808</m:t>
          </m:r>
          <m:rad>
            <m:radPr>
              <m:degHide m:val="1"/>
              <m:ctrlPr>
                <w:rPr>
                  <w:rFonts w:ascii="Cambria Math" w:eastAsiaTheme="minorEastAsia" w:hAnsi="Cambria Math" w:cs="Times New Roman"/>
                  <w:sz w:val="22"/>
                  <w:szCs w:val="22"/>
                </w:rPr>
              </m:ctrlPr>
            </m:radPr>
            <m:deg>
              <m:ctrlPr>
                <w:rPr>
                  <w:rFonts w:ascii="Cambria Math" w:eastAsiaTheme="minorEastAsia" w:hAnsi="Cambria Math" w:cs="Times New Roman"/>
                  <w:i/>
                  <w:sz w:val="22"/>
                  <w:szCs w:val="22"/>
                </w:rPr>
              </m:ctrlPr>
            </m:deg>
            <m:e>
              <m:r>
                <w:rPr>
                  <w:rFonts w:ascii="Cambria Math" w:eastAsiaTheme="minorEastAsia" w:hAnsi="Cambria Math" w:cs="Times New Roman"/>
                  <w:sz w:val="22"/>
                  <w:szCs w:val="22"/>
                </w:rPr>
                <m:t>38</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28</m:t>
              </m:r>
            </m:e>
          </m:rad>
          <m:r>
            <w:rPr>
              <w:rFonts w:ascii="Cambria Math" w:eastAsiaTheme="minorEastAsia" w:hAnsi="Cambria Math" w:cs="Times New Roman"/>
              <w:sz w:val="22"/>
              <w:szCs w:val="22"/>
            </w:rPr>
            <m:t>=26.36 </m:t>
          </m:r>
          <m:r>
            <m:rPr>
              <m:nor/>
            </m:rPr>
            <w:rPr>
              <w:rFonts w:ascii="Cambria Math" w:eastAsiaTheme="minorEastAsia" w:hAnsi="Cambria Math" w:cs="Times New Roman"/>
              <w:sz w:val="22"/>
              <w:szCs w:val="22"/>
            </w:rPr>
            <m:t>mm</m:t>
          </m:r>
        </m:oMath>
      </m:oMathPara>
    </w:p>
    <w:p w14:paraId="110B56B5" w14:textId="13AC114D" w:rsidR="00943EC0" w:rsidRPr="00D364CA" w:rsidRDefault="00943EC0"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size factor was:</w:t>
      </w:r>
    </w:p>
    <w:p w14:paraId="6FF4BE57" w14:textId="6C88A956" w:rsidR="00F80C31" w:rsidRPr="00D364CA" w:rsidRDefault="00F80C31"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b</m:t>
              </m:r>
            </m:sub>
          </m:sSub>
          <m:r>
            <w:rPr>
              <w:rFonts w:ascii="Cambria Math" w:eastAsiaTheme="minorEastAsia" w:hAnsi="Cambria Math" w:cs="Times New Roman"/>
              <w:sz w:val="22"/>
              <w:szCs w:val="22"/>
            </w:rPr>
            <m:t>=1.24</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e</m:t>
                      </m:r>
                    </m:sub>
                  </m:sSub>
                </m:e>
              </m:d>
            </m:e>
            <m:sup>
              <m:r>
                <w:rPr>
                  <w:rFonts w:ascii="Cambria Math" w:eastAsiaTheme="minorEastAsia" w:hAnsi="Cambria Math" w:cs="Times New Roman"/>
                  <w:sz w:val="22"/>
                  <w:szCs w:val="22"/>
                </w:rPr>
                <m:t>-0.107</m:t>
              </m:r>
            </m:sup>
          </m:sSup>
        </m:oMath>
      </m:oMathPara>
    </w:p>
    <w:p w14:paraId="2AA8670C" w14:textId="2BB5F39F" w:rsidR="00F80C31" w:rsidRPr="00D364CA" w:rsidRDefault="00F80C31"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b</m:t>
              </m:r>
            </m:sub>
          </m:sSub>
          <m:r>
            <w:rPr>
              <w:rFonts w:ascii="Cambria Math" w:eastAsiaTheme="minorEastAsia" w:hAnsi="Cambria Math" w:cs="Times New Roman"/>
              <w:sz w:val="22"/>
              <w:szCs w:val="22"/>
            </w:rPr>
            <m:t>=1.24</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26.36</m:t>
                  </m:r>
                </m:e>
              </m:d>
            </m:e>
            <m:sup>
              <m:r>
                <w:rPr>
                  <w:rFonts w:ascii="Cambria Math" w:eastAsiaTheme="minorEastAsia" w:hAnsi="Cambria Math" w:cs="Times New Roman"/>
                  <w:sz w:val="22"/>
                  <w:szCs w:val="22"/>
                </w:rPr>
                <m:t>-0.107</m:t>
              </m:r>
            </m:sup>
          </m:sSup>
          <m:r>
            <w:rPr>
              <w:rFonts w:ascii="Cambria Math" w:eastAsiaTheme="minorEastAsia" w:hAnsi="Cambria Math" w:cs="Times New Roman"/>
              <w:sz w:val="22"/>
              <w:szCs w:val="22"/>
            </w:rPr>
            <m:t>=0.874</m:t>
          </m:r>
        </m:oMath>
      </m:oMathPara>
    </w:p>
    <w:p w14:paraId="0DD7FBAE" w14:textId="3A2806B3" w:rsidR="00F80C31" w:rsidRPr="00D364CA" w:rsidRDefault="00F67032"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For fully reversed bending:</w:t>
      </w:r>
    </w:p>
    <w:p w14:paraId="77B99F1A" w14:textId="6354FFC6" w:rsidR="00220962" w:rsidRPr="00D364CA" w:rsidRDefault="00581CD7"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c</m:t>
              </m:r>
            </m:sub>
          </m:sSub>
          <m:r>
            <w:rPr>
              <w:rFonts w:ascii="Cambria Math" w:eastAsiaTheme="minorEastAsia" w:hAnsi="Cambria Math" w:cs="Times New Roman"/>
              <w:sz w:val="22"/>
              <w:szCs w:val="22"/>
            </w:rPr>
            <m:t>=1</m:t>
          </m:r>
        </m:oMath>
      </m:oMathPara>
    </w:p>
    <w:p w14:paraId="301C692A" w14:textId="354BAEA2" w:rsidR="00581CD7" w:rsidRPr="00D364CA" w:rsidRDefault="00581CD7"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temperature factor at 200°C was taken as:</w:t>
      </w:r>
    </w:p>
    <w:p w14:paraId="6BA636E6" w14:textId="2D66AAAB" w:rsidR="00581CD7" w:rsidRPr="00D364CA" w:rsidRDefault="00581CD7"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d</m:t>
              </m:r>
            </m:sub>
          </m:sSub>
          <m:r>
            <w:rPr>
              <w:rFonts w:ascii="Cambria Math" w:eastAsiaTheme="minorEastAsia" w:hAnsi="Cambria Math" w:cs="Times New Roman"/>
              <w:sz w:val="22"/>
              <w:szCs w:val="22"/>
            </w:rPr>
            <m:t>=1.02</m:t>
          </m:r>
        </m:oMath>
      </m:oMathPara>
    </w:p>
    <w:p w14:paraId="51FC3704" w14:textId="4F11D299" w:rsidR="00581CD7" w:rsidRPr="00D364CA" w:rsidRDefault="00535052"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For 99% reliability:</w:t>
      </w:r>
    </w:p>
    <w:p w14:paraId="2329D522" w14:textId="6C0F99DD" w:rsidR="00581CD7" w:rsidRPr="00D364CA" w:rsidRDefault="00535052"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=0.814</m:t>
          </m:r>
        </m:oMath>
      </m:oMathPara>
    </w:p>
    <w:p w14:paraId="028131A6" w14:textId="58C2E4D7" w:rsidR="00535052" w:rsidRPr="00D364CA" w:rsidRDefault="00535052"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corrected endurance limit was calculated as:</w:t>
      </w:r>
    </w:p>
    <w:p w14:paraId="49227819" w14:textId="71BD0976" w:rsidR="000B5082" w:rsidRPr="00D364CA" w:rsidRDefault="000B5082"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a</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b</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c</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d</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e</m:t>
              </m:r>
            </m:sub>
          </m:sSub>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e</m:t>
              </m:r>
            </m:sub>
            <m:sup>
              <m:r>
                <w:rPr>
                  <w:rFonts w:ascii="Cambria Math" w:eastAsiaTheme="minorEastAsia" w:hAnsi="Cambria Math" w:cs="Times New Roman"/>
                  <w:sz w:val="22"/>
                  <w:szCs w:val="22"/>
                </w:rPr>
                <m:t>'</m:t>
              </m:r>
            </m:sup>
          </m:sSubSup>
        </m:oMath>
      </m:oMathPara>
    </w:p>
    <w:p w14:paraId="4DF6B954" w14:textId="330AD0D5" w:rsidR="000B5082" w:rsidRPr="00D364CA" w:rsidRDefault="000B5082"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=0.881</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0.874</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1.02</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0.814</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482.5</m:t>
          </m:r>
        </m:oMath>
      </m:oMathPara>
    </w:p>
    <w:p w14:paraId="689207DF" w14:textId="21A573DF" w:rsidR="00B42709" w:rsidRPr="007A4F07" w:rsidRDefault="00E07887" w:rsidP="007A4F07">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=308.38 </m:t>
          </m:r>
          <m:r>
            <m:rPr>
              <m:nor/>
            </m:rPr>
            <w:rPr>
              <w:rFonts w:ascii="Cambria Math" w:eastAsiaTheme="minorEastAsia" w:hAnsi="Cambria Math" w:cs="Times New Roman"/>
              <w:sz w:val="22"/>
              <w:szCs w:val="22"/>
            </w:rPr>
            <m:t>MPa</m:t>
          </m:r>
        </m:oMath>
      </m:oMathPara>
    </w:p>
    <w:p w14:paraId="7881F8F0" w14:textId="7A6C4A30" w:rsidR="008D16C5" w:rsidRPr="00D364CA" w:rsidRDefault="00E07887" w:rsidP="00F01E35">
      <w:pPr>
        <w:pStyle w:val="KkBalk"/>
      </w:pPr>
      <w:bookmarkStart w:id="32" w:name="_Toc231244738"/>
      <w:r w:rsidRPr="00D364CA">
        <w:t>S-N Curve</w:t>
      </w:r>
      <w:bookmarkEnd w:id="32"/>
    </w:p>
    <w:p w14:paraId="2E197255" w14:textId="62B41183" w:rsidR="00E07887" w:rsidRPr="00D364CA" w:rsidRDefault="0053172D" w:rsidP="00D364CA">
      <w:pPr>
        <w:pStyle w:val="ListeParagraf"/>
        <w:spacing w:line="360" w:lineRule="auto"/>
        <w:ind w:left="1440"/>
        <w:jc w:val="both"/>
        <w:rPr>
          <w:rFonts w:ascii="Times New Roman" w:hAnsi="Times New Roman" w:cs="Times New Roman"/>
          <w:sz w:val="22"/>
          <w:szCs w:val="22"/>
        </w:rPr>
      </w:pPr>
      <w:r w:rsidRPr="00D364CA">
        <w:rPr>
          <w:rFonts w:ascii="Times New Roman" w:hAnsi="Times New Roman" w:cs="Times New Roman"/>
          <w:sz w:val="22"/>
          <w:szCs w:val="22"/>
        </w:rPr>
        <w:t>The S-N curve was constructed using the finite-life relation:</w:t>
      </w:r>
    </w:p>
    <w:p w14:paraId="462A6501" w14:textId="76B3DBB8" w:rsidR="0053172D" w:rsidRPr="00D364CA" w:rsidRDefault="0053172D"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f</m:t>
              </m:r>
            </m:sub>
          </m:sSub>
          <m:r>
            <w:rPr>
              <w:rFonts w:ascii="Cambria Math" w:hAnsi="Cambria Math" w:cs="Times New Roman"/>
              <w:sz w:val="22"/>
              <w:szCs w:val="22"/>
            </w:rPr>
            <m:t>=a</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b</m:t>
              </m:r>
            </m:sup>
          </m:sSup>
        </m:oMath>
      </m:oMathPara>
    </w:p>
    <w:p w14:paraId="379E297E" w14:textId="75A80D61" w:rsidR="0053172D" w:rsidRPr="00D364CA" w:rsidRDefault="005B78E1"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fatigue strength coefficient was calculated as:</w:t>
      </w:r>
    </w:p>
    <w:p w14:paraId="45114FC4" w14:textId="26A4342C" w:rsidR="005B78E1" w:rsidRPr="00D364CA" w:rsidRDefault="005B78E1" w:rsidP="00D364CA">
      <w:pPr>
        <w:pStyle w:val="ListeParagraf"/>
        <w:spacing w:line="360" w:lineRule="auto"/>
        <w:ind w:left="1440"/>
        <w:jc w:val="both"/>
        <w:rPr>
          <w:rFonts w:ascii="Times New Roman" w:eastAsiaTheme="minorEastAsia" w:hAnsi="Times New Roman" w:cs="Times New Roman"/>
          <w:sz w:val="22"/>
          <w:szCs w:val="22"/>
        </w:rPr>
      </w:pPr>
      <m:oMathPara>
        <m:oMathParaPr>
          <m:jc m:val="center"/>
        </m:oMathParaPr>
        <m:oMath>
          <m:r>
            <w:rPr>
              <w:rFonts w:ascii="Cambria Math" w:eastAsiaTheme="minorEastAsia" w:hAnsi="Cambria Math" w:cs="Times New Roman"/>
              <w:sz w:val="22"/>
              <w:szCs w:val="22"/>
            </w:rPr>
            <m:t>a=</m:t>
          </m:r>
          <m:f>
            <m:fPr>
              <m:ctrlPr>
                <w:rPr>
                  <w:rFonts w:ascii="Cambria Math" w:eastAsiaTheme="minorEastAsia" w:hAnsi="Cambria Math" w:cs="Times New Roman"/>
                  <w:sz w:val="22"/>
                  <w:szCs w:val="22"/>
                </w:rPr>
              </m:ctrlPr>
            </m:fPr>
            <m:num>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f</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ut</m:t>
                          </m:r>
                        </m:sub>
                      </m:sSub>
                    </m:e>
                  </m:d>
                </m:e>
                <m:sup>
                  <m:r>
                    <w:rPr>
                      <w:rFonts w:ascii="Cambria Math" w:eastAsiaTheme="minorEastAsia" w:hAnsi="Cambria Math" w:cs="Times New Roman"/>
                      <w:sz w:val="22"/>
                      <w:szCs w:val="22"/>
                    </w:rPr>
                    <m:t>2</m:t>
                  </m:r>
                </m:sup>
              </m:sSup>
              <m:ctrlPr>
                <w:rPr>
                  <w:rFonts w:ascii="Cambria Math" w:eastAsiaTheme="minorEastAsia" w:hAnsi="Cambria Math" w:cs="Times New Roman"/>
                  <w:i/>
                  <w:sz w:val="22"/>
                  <w:szCs w:val="22"/>
                </w:rPr>
              </m:ctrlP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e</m:t>
                  </m:r>
                </m:sub>
              </m:sSub>
              <m:ctrlPr>
                <w:rPr>
                  <w:rFonts w:ascii="Cambria Math" w:eastAsiaTheme="minorEastAsia" w:hAnsi="Cambria Math" w:cs="Times New Roman"/>
                  <w:i/>
                  <w:sz w:val="22"/>
                  <w:szCs w:val="22"/>
                </w:rPr>
              </m:ctrlPr>
            </m:den>
          </m:f>
        </m:oMath>
      </m:oMathPara>
    </w:p>
    <w:p w14:paraId="6E629F49" w14:textId="77777777" w:rsidR="005B78E1" w:rsidRPr="00D364CA" w:rsidRDefault="005B78E1" w:rsidP="00D364CA">
      <w:pPr>
        <w:pStyle w:val="ListeParagraf"/>
        <w:spacing w:line="360" w:lineRule="auto"/>
        <w:ind w:left="1440"/>
        <w:jc w:val="both"/>
        <w:rPr>
          <w:rFonts w:ascii="Times New Roman" w:eastAsiaTheme="minorEastAsia" w:hAnsi="Times New Roman" w:cs="Times New Roman"/>
          <w:sz w:val="22"/>
          <w:szCs w:val="22"/>
        </w:rPr>
      </w:pPr>
    </w:p>
    <w:p w14:paraId="1BD0F771" w14:textId="1B119CF0" w:rsidR="005B78E1" w:rsidRPr="00D364CA" w:rsidRDefault="00B42709" w:rsidP="00D364CA">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m:t>
          </m:r>
          <m:f>
            <m:fPr>
              <m:ctrlPr>
                <w:rPr>
                  <w:rFonts w:ascii="Cambria Math" w:eastAsiaTheme="minorEastAsia" w:hAnsi="Cambria Math" w:cs="Times New Roman"/>
                  <w:sz w:val="22"/>
                  <w:szCs w:val="22"/>
                </w:rPr>
              </m:ctrlPr>
            </m:fPr>
            <m:num>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0.86</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965</m:t>
                      </m:r>
                    </m:e>
                  </m:d>
                </m:e>
                <m:sup>
                  <m:r>
                    <w:rPr>
                      <w:rFonts w:ascii="Cambria Math" w:eastAsiaTheme="minorEastAsia" w:hAnsi="Cambria Math" w:cs="Times New Roman"/>
                      <w:sz w:val="22"/>
                      <w:szCs w:val="22"/>
                    </w:rPr>
                    <m:t>2</m:t>
                  </m:r>
                </m:sup>
              </m:sSup>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308.38</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=2233.42</m:t>
          </m:r>
        </m:oMath>
      </m:oMathPara>
    </w:p>
    <w:p w14:paraId="003F1DD2" w14:textId="293E2713" w:rsidR="00B42709" w:rsidRPr="00D364CA" w:rsidRDefault="00B42709"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fatigue exponent was calculated as:</w:t>
      </w:r>
    </w:p>
    <w:p w14:paraId="300F0043" w14:textId="5C455566" w:rsidR="00CC6485" w:rsidRPr="00D364CA" w:rsidRDefault="00CC6485" w:rsidP="00D364CA">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w:lastRenderedPageBreak/>
            <m:t>b=-</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1</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3</m:t>
              </m:r>
              <m:ctrlPr>
                <w:rPr>
                  <w:rFonts w:ascii="Cambria Math" w:eastAsiaTheme="minorEastAsia" w:hAnsi="Cambria Math" w:cs="Times New Roman"/>
                  <w:i/>
                  <w:sz w:val="22"/>
                  <w:szCs w:val="22"/>
                </w:rPr>
              </m:ctrlPr>
            </m:den>
          </m:f>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log</m:t>
              </m:r>
              <m:ctrlPr>
                <w:rPr>
                  <w:rFonts w:ascii="Cambria Math" w:eastAsiaTheme="minorEastAsia" w:hAnsi="Cambria Math" w:cs="Times New Roman"/>
                  <w:i/>
                  <w:sz w:val="22"/>
                  <w:szCs w:val="22"/>
                </w:rPr>
              </m:ctrlPr>
            </m:fName>
            <m:e>
              <m:d>
                <m:dPr>
                  <m:ctrlPr>
                    <w:rPr>
                      <w:rFonts w:ascii="Cambria Math" w:eastAsiaTheme="minorEastAsia" w:hAnsi="Cambria Math" w:cs="Times New Roman"/>
                      <w:sz w:val="22"/>
                      <w:szCs w:val="22"/>
                    </w:rPr>
                  </m:ctrlPr>
                </m:dPr>
                <m:e>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f</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ut</m:t>
                          </m:r>
                        </m:sub>
                      </m:sSub>
                      <m:ctrlPr>
                        <w:rPr>
                          <w:rFonts w:ascii="Cambria Math" w:eastAsiaTheme="minorEastAsia" w:hAnsi="Cambria Math" w:cs="Times New Roman"/>
                          <w:i/>
                          <w:sz w:val="22"/>
                          <w:szCs w:val="22"/>
                        </w:rPr>
                      </m:ctrlP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e</m:t>
                          </m:r>
                        </m:sub>
                      </m:sSub>
                      <m:ctrlPr>
                        <w:rPr>
                          <w:rFonts w:ascii="Cambria Math" w:eastAsiaTheme="minorEastAsia" w:hAnsi="Cambria Math" w:cs="Times New Roman"/>
                          <w:i/>
                          <w:sz w:val="22"/>
                          <w:szCs w:val="22"/>
                        </w:rPr>
                      </m:ctrlPr>
                    </m:den>
                  </m:f>
                  <m:ctrlPr>
                    <w:rPr>
                      <w:rFonts w:ascii="Cambria Math" w:eastAsiaTheme="minorEastAsia" w:hAnsi="Cambria Math" w:cs="Times New Roman"/>
                      <w:i/>
                      <w:sz w:val="22"/>
                      <w:szCs w:val="22"/>
                    </w:rPr>
                  </m:ctrlPr>
                </m:e>
              </m:d>
            </m:e>
          </m:func>
        </m:oMath>
      </m:oMathPara>
    </w:p>
    <w:p w14:paraId="27D28113" w14:textId="448FAD68" w:rsidR="00CC6485" w:rsidRPr="00D364CA" w:rsidRDefault="00CC6485" w:rsidP="00D364CA">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b=-</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1</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3</m:t>
              </m:r>
              <m:ctrlPr>
                <w:rPr>
                  <w:rFonts w:ascii="Cambria Math" w:eastAsiaTheme="minorEastAsia" w:hAnsi="Cambria Math" w:cs="Times New Roman"/>
                  <w:i/>
                  <w:sz w:val="22"/>
                  <w:szCs w:val="22"/>
                </w:rPr>
              </m:ctrlPr>
            </m:den>
          </m:f>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log</m:t>
              </m:r>
              <m:ctrlPr>
                <w:rPr>
                  <w:rFonts w:ascii="Cambria Math" w:eastAsiaTheme="minorEastAsia" w:hAnsi="Cambria Math" w:cs="Times New Roman"/>
                  <w:i/>
                  <w:sz w:val="22"/>
                  <w:szCs w:val="22"/>
                </w:rPr>
              </m:ctrlPr>
            </m:fName>
            <m:e>
              <m:d>
                <m:dPr>
                  <m:ctrlPr>
                    <w:rPr>
                      <w:rFonts w:ascii="Cambria Math" w:eastAsiaTheme="minorEastAsia" w:hAnsi="Cambria Math" w:cs="Times New Roman"/>
                      <w:sz w:val="22"/>
                      <w:szCs w:val="22"/>
                    </w:rPr>
                  </m:ctrlPr>
                </m:dPr>
                <m:e>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0.86</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965</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308.38</m:t>
                      </m:r>
                      <m:ctrlPr>
                        <w:rPr>
                          <w:rFonts w:ascii="Cambria Math" w:eastAsiaTheme="minorEastAsia" w:hAnsi="Cambria Math" w:cs="Times New Roman"/>
                          <w:i/>
                          <w:sz w:val="22"/>
                          <w:szCs w:val="22"/>
                        </w:rPr>
                      </m:ctrlPr>
                    </m:den>
                  </m:f>
                  <m:ctrlPr>
                    <w:rPr>
                      <w:rFonts w:ascii="Cambria Math" w:eastAsiaTheme="minorEastAsia" w:hAnsi="Cambria Math" w:cs="Times New Roman"/>
                      <w:i/>
                      <w:sz w:val="22"/>
                      <w:szCs w:val="22"/>
                    </w:rPr>
                  </m:ctrlPr>
                </m:e>
              </m:d>
            </m:e>
          </m:func>
          <m:r>
            <w:rPr>
              <w:rFonts w:ascii="Cambria Math" w:eastAsiaTheme="minorEastAsia" w:hAnsi="Cambria Math" w:cs="Times New Roman"/>
              <w:sz w:val="22"/>
              <w:szCs w:val="22"/>
            </w:rPr>
            <m:t>=-0.1433</m:t>
          </m:r>
        </m:oMath>
      </m:oMathPara>
    </w:p>
    <w:p w14:paraId="32AF0B4F" w14:textId="7293C8CB" w:rsidR="00CC6485" w:rsidRPr="00D364CA" w:rsidRDefault="0020561F"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For the required life of 576000 cycles:</w:t>
      </w:r>
    </w:p>
    <w:p w14:paraId="57769E4E" w14:textId="291310DD" w:rsidR="0020561F" w:rsidRPr="00D364CA" w:rsidRDefault="0020561F"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=2233.42</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576000</m:t>
                  </m:r>
                </m:e>
              </m:d>
            </m:e>
            <m:sup>
              <m:r>
                <w:rPr>
                  <w:rFonts w:ascii="Cambria Math" w:eastAsiaTheme="minorEastAsia" w:hAnsi="Cambria Math" w:cs="Times New Roman"/>
                  <w:sz w:val="22"/>
                  <w:szCs w:val="22"/>
                </w:rPr>
                <m:t>-0.1433</m:t>
              </m:r>
            </m:sup>
          </m:sSup>
        </m:oMath>
      </m:oMathPara>
    </w:p>
    <w:p w14:paraId="59739705" w14:textId="1325CD7C" w:rsidR="0020561F" w:rsidRPr="00D364CA" w:rsidRDefault="0020561F"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=333.75 </m:t>
          </m:r>
          <m:r>
            <m:rPr>
              <m:nor/>
            </m:rPr>
            <w:rPr>
              <w:rFonts w:ascii="Cambria Math" w:eastAsiaTheme="minorEastAsia" w:hAnsi="Cambria Math" w:cs="Times New Roman"/>
              <w:sz w:val="22"/>
              <w:szCs w:val="22"/>
            </w:rPr>
            <m:t>MPa</m:t>
          </m:r>
        </m:oMath>
      </m:oMathPara>
    </w:p>
    <w:p w14:paraId="09768E49" w14:textId="67FC9B09" w:rsidR="00CC6485" w:rsidRPr="00D364CA" w:rsidRDefault="00C34410"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This means that the beam should remain below approximately 333.75 MPa alternating stress for the required fatigue life.</w:t>
      </w:r>
    </w:p>
    <w:p w14:paraId="695D0BBD" w14:textId="77777777" w:rsidR="00C34410" w:rsidRPr="00D364CA" w:rsidRDefault="00C34410" w:rsidP="00E07887">
      <w:pPr>
        <w:pStyle w:val="ListeParagraf"/>
        <w:spacing w:line="360" w:lineRule="auto"/>
        <w:ind w:left="1440"/>
        <w:rPr>
          <w:rFonts w:ascii="Times New Roman" w:eastAsiaTheme="minorEastAsia" w:hAnsi="Times New Roman" w:cs="Times New Roman"/>
          <w:sz w:val="22"/>
          <w:szCs w:val="22"/>
        </w:rPr>
      </w:pPr>
    </w:p>
    <w:p w14:paraId="3673378B" w14:textId="21CF2539" w:rsidR="00C34410" w:rsidRPr="00D364CA" w:rsidRDefault="00C34410" w:rsidP="00F01E35">
      <w:pPr>
        <w:pStyle w:val="KkBalk"/>
      </w:pPr>
      <w:bookmarkStart w:id="33" w:name="_Toc231244739"/>
      <w:r w:rsidRPr="00D364CA">
        <w:t>Alternating Stress for 5000 N</w:t>
      </w:r>
      <w:bookmarkEnd w:id="33"/>
    </w:p>
    <w:p w14:paraId="711DDDB4" w14:textId="4E691948" w:rsidR="00C34410" w:rsidRPr="00D364CA" w:rsidRDefault="00C34410"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maximum bending moment for the 5000 N load was:</w:t>
      </w:r>
    </w:p>
    <w:p w14:paraId="23B3EDE5" w14:textId="78D52AFA" w:rsidR="00C34410" w:rsidRPr="00D364CA" w:rsidRDefault="00D30629" w:rsidP="00D364CA">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M=5000</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180=900000 </m:t>
          </m:r>
          <m:r>
            <m:rPr>
              <m:nor/>
            </m:rPr>
            <w:rPr>
              <w:rFonts w:ascii="Cambria Math" w:eastAsiaTheme="minorEastAsia" w:hAnsi="Cambria Math" w:cs="Times New Roman"/>
              <w:sz w:val="22"/>
              <w:szCs w:val="22"/>
            </w:rPr>
            <m:t>Nmm</m:t>
          </m:r>
        </m:oMath>
      </m:oMathPara>
    </w:p>
    <w:p w14:paraId="1637FCDF" w14:textId="0B828B6F" w:rsidR="00D30629" w:rsidRPr="00D364CA" w:rsidRDefault="00D30629"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second moment of area was:</w:t>
      </w:r>
    </w:p>
    <w:p w14:paraId="561C46BF" w14:textId="38752CB3" w:rsidR="00D30629" w:rsidRPr="00D364CA" w:rsidRDefault="00D30629" w:rsidP="00D364CA">
      <w:pPr>
        <w:pStyle w:val="ListeParagraf"/>
        <w:spacing w:line="360" w:lineRule="auto"/>
        <w:ind w:left="1440"/>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I=</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28</m:t>
              </m:r>
              <m:r>
                <m:rPr>
                  <m:sty m:val="p"/>
                </m:rP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38</m:t>
                  </m:r>
                  <m:ctrlPr>
                    <w:rPr>
                      <w:rFonts w:ascii="Cambria Math" w:eastAsiaTheme="minorEastAsia" w:hAnsi="Cambria Math" w:cs="Times New Roman"/>
                      <w:sz w:val="22"/>
                      <w:szCs w:val="22"/>
                    </w:rPr>
                  </m:ctrlPr>
                </m:e>
                <m:sup>
                  <m:r>
                    <w:rPr>
                      <w:rFonts w:ascii="Cambria Math" w:eastAsiaTheme="minorEastAsia" w:hAnsi="Cambria Math" w:cs="Times New Roman"/>
                      <w:sz w:val="22"/>
                      <w:szCs w:val="22"/>
                    </w:rPr>
                    <m:t>3</m:t>
                  </m:r>
                </m:sup>
              </m:sSup>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12</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=128034.67 </m:t>
          </m:r>
          <m:sSup>
            <m:sSupPr>
              <m:ctrlPr>
                <w:rPr>
                  <w:rFonts w:ascii="Cambria Math" w:eastAsiaTheme="minorEastAsia" w:hAnsi="Cambria Math" w:cs="Times New Roman"/>
                  <w:i/>
                  <w:sz w:val="22"/>
                  <w:szCs w:val="22"/>
                </w:rPr>
              </m:ctrlPr>
            </m:sSupPr>
            <m:e>
              <m:r>
                <m:rPr>
                  <m:nor/>
                </m:rPr>
                <w:rPr>
                  <w:rFonts w:ascii="Cambria Math" w:eastAsiaTheme="minorEastAsia" w:hAnsi="Cambria Math" w:cs="Times New Roman"/>
                  <w:sz w:val="22"/>
                  <w:szCs w:val="22"/>
                </w:rPr>
                <m:t>mm</m:t>
              </m:r>
            </m:e>
            <m:sup>
              <m:r>
                <w:rPr>
                  <w:rFonts w:ascii="Cambria Math" w:eastAsiaTheme="minorEastAsia" w:hAnsi="Cambria Math" w:cs="Times New Roman"/>
                  <w:sz w:val="22"/>
                  <w:szCs w:val="22"/>
                </w:rPr>
                <m:t>4</m:t>
              </m:r>
            </m:sup>
          </m:sSup>
        </m:oMath>
      </m:oMathPara>
    </w:p>
    <w:p w14:paraId="27769860" w14:textId="1682BBBC" w:rsidR="00D30629" w:rsidRPr="00D364CA" w:rsidRDefault="00D30629"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nominal bending stress was calculated as:</w:t>
      </w:r>
    </w:p>
    <w:p w14:paraId="29FF147A" w14:textId="4870303F" w:rsidR="00D30629" w:rsidRPr="00D364CA" w:rsidRDefault="0052447C"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nom</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900000</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19</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128034.67</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=133.55 </m:t>
          </m:r>
          <m:r>
            <m:rPr>
              <m:nor/>
            </m:rPr>
            <w:rPr>
              <w:rFonts w:ascii="Cambria Math" w:eastAsiaTheme="minorEastAsia" w:hAnsi="Cambria Math" w:cs="Times New Roman"/>
              <w:sz w:val="22"/>
              <w:szCs w:val="22"/>
            </w:rPr>
            <m:t>MPa</m:t>
          </m:r>
        </m:oMath>
      </m:oMathPara>
    </w:p>
    <w:p w14:paraId="54F0EE1D" w14:textId="19F72B4A" w:rsidR="0052447C" w:rsidRPr="00D364CA" w:rsidRDefault="0052447C"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fatigue stress concentration factor was calculated using:</w:t>
      </w:r>
    </w:p>
    <w:p w14:paraId="3B452277" w14:textId="3E31CE12" w:rsidR="0052447C" w:rsidRPr="00D364CA" w:rsidRDefault="00C1318C"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=1+q</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-1</m:t>
              </m:r>
            </m:e>
          </m:d>
        </m:oMath>
      </m:oMathPara>
    </w:p>
    <w:p w14:paraId="036808A1" w14:textId="660FA3E7" w:rsidR="00C1318C" w:rsidRPr="00D364CA" w:rsidRDefault="00C1318C"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For (q = 0.90) and (</w:t>
      </w:r>
      <m:oMath>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t</m:t>
            </m:r>
          </m:sub>
        </m:sSub>
      </m:oMath>
      <w:r w:rsidRPr="00D364CA">
        <w:rPr>
          <w:rFonts w:ascii="Times New Roman" w:eastAsiaTheme="minorEastAsia" w:hAnsi="Times New Roman" w:cs="Times New Roman"/>
          <w:sz w:val="22"/>
          <w:szCs w:val="22"/>
        </w:rPr>
        <w:t>= 1.65):</w:t>
      </w:r>
    </w:p>
    <w:p w14:paraId="7F024F17" w14:textId="369C3A93" w:rsidR="00C1318C" w:rsidRPr="00D364CA" w:rsidRDefault="00CA7DF8"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=1+0.90</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1.65-1</m:t>
              </m:r>
            </m:e>
          </m:d>
          <m:r>
            <w:rPr>
              <w:rFonts w:ascii="Cambria Math" w:eastAsiaTheme="minorEastAsia" w:hAnsi="Cambria Math" w:cs="Times New Roman"/>
              <w:sz w:val="22"/>
              <w:szCs w:val="22"/>
            </w:rPr>
            <m:t>=1.585</m:t>
          </m:r>
        </m:oMath>
      </m:oMathPara>
    </w:p>
    <w:p w14:paraId="1A526F2D" w14:textId="67ECA64A" w:rsidR="00CA7DF8" w:rsidRPr="00D364CA" w:rsidRDefault="00710225"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Since the loading is fully reversed, the alternating stress was:</w:t>
      </w:r>
    </w:p>
    <w:p w14:paraId="2D9139A5" w14:textId="1DB81C86" w:rsidR="00710225" w:rsidRPr="00D364CA" w:rsidRDefault="00710225"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K</m:t>
              </m:r>
            </m:e>
            <m:sub>
              <m:r>
                <w:rPr>
                  <w:rFonts w:ascii="Cambria Math" w:eastAsiaTheme="minorEastAsia" w:hAnsi="Cambria Math" w:cs="Times New Roman"/>
                  <w:sz w:val="22"/>
                  <w:szCs w:val="22"/>
                </w:rPr>
                <m:t>f</m:t>
              </m:r>
            </m:sub>
          </m:sSub>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nom</m:t>
              </m:r>
            </m:sub>
          </m:sSub>
        </m:oMath>
      </m:oMathPara>
    </w:p>
    <w:p w14:paraId="6C00A0C9" w14:textId="77777777" w:rsidR="00097C9E" w:rsidRPr="00D364CA" w:rsidRDefault="00710225" w:rsidP="00D364CA">
      <w:pPr>
        <w:pStyle w:val="ListeParagraf"/>
        <w:spacing w:line="360" w:lineRule="auto"/>
        <w:ind w:left="1440"/>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σ</m:t>
              </m:r>
              <m:ctrlPr>
                <w:rPr>
                  <w:rFonts w:ascii="Cambria Math" w:eastAsiaTheme="minorEastAsia" w:hAnsi="Cambria Math" w:cs="Times New Roman"/>
                  <w:sz w:val="22"/>
                  <w:szCs w:val="22"/>
                </w:rPr>
              </m:ctrlPr>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=1.585</m:t>
          </m:r>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133.55=211.67 </m:t>
          </m:r>
          <m:r>
            <m:rPr>
              <m:nor/>
            </m:rPr>
            <w:rPr>
              <w:rFonts w:ascii="Cambria Math" w:eastAsiaTheme="minorEastAsia" w:hAnsi="Cambria Math" w:cs="Times New Roman"/>
              <w:sz w:val="22"/>
              <w:szCs w:val="22"/>
            </w:rPr>
            <m:t>MPa</m:t>
          </m:r>
        </m:oMath>
      </m:oMathPara>
    </w:p>
    <w:p w14:paraId="5DEB8F3F" w14:textId="77777777" w:rsidR="00097C9E" w:rsidRPr="007A4F07" w:rsidRDefault="00097C9E" w:rsidP="007A4F07">
      <w:pPr>
        <w:spacing w:line="360" w:lineRule="auto"/>
        <w:rPr>
          <w:rFonts w:ascii="Times New Roman" w:eastAsiaTheme="minorEastAsia" w:hAnsi="Times New Roman" w:cs="Times New Roman"/>
          <w:sz w:val="22"/>
          <w:szCs w:val="22"/>
        </w:rPr>
      </w:pPr>
    </w:p>
    <w:p w14:paraId="496B3E2E" w14:textId="0B0C0DC3" w:rsidR="00710225" w:rsidRPr="00D364CA" w:rsidRDefault="00097C9E" w:rsidP="00F01E35">
      <w:pPr>
        <w:pStyle w:val="KkBalk"/>
      </w:pPr>
      <w:bookmarkStart w:id="34" w:name="_Toc231244740"/>
      <w:r w:rsidRPr="00D364CA">
        <w:t>Fatigue Factor of Safety</w:t>
      </w:r>
      <w:bookmarkEnd w:id="34"/>
    </w:p>
    <w:p w14:paraId="19311555" w14:textId="291CF79B" w:rsidR="00097C9E" w:rsidRPr="00D364CA" w:rsidRDefault="00F95E73"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fatigue factor of safety was calculated by comparing the fatigue strength at the required number of cycles with the alternating stress:</w:t>
      </w:r>
    </w:p>
    <w:p w14:paraId="6A75E5FE" w14:textId="77777777" w:rsidR="00C85BCF" w:rsidRPr="00D364CA" w:rsidRDefault="00C85BCF" w:rsidP="00097C9E">
      <w:pPr>
        <w:pStyle w:val="ListeParagraf"/>
        <w:spacing w:line="360" w:lineRule="auto"/>
        <w:ind w:left="1440"/>
        <w:rPr>
          <w:rFonts w:ascii="Times New Roman" w:eastAsiaTheme="minorEastAsia" w:hAnsi="Times New Roman" w:cs="Times New Roman"/>
          <w:sz w:val="22"/>
          <w:szCs w:val="22"/>
        </w:rPr>
      </w:pPr>
    </w:p>
    <w:p w14:paraId="4ED02AA4" w14:textId="00B70FF1" w:rsidR="00F95E73" w:rsidRPr="00D364CA" w:rsidRDefault="00F95E73" w:rsidP="00097C9E">
      <w:pPr>
        <w:pStyle w:val="ListeParagraf"/>
        <w:spacing w:line="360" w:lineRule="auto"/>
        <w:ind w:left="1440"/>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n</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m:t>
                  </m:r>
                </m:e>
                <m:sub>
                  <m:r>
                    <w:rPr>
                      <w:rFonts w:ascii="Cambria Math" w:eastAsiaTheme="minorEastAsia" w:hAnsi="Cambria Math" w:cs="Times New Roman"/>
                      <w:sz w:val="22"/>
                      <w:szCs w:val="22"/>
                    </w:rPr>
                    <m:t>f</m:t>
                  </m:r>
                </m:sub>
              </m:sSub>
              <m:ctrlPr>
                <w:rPr>
                  <w:rFonts w:ascii="Cambria Math" w:eastAsiaTheme="minorEastAsia" w:hAnsi="Cambria Math" w:cs="Times New Roman"/>
                  <w:i/>
                  <w:sz w:val="22"/>
                  <w:szCs w:val="22"/>
                </w:rPr>
              </m:ctrlPr>
            </m:num>
            <m:den>
              <m:sSub>
                <m:sSubPr>
                  <m:ctrlPr>
                    <w:rPr>
                      <w:rFonts w:ascii="Cambria Math" w:eastAsiaTheme="minorEastAsia" w:hAnsi="Cambria Math" w:cs="Times New Roman"/>
                      <w:i/>
                      <w:sz w:val="22"/>
                      <w:szCs w:val="22"/>
                    </w:rPr>
                  </m:ctrlPr>
                </m:sSubPr>
                <m:e>
                  <m:r>
                    <m:rPr>
                      <m:sty m:val="p"/>
                    </m:rPr>
                    <w:rPr>
                      <w:rFonts w:ascii="Cambria Math" w:eastAsiaTheme="minorEastAsia" w:hAnsi="Cambria Math" w:cs="Times New Roman"/>
                      <w:sz w:val="22"/>
                      <w:szCs w:val="22"/>
                    </w:rPr>
                    <m:t>σ</m:t>
                  </m:r>
                </m:e>
                <m:sub>
                  <m:r>
                    <w:rPr>
                      <w:rFonts w:ascii="Cambria Math" w:eastAsiaTheme="minorEastAsia" w:hAnsi="Cambria Math" w:cs="Times New Roman"/>
                      <w:sz w:val="22"/>
                      <w:szCs w:val="22"/>
                    </w:rPr>
                    <m:t>a</m:t>
                  </m:r>
                </m:sub>
              </m:sSub>
              <m:ctrlPr>
                <w:rPr>
                  <w:rFonts w:ascii="Cambria Math" w:eastAsiaTheme="minorEastAsia" w:hAnsi="Cambria Math" w:cs="Times New Roman"/>
                  <w:i/>
                  <w:sz w:val="22"/>
                  <w:szCs w:val="22"/>
                </w:rPr>
              </m:ctrlPr>
            </m:den>
          </m:f>
        </m:oMath>
      </m:oMathPara>
    </w:p>
    <w:p w14:paraId="600DE958" w14:textId="77777777" w:rsidR="00F95E73" w:rsidRPr="00D364CA" w:rsidRDefault="00F95E73" w:rsidP="00097C9E">
      <w:pPr>
        <w:pStyle w:val="ListeParagraf"/>
        <w:spacing w:line="360" w:lineRule="auto"/>
        <w:ind w:left="1440"/>
        <w:rPr>
          <w:rFonts w:ascii="Times New Roman" w:eastAsiaTheme="minorEastAsia" w:hAnsi="Times New Roman" w:cs="Times New Roman"/>
          <w:sz w:val="22"/>
          <w:szCs w:val="22"/>
        </w:rPr>
      </w:pPr>
    </w:p>
    <w:p w14:paraId="5A959DFD" w14:textId="1AA3227D" w:rsidR="00F95E73" w:rsidRPr="00D364CA" w:rsidRDefault="00B01425" w:rsidP="00097C9E">
      <w:pPr>
        <w:pStyle w:val="ListeParagraf"/>
        <w:spacing w:line="360" w:lineRule="auto"/>
        <w:ind w:left="1440"/>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n</m:t>
              </m:r>
            </m:e>
            <m:sub>
              <m:r>
                <w:rPr>
                  <w:rFonts w:ascii="Cambria Math" w:eastAsiaTheme="minorEastAsia" w:hAnsi="Cambria Math" w:cs="Times New Roman"/>
                  <w:sz w:val="22"/>
                  <w:szCs w:val="22"/>
                </w:rPr>
                <m:t>f</m:t>
              </m:r>
            </m:sub>
          </m:sSub>
          <m:r>
            <w:rPr>
              <w:rFonts w:ascii="Cambria Math" w:eastAsiaTheme="minorEastAsia" w:hAnsi="Cambria Math" w:cs="Times New Roman"/>
              <w:sz w:val="22"/>
              <w:szCs w:val="22"/>
            </w:rPr>
            <m:t>=</m:t>
          </m:r>
          <m:f>
            <m:fPr>
              <m:ctrlPr>
                <w:rPr>
                  <w:rFonts w:ascii="Cambria Math" w:eastAsiaTheme="minorEastAsia" w:hAnsi="Cambria Math" w:cs="Times New Roman"/>
                  <w:sz w:val="22"/>
                  <w:szCs w:val="22"/>
                </w:rPr>
              </m:ctrlPr>
            </m:fPr>
            <m:num>
              <m:r>
                <w:rPr>
                  <w:rFonts w:ascii="Cambria Math" w:eastAsiaTheme="minorEastAsia" w:hAnsi="Cambria Math" w:cs="Times New Roman"/>
                  <w:sz w:val="22"/>
                  <w:szCs w:val="22"/>
                </w:rPr>
                <m:t>333.75</m:t>
              </m:r>
              <m:ctrlPr>
                <w:rPr>
                  <w:rFonts w:ascii="Cambria Math" w:eastAsiaTheme="minorEastAsia" w:hAnsi="Cambria Math" w:cs="Times New Roman"/>
                  <w:i/>
                  <w:sz w:val="22"/>
                  <w:szCs w:val="22"/>
                </w:rPr>
              </m:ctrlPr>
            </m:num>
            <m:den>
              <m:r>
                <w:rPr>
                  <w:rFonts w:ascii="Cambria Math" w:eastAsiaTheme="minorEastAsia" w:hAnsi="Cambria Math" w:cs="Times New Roman"/>
                  <w:sz w:val="22"/>
                  <w:szCs w:val="22"/>
                </w:rPr>
                <m:t>211.67</m:t>
              </m:r>
              <m:ctrlPr>
                <w:rPr>
                  <w:rFonts w:ascii="Cambria Math" w:eastAsiaTheme="minorEastAsia" w:hAnsi="Cambria Math" w:cs="Times New Roman"/>
                  <w:i/>
                  <w:sz w:val="22"/>
                  <w:szCs w:val="22"/>
                </w:rPr>
              </m:ctrlPr>
            </m:den>
          </m:f>
          <m:r>
            <w:rPr>
              <w:rFonts w:ascii="Cambria Math" w:eastAsiaTheme="minorEastAsia" w:hAnsi="Cambria Math" w:cs="Times New Roman"/>
              <w:sz w:val="22"/>
              <w:szCs w:val="22"/>
            </w:rPr>
            <m:t>=1.58</m:t>
          </m:r>
        </m:oMath>
      </m:oMathPara>
    </w:p>
    <w:p w14:paraId="2C941A7E" w14:textId="77777777" w:rsidR="00C85BCF" w:rsidRPr="00D364CA" w:rsidRDefault="00C85BCF" w:rsidP="00097C9E">
      <w:pPr>
        <w:pStyle w:val="ListeParagraf"/>
        <w:spacing w:line="360" w:lineRule="auto"/>
        <w:ind w:left="1440"/>
        <w:rPr>
          <w:rFonts w:ascii="Times New Roman" w:eastAsiaTheme="minorEastAsia" w:hAnsi="Times New Roman" w:cs="Times New Roman"/>
          <w:sz w:val="22"/>
          <w:szCs w:val="22"/>
        </w:rPr>
      </w:pPr>
    </w:p>
    <w:p w14:paraId="0A0553AC" w14:textId="0E8CAEC1" w:rsidR="00B01425" w:rsidRPr="00D364CA" w:rsidRDefault="00B01425" w:rsidP="00D364CA">
      <w:pPr>
        <w:pStyle w:val="ListeParagraf"/>
        <w:spacing w:line="360" w:lineRule="auto"/>
        <w:ind w:left="1440"/>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analytical fatigue factor of safety was found as approximately 1.58. Since this value is greater than 1, the beam is expected to survive the required 576000 cycles under the given fully reversed loading condition.</w:t>
      </w:r>
    </w:p>
    <w:p w14:paraId="674124B7" w14:textId="77777777" w:rsidR="00C85BCF" w:rsidRPr="00D364CA" w:rsidRDefault="00C85BCF" w:rsidP="00097C9E">
      <w:pPr>
        <w:pStyle w:val="ListeParagraf"/>
        <w:spacing w:line="360" w:lineRule="auto"/>
        <w:ind w:left="1440"/>
        <w:rPr>
          <w:rFonts w:ascii="Times New Roman" w:eastAsiaTheme="minorEastAsia" w:hAnsi="Times New Roman" w:cs="Times New Roman"/>
          <w:sz w:val="22"/>
          <w:szCs w:val="22"/>
        </w:rPr>
      </w:pPr>
    </w:p>
    <w:p w14:paraId="447ECBF1" w14:textId="77777777" w:rsidR="0064608A" w:rsidRPr="00D364CA" w:rsidRDefault="001577B3" w:rsidP="0064608A">
      <w:pPr>
        <w:pStyle w:val="ListeParagraf"/>
        <w:keepNext/>
        <w:spacing w:line="360" w:lineRule="auto"/>
        <w:ind w:left="1440"/>
      </w:pPr>
      <w:r w:rsidRPr="00D364CA">
        <w:drawing>
          <wp:inline distT="0" distB="0" distL="0" distR="0" wp14:anchorId="35F7A11C" wp14:editId="57160386">
            <wp:extent cx="4686300" cy="2377440"/>
            <wp:effectExtent l="0" t="0" r="0" b="3810"/>
            <wp:docPr id="963757140" name="Grafik 1">
              <a:extLst xmlns:a="http://schemas.openxmlformats.org/drawingml/2006/main">
                <a:ext uri="{FF2B5EF4-FFF2-40B4-BE49-F238E27FC236}">
                  <a16:creationId xmlns:a16="http://schemas.microsoft.com/office/drawing/2014/main" id="{2BDA3265-289C-2FD1-E4A9-E1EDE19880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AC22D1C" w14:textId="5F705BA1" w:rsidR="00C85BCF" w:rsidRDefault="0064608A" w:rsidP="00D63CE3">
      <w:pPr>
        <w:pStyle w:val="ResimYazs"/>
        <w:ind w:left="708" w:firstLine="708"/>
        <w:jc w:val="center"/>
        <w:rPr>
          <w:rFonts w:ascii="Times New Roman" w:hAnsi="Times New Roman" w:cs="Times New Roman"/>
        </w:rPr>
      </w:pPr>
      <w:bookmarkStart w:id="35" w:name="_Toc231245086"/>
      <w:r w:rsidRPr="00D364CA">
        <w:rPr>
          <w:rFonts w:ascii="Times New Roman" w:hAnsi="Times New Roman" w:cs="Times New Roman"/>
        </w:rPr>
        <w:t xml:space="preserve">Figure </w:t>
      </w:r>
      <w:r w:rsidRPr="00D364CA">
        <w:rPr>
          <w:rFonts w:ascii="Times New Roman" w:hAnsi="Times New Roman" w:cs="Times New Roman"/>
        </w:rPr>
        <w:fldChar w:fldCharType="begin"/>
      </w:r>
      <w:r w:rsidRPr="00D364CA">
        <w:rPr>
          <w:rFonts w:ascii="Times New Roman" w:hAnsi="Times New Roman" w:cs="Times New Roman"/>
        </w:rPr>
        <w:instrText xml:space="preserve"> SEQ Figure \* ARABIC </w:instrText>
      </w:r>
      <w:r w:rsidRPr="00D364CA">
        <w:rPr>
          <w:rFonts w:ascii="Times New Roman" w:hAnsi="Times New Roman" w:cs="Times New Roman"/>
        </w:rPr>
        <w:fldChar w:fldCharType="separate"/>
      </w:r>
      <w:r w:rsidR="007E150B">
        <w:rPr>
          <w:rFonts w:ascii="Times New Roman" w:hAnsi="Times New Roman" w:cs="Times New Roman"/>
          <w:noProof/>
        </w:rPr>
        <w:t>12</w:t>
      </w:r>
      <w:r w:rsidRPr="00D364CA">
        <w:rPr>
          <w:rFonts w:ascii="Times New Roman" w:hAnsi="Times New Roman" w:cs="Times New Roman"/>
        </w:rPr>
        <w:fldChar w:fldCharType="end"/>
      </w:r>
      <w:r w:rsidRPr="00D364CA">
        <w:rPr>
          <w:rFonts w:ascii="Times New Roman" w:hAnsi="Times New Roman" w:cs="Times New Roman"/>
        </w:rPr>
        <w:t>.  S-N curve for 1060 carbon steel based on the corrected endurance limit and Shigley fatigue model.</w:t>
      </w:r>
      <w:bookmarkEnd w:id="35"/>
    </w:p>
    <w:p w14:paraId="40215516" w14:textId="0E63DBDA" w:rsidR="00146A56" w:rsidRDefault="00781653" w:rsidP="00522C20">
      <w:pPr>
        <w:pStyle w:val="KkBalk"/>
        <w:jc w:val="both"/>
      </w:pPr>
      <w:r w:rsidRPr="00781653">
        <w:t>ANSYS Fatigue Evaluation and Comparison</w:t>
      </w:r>
    </w:p>
    <w:p w14:paraId="3EB47077" w14:textId="77777777" w:rsidR="007E150B" w:rsidRDefault="00522C20" w:rsidP="007E150B">
      <w:pPr>
        <w:pStyle w:val="KkBalk"/>
        <w:numPr>
          <w:ilvl w:val="0"/>
          <w:numId w:val="0"/>
        </w:numPr>
        <w:ind w:left="1416"/>
        <w:jc w:val="both"/>
        <w:rPr>
          <w:b w:val="0"/>
          <w:bCs w:val="0"/>
          <w:sz w:val="22"/>
          <w:szCs w:val="22"/>
          <w:lang w:val="tr-TR"/>
        </w:rPr>
      </w:pPr>
      <w:proofErr w:type="spellStart"/>
      <w:r w:rsidRPr="00522C20">
        <w:rPr>
          <w:b w:val="0"/>
          <w:bCs w:val="0"/>
          <w:sz w:val="22"/>
          <w:szCs w:val="22"/>
          <w:lang w:val="tr-TR"/>
        </w:rPr>
        <w:t>To</w:t>
      </w:r>
      <w:proofErr w:type="spellEnd"/>
      <w:r w:rsidRPr="00522C20">
        <w:rPr>
          <w:b w:val="0"/>
          <w:bCs w:val="0"/>
          <w:sz w:val="22"/>
          <w:szCs w:val="22"/>
          <w:lang w:val="tr-TR"/>
        </w:rPr>
        <w:t xml:space="preserve"> </w:t>
      </w:r>
      <w:proofErr w:type="spellStart"/>
      <w:r w:rsidRPr="00522C20">
        <w:rPr>
          <w:b w:val="0"/>
          <w:bCs w:val="0"/>
          <w:sz w:val="22"/>
          <w:szCs w:val="22"/>
          <w:lang w:val="tr-TR"/>
        </w:rPr>
        <w:t>validate</w:t>
      </w:r>
      <w:proofErr w:type="spellEnd"/>
      <w:r w:rsidRPr="00522C20">
        <w:rPr>
          <w:b w:val="0"/>
          <w:bCs w:val="0"/>
          <w:sz w:val="22"/>
          <w:szCs w:val="22"/>
          <w:lang w:val="tr-TR"/>
        </w:rPr>
        <w:t xml:space="preserve"> </w:t>
      </w:r>
      <w:proofErr w:type="spellStart"/>
      <w:r w:rsidRPr="00522C20">
        <w:rPr>
          <w:b w:val="0"/>
          <w:bCs w:val="0"/>
          <w:sz w:val="22"/>
          <w:szCs w:val="22"/>
          <w:lang w:val="tr-TR"/>
        </w:rPr>
        <w:t>the</w:t>
      </w:r>
      <w:proofErr w:type="spellEnd"/>
      <w:r w:rsidRPr="00522C20">
        <w:rPr>
          <w:b w:val="0"/>
          <w:bCs w:val="0"/>
          <w:sz w:val="22"/>
          <w:szCs w:val="22"/>
          <w:lang w:val="tr-TR"/>
        </w:rPr>
        <w:t xml:space="preserve"> </w:t>
      </w:r>
      <w:proofErr w:type="spellStart"/>
      <w:r w:rsidRPr="00522C20">
        <w:rPr>
          <w:b w:val="0"/>
          <w:bCs w:val="0"/>
          <w:sz w:val="22"/>
          <w:szCs w:val="22"/>
          <w:lang w:val="tr-TR"/>
        </w:rPr>
        <w:t>analytical</w:t>
      </w:r>
      <w:proofErr w:type="spellEnd"/>
      <w:r w:rsidRPr="00522C20">
        <w:rPr>
          <w:b w:val="0"/>
          <w:bCs w:val="0"/>
          <w:sz w:val="22"/>
          <w:szCs w:val="22"/>
          <w:lang w:val="tr-TR"/>
        </w:rPr>
        <w:t xml:space="preserve"> </w:t>
      </w:r>
      <w:proofErr w:type="spellStart"/>
      <w:r w:rsidRPr="00522C20">
        <w:rPr>
          <w:b w:val="0"/>
          <w:bCs w:val="0"/>
          <w:sz w:val="22"/>
          <w:szCs w:val="22"/>
          <w:lang w:val="tr-TR"/>
        </w:rPr>
        <w:t>fatigue</w:t>
      </w:r>
      <w:proofErr w:type="spellEnd"/>
      <w:r w:rsidRPr="00522C20">
        <w:rPr>
          <w:b w:val="0"/>
          <w:bCs w:val="0"/>
          <w:sz w:val="22"/>
          <w:szCs w:val="22"/>
          <w:lang w:val="tr-TR"/>
        </w:rPr>
        <w:t xml:space="preserve"> </w:t>
      </w:r>
      <w:proofErr w:type="spellStart"/>
      <w:r w:rsidRPr="00522C20">
        <w:rPr>
          <w:b w:val="0"/>
          <w:bCs w:val="0"/>
          <w:sz w:val="22"/>
          <w:szCs w:val="22"/>
          <w:lang w:val="tr-TR"/>
        </w:rPr>
        <w:t>calculations</w:t>
      </w:r>
      <w:proofErr w:type="spellEnd"/>
      <w:r w:rsidRPr="00522C20">
        <w:rPr>
          <w:b w:val="0"/>
          <w:bCs w:val="0"/>
          <w:sz w:val="22"/>
          <w:szCs w:val="22"/>
          <w:lang w:val="tr-TR"/>
        </w:rPr>
        <w:t xml:space="preserve">, a </w:t>
      </w:r>
      <w:proofErr w:type="spellStart"/>
      <w:r w:rsidRPr="00522C20">
        <w:rPr>
          <w:b w:val="0"/>
          <w:bCs w:val="0"/>
          <w:sz w:val="22"/>
          <w:szCs w:val="22"/>
          <w:lang w:val="tr-TR"/>
        </w:rPr>
        <w:t>fatigue</w:t>
      </w:r>
      <w:proofErr w:type="spellEnd"/>
      <w:r w:rsidRPr="00522C20">
        <w:rPr>
          <w:b w:val="0"/>
          <w:bCs w:val="0"/>
          <w:sz w:val="22"/>
          <w:szCs w:val="22"/>
          <w:lang w:val="tr-TR"/>
        </w:rPr>
        <w:t xml:space="preserve"> </w:t>
      </w:r>
      <w:proofErr w:type="spellStart"/>
      <w:r w:rsidRPr="00522C20">
        <w:rPr>
          <w:b w:val="0"/>
          <w:bCs w:val="0"/>
          <w:sz w:val="22"/>
          <w:szCs w:val="22"/>
          <w:lang w:val="tr-TR"/>
        </w:rPr>
        <w:t>analysis</w:t>
      </w:r>
      <w:proofErr w:type="spellEnd"/>
      <w:r w:rsidRPr="00522C20">
        <w:rPr>
          <w:b w:val="0"/>
          <w:bCs w:val="0"/>
          <w:sz w:val="22"/>
          <w:szCs w:val="22"/>
          <w:lang w:val="tr-TR"/>
        </w:rPr>
        <w:t xml:space="preserve"> </w:t>
      </w:r>
      <w:proofErr w:type="spellStart"/>
      <w:r w:rsidRPr="00522C20">
        <w:rPr>
          <w:b w:val="0"/>
          <w:bCs w:val="0"/>
          <w:sz w:val="22"/>
          <w:szCs w:val="22"/>
          <w:lang w:val="tr-TR"/>
        </w:rPr>
        <w:t>was</w:t>
      </w:r>
      <w:proofErr w:type="spellEnd"/>
      <w:r w:rsidRPr="00522C20">
        <w:rPr>
          <w:b w:val="0"/>
          <w:bCs w:val="0"/>
          <w:sz w:val="22"/>
          <w:szCs w:val="22"/>
          <w:lang w:val="tr-TR"/>
        </w:rPr>
        <w:t xml:space="preserve"> </w:t>
      </w:r>
      <w:proofErr w:type="spellStart"/>
      <w:r w:rsidRPr="00522C20">
        <w:rPr>
          <w:b w:val="0"/>
          <w:bCs w:val="0"/>
          <w:sz w:val="22"/>
          <w:szCs w:val="22"/>
          <w:lang w:val="tr-TR"/>
        </w:rPr>
        <w:t>performed</w:t>
      </w:r>
      <w:proofErr w:type="spellEnd"/>
      <w:r w:rsidRPr="00522C20">
        <w:rPr>
          <w:b w:val="0"/>
          <w:bCs w:val="0"/>
          <w:sz w:val="22"/>
          <w:szCs w:val="22"/>
          <w:lang w:val="tr-TR"/>
        </w:rPr>
        <w:t xml:space="preserve"> in ANSYS </w:t>
      </w:r>
      <w:proofErr w:type="spellStart"/>
      <w:r w:rsidRPr="00522C20">
        <w:rPr>
          <w:b w:val="0"/>
          <w:bCs w:val="0"/>
          <w:sz w:val="22"/>
          <w:szCs w:val="22"/>
          <w:lang w:val="tr-TR"/>
        </w:rPr>
        <w:t>using</w:t>
      </w:r>
      <w:proofErr w:type="spellEnd"/>
      <w:r w:rsidRPr="00522C20">
        <w:rPr>
          <w:b w:val="0"/>
          <w:bCs w:val="0"/>
          <w:sz w:val="22"/>
          <w:szCs w:val="22"/>
          <w:lang w:val="tr-TR"/>
        </w:rPr>
        <w:t xml:space="preserve"> </w:t>
      </w:r>
      <w:proofErr w:type="spellStart"/>
      <w:r w:rsidRPr="00522C20">
        <w:rPr>
          <w:b w:val="0"/>
          <w:bCs w:val="0"/>
          <w:sz w:val="22"/>
          <w:szCs w:val="22"/>
          <w:lang w:val="tr-TR"/>
        </w:rPr>
        <w:t>the</w:t>
      </w:r>
      <w:proofErr w:type="spellEnd"/>
      <w:r w:rsidRPr="00522C20">
        <w:rPr>
          <w:b w:val="0"/>
          <w:bCs w:val="0"/>
          <w:sz w:val="22"/>
          <w:szCs w:val="22"/>
          <w:lang w:val="tr-TR"/>
        </w:rPr>
        <w:t xml:space="preserve"> </w:t>
      </w:r>
      <w:proofErr w:type="spellStart"/>
      <w:r w:rsidRPr="00522C20">
        <w:rPr>
          <w:b w:val="0"/>
          <w:bCs w:val="0"/>
          <w:sz w:val="22"/>
          <w:szCs w:val="22"/>
          <w:lang w:val="tr-TR"/>
        </w:rPr>
        <w:t>Fatigue</w:t>
      </w:r>
      <w:proofErr w:type="spellEnd"/>
      <w:r w:rsidRPr="00522C20">
        <w:rPr>
          <w:b w:val="0"/>
          <w:bCs w:val="0"/>
          <w:sz w:val="22"/>
          <w:szCs w:val="22"/>
          <w:lang w:val="tr-TR"/>
        </w:rPr>
        <w:t xml:space="preserve"> </w:t>
      </w:r>
      <w:proofErr w:type="spellStart"/>
      <w:r w:rsidRPr="00522C20">
        <w:rPr>
          <w:b w:val="0"/>
          <w:bCs w:val="0"/>
          <w:sz w:val="22"/>
          <w:szCs w:val="22"/>
          <w:lang w:val="tr-TR"/>
        </w:rPr>
        <w:t>Tool</w:t>
      </w:r>
      <w:proofErr w:type="spellEnd"/>
      <w:r w:rsidRPr="00522C20">
        <w:rPr>
          <w:b w:val="0"/>
          <w:bCs w:val="0"/>
          <w:sz w:val="22"/>
          <w:szCs w:val="22"/>
          <w:lang w:val="tr-TR"/>
        </w:rPr>
        <w:t xml:space="preserve">. </w:t>
      </w:r>
      <w:proofErr w:type="spellStart"/>
      <w:r w:rsidR="007E150B" w:rsidRPr="00522C20">
        <w:rPr>
          <w:b w:val="0"/>
          <w:bCs w:val="0"/>
          <w:sz w:val="22"/>
          <w:szCs w:val="22"/>
          <w:lang w:val="tr-TR"/>
        </w:rPr>
        <w:t>The</w:t>
      </w:r>
      <w:proofErr w:type="spellEnd"/>
      <w:r w:rsidR="007E150B" w:rsidRPr="00522C20">
        <w:rPr>
          <w:b w:val="0"/>
          <w:bCs w:val="0"/>
          <w:sz w:val="22"/>
          <w:szCs w:val="22"/>
          <w:lang w:val="tr-TR"/>
        </w:rPr>
        <w:t xml:space="preserve"> minimum </w:t>
      </w:r>
      <w:proofErr w:type="spellStart"/>
      <w:r w:rsidR="007E150B" w:rsidRPr="00522C20">
        <w:rPr>
          <w:b w:val="0"/>
          <w:bCs w:val="0"/>
          <w:sz w:val="22"/>
          <w:szCs w:val="22"/>
          <w:lang w:val="tr-TR"/>
        </w:rPr>
        <w:t>fatigue</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safety</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factor</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was</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determined</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by</w:t>
      </w:r>
      <w:proofErr w:type="spellEnd"/>
      <w:r w:rsidR="007E150B" w:rsidRPr="00522C20">
        <w:rPr>
          <w:b w:val="0"/>
          <w:bCs w:val="0"/>
          <w:sz w:val="22"/>
          <w:szCs w:val="22"/>
          <w:lang w:val="tr-TR"/>
        </w:rPr>
        <w:t xml:space="preserve"> ANSYS as 1.55, </w:t>
      </w:r>
      <w:proofErr w:type="spellStart"/>
      <w:r w:rsidR="007E150B" w:rsidRPr="00522C20">
        <w:rPr>
          <w:b w:val="0"/>
          <w:bCs w:val="0"/>
          <w:sz w:val="22"/>
          <w:szCs w:val="22"/>
          <w:lang w:val="tr-TR"/>
        </w:rPr>
        <w:t>with</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the</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critical</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region</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localized</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around</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the</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perimeter</w:t>
      </w:r>
      <w:proofErr w:type="spellEnd"/>
      <w:r w:rsidR="007E150B" w:rsidRPr="00522C20">
        <w:rPr>
          <w:b w:val="0"/>
          <w:bCs w:val="0"/>
          <w:sz w:val="22"/>
          <w:szCs w:val="22"/>
          <w:lang w:val="tr-TR"/>
        </w:rPr>
        <w:t xml:space="preserve"> of </w:t>
      </w:r>
      <w:proofErr w:type="spellStart"/>
      <w:r w:rsidR="007E150B" w:rsidRPr="00522C20">
        <w:rPr>
          <w:b w:val="0"/>
          <w:bCs w:val="0"/>
          <w:sz w:val="22"/>
          <w:szCs w:val="22"/>
          <w:lang w:val="tr-TR"/>
        </w:rPr>
        <w:t>the</w:t>
      </w:r>
      <w:proofErr w:type="spellEnd"/>
      <w:r w:rsidR="007E150B" w:rsidRPr="00522C20">
        <w:rPr>
          <w:b w:val="0"/>
          <w:bCs w:val="0"/>
          <w:sz w:val="22"/>
          <w:szCs w:val="22"/>
          <w:lang w:val="tr-TR"/>
        </w:rPr>
        <w:t xml:space="preserve"> 12 mm hole </w:t>
      </w:r>
      <w:proofErr w:type="spellStart"/>
      <w:r w:rsidR="007E150B" w:rsidRPr="00522C20">
        <w:rPr>
          <w:b w:val="0"/>
          <w:bCs w:val="0"/>
          <w:sz w:val="22"/>
          <w:szCs w:val="22"/>
          <w:lang w:val="tr-TR"/>
        </w:rPr>
        <w:t>due</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to</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the</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geometric</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notch</w:t>
      </w:r>
      <w:proofErr w:type="spellEnd"/>
      <w:r w:rsidR="007E150B" w:rsidRPr="00522C20">
        <w:rPr>
          <w:b w:val="0"/>
          <w:bCs w:val="0"/>
          <w:sz w:val="22"/>
          <w:szCs w:val="22"/>
          <w:lang w:val="tr-TR"/>
        </w:rPr>
        <w:t xml:space="preserve"> </w:t>
      </w:r>
      <w:proofErr w:type="spellStart"/>
      <w:r w:rsidR="007E150B" w:rsidRPr="00522C20">
        <w:rPr>
          <w:b w:val="0"/>
          <w:bCs w:val="0"/>
          <w:sz w:val="22"/>
          <w:szCs w:val="22"/>
          <w:lang w:val="tr-TR"/>
        </w:rPr>
        <w:t>effect</w:t>
      </w:r>
      <w:proofErr w:type="spellEnd"/>
      <w:r w:rsidR="007E150B">
        <w:rPr>
          <w:b w:val="0"/>
          <w:bCs w:val="0"/>
          <w:sz w:val="22"/>
          <w:szCs w:val="22"/>
          <w:lang w:val="tr-TR"/>
        </w:rPr>
        <w:t>.</w:t>
      </w:r>
    </w:p>
    <w:p w14:paraId="4175CF1D" w14:textId="2B4B581A" w:rsidR="007E150B" w:rsidRPr="00522C20" w:rsidRDefault="007E150B" w:rsidP="007E150B">
      <w:pPr>
        <w:pStyle w:val="KkBalk"/>
        <w:numPr>
          <w:ilvl w:val="0"/>
          <w:numId w:val="0"/>
        </w:numPr>
        <w:ind w:left="1440"/>
        <w:jc w:val="both"/>
        <w:rPr>
          <w:b w:val="0"/>
          <w:bCs w:val="0"/>
          <w:sz w:val="22"/>
          <w:szCs w:val="22"/>
          <w:lang w:val="tr-TR"/>
        </w:rPr>
      </w:pPr>
    </w:p>
    <w:p w14:paraId="61F1671A" w14:textId="77777777" w:rsidR="007E150B" w:rsidRDefault="00493E28" w:rsidP="007E150B">
      <w:pPr>
        <w:pStyle w:val="KkBalk"/>
        <w:keepNext/>
        <w:numPr>
          <w:ilvl w:val="0"/>
          <w:numId w:val="0"/>
        </w:numPr>
        <w:ind w:left="1440"/>
        <w:jc w:val="center"/>
      </w:pPr>
      <w:r w:rsidRPr="00493E28">
        <w:rPr>
          <w:sz w:val="22"/>
          <w:szCs w:val="22"/>
          <w:lang w:val="tr-TR"/>
        </w:rPr>
        <w:drawing>
          <wp:inline distT="0" distB="0" distL="0" distR="0" wp14:anchorId="1EF08DAE" wp14:editId="0607E980">
            <wp:extent cx="3662424" cy="1672152"/>
            <wp:effectExtent l="0" t="0" r="0" b="4445"/>
            <wp:docPr id="198866626"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83337" cy="1681700"/>
                    </a:xfrm>
                    <a:prstGeom prst="rect">
                      <a:avLst/>
                    </a:prstGeom>
                    <a:noFill/>
                    <a:ln>
                      <a:noFill/>
                    </a:ln>
                  </pic:spPr>
                </pic:pic>
              </a:graphicData>
            </a:graphic>
          </wp:inline>
        </w:drawing>
      </w:r>
    </w:p>
    <w:p w14:paraId="10EA0F55" w14:textId="79D1E4E9" w:rsidR="00522C20" w:rsidRPr="007E150B" w:rsidRDefault="007E150B" w:rsidP="007E150B">
      <w:pPr>
        <w:pStyle w:val="ResimYazs"/>
        <w:ind w:left="708" w:firstLine="708"/>
        <w:jc w:val="center"/>
        <w:rPr>
          <w:rFonts w:ascii="Times New Roman" w:hAnsi="Times New Roman" w:cs="Times New Roman"/>
          <w:sz w:val="22"/>
          <w:szCs w:val="22"/>
          <w:lang w:val="tr-TR"/>
        </w:rPr>
      </w:pPr>
      <w:r>
        <w:t xml:space="preserve">Figure </w:t>
      </w:r>
      <w:r>
        <w:fldChar w:fldCharType="begin"/>
      </w:r>
      <w:r>
        <w:instrText xml:space="preserve"> SEQ Figure \* ARABIC </w:instrText>
      </w:r>
      <w:r>
        <w:fldChar w:fldCharType="separate"/>
      </w:r>
      <w:r>
        <w:rPr>
          <w:noProof/>
        </w:rPr>
        <w:t>13</w:t>
      </w:r>
      <w:r>
        <w:fldChar w:fldCharType="end"/>
      </w:r>
      <w:r>
        <w:t xml:space="preserve">. </w:t>
      </w:r>
      <w:r w:rsidRPr="00FF6DB8">
        <w:t>Fatigue safety factor distribution from ANSYS.</w:t>
      </w:r>
    </w:p>
    <w:p w14:paraId="4A617768" w14:textId="01031FA9" w:rsidR="00506EF9" w:rsidRPr="007E150B" w:rsidRDefault="00506EF9" w:rsidP="007E150B">
      <w:pPr>
        <w:pStyle w:val="KkBalk"/>
        <w:numPr>
          <w:ilvl w:val="0"/>
          <w:numId w:val="0"/>
        </w:numPr>
        <w:ind w:left="1440"/>
        <w:rPr>
          <w:b w:val="0"/>
          <w:bCs w:val="0"/>
          <w:sz w:val="22"/>
          <w:szCs w:val="22"/>
        </w:rPr>
      </w:pPr>
      <w:r w:rsidRPr="00506EF9">
        <w:rPr>
          <w:b w:val="0"/>
          <w:bCs w:val="0"/>
          <w:sz w:val="22"/>
          <w:szCs w:val="22"/>
        </w:rPr>
        <w:t>The analytical fatigue factor of safety was calculated as 1.58, while the ANSYS simulation resulted in 1.55. The negligible difference of approximately 1.9% between the theoretical approach and the numerical simulation demonstrates excellent agreement. This confirms that the beam is safely designed to withstand the operational fatigue life of 576,000 cycles.</w:t>
      </w:r>
    </w:p>
    <w:p w14:paraId="75107505" w14:textId="6EC27492" w:rsidR="00B42709" w:rsidRPr="00D364CA" w:rsidRDefault="004438D0" w:rsidP="00F01E35">
      <w:pPr>
        <w:pStyle w:val="BykBalk"/>
      </w:pPr>
      <w:bookmarkStart w:id="36" w:name="_Toc231244741"/>
      <w:r w:rsidRPr="00D364CA">
        <w:lastRenderedPageBreak/>
        <w:t>MODAL ANALYSIS</w:t>
      </w:r>
      <w:bookmarkEnd w:id="36"/>
    </w:p>
    <w:p w14:paraId="3B470F0B" w14:textId="56C69A57" w:rsidR="007D45C4" w:rsidRPr="00D364CA" w:rsidRDefault="0028644F" w:rsidP="00D364CA">
      <w:pPr>
        <w:pStyle w:val="ListeParagraf"/>
        <w:spacing w:line="360" w:lineRule="auto"/>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A modal analysis was performed to determine the natural frequencies and mode shapes of the cantilever beam. The back face of the supporting plate was fixed as the boundary condition, consistent with the static structural analyses. No external force was applied in the modal analysis because the aim was to obtain the free vibration characteristics of the structure.</w:t>
      </w:r>
    </w:p>
    <w:p w14:paraId="75C3A675" w14:textId="77777777" w:rsidR="00C85BCF" w:rsidRPr="00D364CA" w:rsidRDefault="00C85BCF" w:rsidP="00D364CA">
      <w:pPr>
        <w:pStyle w:val="ListeParagraf"/>
        <w:spacing w:line="360" w:lineRule="auto"/>
        <w:jc w:val="both"/>
        <w:rPr>
          <w:rFonts w:ascii="Times New Roman" w:eastAsiaTheme="minorEastAsia" w:hAnsi="Times New Roman" w:cs="Times New Roman"/>
          <w:sz w:val="22"/>
          <w:szCs w:val="22"/>
        </w:rPr>
      </w:pPr>
    </w:p>
    <w:p w14:paraId="38ED7801" w14:textId="77777777" w:rsidR="0028644F" w:rsidRPr="00D364CA" w:rsidRDefault="0028644F" w:rsidP="00D364CA">
      <w:pPr>
        <w:pStyle w:val="ListeParagraf"/>
        <w:spacing w:line="360" w:lineRule="auto"/>
        <w:jc w:val="both"/>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The first six natural frequencies obtained from ANSYS are given in Table 5.</w:t>
      </w:r>
    </w:p>
    <w:p w14:paraId="1001F3C1" w14:textId="77777777" w:rsidR="007D45C4" w:rsidRPr="00D364CA" w:rsidRDefault="007D45C4" w:rsidP="0028644F">
      <w:pPr>
        <w:pStyle w:val="ListeParagraf"/>
        <w:spacing w:line="360" w:lineRule="auto"/>
        <w:rPr>
          <w:rFonts w:ascii="Times New Roman" w:eastAsiaTheme="minorEastAsia" w:hAnsi="Times New Roman" w:cs="Times New Roman"/>
          <w:sz w:val="22"/>
          <w:szCs w:val="22"/>
        </w:rPr>
      </w:pPr>
    </w:p>
    <w:p w14:paraId="5E2AAD1E" w14:textId="22F78451" w:rsidR="005B7246" w:rsidRPr="007A4F07" w:rsidRDefault="005B7246" w:rsidP="005B7246">
      <w:pPr>
        <w:pStyle w:val="ResimYazs"/>
        <w:keepNext/>
        <w:jc w:val="center"/>
        <w:rPr>
          <w:rFonts w:ascii="Times New Roman" w:hAnsi="Times New Roman" w:cs="Times New Roman"/>
        </w:rPr>
      </w:pPr>
      <w:bookmarkStart w:id="37" w:name="_Toc231246277"/>
      <w:r w:rsidRPr="007A4F07">
        <w:rPr>
          <w:rFonts w:ascii="Times New Roman" w:hAnsi="Times New Roman" w:cs="Times New Roman"/>
        </w:rPr>
        <w:t xml:space="preserve">Table </w:t>
      </w:r>
      <w:r w:rsidRPr="007A4F07">
        <w:rPr>
          <w:rFonts w:ascii="Times New Roman" w:hAnsi="Times New Roman" w:cs="Times New Roman"/>
        </w:rPr>
        <w:fldChar w:fldCharType="begin"/>
      </w:r>
      <w:r w:rsidRPr="007A4F07">
        <w:rPr>
          <w:rFonts w:ascii="Times New Roman" w:hAnsi="Times New Roman" w:cs="Times New Roman"/>
        </w:rPr>
        <w:instrText xml:space="preserve"> SEQ Table \* ARABIC </w:instrText>
      </w:r>
      <w:r w:rsidRPr="007A4F07">
        <w:rPr>
          <w:rFonts w:ascii="Times New Roman" w:hAnsi="Times New Roman" w:cs="Times New Roman"/>
        </w:rPr>
        <w:fldChar w:fldCharType="separate"/>
      </w:r>
      <w:r w:rsidR="008F5F32">
        <w:rPr>
          <w:rFonts w:ascii="Times New Roman" w:hAnsi="Times New Roman" w:cs="Times New Roman"/>
          <w:noProof/>
        </w:rPr>
        <w:t>5</w:t>
      </w:r>
      <w:r w:rsidRPr="007A4F07">
        <w:rPr>
          <w:rFonts w:ascii="Times New Roman" w:hAnsi="Times New Roman" w:cs="Times New Roman"/>
        </w:rPr>
        <w:fldChar w:fldCharType="end"/>
      </w:r>
      <w:r w:rsidRPr="007A4F07">
        <w:rPr>
          <w:rFonts w:ascii="Times New Roman" w:hAnsi="Times New Roman" w:cs="Times New Roman"/>
        </w:rPr>
        <w:t>. Natural frequencies obtained from modal analysis</w:t>
      </w:r>
      <w:bookmarkEnd w:id="37"/>
    </w:p>
    <w:tbl>
      <w:tblPr>
        <w:tblStyle w:val="TabloKlavuzu"/>
        <w:tblW w:w="0" w:type="auto"/>
        <w:tblInd w:w="720" w:type="dxa"/>
        <w:tblLook w:val="04A0" w:firstRow="1" w:lastRow="0" w:firstColumn="1" w:lastColumn="0" w:noHBand="0" w:noVBand="1"/>
      </w:tblPr>
      <w:tblGrid>
        <w:gridCol w:w="4158"/>
        <w:gridCol w:w="4184"/>
      </w:tblGrid>
      <w:tr w:rsidR="00C40329" w:rsidRPr="00D364CA" w14:paraId="41C2B1FC" w14:textId="77777777" w:rsidTr="00C40329">
        <w:tc>
          <w:tcPr>
            <w:tcW w:w="4158" w:type="dxa"/>
          </w:tcPr>
          <w:p w14:paraId="0D2A8C0A" w14:textId="52B268C7" w:rsidR="00C40329" w:rsidRPr="00D364CA" w:rsidRDefault="00C40329" w:rsidP="004438D0">
            <w:pPr>
              <w:pStyle w:val="ListeParagraf"/>
              <w:spacing w:line="360" w:lineRule="auto"/>
              <w:ind w:left="0"/>
              <w:rPr>
                <w:rFonts w:ascii="Times New Roman" w:eastAsiaTheme="minorEastAsia" w:hAnsi="Times New Roman" w:cs="Times New Roman"/>
                <w:b/>
                <w:bCs/>
              </w:rPr>
            </w:pPr>
            <w:r w:rsidRPr="00D364CA">
              <w:rPr>
                <w:rFonts w:ascii="Times New Roman" w:eastAsiaTheme="minorEastAsia" w:hAnsi="Times New Roman" w:cs="Times New Roman"/>
                <w:b/>
                <w:bCs/>
              </w:rPr>
              <w:t>Mode Number</w:t>
            </w:r>
          </w:p>
        </w:tc>
        <w:tc>
          <w:tcPr>
            <w:tcW w:w="4184" w:type="dxa"/>
          </w:tcPr>
          <w:p w14:paraId="344B2477" w14:textId="6901E0BE" w:rsidR="00C40329" w:rsidRPr="00D364CA" w:rsidRDefault="00C40329" w:rsidP="004438D0">
            <w:pPr>
              <w:pStyle w:val="ListeParagraf"/>
              <w:spacing w:line="360" w:lineRule="auto"/>
              <w:ind w:left="0"/>
              <w:rPr>
                <w:rFonts w:ascii="Times New Roman" w:eastAsiaTheme="minorEastAsia" w:hAnsi="Times New Roman" w:cs="Times New Roman"/>
                <w:b/>
                <w:bCs/>
              </w:rPr>
            </w:pPr>
            <w:r w:rsidRPr="00D364CA">
              <w:rPr>
                <w:rFonts w:ascii="Times New Roman" w:eastAsiaTheme="minorEastAsia" w:hAnsi="Times New Roman" w:cs="Times New Roman"/>
                <w:b/>
                <w:bCs/>
              </w:rPr>
              <w:t>Natural Frequency (Hz)</w:t>
            </w:r>
          </w:p>
        </w:tc>
      </w:tr>
      <w:tr w:rsidR="00C40329" w:rsidRPr="00D364CA" w14:paraId="773FACB8" w14:textId="77777777" w:rsidTr="00C40329">
        <w:tc>
          <w:tcPr>
            <w:tcW w:w="4158" w:type="dxa"/>
          </w:tcPr>
          <w:p w14:paraId="6532F8B2" w14:textId="28EA2629" w:rsidR="00C40329" w:rsidRPr="00D364CA" w:rsidRDefault="00C40329"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1</w:t>
            </w:r>
          </w:p>
        </w:tc>
        <w:tc>
          <w:tcPr>
            <w:tcW w:w="4184" w:type="dxa"/>
          </w:tcPr>
          <w:p w14:paraId="6F7BB0EF" w14:textId="563D33AC" w:rsidR="00C40329" w:rsidRPr="00D364CA" w:rsidRDefault="00C40329"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449.27</w:t>
            </w:r>
          </w:p>
        </w:tc>
      </w:tr>
      <w:tr w:rsidR="00C40329" w:rsidRPr="00D364CA" w14:paraId="683871A8" w14:textId="77777777" w:rsidTr="00C40329">
        <w:tc>
          <w:tcPr>
            <w:tcW w:w="4158" w:type="dxa"/>
          </w:tcPr>
          <w:p w14:paraId="60D1FE43" w14:textId="39C6B56E" w:rsidR="00C40329" w:rsidRPr="00D364CA" w:rsidRDefault="00C40329"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2</w:t>
            </w:r>
          </w:p>
        </w:tc>
        <w:tc>
          <w:tcPr>
            <w:tcW w:w="4184" w:type="dxa"/>
          </w:tcPr>
          <w:p w14:paraId="73142E13" w14:textId="741E96D4" w:rsidR="00C40329" w:rsidRPr="00D364CA" w:rsidRDefault="003D6AD2"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685.45</w:t>
            </w:r>
          </w:p>
        </w:tc>
      </w:tr>
      <w:tr w:rsidR="00C40329" w:rsidRPr="00D364CA" w14:paraId="12BBD33A" w14:textId="77777777" w:rsidTr="00C40329">
        <w:tc>
          <w:tcPr>
            <w:tcW w:w="4158" w:type="dxa"/>
          </w:tcPr>
          <w:p w14:paraId="586D2374" w14:textId="172B2231" w:rsidR="00C40329" w:rsidRPr="00D364CA" w:rsidRDefault="00C40329"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3</w:t>
            </w:r>
          </w:p>
        </w:tc>
        <w:tc>
          <w:tcPr>
            <w:tcW w:w="4184" w:type="dxa"/>
          </w:tcPr>
          <w:p w14:paraId="6DF608C8" w14:textId="4C2CFE69" w:rsidR="00C40329" w:rsidRPr="00D364CA" w:rsidRDefault="003D6AD2"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2540.4</w:t>
            </w:r>
          </w:p>
        </w:tc>
      </w:tr>
      <w:tr w:rsidR="00C40329" w:rsidRPr="00D364CA" w14:paraId="36DDE4E3" w14:textId="77777777" w:rsidTr="00C40329">
        <w:tc>
          <w:tcPr>
            <w:tcW w:w="4158" w:type="dxa"/>
          </w:tcPr>
          <w:p w14:paraId="4AA30135" w14:textId="6CCB747C" w:rsidR="00C40329" w:rsidRPr="00D364CA" w:rsidRDefault="00C40329"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4</w:t>
            </w:r>
          </w:p>
        </w:tc>
        <w:tc>
          <w:tcPr>
            <w:tcW w:w="4184" w:type="dxa"/>
          </w:tcPr>
          <w:p w14:paraId="6A721D60" w14:textId="3C26D03E" w:rsidR="00C40329" w:rsidRPr="00D364CA" w:rsidRDefault="003D6AD2"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3204</w:t>
            </w:r>
          </w:p>
        </w:tc>
      </w:tr>
      <w:tr w:rsidR="00C40329" w:rsidRPr="00D364CA" w14:paraId="10D0649A" w14:textId="77777777" w:rsidTr="00C40329">
        <w:tc>
          <w:tcPr>
            <w:tcW w:w="4158" w:type="dxa"/>
          </w:tcPr>
          <w:p w14:paraId="79A29959" w14:textId="5440AC36" w:rsidR="00C40329" w:rsidRPr="00D364CA" w:rsidRDefault="00C40329"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5</w:t>
            </w:r>
          </w:p>
        </w:tc>
        <w:tc>
          <w:tcPr>
            <w:tcW w:w="4184" w:type="dxa"/>
          </w:tcPr>
          <w:p w14:paraId="6DE1F712" w14:textId="1DB0FDA9" w:rsidR="00C40329" w:rsidRPr="00D364CA" w:rsidRDefault="00E37228"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3344.8</w:t>
            </w:r>
          </w:p>
        </w:tc>
      </w:tr>
      <w:tr w:rsidR="00C40329" w:rsidRPr="00D364CA" w14:paraId="40AB95EE" w14:textId="77777777" w:rsidTr="00C40329">
        <w:tc>
          <w:tcPr>
            <w:tcW w:w="4158" w:type="dxa"/>
          </w:tcPr>
          <w:p w14:paraId="57CC0F32" w14:textId="11A391AC" w:rsidR="00C40329" w:rsidRPr="00D364CA" w:rsidRDefault="00C40329"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6</w:t>
            </w:r>
          </w:p>
        </w:tc>
        <w:tc>
          <w:tcPr>
            <w:tcW w:w="4184" w:type="dxa"/>
          </w:tcPr>
          <w:p w14:paraId="4A6FDE2F" w14:textId="7EA37AFC" w:rsidR="00C40329" w:rsidRPr="00D364CA" w:rsidRDefault="00E37228" w:rsidP="004438D0">
            <w:pPr>
              <w:pStyle w:val="ListeParagraf"/>
              <w:spacing w:line="360" w:lineRule="auto"/>
              <w:ind w:left="0"/>
              <w:rPr>
                <w:rFonts w:ascii="Times New Roman" w:eastAsiaTheme="minorEastAsia" w:hAnsi="Times New Roman" w:cs="Times New Roman"/>
                <w:sz w:val="22"/>
                <w:szCs w:val="22"/>
              </w:rPr>
            </w:pPr>
            <w:r w:rsidRPr="00D364CA">
              <w:rPr>
                <w:rFonts w:ascii="Times New Roman" w:eastAsiaTheme="minorEastAsia" w:hAnsi="Times New Roman" w:cs="Times New Roman"/>
                <w:sz w:val="22"/>
                <w:szCs w:val="22"/>
              </w:rPr>
              <w:t>5575.7</w:t>
            </w:r>
          </w:p>
        </w:tc>
      </w:tr>
    </w:tbl>
    <w:p w14:paraId="36E34869" w14:textId="28C8D962" w:rsidR="004438D0" w:rsidRPr="00D364CA" w:rsidRDefault="004438D0" w:rsidP="004438D0">
      <w:pPr>
        <w:pStyle w:val="ListeParagraf"/>
        <w:spacing w:line="360" w:lineRule="auto"/>
        <w:rPr>
          <w:rFonts w:ascii="Times New Roman" w:eastAsiaTheme="minorEastAsia" w:hAnsi="Times New Roman" w:cs="Times New Roman"/>
          <w:sz w:val="22"/>
          <w:szCs w:val="22"/>
        </w:rPr>
      </w:pPr>
    </w:p>
    <w:p w14:paraId="1C131B3E" w14:textId="7215D5DE" w:rsidR="00D364CA" w:rsidRPr="00D364CA" w:rsidRDefault="00D364CA" w:rsidP="00D364CA">
      <w:pPr>
        <w:spacing w:line="360" w:lineRule="auto"/>
        <w:ind w:left="708"/>
        <w:jc w:val="both"/>
        <w:rPr>
          <w:rFonts w:ascii="Times New Roman" w:hAnsi="Times New Roman" w:cs="Times New Roman"/>
          <w:sz w:val="22"/>
          <w:szCs w:val="22"/>
        </w:rPr>
      </w:pPr>
      <w:r w:rsidRPr="00D364CA">
        <w:rPr>
          <w:rFonts w:ascii="Times New Roman" w:hAnsi="Times New Roman" w:cs="Times New Roman"/>
          <w:sz w:val="22"/>
          <w:szCs w:val="22"/>
        </w:rPr>
        <w:t>The first natural frequency was obtained as 449.27 Hz. This mode is important because the first mode generally represents the lowest stiffness vibration response of the structure and is the most critical frequency to consider for resonance. If the structure is excited near this frequency during operation, large vibration amplitudes may occur.</w:t>
      </w:r>
    </w:p>
    <w:p w14:paraId="2408D6AB" w14:textId="2AE9A6B6" w:rsidR="00D364CA" w:rsidRDefault="00D364CA" w:rsidP="00D364CA">
      <w:pPr>
        <w:spacing w:line="360" w:lineRule="auto"/>
        <w:ind w:left="708"/>
        <w:jc w:val="both"/>
        <w:rPr>
          <w:rFonts w:ascii="Times New Roman" w:hAnsi="Times New Roman" w:cs="Times New Roman"/>
          <w:sz w:val="22"/>
          <w:szCs w:val="22"/>
        </w:rPr>
      </w:pPr>
      <w:r w:rsidRPr="00D364CA">
        <w:rPr>
          <w:rFonts w:ascii="Times New Roman" w:hAnsi="Times New Roman" w:cs="Times New Roman"/>
          <w:sz w:val="22"/>
          <w:szCs w:val="22"/>
        </w:rPr>
        <w:t xml:space="preserve">The mode shape results show that the maximum deformation occurs near the free end of the beam, while the fixed support region remains almost stationary. This </w:t>
      </w:r>
      <w:r w:rsidR="00DD2333" w:rsidRPr="00D364CA">
        <w:rPr>
          <w:rFonts w:ascii="Times New Roman" w:hAnsi="Times New Roman" w:cs="Times New Roman"/>
          <w:sz w:val="22"/>
          <w:szCs w:val="22"/>
        </w:rPr>
        <w:t>behaviour</w:t>
      </w:r>
      <w:r w:rsidRPr="00D364CA">
        <w:rPr>
          <w:rFonts w:ascii="Times New Roman" w:hAnsi="Times New Roman" w:cs="Times New Roman"/>
          <w:sz w:val="22"/>
          <w:szCs w:val="22"/>
        </w:rPr>
        <w:t xml:space="preserve"> is expected for a cantilever beam because the supporting plate restricts the motion at the fixed side.</w:t>
      </w:r>
    </w:p>
    <w:p w14:paraId="6E55A009" w14:textId="77777777" w:rsidR="00712156" w:rsidRPr="00D364CA" w:rsidRDefault="00712156" w:rsidP="00D364CA">
      <w:pPr>
        <w:spacing w:line="360" w:lineRule="auto"/>
        <w:ind w:left="708"/>
        <w:jc w:val="both"/>
        <w:rPr>
          <w:rFonts w:ascii="Times New Roman" w:hAnsi="Times New Roman" w:cs="Times New Roman"/>
          <w:sz w:val="22"/>
          <w:szCs w:val="22"/>
        </w:rPr>
      </w:pPr>
    </w:p>
    <w:p w14:paraId="53A629CE" w14:textId="1FC8DE0C" w:rsidR="001A00E9" w:rsidRDefault="00EF07C0" w:rsidP="00712156">
      <w:pPr>
        <w:keepNext/>
        <w:spacing w:line="360" w:lineRule="auto"/>
        <w:jc w:val="center"/>
      </w:pPr>
      <w:r>
        <w:rPr>
          <w:rFonts w:ascii="Times New Roman" w:hAnsi="Times New Roman" w:cs="Times New Roman"/>
          <w:noProof/>
          <w:sz w:val="22"/>
          <w:szCs w:val="22"/>
        </w:rPr>
        <w:drawing>
          <wp:inline distT="0" distB="0" distL="0" distR="0" wp14:anchorId="29582FD6" wp14:editId="72758D77">
            <wp:extent cx="2847600" cy="1278000"/>
            <wp:effectExtent l="0" t="0" r="0" b="0"/>
            <wp:docPr id="19183773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732" name="Resim 19183773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47600" cy="1278000"/>
                    </a:xfrm>
                    <a:prstGeom prst="rect">
                      <a:avLst/>
                    </a:prstGeom>
                  </pic:spPr>
                </pic:pic>
              </a:graphicData>
            </a:graphic>
          </wp:inline>
        </w:drawing>
      </w:r>
      <w:r w:rsidR="00712156">
        <w:rPr>
          <w:rFonts w:ascii="Times New Roman" w:hAnsi="Times New Roman" w:cs="Times New Roman"/>
          <w:noProof/>
          <w:sz w:val="22"/>
          <w:szCs w:val="22"/>
        </w:rPr>
        <w:drawing>
          <wp:inline distT="0" distB="0" distL="0" distR="0" wp14:anchorId="77FB31F8" wp14:editId="7AB8FF76">
            <wp:extent cx="2901600" cy="1270800"/>
            <wp:effectExtent l="0" t="0" r="0" b="5715"/>
            <wp:docPr id="1422887445"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7445" name="Resim 142288744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01600" cy="1270800"/>
                    </a:xfrm>
                    <a:prstGeom prst="rect">
                      <a:avLst/>
                    </a:prstGeom>
                  </pic:spPr>
                </pic:pic>
              </a:graphicData>
            </a:graphic>
          </wp:inline>
        </w:drawing>
      </w:r>
    </w:p>
    <w:p w14:paraId="5B7B98B5" w14:textId="01D8B9B9" w:rsidR="00C706D3" w:rsidRPr="00712156" w:rsidRDefault="001A00E9" w:rsidP="00712156">
      <w:pPr>
        <w:pStyle w:val="ResimYazs"/>
        <w:jc w:val="center"/>
        <w:rPr>
          <w:sz w:val="16"/>
          <w:szCs w:val="16"/>
        </w:rPr>
      </w:pPr>
      <w:bookmarkStart w:id="38" w:name="_Toc231245087"/>
      <w:r w:rsidRPr="00712156">
        <w:rPr>
          <w:rFonts w:ascii="Times New Roman" w:hAnsi="Times New Roman" w:cs="Times New Roman"/>
          <w:sz w:val="16"/>
          <w:szCs w:val="16"/>
        </w:rPr>
        <w:t xml:space="preserve">Figure </w:t>
      </w:r>
      <w:r w:rsidRPr="00712156">
        <w:rPr>
          <w:rFonts w:ascii="Times New Roman" w:hAnsi="Times New Roman" w:cs="Times New Roman"/>
          <w:sz w:val="16"/>
          <w:szCs w:val="16"/>
        </w:rPr>
        <w:fldChar w:fldCharType="begin"/>
      </w:r>
      <w:r w:rsidRPr="00712156">
        <w:rPr>
          <w:rFonts w:ascii="Times New Roman" w:hAnsi="Times New Roman" w:cs="Times New Roman"/>
          <w:sz w:val="16"/>
          <w:szCs w:val="16"/>
        </w:rPr>
        <w:instrText xml:space="preserve"> SEQ Figure \* ARABIC </w:instrText>
      </w:r>
      <w:r w:rsidRPr="00712156">
        <w:rPr>
          <w:rFonts w:ascii="Times New Roman" w:hAnsi="Times New Roman" w:cs="Times New Roman"/>
          <w:sz w:val="16"/>
          <w:szCs w:val="16"/>
        </w:rPr>
        <w:fldChar w:fldCharType="separate"/>
      </w:r>
      <w:r w:rsidR="007E150B">
        <w:rPr>
          <w:rFonts w:ascii="Times New Roman" w:hAnsi="Times New Roman" w:cs="Times New Roman"/>
          <w:noProof/>
          <w:sz w:val="16"/>
          <w:szCs w:val="16"/>
        </w:rPr>
        <w:t>14</w:t>
      </w:r>
      <w:r w:rsidRPr="00712156">
        <w:rPr>
          <w:rFonts w:ascii="Times New Roman" w:hAnsi="Times New Roman" w:cs="Times New Roman"/>
          <w:sz w:val="16"/>
          <w:szCs w:val="16"/>
        </w:rPr>
        <w:fldChar w:fldCharType="end"/>
      </w:r>
      <w:r w:rsidRPr="00712156">
        <w:rPr>
          <w:rFonts w:ascii="Times New Roman" w:hAnsi="Times New Roman" w:cs="Times New Roman"/>
          <w:sz w:val="16"/>
          <w:szCs w:val="16"/>
        </w:rPr>
        <w:t>. First mode shape of the cantilever beam at 449.27 Hz</w:t>
      </w:r>
      <w:r w:rsidRPr="00712156">
        <w:rPr>
          <w:rFonts w:ascii="Times New Roman" w:hAnsi="Times New Roman" w:cs="Times New Roman"/>
        </w:rPr>
        <w:t>.</w:t>
      </w:r>
      <w:r w:rsidR="00712156">
        <w:rPr>
          <w:rFonts w:ascii="Times New Roman" w:hAnsi="Times New Roman" w:cs="Times New Roman"/>
        </w:rPr>
        <w:t xml:space="preserve">     </w:t>
      </w:r>
      <w:r w:rsidR="00712156" w:rsidRPr="00712156">
        <w:t xml:space="preserve"> </w:t>
      </w:r>
      <w:r w:rsidR="00712156" w:rsidRPr="00712156">
        <w:rPr>
          <w:rFonts w:ascii="Times New Roman" w:hAnsi="Times New Roman" w:cs="Times New Roman"/>
          <w:sz w:val="16"/>
          <w:szCs w:val="16"/>
        </w:rPr>
        <w:t xml:space="preserve">Figure </w:t>
      </w:r>
      <w:r w:rsidR="00712156" w:rsidRPr="00712156">
        <w:rPr>
          <w:rFonts w:ascii="Times New Roman" w:hAnsi="Times New Roman" w:cs="Times New Roman"/>
          <w:sz w:val="16"/>
          <w:szCs w:val="16"/>
        </w:rPr>
        <w:fldChar w:fldCharType="begin"/>
      </w:r>
      <w:r w:rsidR="00712156" w:rsidRPr="00712156">
        <w:rPr>
          <w:rFonts w:ascii="Times New Roman" w:hAnsi="Times New Roman" w:cs="Times New Roman"/>
          <w:sz w:val="16"/>
          <w:szCs w:val="16"/>
        </w:rPr>
        <w:instrText xml:space="preserve"> SEQ Figure \* ARABIC </w:instrText>
      </w:r>
      <w:r w:rsidR="00712156" w:rsidRPr="00712156">
        <w:rPr>
          <w:rFonts w:ascii="Times New Roman" w:hAnsi="Times New Roman" w:cs="Times New Roman"/>
          <w:sz w:val="16"/>
          <w:szCs w:val="16"/>
        </w:rPr>
        <w:fldChar w:fldCharType="separate"/>
      </w:r>
      <w:r w:rsidR="007E150B">
        <w:rPr>
          <w:rFonts w:ascii="Times New Roman" w:hAnsi="Times New Roman" w:cs="Times New Roman"/>
          <w:noProof/>
          <w:sz w:val="16"/>
          <w:szCs w:val="16"/>
        </w:rPr>
        <w:t>15</w:t>
      </w:r>
      <w:r w:rsidR="00712156" w:rsidRPr="00712156">
        <w:rPr>
          <w:rFonts w:ascii="Times New Roman" w:hAnsi="Times New Roman" w:cs="Times New Roman"/>
          <w:sz w:val="16"/>
          <w:szCs w:val="16"/>
        </w:rPr>
        <w:fldChar w:fldCharType="end"/>
      </w:r>
      <w:r w:rsidR="00712156" w:rsidRPr="00712156">
        <w:rPr>
          <w:rFonts w:ascii="Times New Roman" w:hAnsi="Times New Roman" w:cs="Times New Roman"/>
          <w:sz w:val="16"/>
          <w:szCs w:val="16"/>
        </w:rPr>
        <w:t>. Second mode shape of the cantilever beam at 685.45 Hz</w:t>
      </w:r>
      <w:r w:rsidR="00712156" w:rsidRPr="00712156">
        <w:rPr>
          <w:sz w:val="16"/>
          <w:szCs w:val="16"/>
        </w:rPr>
        <w:t>.</w:t>
      </w:r>
      <w:bookmarkEnd w:id="38"/>
    </w:p>
    <w:p w14:paraId="3E60C9C8" w14:textId="3A49A68C" w:rsidR="00C706D3" w:rsidRDefault="00C2489B" w:rsidP="00C706D3">
      <w:pPr>
        <w:keepNext/>
        <w:spacing w:line="360" w:lineRule="auto"/>
      </w:pPr>
      <w:r>
        <w:rPr>
          <w:rFonts w:ascii="Times New Roman" w:hAnsi="Times New Roman" w:cs="Times New Roman"/>
          <w:noProof/>
          <w:sz w:val="22"/>
          <w:szCs w:val="22"/>
        </w:rPr>
        <w:lastRenderedPageBreak/>
        <w:drawing>
          <wp:inline distT="0" distB="0" distL="0" distR="0" wp14:anchorId="2ECC6381" wp14:editId="721223D4">
            <wp:extent cx="2865600" cy="1278000"/>
            <wp:effectExtent l="0" t="0" r="0" b="0"/>
            <wp:docPr id="127566236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62367" name="Resim 12756623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65600" cy="1278000"/>
                    </a:xfrm>
                    <a:prstGeom prst="rect">
                      <a:avLst/>
                    </a:prstGeom>
                  </pic:spPr>
                </pic:pic>
              </a:graphicData>
            </a:graphic>
          </wp:inline>
        </w:drawing>
      </w:r>
      <w:r w:rsidR="00712156">
        <w:rPr>
          <w:rFonts w:ascii="Times New Roman" w:hAnsi="Times New Roman" w:cs="Times New Roman"/>
          <w:noProof/>
          <w:sz w:val="22"/>
          <w:szCs w:val="22"/>
        </w:rPr>
        <w:drawing>
          <wp:inline distT="0" distB="0" distL="0" distR="0" wp14:anchorId="36871930" wp14:editId="77DE0620">
            <wp:extent cx="2847600" cy="1278000"/>
            <wp:effectExtent l="0" t="0" r="0" b="0"/>
            <wp:docPr id="21700504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5041" name="Resim 2170050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47600" cy="1278000"/>
                    </a:xfrm>
                    <a:prstGeom prst="rect">
                      <a:avLst/>
                    </a:prstGeom>
                  </pic:spPr>
                </pic:pic>
              </a:graphicData>
            </a:graphic>
          </wp:inline>
        </w:drawing>
      </w:r>
    </w:p>
    <w:p w14:paraId="6A3ABF4D" w14:textId="5BE83C2D" w:rsidR="00856D7C" w:rsidRPr="00712156" w:rsidRDefault="00C706D3" w:rsidP="00712156">
      <w:pPr>
        <w:pStyle w:val="ResimYazs"/>
        <w:jc w:val="center"/>
        <w:rPr>
          <w:rFonts w:ascii="Times New Roman" w:hAnsi="Times New Roman" w:cs="Times New Roman"/>
          <w:sz w:val="16"/>
          <w:szCs w:val="16"/>
        </w:rPr>
      </w:pPr>
      <w:bookmarkStart w:id="39" w:name="_Toc231245088"/>
      <w:r w:rsidRPr="00712156">
        <w:rPr>
          <w:rFonts w:ascii="Times New Roman" w:hAnsi="Times New Roman" w:cs="Times New Roman"/>
          <w:sz w:val="16"/>
          <w:szCs w:val="16"/>
        </w:rPr>
        <w:t xml:space="preserve">Figure </w:t>
      </w:r>
      <w:r w:rsidRPr="00712156">
        <w:rPr>
          <w:rFonts w:ascii="Times New Roman" w:hAnsi="Times New Roman" w:cs="Times New Roman"/>
          <w:sz w:val="16"/>
          <w:szCs w:val="16"/>
        </w:rPr>
        <w:fldChar w:fldCharType="begin"/>
      </w:r>
      <w:r w:rsidRPr="00712156">
        <w:rPr>
          <w:rFonts w:ascii="Times New Roman" w:hAnsi="Times New Roman" w:cs="Times New Roman"/>
          <w:sz w:val="16"/>
          <w:szCs w:val="16"/>
        </w:rPr>
        <w:instrText xml:space="preserve"> SEQ Figure \* ARABIC </w:instrText>
      </w:r>
      <w:r w:rsidRPr="00712156">
        <w:rPr>
          <w:rFonts w:ascii="Times New Roman" w:hAnsi="Times New Roman" w:cs="Times New Roman"/>
          <w:sz w:val="16"/>
          <w:szCs w:val="16"/>
        </w:rPr>
        <w:fldChar w:fldCharType="separate"/>
      </w:r>
      <w:r w:rsidR="007E150B">
        <w:rPr>
          <w:rFonts w:ascii="Times New Roman" w:hAnsi="Times New Roman" w:cs="Times New Roman"/>
          <w:noProof/>
          <w:sz w:val="16"/>
          <w:szCs w:val="16"/>
        </w:rPr>
        <w:t>16</w:t>
      </w:r>
      <w:r w:rsidRPr="00712156">
        <w:rPr>
          <w:rFonts w:ascii="Times New Roman" w:hAnsi="Times New Roman" w:cs="Times New Roman"/>
          <w:sz w:val="16"/>
          <w:szCs w:val="16"/>
        </w:rPr>
        <w:fldChar w:fldCharType="end"/>
      </w:r>
      <w:r w:rsidRPr="00712156">
        <w:rPr>
          <w:rFonts w:ascii="Times New Roman" w:hAnsi="Times New Roman" w:cs="Times New Roman"/>
          <w:sz w:val="16"/>
          <w:szCs w:val="16"/>
        </w:rPr>
        <w:t>. Third mode shape of the cantilever beam at 2540.4 Hz.</w:t>
      </w:r>
      <w:r w:rsidR="00712156">
        <w:rPr>
          <w:rFonts w:ascii="Times New Roman" w:hAnsi="Times New Roman" w:cs="Times New Roman"/>
          <w:sz w:val="16"/>
          <w:szCs w:val="16"/>
        </w:rPr>
        <w:t xml:space="preserve">       </w:t>
      </w:r>
      <w:r w:rsidR="00712156" w:rsidRPr="00712156">
        <w:rPr>
          <w:rFonts w:ascii="Times New Roman" w:hAnsi="Times New Roman" w:cs="Times New Roman"/>
          <w:sz w:val="16"/>
          <w:szCs w:val="16"/>
        </w:rPr>
        <w:t xml:space="preserve"> </w:t>
      </w:r>
      <w:r w:rsidR="00712156" w:rsidRPr="00712156">
        <w:rPr>
          <w:rFonts w:ascii="Times New Roman" w:hAnsi="Times New Roman" w:cs="Times New Roman"/>
          <w:sz w:val="16"/>
          <w:szCs w:val="16"/>
        </w:rPr>
        <w:t xml:space="preserve">Figure </w:t>
      </w:r>
      <w:r w:rsidR="00712156" w:rsidRPr="00712156">
        <w:rPr>
          <w:rFonts w:ascii="Times New Roman" w:hAnsi="Times New Roman" w:cs="Times New Roman"/>
          <w:sz w:val="16"/>
          <w:szCs w:val="16"/>
        </w:rPr>
        <w:fldChar w:fldCharType="begin"/>
      </w:r>
      <w:r w:rsidR="00712156" w:rsidRPr="00712156">
        <w:rPr>
          <w:rFonts w:ascii="Times New Roman" w:hAnsi="Times New Roman" w:cs="Times New Roman"/>
          <w:sz w:val="16"/>
          <w:szCs w:val="16"/>
        </w:rPr>
        <w:instrText xml:space="preserve"> SEQ Figure \* ARABIC </w:instrText>
      </w:r>
      <w:r w:rsidR="00712156" w:rsidRPr="00712156">
        <w:rPr>
          <w:rFonts w:ascii="Times New Roman" w:hAnsi="Times New Roman" w:cs="Times New Roman"/>
          <w:sz w:val="16"/>
          <w:szCs w:val="16"/>
        </w:rPr>
        <w:fldChar w:fldCharType="separate"/>
      </w:r>
      <w:r w:rsidR="007E150B">
        <w:rPr>
          <w:rFonts w:ascii="Times New Roman" w:hAnsi="Times New Roman" w:cs="Times New Roman"/>
          <w:noProof/>
          <w:sz w:val="16"/>
          <w:szCs w:val="16"/>
        </w:rPr>
        <w:t>17</w:t>
      </w:r>
      <w:r w:rsidR="00712156" w:rsidRPr="00712156">
        <w:rPr>
          <w:rFonts w:ascii="Times New Roman" w:hAnsi="Times New Roman" w:cs="Times New Roman"/>
          <w:sz w:val="16"/>
          <w:szCs w:val="16"/>
        </w:rPr>
        <w:fldChar w:fldCharType="end"/>
      </w:r>
      <w:r w:rsidR="00712156" w:rsidRPr="00712156">
        <w:rPr>
          <w:rFonts w:ascii="Times New Roman" w:hAnsi="Times New Roman" w:cs="Times New Roman"/>
          <w:sz w:val="16"/>
          <w:szCs w:val="16"/>
        </w:rPr>
        <w:t>. Fourth mode shape of the cantilever beam at 3204 Hz.</w:t>
      </w:r>
      <w:bookmarkEnd w:id="39"/>
    </w:p>
    <w:p w14:paraId="6238EE5C" w14:textId="6182C5CF" w:rsidR="00856D7C" w:rsidRDefault="007D509C" w:rsidP="00856D7C">
      <w:pPr>
        <w:keepNext/>
        <w:spacing w:line="360" w:lineRule="auto"/>
      </w:pPr>
      <w:r>
        <w:rPr>
          <w:rFonts w:ascii="Times New Roman" w:hAnsi="Times New Roman" w:cs="Times New Roman"/>
          <w:noProof/>
          <w:sz w:val="22"/>
          <w:szCs w:val="22"/>
        </w:rPr>
        <w:drawing>
          <wp:inline distT="0" distB="0" distL="0" distR="0" wp14:anchorId="2316FED3" wp14:editId="776AC1FE">
            <wp:extent cx="2862000" cy="1263600"/>
            <wp:effectExtent l="0" t="0" r="0" b="0"/>
            <wp:docPr id="143872320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3202" name="Resim 143872320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62000" cy="1263600"/>
                    </a:xfrm>
                    <a:prstGeom prst="rect">
                      <a:avLst/>
                    </a:prstGeom>
                  </pic:spPr>
                </pic:pic>
              </a:graphicData>
            </a:graphic>
          </wp:inline>
        </w:drawing>
      </w:r>
      <w:r w:rsidR="00712156">
        <w:rPr>
          <w:rFonts w:ascii="Times New Roman" w:hAnsi="Times New Roman" w:cs="Times New Roman"/>
          <w:noProof/>
          <w:sz w:val="22"/>
          <w:szCs w:val="22"/>
        </w:rPr>
        <w:drawing>
          <wp:inline distT="0" distB="0" distL="0" distR="0" wp14:anchorId="70EB72F5" wp14:editId="13A61C44">
            <wp:extent cx="2898000" cy="1263600"/>
            <wp:effectExtent l="0" t="0" r="0" b="0"/>
            <wp:docPr id="11716448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4486" name="Resim 1171644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98000" cy="1263600"/>
                    </a:xfrm>
                    <a:prstGeom prst="rect">
                      <a:avLst/>
                    </a:prstGeom>
                  </pic:spPr>
                </pic:pic>
              </a:graphicData>
            </a:graphic>
          </wp:inline>
        </w:drawing>
      </w:r>
    </w:p>
    <w:p w14:paraId="3D1D35E2" w14:textId="0F1F2530" w:rsidR="00856D7C" w:rsidRPr="00D63CE3" w:rsidRDefault="00856D7C" w:rsidP="00D63CE3">
      <w:pPr>
        <w:pStyle w:val="ResimYazs"/>
        <w:jc w:val="center"/>
        <w:rPr>
          <w:rFonts w:ascii="Times New Roman" w:hAnsi="Times New Roman" w:cs="Times New Roman"/>
          <w:sz w:val="20"/>
          <w:szCs w:val="20"/>
        </w:rPr>
      </w:pPr>
      <w:bookmarkStart w:id="40" w:name="_Toc231245089"/>
      <w:r w:rsidRPr="00712156">
        <w:rPr>
          <w:rFonts w:ascii="Times New Roman" w:hAnsi="Times New Roman" w:cs="Times New Roman"/>
          <w:sz w:val="16"/>
          <w:szCs w:val="16"/>
        </w:rPr>
        <w:t xml:space="preserve">Figure </w:t>
      </w:r>
      <w:r w:rsidRPr="00712156">
        <w:rPr>
          <w:rFonts w:ascii="Times New Roman" w:hAnsi="Times New Roman" w:cs="Times New Roman"/>
          <w:sz w:val="16"/>
          <w:szCs w:val="16"/>
        </w:rPr>
        <w:fldChar w:fldCharType="begin"/>
      </w:r>
      <w:r w:rsidRPr="00712156">
        <w:rPr>
          <w:rFonts w:ascii="Times New Roman" w:hAnsi="Times New Roman" w:cs="Times New Roman"/>
          <w:sz w:val="16"/>
          <w:szCs w:val="16"/>
        </w:rPr>
        <w:instrText xml:space="preserve"> SEQ Figure \* ARABIC </w:instrText>
      </w:r>
      <w:r w:rsidRPr="00712156">
        <w:rPr>
          <w:rFonts w:ascii="Times New Roman" w:hAnsi="Times New Roman" w:cs="Times New Roman"/>
          <w:sz w:val="16"/>
          <w:szCs w:val="16"/>
        </w:rPr>
        <w:fldChar w:fldCharType="separate"/>
      </w:r>
      <w:r w:rsidR="007E150B">
        <w:rPr>
          <w:rFonts w:ascii="Times New Roman" w:hAnsi="Times New Roman" w:cs="Times New Roman"/>
          <w:noProof/>
          <w:sz w:val="16"/>
          <w:szCs w:val="16"/>
        </w:rPr>
        <w:t>18</w:t>
      </w:r>
      <w:r w:rsidRPr="00712156">
        <w:rPr>
          <w:rFonts w:ascii="Times New Roman" w:hAnsi="Times New Roman" w:cs="Times New Roman"/>
          <w:sz w:val="16"/>
          <w:szCs w:val="16"/>
        </w:rPr>
        <w:fldChar w:fldCharType="end"/>
      </w:r>
      <w:r w:rsidRPr="00712156">
        <w:rPr>
          <w:rFonts w:ascii="Times New Roman" w:hAnsi="Times New Roman" w:cs="Times New Roman"/>
          <w:sz w:val="16"/>
          <w:szCs w:val="16"/>
        </w:rPr>
        <w:t>. Fifth mode shape of the cantilever beam at 3344.8 Hz.</w:t>
      </w:r>
      <w:r w:rsidR="00712156">
        <w:rPr>
          <w:rFonts w:ascii="Times New Roman" w:hAnsi="Times New Roman" w:cs="Times New Roman"/>
          <w:sz w:val="16"/>
          <w:szCs w:val="16"/>
        </w:rPr>
        <w:t xml:space="preserve">      </w:t>
      </w:r>
      <w:r w:rsidR="00712156" w:rsidRPr="00712156">
        <w:rPr>
          <w:rFonts w:ascii="Times New Roman" w:hAnsi="Times New Roman" w:cs="Times New Roman"/>
          <w:sz w:val="16"/>
          <w:szCs w:val="16"/>
        </w:rPr>
        <w:t xml:space="preserve"> </w:t>
      </w:r>
      <w:r w:rsidR="00712156" w:rsidRPr="00712156">
        <w:rPr>
          <w:rFonts w:ascii="Times New Roman" w:hAnsi="Times New Roman" w:cs="Times New Roman"/>
          <w:sz w:val="16"/>
          <w:szCs w:val="16"/>
        </w:rPr>
        <w:t xml:space="preserve">Figure </w:t>
      </w:r>
      <w:r w:rsidR="00712156" w:rsidRPr="00712156">
        <w:rPr>
          <w:rFonts w:ascii="Times New Roman" w:hAnsi="Times New Roman" w:cs="Times New Roman"/>
          <w:sz w:val="16"/>
          <w:szCs w:val="16"/>
        </w:rPr>
        <w:fldChar w:fldCharType="begin"/>
      </w:r>
      <w:r w:rsidR="00712156" w:rsidRPr="00712156">
        <w:rPr>
          <w:rFonts w:ascii="Times New Roman" w:hAnsi="Times New Roman" w:cs="Times New Roman"/>
          <w:sz w:val="16"/>
          <w:szCs w:val="16"/>
        </w:rPr>
        <w:instrText xml:space="preserve"> SEQ Figure \* ARABIC </w:instrText>
      </w:r>
      <w:r w:rsidR="00712156" w:rsidRPr="00712156">
        <w:rPr>
          <w:rFonts w:ascii="Times New Roman" w:hAnsi="Times New Roman" w:cs="Times New Roman"/>
          <w:sz w:val="16"/>
          <w:szCs w:val="16"/>
        </w:rPr>
        <w:fldChar w:fldCharType="separate"/>
      </w:r>
      <w:r w:rsidR="007E150B">
        <w:rPr>
          <w:rFonts w:ascii="Times New Roman" w:hAnsi="Times New Roman" w:cs="Times New Roman"/>
          <w:noProof/>
          <w:sz w:val="16"/>
          <w:szCs w:val="16"/>
        </w:rPr>
        <w:t>19</w:t>
      </w:r>
      <w:r w:rsidR="00712156" w:rsidRPr="00712156">
        <w:rPr>
          <w:rFonts w:ascii="Times New Roman" w:hAnsi="Times New Roman" w:cs="Times New Roman"/>
          <w:sz w:val="16"/>
          <w:szCs w:val="16"/>
        </w:rPr>
        <w:fldChar w:fldCharType="end"/>
      </w:r>
      <w:r w:rsidR="00712156" w:rsidRPr="00712156">
        <w:rPr>
          <w:rFonts w:ascii="Times New Roman" w:hAnsi="Times New Roman" w:cs="Times New Roman"/>
          <w:sz w:val="16"/>
          <w:szCs w:val="16"/>
        </w:rPr>
        <w:t>. Sixth mode shape of the cantilever beam at 5575.7 Hz.</w:t>
      </w:r>
      <w:bookmarkEnd w:id="40"/>
    </w:p>
    <w:p w14:paraId="23265717" w14:textId="7243F650" w:rsidR="00C90160" w:rsidRDefault="00C90160" w:rsidP="004D31F6">
      <w:pPr>
        <w:keepNext/>
        <w:spacing w:line="360" w:lineRule="auto"/>
        <w:ind w:left="1416"/>
        <w:jc w:val="both"/>
        <w:rPr>
          <w:rFonts w:ascii="Times New Roman" w:hAnsi="Times New Roman" w:cs="Times New Roman"/>
          <w:sz w:val="22"/>
          <w:szCs w:val="22"/>
        </w:rPr>
      </w:pPr>
      <w:r w:rsidRPr="00C90160">
        <w:rPr>
          <w:rFonts w:ascii="Times New Roman" w:hAnsi="Times New Roman" w:cs="Times New Roman"/>
          <w:sz w:val="22"/>
          <w:szCs w:val="22"/>
        </w:rPr>
        <w:t>The frequency response graph obtained from ANSYS is also included to show the distribution of the first six natural frequencies.</w:t>
      </w:r>
    </w:p>
    <w:p w14:paraId="25E85389" w14:textId="77777777" w:rsidR="0066485B" w:rsidRDefault="00C90160" w:rsidP="0066485B">
      <w:pPr>
        <w:keepNext/>
        <w:spacing w:line="360" w:lineRule="auto"/>
        <w:jc w:val="center"/>
      </w:pPr>
      <w:r>
        <w:rPr>
          <w:rFonts w:ascii="Times New Roman" w:hAnsi="Times New Roman" w:cs="Times New Roman"/>
          <w:noProof/>
          <w:sz w:val="22"/>
          <w:szCs w:val="22"/>
        </w:rPr>
        <w:drawing>
          <wp:inline distT="0" distB="0" distL="0" distR="0" wp14:anchorId="0A213BCE" wp14:editId="64B2D1DA">
            <wp:extent cx="3741420" cy="2598770"/>
            <wp:effectExtent l="0" t="0" r="0" b="0"/>
            <wp:docPr id="121607794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77941" name="Resim 1216077941"/>
                    <pic:cNvPicPr/>
                  </pic:nvPicPr>
                  <pic:blipFill rotWithShape="1">
                    <a:blip r:embed="rId31">
                      <a:extLst>
                        <a:ext uri="{28A0092B-C50C-407E-A947-70E740481C1C}">
                          <a14:useLocalDpi xmlns:a14="http://schemas.microsoft.com/office/drawing/2010/main" val="0"/>
                        </a:ext>
                      </a:extLst>
                    </a:blip>
                    <a:srcRect l="2116" b="4060"/>
                    <a:stretch>
                      <a:fillRect/>
                    </a:stretch>
                  </pic:blipFill>
                  <pic:spPr bwMode="auto">
                    <a:xfrm>
                      <a:off x="0" y="0"/>
                      <a:ext cx="3748216" cy="2603491"/>
                    </a:xfrm>
                    <a:prstGeom prst="rect">
                      <a:avLst/>
                    </a:prstGeom>
                    <a:ln>
                      <a:noFill/>
                    </a:ln>
                    <a:extLst>
                      <a:ext uri="{53640926-AAD7-44D8-BBD7-CCE9431645EC}">
                        <a14:shadowObscured xmlns:a14="http://schemas.microsoft.com/office/drawing/2010/main"/>
                      </a:ext>
                    </a:extLst>
                  </pic:spPr>
                </pic:pic>
              </a:graphicData>
            </a:graphic>
          </wp:inline>
        </w:drawing>
      </w:r>
    </w:p>
    <w:p w14:paraId="496C55B9" w14:textId="7DB86010" w:rsidR="00C90160" w:rsidRPr="0066485B" w:rsidRDefault="0066485B" w:rsidP="0066485B">
      <w:pPr>
        <w:pStyle w:val="ResimYazs"/>
        <w:jc w:val="center"/>
        <w:rPr>
          <w:rFonts w:ascii="Times New Roman" w:hAnsi="Times New Roman" w:cs="Times New Roman"/>
          <w:sz w:val="22"/>
          <w:szCs w:val="22"/>
        </w:rPr>
      </w:pPr>
      <w:bookmarkStart w:id="41" w:name="_Toc231245090"/>
      <w:r w:rsidRPr="0066485B">
        <w:rPr>
          <w:rFonts w:ascii="Times New Roman" w:hAnsi="Times New Roman" w:cs="Times New Roman"/>
        </w:rPr>
        <w:t xml:space="preserve">Figure </w:t>
      </w:r>
      <w:r w:rsidRPr="0066485B">
        <w:rPr>
          <w:rFonts w:ascii="Times New Roman" w:hAnsi="Times New Roman" w:cs="Times New Roman"/>
        </w:rPr>
        <w:fldChar w:fldCharType="begin"/>
      </w:r>
      <w:r w:rsidRPr="0066485B">
        <w:rPr>
          <w:rFonts w:ascii="Times New Roman" w:hAnsi="Times New Roman" w:cs="Times New Roman"/>
        </w:rPr>
        <w:instrText xml:space="preserve"> SEQ Figure \* ARABIC </w:instrText>
      </w:r>
      <w:r w:rsidRPr="0066485B">
        <w:rPr>
          <w:rFonts w:ascii="Times New Roman" w:hAnsi="Times New Roman" w:cs="Times New Roman"/>
        </w:rPr>
        <w:fldChar w:fldCharType="separate"/>
      </w:r>
      <w:r w:rsidR="007E150B">
        <w:rPr>
          <w:rFonts w:ascii="Times New Roman" w:hAnsi="Times New Roman" w:cs="Times New Roman"/>
          <w:noProof/>
        </w:rPr>
        <w:t>20</w:t>
      </w:r>
      <w:r w:rsidRPr="0066485B">
        <w:rPr>
          <w:rFonts w:ascii="Times New Roman" w:hAnsi="Times New Roman" w:cs="Times New Roman"/>
        </w:rPr>
        <w:fldChar w:fldCharType="end"/>
      </w:r>
      <w:r w:rsidRPr="0066485B">
        <w:rPr>
          <w:rFonts w:ascii="Times New Roman" w:hAnsi="Times New Roman" w:cs="Times New Roman"/>
        </w:rPr>
        <w:t>. Natural frequency distribution for the first six modes.</w:t>
      </w:r>
      <w:bookmarkEnd w:id="41"/>
    </w:p>
    <w:p w14:paraId="08E08D7A" w14:textId="4697BF40" w:rsidR="00B61780" w:rsidRPr="00D364CA" w:rsidRDefault="00B61780" w:rsidP="00B61780">
      <w:pPr>
        <w:pStyle w:val="ListeParagraf"/>
        <w:ind w:left="1440"/>
        <w:rPr>
          <w:rFonts w:ascii="Times New Roman" w:hAnsi="Times New Roman" w:cs="Times New Roman"/>
          <w:b/>
          <w:bCs/>
        </w:rPr>
      </w:pPr>
    </w:p>
    <w:p w14:paraId="6E7F243E" w14:textId="453290CD" w:rsidR="00B61780" w:rsidRPr="004D31F6" w:rsidRDefault="004D31F6" w:rsidP="004D31F6">
      <w:pPr>
        <w:pStyle w:val="ListeParagraf"/>
        <w:spacing w:line="360" w:lineRule="auto"/>
        <w:ind w:left="1440"/>
        <w:jc w:val="both"/>
        <w:rPr>
          <w:rFonts w:ascii="Times New Roman" w:hAnsi="Times New Roman" w:cs="Times New Roman"/>
          <w:sz w:val="22"/>
          <w:szCs w:val="22"/>
        </w:rPr>
      </w:pPr>
      <w:r w:rsidRPr="004D31F6">
        <w:rPr>
          <w:rFonts w:ascii="Times New Roman" w:hAnsi="Times New Roman" w:cs="Times New Roman"/>
          <w:sz w:val="22"/>
          <w:szCs w:val="22"/>
        </w:rPr>
        <w:t>The modal analysis results indicate that the structure has its first natural frequency at 449.27 Hz. Therefore, excitation frequencies close to 449.27 Hz should be avoided in operation to reduce the risk of resonance.</w:t>
      </w:r>
    </w:p>
    <w:p w14:paraId="76D03E12" w14:textId="1BA4CB1B" w:rsidR="001C33EB" w:rsidRPr="00D364CA" w:rsidRDefault="001C33EB" w:rsidP="001C33EB">
      <w:pPr>
        <w:spacing w:line="360" w:lineRule="auto"/>
        <w:jc w:val="both"/>
        <w:rPr>
          <w:rFonts w:ascii="Times New Roman" w:hAnsi="Times New Roman" w:cs="Times New Roman"/>
          <w:b/>
          <w:bCs/>
        </w:rPr>
      </w:pPr>
    </w:p>
    <w:p w14:paraId="6770C06E" w14:textId="77777777" w:rsidR="000561EF" w:rsidRPr="001C33EB" w:rsidRDefault="000561EF" w:rsidP="001C33EB">
      <w:pPr>
        <w:spacing w:line="360" w:lineRule="auto"/>
        <w:jc w:val="both"/>
        <w:rPr>
          <w:rFonts w:ascii="Times New Roman" w:hAnsi="Times New Roman" w:cs="Times New Roman"/>
          <w:b/>
          <w:bCs/>
        </w:rPr>
      </w:pPr>
    </w:p>
    <w:sectPr w:rsidR="000561EF" w:rsidRPr="001C33EB" w:rsidSect="00D64808">
      <w:footerReference w:type="default" r:id="rId3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F58B9" w14:textId="77777777" w:rsidR="008968FB" w:rsidRPr="00D364CA" w:rsidRDefault="008968FB" w:rsidP="00EA68AA">
      <w:pPr>
        <w:spacing w:after="0" w:line="240" w:lineRule="auto"/>
      </w:pPr>
      <w:r w:rsidRPr="00D364CA">
        <w:separator/>
      </w:r>
    </w:p>
  </w:endnote>
  <w:endnote w:type="continuationSeparator" w:id="0">
    <w:p w14:paraId="11AB2438" w14:textId="77777777" w:rsidR="008968FB" w:rsidRPr="00D364CA" w:rsidRDefault="008968FB" w:rsidP="00EA68AA">
      <w:pPr>
        <w:spacing w:after="0" w:line="240" w:lineRule="auto"/>
      </w:pPr>
      <w:r w:rsidRPr="00D364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687074"/>
      <w:docPartObj>
        <w:docPartGallery w:val="Page Numbers (Bottom of Page)"/>
        <w:docPartUnique/>
      </w:docPartObj>
    </w:sdtPr>
    <w:sdtEndPr>
      <w:rPr>
        <w:rFonts w:ascii="Times New Roman" w:hAnsi="Times New Roman" w:cs="Times New Roman"/>
      </w:rPr>
    </w:sdtEndPr>
    <w:sdtContent>
      <w:p w14:paraId="44F34D1E" w14:textId="2A08CD4D" w:rsidR="00D64808" w:rsidRPr="00D64808" w:rsidRDefault="00D64808">
        <w:pPr>
          <w:pStyle w:val="AltBilgi"/>
          <w:jc w:val="right"/>
          <w:rPr>
            <w:rFonts w:ascii="Times New Roman" w:hAnsi="Times New Roman" w:cs="Times New Roman"/>
          </w:rPr>
        </w:pPr>
        <w:r w:rsidRPr="00D64808">
          <w:rPr>
            <w:rFonts w:ascii="Times New Roman" w:hAnsi="Times New Roman" w:cs="Times New Roman"/>
          </w:rPr>
          <w:fldChar w:fldCharType="begin"/>
        </w:r>
        <w:r w:rsidRPr="00D64808">
          <w:rPr>
            <w:rFonts w:ascii="Times New Roman" w:hAnsi="Times New Roman" w:cs="Times New Roman"/>
          </w:rPr>
          <w:instrText>PAGE   \* MERGEFORMAT</w:instrText>
        </w:r>
        <w:r w:rsidRPr="00D64808">
          <w:rPr>
            <w:rFonts w:ascii="Times New Roman" w:hAnsi="Times New Roman" w:cs="Times New Roman"/>
          </w:rPr>
          <w:fldChar w:fldCharType="separate"/>
        </w:r>
        <w:r w:rsidRPr="00D64808">
          <w:rPr>
            <w:rFonts w:ascii="Times New Roman" w:hAnsi="Times New Roman" w:cs="Times New Roman"/>
            <w:lang w:val="tr-TR"/>
          </w:rPr>
          <w:t>2</w:t>
        </w:r>
        <w:r w:rsidRPr="00D64808">
          <w:rPr>
            <w:rFonts w:ascii="Times New Roman" w:hAnsi="Times New Roman" w:cs="Times New Roman"/>
          </w:rPr>
          <w:fldChar w:fldCharType="end"/>
        </w:r>
      </w:p>
    </w:sdtContent>
  </w:sdt>
  <w:p w14:paraId="00799468" w14:textId="77777777" w:rsidR="00D64808" w:rsidRDefault="00D6480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F0D70" w14:textId="77777777" w:rsidR="008968FB" w:rsidRPr="00D364CA" w:rsidRDefault="008968FB" w:rsidP="00EA68AA">
      <w:pPr>
        <w:spacing w:after="0" w:line="240" w:lineRule="auto"/>
      </w:pPr>
      <w:r w:rsidRPr="00D364CA">
        <w:separator/>
      </w:r>
    </w:p>
  </w:footnote>
  <w:footnote w:type="continuationSeparator" w:id="0">
    <w:p w14:paraId="26A29D36" w14:textId="77777777" w:rsidR="008968FB" w:rsidRPr="00D364CA" w:rsidRDefault="008968FB" w:rsidP="00EA68AA">
      <w:pPr>
        <w:spacing w:after="0" w:line="240" w:lineRule="auto"/>
      </w:pPr>
      <w:r w:rsidRPr="00D364C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1273C"/>
    <w:multiLevelType w:val="multilevel"/>
    <w:tmpl w:val="B87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C1C69"/>
    <w:multiLevelType w:val="multilevel"/>
    <w:tmpl w:val="2EE695EA"/>
    <w:lvl w:ilvl="0">
      <w:start w:val="1"/>
      <w:numFmt w:val="decimal"/>
      <w:pStyle w:val="BykBalk"/>
      <w:lvlText w:val="%1."/>
      <w:lvlJc w:val="left"/>
      <w:pPr>
        <w:ind w:left="720" w:hanging="360"/>
      </w:pPr>
      <w:rPr>
        <w:rFonts w:hint="default"/>
      </w:rPr>
    </w:lvl>
    <w:lvl w:ilvl="1">
      <w:start w:val="1"/>
      <w:numFmt w:val="decimal"/>
      <w:pStyle w:val="KkBalk"/>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num w:numId="1" w16cid:durableId="577400581">
    <w:abstractNumId w:val="1"/>
  </w:num>
  <w:num w:numId="2" w16cid:durableId="189781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4E"/>
    <w:rsid w:val="00001DE6"/>
    <w:rsid w:val="0001264A"/>
    <w:rsid w:val="000146DC"/>
    <w:rsid w:val="000329B2"/>
    <w:rsid w:val="000343D7"/>
    <w:rsid w:val="000561EF"/>
    <w:rsid w:val="0006303A"/>
    <w:rsid w:val="0007682D"/>
    <w:rsid w:val="000772CC"/>
    <w:rsid w:val="00097C9E"/>
    <w:rsid w:val="000B5082"/>
    <w:rsid w:val="000D2996"/>
    <w:rsid w:val="000D383F"/>
    <w:rsid w:val="000E3E73"/>
    <w:rsid w:val="000F4790"/>
    <w:rsid w:val="00100F64"/>
    <w:rsid w:val="0011633D"/>
    <w:rsid w:val="001342A6"/>
    <w:rsid w:val="00140547"/>
    <w:rsid w:val="00146A56"/>
    <w:rsid w:val="001577B3"/>
    <w:rsid w:val="00160239"/>
    <w:rsid w:val="0016094B"/>
    <w:rsid w:val="001645A1"/>
    <w:rsid w:val="00167B62"/>
    <w:rsid w:val="001776E6"/>
    <w:rsid w:val="0018755F"/>
    <w:rsid w:val="00190B45"/>
    <w:rsid w:val="001955A8"/>
    <w:rsid w:val="001A00E9"/>
    <w:rsid w:val="001A445A"/>
    <w:rsid w:val="001A4FEF"/>
    <w:rsid w:val="001B13BE"/>
    <w:rsid w:val="001C33EB"/>
    <w:rsid w:val="001E2E45"/>
    <w:rsid w:val="001E5A32"/>
    <w:rsid w:val="001F07B4"/>
    <w:rsid w:val="00204161"/>
    <w:rsid w:val="0020561F"/>
    <w:rsid w:val="00220962"/>
    <w:rsid w:val="00222105"/>
    <w:rsid w:val="002302FA"/>
    <w:rsid w:val="00231E99"/>
    <w:rsid w:val="0023639B"/>
    <w:rsid w:val="00257833"/>
    <w:rsid w:val="002839A7"/>
    <w:rsid w:val="0028644F"/>
    <w:rsid w:val="002955FA"/>
    <w:rsid w:val="00296182"/>
    <w:rsid w:val="002B130F"/>
    <w:rsid w:val="002C4D97"/>
    <w:rsid w:val="002E605D"/>
    <w:rsid w:val="0030006F"/>
    <w:rsid w:val="00300759"/>
    <w:rsid w:val="003109DE"/>
    <w:rsid w:val="00320768"/>
    <w:rsid w:val="003311B8"/>
    <w:rsid w:val="00350862"/>
    <w:rsid w:val="0038110D"/>
    <w:rsid w:val="00383737"/>
    <w:rsid w:val="00385F3D"/>
    <w:rsid w:val="003878B4"/>
    <w:rsid w:val="00393E4E"/>
    <w:rsid w:val="0039797B"/>
    <w:rsid w:val="003B32B4"/>
    <w:rsid w:val="003B49AA"/>
    <w:rsid w:val="003C44C9"/>
    <w:rsid w:val="003D6AD2"/>
    <w:rsid w:val="003E4086"/>
    <w:rsid w:val="00401D60"/>
    <w:rsid w:val="004438D0"/>
    <w:rsid w:val="00444192"/>
    <w:rsid w:val="0045076F"/>
    <w:rsid w:val="00455009"/>
    <w:rsid w:val="00470D57"/>
    <w:rsid w:val="00476D0F"/>
    <w:rsid w:val="00482B52"/>
    <w:rsid w:val="004872E8"/>
    <w:rsid w:val="00493E28"/>
    <w:rsid w:val="004A016D"/>
    <w:rsid w:val="004A20F5"/>
    <w:rsid w:val="004B7248"/>
    <w:rsid w:val="004C7606"/>
    <w:rsid w:val="004C7883"/>
    <w:rsid w:val="004D31F6"/>
    <w:rsid w:val="004E58A7"/>
    <w:rsid w:val="004F5E12"/>
    <w:rsid w:val="00506EF9"/>
    <w:rsid w:val="00522C20"/>
    <w:rsid w:val="0052447C"/>
    <w:rsid w:val="00526BE1"/>
    <w:rsid w:val="0053172D"/>
    <w:rsid w:val="00532F5E"/>
    <w:rsid w:val="00535052"/>
    <w:rsid w:val="005378B3"/>
    <w:rsid w:val="00545A23"/>
    <w:rsid w:val="0055205A"/>
    <w:rsid w:val="00555FB6"/>
    <w:rsid w:val="005574DD"/>
    <w:rsid w:val="00564CA3"/>
    <w:rsid w:val="0056719E"/>
    <w:rsid w:val="00571449"/>
    <w:rsid w:val="00574DD6"/>
    <w:rsid w:val="00581CD7"/>
    <w:rsid w:val="005A04A2"/>
    <w:rsid w:val="005B7246"/>
    <w:rsid w:val="005B78E1"/>
    <w:rsid w:val="005F536D"/>
    <w:rsid w:val="00605A6D"/>
    <w:rsid w:val="00612950"/>
    <w:rsid w:val="006305F5"/>
    <w:rsid w:val="0064608A"/>
    <w:rsid w:val="00660FC1"/>
    <w:rsid w:val="00663F30"/>
    <w:rsid w:val="0066485B"/>
    <w:rsid w:val="006671F5"/>
    <w:rsid w:val="00691CD1"/>
    <w:rsid w:val="006960A9"/>
    <w:rsid w:val="006F5B39"/>
    <w:rsid w:val="00710225"/>
    <w:rsid w:val="00712156"/>
    <w:rsid w:val="00726F57"/>
    <w:rsid w:val="007365CE"/>
    <w:rsid w:val="00741251"/>
    <w:rsid w:val="00742AA6"/>
    <w:rsid w:val="00746C68"/>
    <w:rsid w:val="007538A5"/>
    <w:rsid w:val="00762F9F"/>
    <w:rsid w:val="00770E00"/>
    <w:rsid w:val="00781653"/>
    <w:rsid w:val="00781745"/>
    <w:rsid w:val="00782986"/>
    <w:rsid w:val="00793B19"/>
    <w:rsid w:val="00796947"/>
    <w:rsid w:val="007A14DB"/>
    <w:rsid w:val="007A2DC2"/>
    <w:rsid w:val="007A4F07"/>
    <w:rsid w:val="007D45C4"/>
    <w:rsid w:val="007D509C"/>
    <w:rsid w:val="007D520B"/>
    <w:rsid w:val="007D7A8A"/>
    <w:rsid w:val="007E150B"/>
    <w:rsid w:val="007F0517"/>
    <w:rsid w:val="007F4605"/>
    <w:rsid w:val="007F694F"/>
    <w:rsid w:val="00807632"/>
    <w:rsid w:val="00820F2E"/>
    <w:rsid w:val="00833415"/>
    <w:rsid w:val="00856D7C"/>
    <w:rsid w:val="008576AD"/>
    <w:rsid w:val="00890892"/>
    <w:rsid w:val="00896302"/>
    <w:rsid w:val="008968FB"/>
    <w:rsid w:val="008A4E3D"/>
    <w:rsid w:val="008D0443"/>
    <w:rsid w:val="008D16C5"/>
    <w:rsid w:val="008D2559"/>
    <w:rsid w:val="008D7D9C"/>
    <w:rsid w:val="008F5F32"/>
    <w:rsid w:val="008F637A"/>
    <w:rsid w:val="009033C0"/>
    <w:rsid w:val="009045B9"/>
    <w:rsid w:val="0091274A"/>
    <w:rsid w:val="009201F7"/>
    <w:rsid w:val="00937B74"/>
    <w:rsid w:val="0094220F"/>
    <w:rsid w:val="00943EC0"/>
    <w:rsid w:val="00975BE2"/>
    <w:rsid w:val="00977EDA"/>
    <w:rsid w:val="009A7D35"/>
    <w:rsid w:val="009B4F2D"/>
    <w:rsid w:val="009B7479"/>
    <w:rsid w:val="00A10F3D"/>
    <w:rsid w:val="00A2110E"/>
    <w:rsid w:val="00A230E6"/>
    <w:rsid w:val="00A3060E"/>
    <w:rsid w:val="00A34CA8"/>
    <w:rsid w:val="00A66678"/>
    <w:rsid w:val="00A72B3A"/>
    <w:rsid w:val="00A737D0"/>
    <w:rsid w:val="00A813D7"/>
    <w:rsid w:val="00A921C5"/>
    <w:rsid w:val="00AA59FB"/>
    <w:rsid w:val="00AA5CE6"/>
    <w:rsid w:val="00AC35B6"/>
    <w:rsid w:val="00AC41BE"/>
    <w:rsid w:val="00AD0889"/>
    <w:rsid w:val="00AD2EAD"/>
    <w:rsid w:val="00B01425"/>
    <w:rsid w:val="00B1323D"/>
    <w:rsid w:val="00B17572"/>
    <w:rsid w:val="00B24B59"/>
    <w:rsid w:val="00B27A76"/>
    <w:rsid w:val="00B30BD9"/>
    <w:rsid w:val="00B42709"/>
    <w:rsid w:val="00B532A2"/>
    <w:rsid w:val="00B61780"/>
    <w:rsid w:val="00B70760"/>
    <w:rsid w:val="00B74A8E"/>
    <w:rsid w:val="00BA2498"/>
    <w:rsid w:val="00BA64F3"/>
    <w:rsid w:val="00BC03A1"/>
    <w:rsid w:val="00BF1FCA"/>
    <w:rsid w:val="00BF268E"/>
    <w:rsid w:val="00BF3E96"/>
    <w:rsid w:val="00C1318C"/>
    <w:rsid w:val="00C2489B"/>
    <w:rsid w:val="00C266E9"/>
    <w:rsid w:val="00C34410"/>
    <w:rsid w:val="00C40329"/>
    <w:rsid w:val="00C43A89"/>
    <w:rsid w:val="00C5197F"/>
    <w:rsid w:val="00C52D74"/>
    <w:rsid w:val="00C65B46"/>
    <w:rsid w:val="00C66C70"/>
    <w:rsid w:val="00C706D3"/>
    <w:rsid w:val="00C85BCF"/>
    <w:rsid w:val="00C85DFA"/>
    <w:rsid w:val="00C86DCC"/>
    <w:rsid w:val="00C90160"/>
    <w:rsid w:val="00C97B90"/>
    <w:rsid w:val="00CA7DF8"/>
    <w:rsid w:val="00CB6BA5"/>
    <w:rsid w:val="00CC6485"/>
    <w:rsid w:val="00CD29B8"/>
    <w:rsid w:val="00CD4784"/>
    <w:rsid w:val="00CD61F5"/>
    <w:rsid w:val="00CF466C"/>
    <w:rsid w:val="00D01E17"/>
    <w:rsid w:val="00D07AB8"/>
    <w:rsid w:val="00D2468E"/>
    <w:rsid w:val="00D30629"/>
    <w:rsid w:val="00D348E8"/>
    <w:rsid w:val="00D364CA"/>
    <w:rsid w:val="00D63CE3"/>
    <w:rsid w:val="00D64808"/>
    <w:rsid w:val="00D801E2"/>
    <w:rsid w:val="00D82CCE"/>
    <w:rsid w:val="00DC7D60"/>
    <w:rsid w:val="00DD2333"/>
    <w:rsid w:val="00DD2F4A"/>
    <w:rsid w:val="00DD772B"/>
    <w:rsid w:val="00DE0C0E"/>
    <w:rsid w:val="00DE1B2A"/>
    <w:rsid w:val="00DE78B9"/>
    <w:rsid w:val="00DF0209"/>
    <w:rsid w:val="00DF1455"/>
    <w:rsid w:val="00DF4869"/>
    <w:rsid w:val="00E023DC"/>
    <w:rsid w:val="00E07887"/>
    <w:rsid w:val="00E37228"/>
    <w:rsid w:val="00E37615"/>
    <w:rsid w:val="00E53F2A"/>
    <w:rsid w:val="00E57236"/>
    <w:rsid w:val="00E61190"/>
    <w:rsid w:val="00E742C4"/>
    <w:rsid w:val="00E85CAC"/>
    <w:rsid w:val="00E925D9"/>
    <w:rsid w:val="00EA68AA"/>
    <w:rsid w:val="00EA6C76"/>
    <w:rsid w:val="00EC21F3"/>
    <w:rsid w:val="00ED1569"/>
    <w:rsid w:val="00EE6325"/>
    <w:rsid w:val="00EF07C0"/>
    <w:rsid w:val="00F01E35"/>
    <w:rsid w:val="00F03CC6"/>
    <w:rsid w:val="00F06589"/>
    <w:rsid w:val="00F21F8C"/>
    <w:rsid w:val="00F25A17"/>
    <w:rsid w:val="00F25FC4"/>
    <w:rsid w:val="00F26EA7"/>
    <w:rsid w:val="00F30B95"/>
    <w:rsid w:val="00F41440"/>
    <w:rsid w:val="00F6377D"/>
    <w:rsid w:val="00F6456D"/>
    <w:rsid w:val="00F67032"/>
    <w:rsid w:val="00F765AC"/>
    <w:rsid w:val="00F807A0"/>
    <w:rsid w:val="00F80C31"/>
    <w:rsid w:val="00F95D8F"/>
    <w:rsid w:val="00F95E73"/>
    <w:rsid w:val="00FA0B5A"/>
    <w:rsid w:val="00FC078E"/>
    <w:rsid w:val="00FC4C74"/>
    <w:rsid w:val="00FD7251"/>
    <w:rsid w:val="00FF7A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86E4E"/>
  <w15:chartTrackingRefBased/>
  <w15:docId w15:val="{24F3292E-6F9B-41CB-A0A7-F11830CA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aliases w:val="1. Başlık 1"/>
    <w:basedOn w:val="ListeParagraf"/>
    <w:next w:val="BykBalk"/>
    <w:link w:val="Balk1Char"/>
    <w:uiPriority w:val="9"/>
    <w:qFormat/>
    <w:rsid w:val="005574DD"/>
    <w:pPr>
      <w:keepNext/>
      <w:keepLines/>
      <w:spacing w:before="360" w:after="80"/>
      <w:outlineLvl w:val="0"/>
    </w:pPr>
    <w:rPr>
      <w:rFonts w:ascii="Times New Roman" w:eastAsiaTheme="majorEastAsia" w:hAnsi="Times New Roman" w:cstheme="majorBidi"/>
      <w:b/>
      <w:color w:val="0D0D0D" w:themeColor="text1" w:themeTint="F2"/>
      <w:szCs w:val="40"/>
    </w:rPr>
  </w:style>
  <w:style w:type="paragraph" w:styleId="Balk2">
    <w:name w:val="heading 2"/>
    <w:basedOn w:val="Normal"/>
    <w:next w:val="Normal"/>
    <w:link w:val="Balk2Char"/>
    <w:uiPriority w:val="9"/>
    <w:semiHidden/>
    <w:unhideWhenUsed/>
    <w:qFormat/>
    <w:rsid w:val="005574DD"/>
    <w:pPr>
      <w:keepNext/>
      <w:keepLines/>
      <w:spacing w:before="160" w:after="80"/>
      <w:outlineLvl w:val="1"/>
    </w:pPr>
    <w:rPr>
      <w:rFonts w:ascii="Times New Roman" w:eastAsiaTheme="majorEastAsia" w:hAnsi="Times New Roman" w:cstheme="majorBidi"/>
      <w:b/>
      <w:color w:val="000000" w:themeColor="text1"/>
      <w:szCs w:val="32"/>
    </w:rPr>
  </w:style>
  <w:style w:type="paragraph" w:styleId="Balk3">
    <w:name w:val="heading 3"/>
    <w:basedOn w:val="Normal"/>
    <w:next w:val="Normal"/>
    <w:link w:val="Balk3Char"/>
    <w:uiPriority w:val="9"/>
    <w:unhideWhenUsed/>
    <w:qFormat/>
    <w:rsid w:val="00393E4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3E4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3E4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3E4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3E4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3E4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3E4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1. Başlık 1 Char"/>
    <w:basedOn w:val="VarsaylanParagrafYazTipi"/>
    <w:link w:val="Balk1"/>
    <w:uiPriority w:val="9"/>
    <w:rsid w:val="005574DD"/>
    <w:rPr>
      <w:rFonts w:ascii="Times New Roman" w:eastAsiaTheme="majorEastAsia" w:hAnsi="Times New Roman" w:cstheme="majorBidi"/>
      <w:b/>
      <w:color w:val="0D0D0D" w:themeColor="text1" w:themeTint="F2"/>
      <w:szCs w:val="40"/>
      <w:lang w:val="en-GB"/>
    </w:rPr>
  </w:style>
  <w:style w:type="character" w:customStyle="1" w:styleId="Balk2Char">
    <w:name w:val="Başlık 2 Char"/>
    <w:basedOn w:val="VarsaylanParagrafYazTipi"/>
    <w:link w:val="Balk2"/>
    <w:uiPriority w:val="9"/>
    <w:semiHidden/>
    <w:rsid w:val="005574DD"/>
    <w:rPr>
      <w:rFonts w:ascii="Times New Roman" w:eastAsiaTheme="majorEastAsia" w:hAnsi="Times New Roman" w:cstheme="majorBidi"/>
      <w:b/>
      <w:color w:val="000000" w:themeColor="text1"/>
      <w:szCs w:val="32"/>
      <w:lang w:val="en-GB"/>
    </w:rPr>
  </w:style>
  <w:style w:type="character" w:customStyle="1" w:styleId="Balk3Char">
    <w:name w:val="Başlık 3 Char"/>
    <w:basedOn w:val="VarsaylanParagrafYazTipi"/>
    <w:link w:val="Balk3"/>
    <w:uiPriority w:val="9"/>
    <w:rsid w:val="00393E4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3E4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3E4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3E4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3E4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3E4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3E4E"/>
    <w:rPr>
      <w:rFonts w:eastAsiaTheme="majorEastAsia" w:cstheme="majorBidi"/>
      <w:color w:val="272727" w:themeColor="text1" w:themeTint="D8"/>
    </w:rPr>
  </w:style>
  <w:style w:type="paragraph" w:styleId="KonuBal">
    <w:name w:val="Title"/>
    <w:basedOn w:val="Normal"/>
    <w:next w:val="Normal"/>
    <w:link w:val="KonuBalChar"/>
    <w:uiPriority w:val="10"/>
    <w:qFormat/>
    <w:rsid w:val="00393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3E4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3E4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3E4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3E4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3E4E"/>
    <w:rPr>
      <w:i/>
      <w:iCs/>
      <w:color w:val="404040" w:themeColor="text1" w:themeTint="BF"/>
    </w:rPr>
  </w:style>
  <w:style w:type="paragraph" w:styleId="ListeParagraf">
    <w:name w:val="List Paragraph"/>
    <w:basedOn w:val="Normal"/>
    <w:link w:val="ListeParagrafChar"/>
    <w:uiPriority w:val="34"/>
    <w:qFormat/>
    <w:rsid w:val="00393E4E"/>
    <w:pPr>
      <w:ind w:left="720"/>
      <w:contextualSpacing/>
    </w:pPr>
  </w:style>
  <w:style w:type="character" w:styleId="GlVurgulama">
    <w:name w:val="Intense Emphasis"/>
    <w:basedOn w:val="VarsaylanParagrafYazTipi"/>
    <w:uiPriority w:val="21"/>
    <w:qFormat/>
    <w:rsid w:val="00393E4E"/>
    <w:rPr>
      <w:i/>
      <w:iCs/>
      <w:color w:val="0F4761" w:themeColor="accent1" w:themeShade="BF"/>
    </w:rPr>
  </w:style>
  <w:style w:type="paragraph" w:styleId="GlAlnt">
    <w:name w:val="Intense Quote"/>
    <w:basedOn w:val="Normal"/>
    <w:next w:val="Normal"/>
    <w:link w:val="GlAlntChar"/>
    <w:uiPriority w:val="30"/>
    <w:qFormat/>
    <w:rsid w:val="00393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3E4E"/>
    <w:rPr>
      <w:i/>
      <w:iCs/>
      <w:color w:val="0F4761" w:themeColor="accent1" w:themeShade="BF"/>
    </w:rPr>
  </w:style>
  <w:style w:type="character" w:styleId="GlBavuru">
    <w:name w:val="Intense Reference"/>
    <w:basedOn w:val="VarsaylanParagrafYazTipi"/>
    <w:uiPriority w:val="32"/>
    <w:qFormat/>
    <w:rsid w:val="00393E4E"/>
    <w:rPr>
      <w:b/>
      <w:bCs/>
      <w:smallCaps/>
      <w:color w:val="0F4761" w:themeColor="accent1" w:themeShade="BF"/>
      <w:spacing w:val="5"/>
    </w:rPr>
  </w:style>
  <w:style w:type="paragraph" w:styleId="ResimYazs">
    <w:name w:val="caption"/>
    <w:basedOn w:val="Normal"/>
    <w:next w:val="Normal"/>
    <w:uiPriority w:val="35"/>
    <w:unhideWhenUsed/>
    <w:qFormat/>
    <w:rsid w:val="001645A1"/>
    <w:pPr>
      <w:spacing w:after="200" w:line="240" w:lineRule="auto"/>
    </w:pPr>
    <w:rPr>
      <w:i/>
      <w:iCs/>
      <w:color w:val="0E2841" w:themeColor="text2"/>
      <w:sz w:val="18"/>
      <w:szCs w:val="18"/>
    </w:rPr>
  </w:style>
  <w:style w:type="paragraph" w:styleId="stBilgi">
    <w:name w:val="header"/>
    <w:basedOn w:val="Normal"/>
    <w:link w:val="stBilgiChar"/>
    <w:uiPriority w:val="99"/>
    <w:unhideWhenUsed/>
    <w:rsid w:val="00EA68A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A68AA"/>
    <w:rPr>
      <w:lang w:val="en-GB"/>
    </w:rPr>
  </w:style>
  <w:style w:type="paragraph" w:styleId="AltBilgi">
    <w:name w:val="footer"/>
    <w:basedOn w:val="Normal"/>
    <w:link w:val="AltBilgiChar"/>
    <w:uiPriority w:val="99"/>
    <w:unhideWhenUsed/>
    <w:rsid w:val="00EA68A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A68AA"/>
    <w:rPr>
      <w:lang w:val="en-GB"/>
    </w:rPr>
  </w:style>
  <w:style w:type="character" w:styleId="YerTutucuMetni">
    <w:name w:val="Placeholder Text"/>
    <w:basedOn w:val="VarsaylanParagrafYazTipi"/>
    <w:uiPriority w:val="99"/>
    <w:semiHidden/>
    <w:rsid w:val="00660FC1"/>
    <w:rPr>
      <w:color w:val="666666"/>
    </w:rPr>
  </w:style>
  <w:style w:type="paragraph" w:styleId="HTMLncedenBiimlendirilmi">
    <w:name w:val="HTML Preformatted"/>
    <w:basedOn w:val="Normal"/>
    <w:link w:val="HTMLncedenBiimlendirilmiChar"/>
    <w:uiPriority w:val="99"/>
    <w:semiHidden/>
    <w:unhideWhenUsed/>
    <w:rsid w:val="00FD7251"/>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FD7251"/>
    <w:rPr>
      <w:rFonts w:ascii="Consolas" w:hAnsi="Consolas"/>
      <w:sz w:val="20"/>
      <w:szCs w:val="20"/>
      <w:lang w:val="en-GB"/>
    </w:rPr>
  </w:style>
  <w:style w:type="paragraph" w:customStyle="1" w:styleId="isselectedend">
    <w:name w:val="isselectedend"/>
    <w:basedOn w:val="Normal"/>
    <w:rsid w:val="00F95D8F"/>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paragraph" w:styleId="NormalWeb">
    <w:name w:val="Normal (Web)"/>
    <w:basedOn w:val="Normal"/>
    <w:uiPriority w:val="99"/>
    <w:semiHidden/>
    <w:unhideWhenUsed/>
    <w:rsid w:val="00F95D8F"/>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table" w:styleId="TabloKlavuzu">
    <w:name w:val="Table Grid"/>
    <w:basedOn w:val="NormalTablo"/>
    <w:uiPriority w:val="39"/>
    <w:rsid w:val="00B30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ykBalk">
    <w:name w:val="Büyük Başlık"/>
    <w:basedOn w:val="ListeParagraf"/>
    <w:link w:val="BykBalkChar"/>
    <w:qFormat/>
    <w:rsid w:val="00F01E35"/>
    <w:pPr>
      <w:numPr>
        <w:numId w:val="1"/>
      </w:numPr>
      <w:spacing w:line="360" w:lineRule="auto"/>
    </w:pPr>
    <w:rPr>
      <w:rFonts w:ascii="Times New Roman" w:hAnsi="Times New Roman" w:cs="Times New Roman"/>
      <w:b/>
      <w:bCs/>
    </w:rPr>
  </w:style>
  <w:style w:type="character" w:customStyle="1" w:styleId="ListeParagrafChar">
    <w:name w:val="Liste Paragraf Char"/>
    <w:basedOn w:val="VarsaylanParagrafYazTipi"/>
    <w:link w:val="ListeParagraf"/>
    <w:uiPriority w:val="34"/>
    <w:rsid w:val="00F01E35"/>
    <w:rPr>
      <w:lang w:val="en-GB"/>
    </w:rPr>
  </w:style>
  <w:style w:type="character" w:customStyle="1" w:styleId="BykBalkChar">
    <w:name w:val="Büyük Başlık Char"/>
    <w:basedOn w:val="ListeParagrafChar"/>
    <w:link w:val="BykBalk"/>
    <w:rsid w:val="00F01E35"/>
    <w:rPr>
      <w:rFonts w:ascii="Times New Roman" w:hAnsi="Times New Roman" w:cs="Times New Roman"/>
      <w:b/>
      <w:bCs/>
      <w:lang w:val="en-GB"/>
    </w:rPr>
  </w:style>
  <w:style w:type="paragraph" w:customStyle="1" w:styleId="KkBalk">
    <w:name w:val="Küçük Başlık"/>
    <w:basedOn w:val="ListeParagraf"/>
    <w:link w:val="KkBalkChar"/>
    <w:qFormat/>
    <w:rsid w:val="00F01E35"/>
    <w:pPr>
      <w:numPr>
        <w:ilvl w:val="1"/>
        <w:numId w:val="1"/>
      </w:numPr>
      <w:spacing w:line="360" w:lineRule="auto"/>
    </w:pPr>
    <w:rPr>
      <w:rFonts w:ascii="Times New Roman" w:hAnsi="Times New Roman" w:cs="Times New Roman"/>
      <w:b/>
      <w:bCs/>
    </w:rPr>
  </w:style>
  <w:style w:type="character" w:customStyle="1" w:styleId="KkBalkChar">
    <w:name w:val="Küçük Başlık Char"/>
    <w:basedOn w:val="ListeParagrafChar"/>
    <w:link w:val="KkBalk"/>
    <w:rsid w:val="00F01E35"/>
    <w:rPr>
      <w:rFonts w:ascii="Times New Roman" w:hAnsi="Times New Roman" w:cs="Times New Roman"/>
      <w:b/>
      <w:bCs/>
      <w:lang w:val="en-GB"/>
    </w:rPr>
  </w:style>
  <w:style w:type="paragraph" w:styleId="TBal">
    <w:name w:val="TOC Heading"/>
    <w:basedOn w:val="Balk1"/>
    <w:next w:val="Normal"/>
    <w:uiPriority w:val="39"/>
    <w:unhideWhenUsed/>
    <w:qFormat/>
    <w:rsid w:val="00167B62"/>
    <w:pPr>
      <w:spacing w:before="240" w:after="0" w:line="259" w:lineRule="auto"/>
      <w:ind w:left="0"/>
      <w:contextualSpacing w:val="0"/>
      <w:outlineLvl w:val="9"/>
    </w:pPr>
    <w:rPr>
      <w:kern w:val="0"/>
      <w:sz w:val="32"/>
      <w:szCs w:val="32"/>
      <w:lang w:val="tr-TR" w:eastAsia="tr-TR"/>
      <w14:ligatures w14:val="none"/>
    </w:rPr>
  </w:style>
  <w:style w:type="paragraph" w:styleId="T1">
    <w:name w:val="toc 1"/>
    <w:basedOn w:val="Normal"/>
    <w:next w:val="Normal"/>
    <w:autoRedefine/>
    <w:uiPriority w:val="39"/>
    <w:unhideWhenUsed/>
    <w:rsid w:val="00E57236"/>
    <w:pPr>
      <w:tabs>
        <w:tab w:val="left" w:pos="480"/>
        <w:tab w:val="right" w:leader="dot" w:pos="9062"/>
      </w:tabs>
      <w:spacing w:after="100"/>
      <w:jc w:val="both"/>
    </w:pPr>
    <w:rPr>
      <w:rFonts w:ascii="Times New Roman" w:hAnsi="Times New Roman" w:cs="Times New Roman"/>
      <w:b/>
      <w:bCs/>
      <w:sz w:val="28"/>
      <w:szCs w:val="28"/>
    </w:rPr>
  </w:style>
  <w:style w:type="paragraph" w:styleId="T2">
    <w:name w:val="toc 2"/>
    <w:basedOn w:val="Normal"/>
    <w:next w:val="Normal"/>
    <w:autoRedefine/>
    <w:uiPriority w:val="39"/>
    <w:unhideWhenUsed/>
    <w:rsid w:val="00742AA6"/>
    <w:pPr>
      <w:spacing w:after="100"/>
      <w:ind w:left="240"/>
    </w:pPr>
  </w:style>
  <w:style w:type="character" w:styleId="Kpr">
    <w:name w:val="Hyperlink"/>
    <w:basedOn w:val="VarsaylanParagrafYazTipi"/>
    <w:uiPriority w:val="99"/>
    <w:unhideWhenUsed/>
    <w:rsid w:val="00742AA6"/>
    <w:rPr>
      <w:color w:val="467886" w:themeColor="hyperlink"/>
      <w:u w:val="single"/>
    </w:rPr>
  </w:style>
  <w:style w:type="paragraph" w:styleId="ekillerTablosu">
    <w:name w:val="table of figures"/>
    <w:basedOn w:val="Normal"/>
    <w:next w:val="Normal"/>
    <w:uiPriority w:val="99"/>
    <w:unhideWhenUsed/>
    <w:rsid w:val="00820F2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hart" Target="charts/chart3.xml"/><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chart" Target="charts/chart1.xml"/><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chart" Target="charts/chart2.xml"/><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Kitap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Mesh Convergence Study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tx>
            <c:strRef>
              <c:f>Sayfa1!$B$1</c:f>
              <c:strCache>
                <c:ptCount val="1"/>
                <c:pt idx="0">
                  <c:v>Maximum Stress (MPa)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Sayfa1!$A$2:$A$6</c:f>
              <c:numCache>
                <c:formatCode>0.00</c:formatCode>
                <c:ptCount val="5"/>
                <c:pt idx="0">
                  <c:v>10</c:v>
                </c:pt>
                <c:pt idx="1">
                  <c:v>8</c:v>
                </c:pt>
                <c:pt idx="2">
                  <c:v>5</c:v>
                </c:pt>
                <c:pt idx="3">
                  <c:v>3</c:v>
                </c:pt>
                <c:pt idx="4">
                  <c:v>2</c:v>
                </c:pt>
              </c:numCache>
            </c:numRef>
          </c:xVal>
          <c:yVal>
            <c:numRef>
              <c:f>Sayfa1!$B$2:$B$6</c:f>
              <c:numCache>
                <c:formatCode>0.00</c:formatCode>
                <c:ptCount val="5"/>
                <c:pt idx="0">
                  <c:v>155</c:v>
                </c:pt>
                <c:pt idx="1">
                  <c:v>147.91999999999999</c:v>
                </c:pt>
                <c:pt idx="2">
                  <c:v>151.09</c:v>
                </c:pt>
                <c:pt idx="3">
                  <c:v>180.1</c:v>
                </c:pt>
                <c:pt idx="4">
                  <c:v>193.54</c:v>
                </c:pt>
              </c:numCache>
            </c:numRef>
          </c:yVal>
          <c:smooth val="0"/>
          <c:extLst>
            <c:ext xmlns:c16="http://schemas.microsoft.com/office/drawing/2014/chart" uri="{C3380CC4-5D6E-409C-BE32-E72D297353CC}">
              <c16:uniqueId val="{00000000-0EDB-417D-AADF-C47CE1B5DAAD}"/>
            </c:ext>
          </c:extLst>
        </c:ser>
        <c:dLbls>
          <c:showLegendKey val="0"/>
          <c:showVal val="0"/>
          <c:showCatName val="0"/>
          <c:showSerName val="0"/>
          <c:showPercent val="0"/>
          <c:showBubbleSize val="0"/>
        </c:dLbls>
        <c:axId val="667512799"/>
        <c:axId val="667509439"/>
      </c:scatterChart>
      <c:valAx>
        <c:axId val="667512799"/>
        <c:scaling>
          <c:orientation val="maxMin"/>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latin typeface="Times New Roman" panose="02020603050405020304" pitchFamily="18" charset="0"/>
                    <a:cs typeface="Times New Roman" panose="02020603050405020304" pitchFamily="18" charset="0"/>
                  </a:rPr>
                  <a:t>Mesh Size (mm)</a:t>
                </a:r>
                <a:endParaRPr lang="tr-TR">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67509439"/>
        <c:crosses val="autoZero"/>
        <c:crossBetween val="midCat"/>
      </c:valAx>
      <c:valAx>
        <c:axId val="667509439"/>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latin typeface="Times New Roman" panose="02020603050405020304" pitchFamily="18" charset="0"/>
                    <a:cs typeface="Times New Roman" panose="02020603050405020304" pitchFamily="18" charset="0"/>
                  </a:rPr>
                  <a:t>Maximum Stress (MPa)</a:t>
                </a:r>
                <a:endParaRPr lang="tr-TR">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6751279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sz="1400" b="0" i="0" u="none" strike="noStrike" baseline="0">
                <a:latin typeface="Times New Roman" panose="02020603050405020304" pitchFamily="18" charset="0"/>
                <a:cs typeface="Times New Roman" panose="02020603050405020304" pitchFamily="18" charset="0"/>
              </a:rPr>
              <a:t>Geometric Stress Concentration Factor (Kt)</a:t>
            </a:r>
            <a:br>
              <a:rPr lang="tr-TR" sz="1400" b="0" i="0" u="none" strike="noStrike" baseline="0">
                <a:latin typeface="Times New Roman" panose="02020603050405020304" pitchFamily="18" charset="0"/>
                <a:cs typeface="Times New Roman" panose="02020603050405020304" pitchFamily="18" charset="0"/>
              </a:rPr>
            </a:br>
            <a:r>
              <a:rPr lang="tr-TR" sz="1400" b="0" i="0" u="none" strike="noStrike" baseline="0">
                <a:latin typeface="Times New Roman" panose="02020603050405020304" pitchFamily="18" charset="0"/>
                <a:cs typeface="Times New Roman" panose="02020603050405020304" pitchFamily="18" charset="0"/>
              </a:rPr>
              <a:t>versus Fillet Ratio (r/d)</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Sayfa2!$B$1</c:f>
              <c:strCache>
                <c:ptCount val="1"/>
                <c:pt idx="0">
                  <c:v>Kt</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strRef>
              <c:f>Sayfa2!$A$2:$A$7</c:f>
              <c:strCache>
                <c:ptCount val="6"/>
                <c:pt idx="0">
                  <c:v>0.053</c:v>
                </c:pt>
                <c:pt idx="1">
                  <c:v>0.105</c:v>
                </c:pt>
                <c:pt idx="2">
                  <c:v>0.158</c:v>
                </c:pt>
                <c:pt idx="3">
                  <c:v>0.211</c:v>
                </c:pt>
                <c:pt idx="4">
                  <c:v>0.263</c:v>
                </c:pt>
                <c:pt idx="5">
                  <c:v>0.316</c:v>
                </c:pt>
              </c:strCache>
            </c:strRef>
          </c:xVal>
          <c:yVal>
            <c:numRef>
              <c:f>Sayfa2!$B$2:$B$7</c:f>
              <c:numCache>
                <c:formatCode>0.00</c:formatCode>
                <c:ptCount val="6"/>
                <c:pt idx="0">
                  <c:v>1.92</c:v>
                </c:pt>
                <c:pt idx="1">
                  <c:v>1.74</c:v>
                </c:pt>
                <c:pt idx="2">
                  <c:v>1.65</c:v>
                </c:pt>
                <c:pt idx="3">
                  <c:v>1.56</c:v>
                </c:pt>
                <c:pt idx="4">
                  <c:v>1.36</c:v>
                </c:pt>
                <c:pt idx="5">
                  <c:v>1.31</c:v>
                </c:pt>
              </c:numCache>
            </c:numRef>
          </c:yVal>
          <c:smooth val="1"/>
          <c:extLst>
            <c:ext xmlns:c16="http://schemas.microsoft.com/office/drawing/2014/chart" uri="{C3380CC4-5D6E-409C-BE32-E72D297353CC}">
              <c16:uniqueId val="{00000000-4B6A-4A01-BD3F-AB128013DA85}"/>
            </c:ext>
          </c:extLst>
        </c:ser>
        <c:dLbls>
          <c:showLegendKey val="0"/>
          <c:showVal val="0"/>
          <c:showCatName val="0"/>
          <c:showSerName val="0"/>
          <c:showPercent val="0"/>
          <c:showBubbleSize val="0"/>
        </c:dLbls>
        <c:axId val="389619007"/>
        <c:axId val="553459583"/>
      </c:scatterChart>
      <c:valAx>
        <c:axId val="389619007"/>
        <c:scaling>
          <c:orientation val="minMax"/>
        </c:scaling>
        <c:delete val="1"/>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latin typeface="Times New Roman" panose="02020603050405020304" pitchFamily="18" charset="0"/>
                    <a:cs typeface="Times New Roman" panose="02020603050405020304" pitchFamily="18" charset="0"/>
                  </a:rPr>
                  <a:t>Fillet Ratio (r/d)</a:t>
                </a:r>
                <a:endParaRPr lang="tr-TR">
                  <a:latin typeface="Times New Roman" panose="02020603050405020304" pitchFamily="18" charset="0"/>
                  <a:cs typeface="Times New Roman" panose="02020603050405020304" pitchFamily="18" charset="0"/>
                </a:endParaRPr>
              </a:p>
            </c:rich>
          </c:tx>
          <c:layout>
            <c:manualLayout>
              <c:xMode val="edge"/>
              <c:yMode val="edge"/>
              <c:x val="0.42147790901137355"/>
              <c:y val="0.9110877806940799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majorTickMark val="none"/>
        <c:minorTickMark val="none"/>
        <c:tickLblPos val="nextTo"/>
        <c:crossAx val="553459583"/>
        <c:crosses val="autoZero"/>
        <c:crossBetween val="midCat"/>
      </c:valAx>
      <c:valAx>
        <c:axId val="5534595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latin typeface="Times New Roman" panose="02020603050405020304" pitchFamily="18" charset="0"/>
                    <a:cs typeface="Times New Roman" panose="02020603050405020304" pitchFamily="18" charset="0"/>
                  </a:rPr>
                  <a:t>Stress Concentration Factor (Kt)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8961900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Fatigue Strength (MPa)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smoothMarker"/>
        <c:varyColors val="0"/>
        <c:ser>
          <c:idx val="0"/>
          <c:order val="0"/>
          <c:tx>
            <c:strRef>
              <c:f>Sayfa1!$B$1</c:f>
              <c:strCache>
                <c:ptCount val="1"/>
                <c:pt idx="0">
                  <c:v>Fatigue Strength (MPa)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Sayfa1!$A$2:$A$12</c:f>
              <c:numCache>
                <c:formatCode>General</c:formatCode>
                <c:ptCount val="11"/>
                <c:pt idx="0">
                  <c:v>1000</c:v>
                </c:pt>
                <c:pt idx="1">
                  <c:v>2000</c:v>
                </c:pt>
                <c:pt idx="2">
                  <c:v>5000</c:v>
                </c:pt>
                <c:pt idx="3">
                  <c:v>10000</c:v>
                </c:pt>
                <c:pt idx="4">
                  <c:v>20000</c:v>
                </c:pt>
                <c:pt idx="5">
                  <c:v>50000</c:v>
                </c:pt>
                <c:pt idx="6">
                  <c:v>100000</c:v>
                </c:pt>
                <c:pt idx="7">
                  <c:v>200000</c:v>
                </c:pt>
                <c:pt idx="8">
                  <c:v>500000</c:v>
                </c:pt>
                <c:pt idx="9">
                  <c:v>576000</c:v>
                </c:pt>
                <c:pt idx="10">
                  <c:v>1000000</c:v>
                </c:pt>
              </c:numCache>
            </c:numRef>
          </c:xVal>
          <c:yVal>
            <c:numRef>
              <c:f>Sayfa1!$B$2:$B$12</c:f>
              <c:numCache>
                <c:formatCode>General</c:formatCode>
                <c:ptCount val="11"/>
                <c:pt idx="0">
                  <c:v>830</c:v>
                </c:pt>
                <c:pt idx="1">
                  <c:v>753</c:v>
                </c:pt>
                <c:pt idx="2">
                  <c:v>673</c:v>
                </c:pt>
                <c:pt idx="3">
                  <c:v>597</c:v>
                </c:pt>
                <c:pt idx="4">
                  <c:v>530</c:v>
                </c:pt>
                <c:pt idx="5">
                  <c:v>467</c:v>
                </c:pt>
                <c:pt idx="6">
                  <c:v>429</c:v>
                </c:pt>
                <c:pt idx="7">
                  <c:v>394</c:v>
                </c:pt>
                <c:pt idx="8">
                  <c:v>342</c:v>
                </c:pt>
                <c:pt idx="9">
                  <c:v>334</c:v>
                </c:pt>
                <c:pt idx="10">
                  <c:v>307</c:v>
                </c:pt>
              </c:numCache>
            </c:numRef>
          </c:yVal>
          <c:smooth val="1"/>
          <c:extLst>
            <c:ext xmlns:c16="http://schemas.microsoft.com/office/drawing/2014/chart" uri="{C3380CC4-5D6E-409C-BE32-E72D297353CC}">
              <c16:uniqueId val="{00000000-7842-407A-8C8C-8F378C7EDA2C}"/>
            </c:ext>
          </c:extLst>
        </c:ser>
        <c:dLbls>
          <c:showLegendKey val="0"/>
          <c:showVal val="0"/>
          <c:showCatName val="0"/>
          <c:showSerName val="0"/>
          <c:showPercent val="0"/>
          <c:showBubbleSize val="0"/>
        </c:dLbls>
        <c:axId val="1118369136"/>
        <c:axId val="1118369616"/>
      </c:scatterChart>
      <c:valAx>
        <c:axId val="1118369136"/>
        <c:scaling>
          <c:logBase val="10"/>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latin typeface="Times New Roman" panose="02020603050405020304" pitchFamily="18" charset="0"/>
                    <a:cs typeface="Times New Roman" panose="02020603050405020304" pitchFamily="18" charset="0"/>
                  </a:rPr>
                  <a:t>Number of Cycles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118369616"/>
        <c:crosses val="autoZero"/>
        <c:crossBetween val="midCat"/>
      </c:valAx>
      <c:valAx>
        <c:axId val="1118369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latin typeface="Times New Roman" panose="02020603050405020304" pitchFamily="18" charset="0"/>
                    <a:cs typeface="Times New Roman" panose="02020603050405020304" pitchFamily="18" charset="0"/>
                  </a:rPr>
                  <a:t>Fatigue Strength, Sf (MPa)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1183691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5FFB00311332FA4DAF63E0F06E24F828" ma:contentTypeVersion="5" ma:contentTypeDescription="Yeni belge oluşturun." ma:contentTypeScope="" ma:versionID="4d0adf80b660ba6bf77c2b4d0312219c">
  <xsd:schema xmlns:xsd="http://www.w3.org/2001/XMLSchema" xmlns:xs="http://www.w3.org/2001/XMLSchema" xmlns:p="http://schemas.microsoft.com/office/2006/metadata/properties" xmlns:ns3="51189ded-eef6-441b-8ebd-ec9efe2f632b" targetNamespace="http://schemas.microsoft.com/office/2006/metadata/properties" ma:root="true" ma:fieldsID="91d763c8f7de2f7abb21ebbd9873aa47" ns3:_="">
    <xsd:import namespace="51189ded-eef6-441b-8ebd-ec9efe2f632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89ded-eef6-441b-8ebd-ec9efe2f63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4FF11-EC14-45C4-B035-E06FF98212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998AD3-C343-4DC0-A200-9397CDBB7E9F}">
  <ds:schemaRefs>
    <ds:schemaRef ds:uri="http://schemas.microsoft.com/sharepoint/v3/contenttype/forms"/>
  </ds:schemaRefs>
</ds:datastoreItem>
</file>

<file path=customXml/itemProps3.xml><?xml version="1.0" encoding="utf-8"?>
<ds:datastoreItem xmlns:ds="http://schemas.openxmlformats.org/officeDocument/2006/customXml" ds:itemID="{276FAD60-1831-4EC2-890A-3E9B838A7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189ded-eef6-441b-8ebd-ec9efe2f63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8F6804-8389-4AC3-AA50-F250A3254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19</Pages>
  <Words>3365</Words>
  <Characters>19181</Characters>
  <Application>Microsoft Office Word</Application>
  <DocSecurity>0</DocSecurity>
  <Lines>159</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 Rabia Kinsiz</dc:creator>
  <cp:keywords/>
  <dc:description/>
  <cp:lastModifiedBy>Selin Rabia Kinsiz</cp:lastModifiedBy>
  <cp:revision>162</cp:revision>
  <cp:lastPrinted>2026-06-01T20:30:00Z</cp:lastPrinted>
  <dcterms:created xsi:type="dcterms:W3CDTF">2026-05-31T22:36:00Z</dcterms:created>
  <dcterms:modified xsi:type="dcterms:W3CDTF">2026-06-01T20:48:00Z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0x0101005FFB00311332FA4DAF63E0F06E24F828</vt:lpwstr>
  </property>
</Properties>
</file>