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High-Level Data Link Control (HDLC)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Bit Oriented approach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simply views the frame as a collection of bits.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 oriented protocol: HDLC (High level data link control)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Synchronous DataLink Control (SDLC) protocol developed by IBM is an example of a bit oriented protocol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SDLC was later standardized by the ISO as the High Level Data Link Control (HDLC) protocol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 oriented protocol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HDLC frame format: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52938" cy="7492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749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Beginning and ending sequence: 01111110 → This sequence is also transmitted during any times that the link is idle so that the sender and receiver can keep their clocks synchronized.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Header: Address and control field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Body: Payload (Variable size)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CRC: Cyclic redundancy check - error detection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 of HDLC Frames: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type of frame is determined by the </w:t>
      </w:r>
      <w:r w:rsidDel="00000000" w:rsidR="00000000" w:rsidRPr="00000000">
        <w:rPr>
          <w:b w:val="1"/>
          <w:rtl w:val="0"/>
        </w:rPr>
        <w:t xml:space="preserve">control field (in header)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I-frame: 1st bit is 0 (will carry the information)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S-frame: 1st two bits is 10: error control and flow control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U-frame: 1st two bits is 11: like link management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