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Components of a Computer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Nodes (Send data, receive data or do both)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Communication starts and ends with end devices. Between devices that help the communication are intermediary devices.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nodes (End devices): Starting or end point of communication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Computers, Network Printers, VoIP phones, Telepresence endpoint, security cameras, mobile handheld devices (smart phones, PDAs, wireless debit/credit card reader, barcode scanner)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Intermediary nodes ()Forwards the data from one node to another node.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Switches, Wireless access points, routers, security devices (firewall), bridges, hubs, repeaters, cell towers.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(the link): Will carry the data from one side to the other.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Wired needs cables while wireless does not need cable. That is why it is called unguided.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Wired Medium (Guided Medium)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 Ethernet straight-through cable(if we want to connect different kinds of devices)(electrical wave),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ethernet crossover cable (if we want to connect the same kind like 2 routers or 2 computers etc.)(electrical wave),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fiber optic cable(light wave), 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coaxial cable (mainly used for audio or video communication)(electrical signals), 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usb cable.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Wireless medium (Unguided medium) (no need for cable) (data is converted to waves)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 (Waves):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Infrared: ex→ Short range communication - tv remote control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Radio: ex→ Bluetooth, WIFI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Microwaves: ex → Cellular System (telephone)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Satellite: Ex → Long range communication - GPS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Storage services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sharing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Instant messaging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Online game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Voice over IP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telephony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World Wide Web (www)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