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IEEE 802.11 Wireless Fidelity (WİFİ)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Wireless Fidelity (wifi)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its Ethernet and token ring siblings, 802.11 designed for use in a limited geogrraphical area (homes, office, campuses)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challenge is to mediate access to a shared communication medium – in this case, signals propagating through space.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supports additional features: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management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mechanisms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Wireles router replaceses access point, router, ethernet switch.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wifi works?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952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uses 5 GHz Raido Band (high frequency) which has 23 overlapping channels rather than the 2.4 GHz frequency band which has only three non-pverlapping channels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 method of IEEE 802.11 wifi: CSMA/CA (Collision  avoidance) → it cannot collision detect since signals are send to main place.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Adapters: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Modes of Wifi: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mode: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66925" cy="1543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(No direct communication between devices. Central place that forwards the data)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Adhoc and wifi direct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Wifi protocols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396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