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IEEE 802.11 Distribution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802.11 is suitable for ad-hoc configuration of nodes that may or may not be able to communicate with all other nodes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are free to move around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of directly reachable nodes may change over time.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deal with this mobility and partial connectivity: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802.11 defines additional structures on a set of nodes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all nodes being created equal,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nodes are allowed to room and some are connected to a wired network infrastructure, ther are called Access points (AP) and they are connected to each other by a so-called </w:t>
      </w:r>
      <w:r w:rsidDel="00000000" w:rsidR="00000000" w:rsidRPr="00000000">
        <w:rPr>
          <w:b w:val="1"/>
          <w:rtl w:val="0"/>
        </w:rPr>
        <w:t xml:space="preserve">distribution system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two nodes can communicate with each other if they are within reach of each other, the idea behind this configuration 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node associates itself with one access point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node A to communicate with node E, A first send a frame to its AP-1 which forwards the frame across the distribution system to AP-3, which finally transmits the frame to 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 the nodes select their AP?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technique for selecting an AP is called </w:t>
      </w:r>
      <w:r w:rsidDel="00000000" w:rsidR="00000000" w:rsidRPr="00000000">
        <w:rPr>
          <w:b w:val="1"/>
          <w:rtl w:val="0"/>
        </w:rPr>
        <w:t xml:space="preserve">scanning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node sendsa Probe frame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APs within reach reply with a Probe response frame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ndoe selects one of the access points and sends that AP an Association Request frame.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 replies with an Association Response frame.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Node mobility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case when node C moves from the cell serviced by AP-1 to the cell serviced by AP-2.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it moves, it sends Probe frames, which eventually result in Probe Responses from AP-2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some point, C prefers AP-2 over AP-1 and so it associates itself with that access point. This is called </w:t>
      </w:r>
      <w:r w:rsidDel="00000000" w:rsidR="00000000" w:rsidRPr="00000000">
        <w:rPr>
          <w:b w:val="1"/>
          <w:rtl w:val="0"/>
        </w:rPr>
        <w:t xml:space="preserve">active scanning</w:t>
      </w:r>
      <w:r w:rsidDel="00000000" w:rsidR="00000000" w:rsidRPr="00000000">
        <w:rPr>
          <w:rtl w:val="0"/>
        </w:rPr>
        <w:t xml:space="preserve">, since the node is actively searching for an access point.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Passive Scanning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APs also periodically send a Beacon frame that advertises the capabilities of the access point these include the transmission rate supported by the AP: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passive scanning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node can change to this AP based on the Beacon frame simply by sending it an Association request frame back to the access point.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