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Multiple Access with Collision Avoidance (MACA)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addresses these two problems (hidden and exposed terminal problems) with an algorithm called Multiple Access with Collision Avoidance (MACA)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and receiver exchange control frames with each other before the sender actually transmits any data.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exchange informs all nearby nodes that a transmission is about to begin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transmits a Requets to Send (RTS) frame to the receiver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RTS frame includes a field that indicates how long the sender wants to hold the medium Length of the data frame to be transmitted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replies with a Clear to Send (CTS) frame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frame echoes this length field back to the sender.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Collision Avoidance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node that sees the CTS frame knows that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close to the receiver, therefore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transmit for the period of time it takes to send a frame of the specified length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node that sees the RTS frame but not the CTS frame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not close enough to the receiver to interfere with it, and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is free to transmit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of using ACK in MACA is proposed in </w:t>
      </w:r>
      <w:r w:rsidDel="00000000" w:rsidR="00000000" w:rsidRPr="00000000">
        <w:rPr>
          <w:b w:val="1"/>
          <w:rtl w:val="0"/>
        </w:rPr>
        <w:t xml:space="preserve">MACAW: MACA for Wireless LANs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Receiver sends an ACK to the sender after successfully receiving a frame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modes must wait for this ACK before trying to transmit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or more nodes detect on idle and try to transmit an RTS frame at the same time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RTS frame will collide with each other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does not support collision detection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the senders realize the collision has happened when they do no receive the CTS frame after a period of time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they each wait a random amount of time before trying again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time a given node delays is defined by the same exponential backoff algorithm used on the Ethernet.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Station C doesn't hear RTS from A, but it does hear CTS from B, so it knows something is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