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Visitor: Allows adding extra behaviors to entire hierarchies of classes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define a new operation on an entire class hierarchy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make a document model printable to html/Markdown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want to keep modifying every class in the hierarchy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access to the non-common aspects of classes in the hierarchy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external component to handle rendering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avoid type checks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Visitor:A pattern where a component(visitor) is allowed to traverse the entire inheritance hierarchy. Implemented by propagating a single visit() method throughout the entire hierarchy.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Intrusive Visitor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put the method you want to add to the abstract class so all the hierarchy needs to implement the method.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breaks the open closed principle as well as single responsibility principle.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Reflective Visitor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write an external class called ExternalPrinter for example.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responsible for the printing method that we want to add.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put the Expression abstract class with Stringbuilder in the arguments of the method.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we want to perform different operations for the type of expression we use reflection.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get the class and case by case perform different operations.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has a problem of being slow since it is using reflection.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Classic Visitor (Double Dispatch)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Tight coupling with this approach. (You have to implement all the methods of the interface)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 visitor interface that has methods for all expression types. So each class that wants to operate in these expressions needs to implement this interface and therefore override these methods.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Acyclic Visitor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multiple interfaces for each expression type.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Gives more flexibility for which methods you want to implement compared to classic visitors.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Propagate an accept(Visitor v) method throughout the entire hierarchy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visitor with visit(Foo), visit(Bar),... for each element in the hierarchy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accept() simply calls visitor.visit(this)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Acyclic visitor allows greater flexibility at a cost to performance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