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Bridge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components together through abstractions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prevents a Cartesian product complexity explosion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class ThreadScheduler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preemptive or cooperative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on Windows or Unix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up with a 2x2 scenario: WindowsPTS, UnixPTS, WindowsCTS, UnixCTS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pattern avoids the entity explosion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Bridge: A mechanism that decouples an interface (hierarchy) from an implementation (hierarchy)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 -&gt; Circle, Square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Rendering -&gt; Vector, Raster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renderer ,interface and all rendering options will implement this interface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abstract shape class that takes a renderer in constructor and extend this class for your specific shapes like circles.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Decouple abstraction from implementation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can exist as hierarchies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stronger form of encapsulation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