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6D2DF" w14:textId="77777777" w:rsidR="008874A5" w:rsidRDefault="008874A5" w:rsidP="7EE5F74B">
      <w:pPr>
        <w:jc w:val="center"/>
        <w:rPr>
          <w:b/>
          <w:bCs/>
          <w:color w:val="C00000"/>
          <w:sz w:val="32"/>
          <w:szCs w:val="32"/>
        </w:rPr>
      </w:pPr>
    </w:p>
    <w:p w14:paraId="562F65B1" w14:textId="77777777" w:rsidR="008874A5" w:rsidRDefault="008874A5" w:rsidP="7EE5F74B">
      <w:pPr>
        <w:jc w:val="center"/>
        <w:rPr>
          <w:b/>
          <w:bCs/>
          <w:color w:val="C00000"/>
          <w:sz w:val="32"/>
          <w:szCs w:val="32"/>
        </w:rPr>
      </w:pPr>
    </w:p>
    <w:p w14:paraId="5595362B" w14:textId="77777777" w:rsidR="008874A5" w:rsidRDefault="008874A5" w:rsidP="7EE5F74B">
      <w:pPr>
        <w:jc w:val="center"/>
        <w:rPr>
          <w:b/>
          <w:bCs/>
          <w:color w:val="C00000"/>
          <w:sz w:val="32"/>
          <w:szCs w:val="32"/>
        </w:rPr>
      </w:pPr>
    </w:p>
    <w:p w14:paraId="61B1C533" w14:textId="77777777" w:rsidR="008874A5" w:rsidRDefault="008874A5" w:rsidP="00AB5208">
      <w:pPr>
        <w:rPr>
          <w:lang w:val="en-US"/>
        </w:rPr>
      </w:pPr>
    </w:p>
    <w:p w14:paraId="7BE71369" w14:textId="77777777" w:rsidR="008874A5" w:rsidRPr="007509EE" w:rsidRDefault="008874A5" w:rsidP="00AB5208">
      <w:pPr>
        <w:ind w:left="1416" w:firstLine="708"/>
        <w:rPr>
          <w:b/>
          <w:bCs/>
          <w:sz w:val="36"/>
          <w:szCs w:val="36"/>
          <w:lang w:val="en-US"/>
        </w:rPr>
      </w:pPr>
      <w:r w:rsidRPr="007509EE">
        <w:rPr>
          <w:b/>
          <w:bCs/>
          <w:sz w:val="36"/>
          <w:szCs w:val="36"/>
          <w:lang w:val="en-US"/>
        </w:rPr>
        <w:t>ECONOMETRICS TERM PAPER</w:t>
      </w:r>
    </w:p>
    <w:p w14:paraId="6AE093D6" w14:textId="77777777" w:rsidR="008874A5" w:rsidRPr="007509EE" w:rsidRDefault="008874A5" w:rsidP="00AB5208">
      <w:pPr>
        <w:jc w:val="center"/>
        <w:rPr>
          <w:b/>
          <w:bCs/>
          <w:sz w:val="36"/>
          <w:szCs w:val="36"/>
          <w:lang w:val="en-US"/>
        </w:rPr>
      </w:pPr>
      <w:r w:rsidRPr="007509EE">
        <w:rPr>
          <w:b/>
          <w:noProof/>
          <w:sz w:val="36"/>
          <w:szCs w:val="36"/>
          <w:lang w:val="en-US"/>
        </w:rPr>
        <w:drawing>
          <wp:inline distT="0" distB="0" distL="0" distR="0" wp14:anchorId="36664EE5" wp14:editId="51F5F0AC">
            <wp:extent cx="1193800" cy="1204595"/>
            <wp:effectExtent l="0" t="0" r="0" b="1905"/>
            <wp:docPr id="1442215740" name="Resim 1" descr="daire, amblem, ticari marka, logo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daire, amblem, ticari marka, logo içeren bir resim&#10;&#10;Yapay zeka tarafından oluşturulmuş içerik yanlış olabili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93800" cy="1204595"/>
                    </a:xfrm>
                    <a:prstGeom prst="rect">
                      <a:avLst/>
                    </a:prstGeom>
                    <a:noFill/>
                    <a:ln>
                      <a:noFill/>
                    </a:ln>
                  </pic:spPr>
                </pic:pic>
              </a:graphicData>
            </a:graphic>
          </wp:inline>
        </w:drawing>
      </w:r>
    </w:p>
    <w:p w14:paraId="449459C6" w14:textId="77777777" w:rsidR="008874A5" w:rsidRPr="007509EE" w:rsidRDefault="008874A5" w:rsidP="00AB5208">
      <w:pPr>
        <w:jc w:val="center"/>
        <w:rPr>
          <w:b/>
          <w:bCs/>
          <w:lang w:val="en-US"/>
        </w:rPr>
      </w:pPr>
      <w:r w:rsidRPr="007509EE">
        <w:rPr>
          <w:b/>
          <w:bCs/>
          <w:lang w:val="en-US"/>
        </w:rPr>
        <w:t>T.C.</w:t>
      </w:r>
    </w:p>
    <w:p w14:paraId="0A44E377" w14:textId="77777777" w:rsidR="008874A5" w:rsidRPr="007509EE" w:rsidRDefault="008874A5" w:rsidP="00AB5208">
      <w:pPr>
        <w:jc w:val="center"/>
        <w:rPr>
          <w:b/>
          <w:bCs/>
          <w:lang w:val="en-US"/>
        </w:rPr>
      </w:pPr>
      <w:r w:rsidRPr="007509EE">
        <w:rPr>
          <w:b/>
          <w:bCs/>
          <w:lang w:val="en-US"/>
        </w:rPr>
        <w:t>YILDIZ TECHNICAL UNIVERSITY</w:t>
      </w:r>
    </w:p>
    <w:p w14:paraId="0FD6FA3D" w14:textId="77777777" w:rsidR="008874A5" w:rsidRPr="007509EE" w:rsidRDefault="008874A5" w:rsidP="00AB5208">
      <w:pPr>
        <w:jc w:val="center"/>
        <w:rPr>
          <w:b/>
          <w:bCs/>
          <w:lang w:val="en-US"/>
        </w:rPr>
      </w:pPr>
      <w:r w:rsidRPr="007509EE">
        <w:rPr>
          <w:b/>
          <w:bCs/>
          <w:lang w:val="en-US"/>
        </w:rPr>
        <w:t xml:space="preserve">FACULTY OF ARTS AND SCIENCES </w:t>
      </w:r>
    </w:p>
    <w:p w14:paraId="454ABDDE" w14:textId="77777777" w:rsidR="008874A5" w:rsidRPr="007509EE" w:rsidRDefault="008874A5" w:rsidP="00AB5208">
      <w:pPr>
        <w:jc w:val="center"/>
        <w:rPr>
          <w:b/>
          <w:bCs/>
          <w:lang w:val="en-US"/>
        </w:rPr>
      </w:pPr>
      <w:r w:rsidRPr="007509EE">
        <w:rPr>
          <w:b/>
          <w:bCs/>
          <w:lang w:val="en-US"/>
        </w:rPr>
        <w:t>DEPARTMENT OF STATISTICS</w:t>
      </w:r>
    </w:p>
    <w:p w14:paraId="5F62C0F8" w14:textId="77777777" w:rsidR="008874A5" w:rsidRPr="007509EE" w:rsidRDefault="008874A5" w:rsidP="00AB5208">
      <w:pPr>
        <w:jc w:val="center"/>
        <w:rPr>
          <w:b/>
          <w:bCs/>
          <w:lang w:val="en-US"/>
        </w:rPr>
      </w:pPr>
    </w:p>
    <w:p w14:paraId="6A91C355" w14:textId="77777777" w:rsidR="008874A5" w:rsidRPr="00301F0B" w:rsidRDefault="008874A5" w:rsidP="00AB5208">
      <w:pPr>
        <w:jc w:val="center"/>
        <w:rPr>
          <w:lang w:val="en-US"/>
        </w:rPr>
      </w:pPr>
      <w:r w:rsidRPr="00301F0B">
        <w:rPr>
          <w:b/>
          <w:bCs/>
          <w:lang w:val="en-US"/>
        </w:rPr>
        <w:t>ECONOMETRICS 2024-2025</w:t>
      </w:r>
      <w:r w:rsidRPr="00301F0B">
        <w:rPr>
          <w:b/>
          <w:bCs/>
          <w:lang w:val="en-US"/>
        </w:rPr>
        <w:br/>
      </w:r>
      <w:r w:rsidRPr="00301F0B">
        <w:rPr>
          <w:i/>
          <w:iCs/>
        </w:rPr>
        <w:t>An Econometric Analysis of the Relationship Between Consumption and Unemployment</w:t>
      </w:r>
    </w:p>
    <w:p w14:paraId="74FF7A87" w14:textId="77777777" w:rsidR="008874A5" w:rsidRPr="00301F0B" w:rsidRDefault="008874A5" w:rsidP="00AB5208">
      <w:pPr>
        <w:jc w:val="center"/>
        <w:rPr>
          <w:lang w:val="en-US"/>
        </w:rPr>
      </w:pPr>
    </w:p>
    <w:p w14:paraId="6B6A2246" w14:textId="77777777" w:rsidR="008874A5" w:rsidRDefault="008874A5" w:rsidP="008874A5">
      <w:pPr>
        <w:rPr>
          <w:b/>
          <w:bCs/>
          <w:lang w:val="en-US"/>
        </w:rPr>
      </w:pPr>
    </w:p>
    <w:p w14:paraId="0A02DFA2" w14:textId="77777777" w:rsidR="00C06FE9" w:rsidRDefault="00C06FE9" w:rsidP="008874A5">
      <w:pPr>
        <w:rPr>
          <w:b/>
          <w:bCs/>
          <w:lang w:val="en-US"/>
        </w:rPr>
      </w:pPr>
    </w:p>
    <w:p w14:paraId="4E3DEB92" w14:textId="77777777" w:rsidR="00C06FE9" w:rsidRDefault="00C06FE9" w:rsidP="008874A5">
      <w:pPr>
        <w:rPr>
          <w:b/>
          <w:bCs/>
          <w:lang w:val="en-US"/>
        </w:rPr>
      </w:pPr>
    </w:p>
    <w:p w14:paraId="17F4E4E1" w14:textId="77777777" w:rsidR="00C06FE9" w:rsidRDefault="00C06FE9" w:rsidP="008874A5">
      <w:pPr>
        <w:rPr>
          <w:b/>
          <w:bCs/>
          <w:lang w:val="en-US"/>
        </w:rPr>
      </w:pPr>
    </w:p>
    <w:p w14:paraId="187FDADC" w14:textId="77777777" w:rsidR="00C06FE9" w:rsidRDefault="00C06FE9" w:rsidP="008874A5">
      <w:pPr>
        <w:rPr>
          <w:b/>
          <w:bCs/>
          <w:lang w:val="en-US"/>
        </w:rPr>
      </w:pPr>
    </w:p>
    <w:p w14:paraId="09B114FD" w14:textId="77777777" w:rsidR="00C06FE9" w:rsidRDefault="00C06FE9" w:rsidP="008874A5">
      <w:pPr>
        <w:rPr>
          <w:b/>
          <w:bCs/>
          <w:lang w:val="en-US"/>
        </w:rPr>
      </w:pPr>
    </w:p>
    <w:p w14:paraId="421DF5B5" w14:textId="77777777" w:rsidR="00C06FE9" w:rsidRDefault="00C06FE9" w:rsidP="008874A5">
      <w:pPr>
        <w:rPr>
          <w:b/>
          <w:bCs/>
          <w:lang w:val="en-US"/>
        </w:rPr>
      </w:pPr>
    </w:p>
    <w:p w14:paraId="3AFC9FC5" w14:textId="77777777" w:rsidR="00C06FE9" w:rsidRDefault="00C06FE9" w:rsidP="008874A5">
      <w:pPr>
        <w:rPr>
          <w:b/>
          <w:bCs/>
          <w:lang w:val="en-US"/>
        </w:rPr>
      </w:pPr>
    </w:p>
    <w:p w14:paraId="34E6D202" w14:textId="77777777" w:rsidR="00C06FE9" w:rsidRDefault="00C06FE9" w:rsidP="008874A5">
      <w:pPr>
        <w:rPr>
          <w:b/>
          <w:bCs/>
          <w:lang w:val="en-US"/>
        </w:rPr>
      </w:pPr>
    </w:p>
    <w:p w14:paraId="4E10BB43" w14:textId="77777777" w:rsidR="00C06FE9" w:rsidRDefault="00C06FE9" w:rsidP="008874A5">
      <w:pPr>
        <w:rPr>
          <w:b/>
          <w:bCs/>
          <w:color w:val="C00000"/>
          <w:sz w:val="32"/>
          <w:szCs w:val="32"/>
        </w:rPr>
      </w:pPr>
    </w:p>
    <w:p w14:paraId="4A40AA62" w14:textId="76A3225C" w:rsidR="00C82859" w:rsidRPr="00C82859" w:rsidRDefault="00C82859" w:rsidP="008874A5">
      <w:pPr>
        <w:jc w:val="center"/>
        <w:rPr>
          <w:b/>
          <w:bCs/>
          <w:color w:val="C00000"/>
          <w:sz w:val="32"/>
          <w:szCs w:val="32"/>
        </w:rPr>
      </w:pPr>
      <w:r w:rsidRPr="7EE5F74B">
        <w:rPr>
          <w:b/>
          <w:bCs/>
          <w:color w:val="C00000"/>
          <w:sz w:val="32"/>
          <w:szCs w:val="32"/>
        </w:rPr>
        <w:lastRenderedPageBreak/>
        <w:t>IST4131 / IST3102 Econometrics Term Paper</w:t>
      </w:r>
    </w:p>
    <w:p w14:paraId="7A0CBD16" w14:textId="65156249" w:rsidR="7EE5F74B" w:rsidRDefault="7EE5F74B" w:rsidP="7EE5F74B">
      <w:pPr>
        <w:jc w:val="center"/>
        <w:rPr>
          <w:b/>
          <w:bCs/>
          <w:sz w:val="32"/>
          <w:szCs w:val="32"/>
        </w:rPr>
      </w:pPr>
    </w:p>
    <w:p w14:paraId="43E1C187" w14:textId="04277038" w:rsidR="00C82859" w:rsidRPr="00C82859" w:rsidRDefault="00C82859" w:rsidP="7EE5F74B">
      <w:pPr>
        <w:jc w:val="center"/>
        <w:rPr>
          <w:sz w:val="28"/>
          <w:szCs w:val="28"/>
        </w:rPr>
      </w:pPr>
      <w:r w:rsidRPr="7EE5F74B">
        <w:rPr>
          <w:b/>
          <w:bCs/>
          <w:i/>
          <w:iCs/>
          <w:sz w:val="30"/>
          <w:szCs w:val="30"/>
        </w:rPr>
        <w:t>An Econometric Analysis of the Relationship Between Consumption and Unemployment</w:t>
      </w:r>
      <w:r w:rsidRPr="7EE5F74B">
        <w:rPr>
          <w:i/>
          <w:iCs/>
          <w:sz w:val="30"/>
          <w:szCs w:val="30"/>
        </w:rPr>
        <w:t xml:space="preserve"> </w:t>
      </w:r>
      <w:r>
        <w:br/>
      </w:r>
    </w:p>
    <w:p w14:paraId="2DD55050" w14:textId="369EFC55" w:rsidR="00C82859" w:rsidRPr="00C82859" w:rsidRDefault="00C82859" w:rsidP="00C82859">
      <w:r w:rsidRPr="7EE5F74B">
        <w:rPr>
          <w:b/>
          <w:bCs/>
          <w:color w:val="215E99" w:themeColor="text2" w:themeTint="BF"/>
        </w:rPr>
        <w:t>Group:</w:t>
      </w:r>
      <w:r>
        <w:t> Group12</w:t>
      </w:r>
      <w:r>
        <w:t> </w:t>
      </w:r>
      <w:r>
        <w:t> </w:t>
      </w:r>
      <w:r>
        <w:t> </w:t>
      </w:r>
      <w:r>
        <w:t> </w:t>
      </w:r>
      <w:r>
        <w:t> </w:t>
      </w:r>
      <w:r w:rsidR="0F4CED45">
        <w:t xml:space="preserve">                                                    </w:t>
      </w:r>
      <w:r w:rsidR="0F4CED45" w:rsidRPr="7EE5F74B">
        <w:rPr>
          <w:color w:val="215E99" w:themeColor="text2" w:themeTint="BF"/>
        </w:rPr>
        <w:t xml:space="preserve"> </w:t>
      </w:r>
      <w:r w:rsidRPr="7EE5F74B">
        <w:rPr>
          <w:b/>
          <w:bCs/>
          <w:color w:val="215E99" w:themeColor="text2" w:themeTint="BF"/>
        </w:rPr>
        <w:t>Group Leader:</w:t>
      </w:r>
      <w:r>
        <w:t> Duygu Bekler</w:t>
      </w:r>
    </w:p>
    <w:p w14:paraId="6B76D750" w14:textId="77777777" w:rsidR="00C82859" w:rsidRPr="00C82859" w:rsidRDefault="00C06FE9" w:rsidP="00C82859">
      <w:r>
        <w:rPr>
          <w:noProof/>
        </w:rPr>
      </w:r>
      <w:r w:rsidR="00C06FE9">
        <w:rPr>
          <w:noProof/>
        </w:rPr>
        <w:pict w14:anchorId="68AE068D">
          <v:rect id="_x0000_i1025" alt="" style="width:453.6pt;height:.05pt;mso-width-percent:0;mso-height-percent:0;mso-width-percent:0;mso-height-percent:0" o:hralign="center" o:hrstd="t" o:hr="t" fillcolor="#a0a0a0" stroked="f"/>
        </w:pict>
      </w:r>
    </w:p>
    <w:p w14:paraId="00AFEFEE" w14:textId="3D42E657" w:rsidR="00C82859" w:rsidRDefault="00C82859" w:rsidP="7EE5F74B">
      <w:pPr>
        <w:rPr>
          <w:b/>
          <w:bCs/>
          <w:color w:val="215E99" w:themeColor="text2" w:themeTint="BF"/>
        </w:rPr>
      </w:pPr>
      <w:r w:rsidRPr="7EE5F74B">
        <w:rPr>
          <w:b/>
          <w:bCs/>
          <w:color w:val="215E99" w:themeColor="text2" w:themeTint="BF"/>
        </w:rPr>
        <w:t>1. Introduction</w:t>
      </w:r>
    </w:p>
    <w:p w14:paraId="2ECB59FD" w14:textId="77777777" w:rsidR="00C82859" w:rsidRPr="00C82859" w:rsidRDefault="00C82859" w:rsidP="00C82859">
      <w:r>
        <w:t xml:space="preserve">This study investigates the short-term relationship between personal consumption expenditures </w:t>
      </w:r>
      <w:r w:rsidRPr="7EE5F74B">
        <w:rPr>
          <w:b/>
          <w:bCs/>
        </w:rPr>
        <w:t>(PCE)</w:t>
      </w:r>
      <w:r>
        <w:t xml:space="preserve"> and key labor market indicators using monthly time series data covering the period from July 1967 to April 2015. The analysis focuses on how variations in the personal saving rate </w:t>
      </w:r>
      <w:r w:rsidRPr="7EE5F74B">
        <w:rPr>
          <w:b/>
          <w:bCs/>
        </w:rPr>
        <w:t>(PSAVERT)</w:t>
      </w:r>
      <w:r>
        <w:t xml:space="preserve">, median duration of unemployment </w:t>
      </w:r>
      <w:r w:rsidRPr="7EE5F74B">
        <w:rPr>
          <w:b/>
          <w:bCs/>
        </w:rPr>
        <w:t>(UEMPMED)</w:t>
      </w:r>
      <w:r>
        <w:t>, and number of unemployed persons</w:t>
      </w:r>
      <w:r w:rsidRPr="7EE5F74B">
        <w:rPr>
          <w:b/>
          <w:bCs/>
        </w:rPr>
        <w:t xml:space="preserve"> (UNEMPLOY)</w:t>
      </w:r>
      <w:r>
        <w:t> impact aggregate consumption levels in the United States.</w:t>
      </w:r>
    </w:p>
    <w:p w14:paraId="4A480BF0" w14:textId="77777777" w:rsidR="00C82859" w:rsidRPr="00C82859" w:rsidRDefault="00C06FE9" w:rsidP="00C82859">
      <w:r>
        <w:rPr>
          <w:noProof/>
        </w:rPr>
      </w:r>
      <w:r w:rsidR="00C06FE9">
        <w:rPr>
          <w:noProof/>
        </w:rPr>
        <w:pict w14:anchorId="3B115990">
          <v:rect id="_x0000_i1026" alt="" style="width:453.6pt;height:.05pt;mso-width-percent:0;mso-height-percent:0;mso-width-percent:0;mso-height-percent:0" o:hralign="center" o:hrstd="t" o:hr="t" fillcolor="#a0a0a0" stroked="f"/>
        </w:pict>
      </w:r>
    </w:p>
    <w:p w14:paraId="48FEC589" w14:textId="77777777" w:rsidR="00C82859" w:rsidRPr="00C82859" w:rsidRDefault="00C82859" w:rsidP="7EE5F74B">
      <w:pPr>
        <w:rPr>
          <w:b/>
          <w:bCs/>
          <w:color w:val="215E99" w:themeColor="text2" w:themeTint="BF"/>
        </w:rPr>
      </w:pPr>
      <w:r w:rsidRPr="7EE5F74B">
        <w:rPr>
          <w:b/>
          <w:bCs/>
          <w:color w:val="215E99" w:themeColor="text2" w:themeTint="BF"/>
        </w:rPr>
        <w:t>2. Data Description</w:t>
      </w:r>
    </w:p>
    <w:p w14:paraId="70ED0051" w14:textId="77777777" w:rsidR="00C82859" w:rsidRPr="00C82859" w:rsidRDefault="00C82859" w:rsidP="008377F4">
      <w:pPr>
        <w:pStyle w:val="ListeParagraf"/>
        <w:numPr>
          <w:ilvl w:val="0"/>
          <w:numId w:val="4"/>
        </w:numPr>
        <w:rPr>
          <w:b/>
          <w:bCs/>
        </w:rPr>
      </w:pPr>
      <w:r w:rsidRPr="7EE5F74B">
        <w:rPr>
          <w:b/>
          <w:bCs/>
        </w:rPr>
        <w:t>Dependent Variable:</w:t>
      </w:r>
    </w:p>
    <w:p w14:paraId="4F3224AD" w14:textId="77777777" w:rsidR="00C82859" w:rsidRPr="00C82859" w:rsidRDefault="00C82859" w:rsidP="008377F4">
      <w:pPr>
        <w:pStyle w:val="ListeParagraf"/>
        <w:numPr>
          <w:ilvl w:val="1"/>
          <w:numId w:val="4"/>
        </w:numPr>
      </w:pPr>
      <w:r>
        <w:t>PCE – Personal Consumption Expenditures (USD)</w:t>
      </w:r>
    </w:p>
    <w:p w14:paraId="51B5E76C" w14:textId="77777777" w:rsidR="00C82859" w:rsidRPr="00C82859" w:rsidRDefault="00C82859" w:rsidP="008377F4">
      <w:pPr>
        <w:pStyle w:val="ListeParagraf"/>
        <w:numPr>
          <w:ilvl w:val="0"/>
          <w:numId w:val="4"/>
        </w:numPr>
        <w:rPr>
          <w:b/>
          <w:bCs/>
        </w:rPr>
      </w:pPr>
      <w:r w:rsidRPr="7EE5F74B">
        <w:rPr>
          <w:b/>
          <w:bCs/>
        </w:rPr>
        <w:t>Independent Variables:</w:t>
      </w:r>
    </w:p>
    <w:p w14:paraId="4A7C0DA0" w14:textId="77777777" w:rsidR="00C82859" w:rsidRPr="00C82859" w:rsidRDefault="00C82859" w:rsidP="008377F4">
      <w:pPr>
        <w:pStyle w:val="ListeParagraf"/>
        <w:numPr>
          <w:ilvl w:val="1"/>
          <w:numId w:val="4"/>
        </w:numPr>
      </w:pPr>
      <w:r>
        <w:t>PSAVERT – Personal Saving Rate (%)</w:t>
      </w:r>
    </w:p>
    <w:p w14:paraId="1423827A" w14:textId="77777777" w:rsidR="00C82859" w:rsidRPr="00C82859" w:rsidRDefault="00C82859" w:rsidP="008377F4">
      <w:pPr>
        <w:pStyle w:val="ListeParagraf"/>
        <w:numPr>
          <w:ilvl w:val="1"/>
          <w:numId w:val="4"/>
        </w:numPr>
      </w:pPr>
      <w:r>
        <w:t>UEMPMED – Median Duration of Unemployment (weeks)</w:t>
      </w:r>
    </w:p>
    <w:p w14:paraId="31514382" w14:textId="77777777" w:rsidR="00C82859" w:rsidRPr="00C82859" w:rsidRDefault="00C82859" w:rsidP="008377F4">
      <w:pPr>
        <w:pStyle w:val="ListeParagraf"/>
        <w:numPr>
          <w:ilvl w:val="1"/>
          <w:numId w:val="4"/>
        </w:numPr>
      </w:pPr>
      <w:r>
        <w:t>UNEMPLOY – Number of Unemployed Persons</w:t>
      </w:r>
    </w:p>
    <w:p w14:paraId="1597AD1E" w14:textId="77777777" w:rsidR="00C82859" w:rsidRPr="00C82859" w:rsidRDefault="00C82859" w:rsidP="008377F4">
      <w:pPr>
        <w:pStyle w:val="ListeParagraf"/>
        <w:numPr>
          <w:ilvl w:val="0"/>
          <w:numId w:val="4"/>
        </w:numPr>
        <w:rPr>
          <w:b/>
          <w:bCs/>
        </w:rPr>
      </w:pPr>
      <w:r w:rsidRPr="7EE5F74B">
        <w:rPr>
          <w:b/>
          <w:bCs/>
        </w:rPr>
        <w:t>Time Frame:</w:t>
      </w:r>
    </w:p>
    <w:p w14:paraId="76D91809" w14:textId="77777777" w:rsidR="00C82859" w:rsidRPr="00C82859" w:rsidRDefault="00C82859" w:rsidP="008377F4">
      <w:pPr>
        <w:pStyle w:val="ListeParagraf"/>
        <w:numPr>
          <w:ilvl w:val="1"/>
          <w:numId w:val="4"/>
        </w:numPr>
        <w:rPr>
          <w:b/>
          <w:bCs/>
        </w:rPr>
      </w:pPr>
      <w:r>
        <w:t>Monthly observations from </w:t>
      </w:r>
      <w:r w:rsidRPr="7EE5F74B">
        <w:rPr>
          <w:b/>
          <w:bCs/>
        </w:rPr>
        <w:t>1967M07 to 2015M04</w:t>
      </w:r>
    </w:p>
    <w:p w14:paraId="017BFDB2" w14:textId="77777777" w:rsidR="00C82859" w:rsidRPr="00C82859" w:rsidRDefault="00C82859" w:rsidP="008377F4">
      <w:pPr>
        <w:pStyle w:val="ListeParagraf"/>
        <w:numPr>
          <w:ilvl w:val="1"/>
          <w:numId w:val="4"/>
        </w:numPr>
      </w:pPr>
      <w:r>
        <w:t>Total observations (n): 573</w:t>
      </w:r>
    </w:p>
    <w:p w14:paraId="0CC042D9" w14:textId="77777777" w:rsidR="00C82859" w:rsidRPr="00C82859" w:rsidRDefault="00C06FE9" w:rsidP="00C82859">
      <w:r>
        <w:rPr>
          <w:noProof/>
        </w:rPr>
      </w:r>
      <w:r w:rsidR="00C06FE9">
        <w:rPr>
          <w:noProof/>
        </w:rPr>
        <w:pict w14:anchorId="6C400695">
          <v:rect id="_x0000_i1027" alt="" style="width:453.6pt;height:.05pt;mso-width-percent:0;mso-height-percent:0;mso-width-percent:0;mso-height-percent:0" o:hralign="center" o:hrstd="t" o:hr="t" fillcolor="#a0a0a0" stroked="f"/>
        </w:pict>
      </w:r>
    </w:p>
    <w:p w14:paraId="46D1469D" w14:textId="77777777" w:rsidR="00C82859" w:rsidRPr="00C82859" w:rsidRDefault="00C82859" w:rsidP="7EE5F74B">
      <w:pPr>
        <w:rPr>
          <w:b/>
          <w:bCs/>
          <w:color w:val="215E99" w:themeColor="text2" w:themeTint="BF"/>
        </w:rPr>
      </w:pPr>
      <w:r w:rsidRPr="7EE5F74B">
        <w:rPr>
          <w:b/>
          <w:bCs/>
          <w:color w:val="215E99" w:themeColor="text2" w:themeTint="BF"/>
        </w:rPr>
        <w:t>3. Functional Form Models</w:t>
      </w:r>
    </w:p>
    <w:p w14:paraId="658EDAD3" w14:textId="77777777" w:rsidR="00C82859" w:rsidRPr="00C82859" w:rsidRDefault="00C82859" w:rsidP="00C82859">
      <w:r>
        <w:t>To evaluate the functional relationship between the variables, the following three regression specifications were estimated:</w:t>
      </w:r>
    </w:p>
    <w:p w14:paraId="2ADC35F2" w14:textId="4DB1DF0E" w:rsidR="7EE5F74B" w:rsidRDefault="7EE5F74B"/>
    <w:p w14:paraId="7949D167" w14:textId="2285519A" w:rsidR="00C82859" w:rsidRPr="00C82859" w:rsidRDefault="00C82859" w:rsidP="008377F4">
      <w:pPr>
        <w:numPr>
          <w:ilvl w:val="0"/>
          <w:numId w:val="5"/>
        </w:numPr>
        <w:rPr>
          <w:b/>
          <w:bCs/>
          <w:lang w:val="en-US"/>
        </w:rPr>
      </w:pPr>
      <w:r w:rsidRPr="7EE5F74B">
        <w:rPr>
          <w:b/>
          <w:bCs/>
          <w:lang w:val="en-US"/>
        </w:rPr>
        <w:t>Linear-Linear (lin-lin):</w:t>
      </w:r>
    </w:p>
    <w:p w14:paraId="346DB475" w14:textId="1798DEE7" w:rsidR="00C82859" w:rsidRPr="00C82859" w:rsidRDefault="26771ED6" w:rsidP="7EE5F74B">
      <w:pPr>
        <w:rPr>
          <w:b/>
          <w:bCs/>
        </w:rPr>
      </w:pPr>
      <w:r w:rsidRPr="7EE5F74B">
        <w:rPr>
          <w:lang w:val="en-US"/>
        </w:rPr>
        <w:t xml:space="preserve">          </w:t>
      </w:r>
      <w:r w:rsidR="00C82859" w:rsidRPr="7EE5F74B">
        <w:rPr>
          <w:lang w:val="en-US"/>
        </w:rPr>
        <w:t> </w:t>
      </w:r>
      <w:r w:rsidR="00C82859" w:rsidRPr="7EE5F74B">
        <w:rPr>
          <w:lang w:val="en-US"/>
        </w:rPr>
        <w:t>PCE ~ PSAVERT + UEMPMED + UNEMPLOY</w:t>
      </w:r>
    </w:p>
    <w:p w14:paraId="6CD00826" w14:textId="69F9A044" w:rsidR="00C82859" w:rsidRPr="00C82859" w:rsidRDefault="00C82859" w:rsidP="008377F4">
      <w:pPr>
        <w:numPr>
          <w:ilvl w:val="0"/>
          <w:numId w:val="5"/>
        </w:numPr>
        <w:rPr>
          <w:b/>
          <w:bCs/>
        </w:rPr>
      </w:pPr>
      <w:r w:rsidRPr="7EE5F74B">
        <w:rPr>
          <w:b/>
          <w:bCs/>
        </w:rPr>
        <w:lastRenderedPageBreak/>
        <w:t>Log-Linear (log-lin):</w:t>
      </w:r>
    </w:p>
    <w:p w14:paraId="6FB0C43E" w14:textId="62B46516" w:rsidR="00C82859" w:rsidRPr="00C82859" w:rsidRDefault="00C82859" w:rsidP="7EE5F74B">
      <w:pPr>
        <w:ind w:left="708"/>
      </w:pPr>
      <w:r>
        <w:t>log(PCE) ~ PSAVERT + UEMPMED + UNEMPLOY</w:t>
      </w:r>
    </w:p>
    <w:p w14:paraId="25D299E7" w14:textId="15B1FDC0" w:rsidR="7EE5F74B" w:rsidRDefault="7EE5F74B" w:rsidP="7EE5F74B">
      <w:pPr>
        <w:ind w:left="708"/>
      </w:pPr>
    </w:p>
    <w:p w14:paraId="180B40FE" w14:textId="0A8CA793" w:rsidR="00C82859" w:rsidRPr="00C82859" w:rsidRDefault="00C82859" w:rsidP="008377F4">
      <w:pPr>
        <w:numPr>
          <w:ilvl w:val="0"/>
          <w:numId w:val="5"/>
        </w:numPr>
        <w:rPr>
          <w:b/>
          <w:bCs/>
        </w:rPr>
      </w:pPr>
      <w:r w:rsidRPr="7EE5F74B">
        <w:rPr>
          <w:b/>
          <w:bCs/>
        </w:rPr>
        <w:t>Log-Log (log-log):</w:t>
      </w:r>
    </w:p>
    <w:p w14:paraId="6B657342" w14:textId="7B27B5E6" w:rsidR="00C82859" w:rsidRPr="00C82859" w:rsidRDefault="637918B2" w:rsidP="7EE5F74B">
      <w:pPr>
        <w:rPr>
          <w:lang w:val="en-US"/>
        </w:rPr>
      </w:pPr>
      <w:r w:rsidRPr="7EE5F74B">
        <w:rPr>
          <w:lang w:val="en-US"/>
        </w:rPr>
        <w:t xml:space="preserve">               </w:t>
      </w:r>
      <w:r w:rsidR="00C82859" w:rsidRPr="7EE5F74B">
        <w:rPr>
          <w:lang w:val="en-US"/>
        </w:rPr>
        <w:t>log(PCE) ~ log(PSAVERT) + log(UEMPMED) + log(UNEMPLOY)</w:t>
      </w:r>
    </w:p>
    <w:p w14:paraId="4B82063A" w14:textId="50F4801A" w:rsidR="7EE5F74B" w:rsidRDefault="7EE5F74B" w:rsidP="7EE5F74B"/>
    <w:p w14:paraId="64B976B1" w14:textId="078BC4D6" w:rsidR="009228A4" w:rsidRDefault="00C82859">
      <w:r w:rsidRPr="7EE5F74B">
        <w:rPr>
          <w:lang w:val="en-US"/>
        </w:rPr>
        <w:t>After comparing model fit statistics (R², AIC, significance levels), the </w:t>
      </w:r>
      <w:r w:rsidRPr="7EE5F74B">
        <w:rPr>
          <w:b/>
          <w:bCs/>
          <w:lang w:val="en-US"/>
        </w:rPr>
        <w:t>log-linear model</w:t>
      </w:r>
      <w:r w:rsidR="2C00D368" w:rsidRPr="7EE5F74B">
        <w:rPr>
          <w:b/>
          <w:bCs/>
          <w:lang w:val="en-US"/>
        </w:rPr>
        <w:t xml:space="preserve"> </w:t>
      </w:r>
      <w:r w:rsidRPr="7EE5F74B">
        <w:rPr>
          <w:lang w:val="en-US"/>
        </w:rPr>
        <w:t>was found to be the most appropriate specification for explaining consumption dynamics.</w:t>
      </w:r>
    </w:p>
    <w:p w14:paraId="7627A09C" w14:textId="77777777" w:rsidR="006C4A48" w:rsidRDefault="006C4A48"/>
    <w:p w14:paraId="76C1BC58" w14:textId="5BA2CECB" w:rsidR="7EE5F74B" w:rsidRPr="00387F52" w:rsidRDefault="00C82859" w:rsidP="7EE5F74B">
      <w:pPr>
        <w:rPr>
          <w:b/>
          <w:bCs/>
          <w:color w:val="196B24" w:themeColor="accent3"/>
          <w:sz w:val="30"/>
          <w:szCs w:val="30"/>
        </w:rPr>
      </w:pPr>
      <w:r w:rsidRPr="00387F52">
        <w:rPr>
          <w:b/>
          <w:bCs/>
          <w:color w:val="196B24" w:themeColor="accent3"/>
          <w:sz w:val="30"/>
          <w:szCs w:val="30"/>
        </w:rPr>
        <w:t>Log-Lin Model Analysis</w:t>
      </w:r>
    </w:p>
    <w:p w14:paraId="3AB441FC" w14:textId="647E07FD" w:rsidR="00C82859" w:rsidRPr="00C82859" w:rsidRDefault="00C82859" w:rsidP="7EE5F74B">
      <w:pPr>
        <w:rPr>
          <w:b/>
          <w:bCs/>
          <w:color w:val="215E99" w:themeColor="text2" w:themeTint="BF"/>
        </w:rPr>
      </w:pPr>
      <w:r w:rsidRPr="7EE5F74B">
        <w:rPr>
          <w:b/>
          <w:bCs/>
          <w:color w:val="215E99" w:themeColor="text2" w:themeTint="BF"/>
        </w:rPr>
        <w:t xml:space="preserve"> 1. Model Equation</w:t>
      </w:r>
    </w:p>
    <w:p w14:paraId="305433A5" w14:textId="77777777" w:rsidR="00C82859" w:rsidRPr="00C82859" w:rsidRDefault="00C82859" w:rsidP="7EE5F74B">
      <w:pPr>
        <w:rPr>
          <w:i/>
          <w:iCs/>
        </w:rPr>
      </w:pPr>
      <w:r w:rsidRPr="7EE5F74B">
        <w:rPr>
          <w:i/>
          <w:iCs/>
        </w:rPr>
        <w:t>The estimated model is specified as follows:</w:t>
      </w:r>
    </w:p>
    <w:p w14:paraId="294E0547" w14:textId="77777777" w:rsidR="00C82859" w:rsidRPr="00C82859" w:rsidRDefault="00C82859" w:rsidP="00C82859">
      <w:r w:rsidRPr="00C82859">
        <w:t>log</w:t>
      </w:r>
      <w:r w:rsidRPr="00C82859">
        <w:rPr>
          <w:rFonts w:ascii="Cambria Math" w:hAnsi="Cambria Math" w:cs="Cambria Math"/>
        </w:rPr>
        <w:t>⁡</w:t>
      </w:r>
      <w:r w:rsidRPr="00C82859">
        <w:t>(PCE)=β0+β1</w:t>
      </w:r>
      <w:r w:rsidRPr="00C82859">
        <w:rPr>
          <w:rFonts w:ascii="Cambria Math" w:hAnsi="Cambria Math" w:cs="Cambria Math"/>
        </w:rPr>
        <w:t>⋅</w:t>
      </w:r>
      <w:r w:rsidRPr="00C82859">
        <w:t>PSAVERT+β2</w:t>
      </w:r>
      <w:r w:rsidRPr="00C82859">
        <w:rPr>
          <w:rFonts w:ascii="Cambria Math" w:hAnsi="Cambria Math" w:cs="Cambria Math"/>
        </w:rPr>
        <w:t>⋅</w:t>
      </w:r>
      <w:r w:rsidRPr="00C82859">
        <w:t>UEMPMED+β3</w:t>
      </w:r>
      <w:r w:rsidRPr="00C82859">
        <w:rPr>
          <w:rFonts w:ascii="Cambria Math" w:hAnsi="Cambria Math" w:cs="Cambria Math"/>
        </w:rPr>
        <w:t>⋅</w:t>
      </w:r>
      <w:r w:rsidRPr="00C82859">
        <w:t>UNEMPLOY+εlog(PCE)=β0</w:t>
      </w:r>
      <w:r w:rsidRPr="00C82859">
        <w:rPr>
          <w:rFonts w:ascii="Arial" w:hAnsi="Arial" w:cs="Arial"/>
        </w:rPr>
        <w:t>​</w:t>
      </w:r>
      <w:r w:rsidRPr="00C82859">
        <w:t>+β1</w:t>
      </w:r>
      <w:r w:rsidRPr="00C82859">
        <w:rPr>
          <w:rFonts w:ascii="Arial" w:hAnsi="Arial" w:cs="Arial"/>
        </w:rPr>
        <w:t>​</w:t>
      </w:r>
      <w:r w:rsidRPr="00C82859">
        <w:rPr>
          <w:rFonts w:ascii="Cambria Math" w:hAnsi="Cambria Math" w:cs="Cambria Math"/>
        </w:rPr>
        <w:t>⋅</w:t>
      </w:r>
      <w:r w:rsidRPr="00C82859">
        <w:t>PSAVERT+β2</w:t>
      </w:r>
      <w:r w:rsidRPr="00C82859">
        <w:rPr>
          <w:rFonts w:ascii="Arial" w:hAnsi="Arial" w:cs="Arial"/>
        </w:rPr>
        <w:t>​</w:t>
      </w:r>
      <w:r w:rsidRPr="00C82859">
        <w:rPr>
          <w:rFonts w:ascii="Cambria Math" w:hAnsi="Cambria Math" w:cs="Cambria Math"/>
        </w:rPr>
        <w:t>⋅</w:t>
      </w:r>
      <w:r w:rsidRPr="00C82859">
        <w:t>UEMPMED+β3</w:t>
      </w:r>
      <w:r w:rsidRPr="00C82859">
        <w:rPr>
          <w:rFonts w:ascii="Arial" w:hAnsi="Arial" w:cs="Arial"/>
        </w:rPr>
        <w:t>​</w:t>
      </w:r>
      <w:r w:rsidRPr="00C82859">
        <w:rPr>
          <w:rFonts w:ascii="Cambria Math" w:hAnsi="Cambria Math" w:cs="Cambria Math"/>
        </w:rPr>
        <w:t>⋅</w:t>
      </w:r>
      <w:r w:rsidRPr="00C82859">
        <w:t>UNEMPLOY+ε</w:t>
      </w:r>
    </w:p>
    <w:p w14:paraId="312D4172" w14:textId="77777777" w:rsidR="00C82859" w:rsidRPr="00C82859" w:rsidRDefault="00C82859" w:rsidP="7EE5F74B">
      <w:pPr>
        <w:rPr>
          <w:i/>
          <w:iCs/>
        </w:rPr>
      </w:pPr>
      <w:r w:rsidRPr="7EE5F74B">
        <w:rPr>
          <w:i/>
          <w:iCs/>
        </w:rPr>
        <w:t>Estimated equation:</w:t>
      </w:r>
    </w:p>
    <w:p w14:paraId="69EA174F" w14:textId="4CF8A76D" w:rsidR="00C82859" w:rsidRPr="00C82859" w:rsidRDefault="00C82859" w:rsidP="00C82859">
      <w:r w:rsidRPr="00C82859">
        <w:t>log</w:t>
      </w:r>
      <w:r w:rsidRPr="00C82859">
        <w:rPr>
          <w:rFonts w:ascii="Cambria Math" w:hAnsi="Cambria Math" w:cs="Cambria Math"/>
        </w:rPr>
        <w:t>⁡</w:t>
      </w:r>
      <w:r w:rsidRPr="00C82859">
        <w:t>(PCE)=8.9965−0.2333</w:t>
      </w:r>
      <w:r w:rsidRPr="00C82859">
        <w:rPr>
          <w:rFonts w:ascii="Cambria Math" w:hAnsi="Cambria Math" w:cs="Cambria Math"/>
        </w:rPr>
        <w:t>⋅</w:t>
      </w:r>
      <w:r w:rsidRPr="00C82859">
        <w:t>PSAVERT+0.0171</w:t>
      </w:r>
      <w:r w:rsidRPr="00C82859">
        <w:rPr>
          <w:rFonts w:ascii="Cambria Math" w:hAnsi="Cambria Math" w:cs="Cambria Math"/>
        </w:rPr>
        <w:t>⋅</w:t>
      </w:r>
      <w:r w:rsidRPr="00C82859">
        <w:t>UEMPMED+0.00013</w:t>
      </w:r>
      <w:r w:rsidRPr="00C82859">
        <w:rPr>
          <w:rFonts w:ascii="Cambria Math" w:hAnsi="Cambria Math" w:cs="Cambria Math"/>
        </w:rPr>
        <w:t>⋅</w:t>
      </w:r>
      <w:r w:rsidRPr="00C82859">
        <w:t>UNEMPLOYlog(PCE)=8.9965−0.2333</w:t>
      </w:r>
      <w:r w:rsidRPr="00C82859">
        <w:rPr>
          <w:rFonts w:ascii="Cambria Math" w:hAnsi="Cambria Math" w:cs="Cambria Math"/>
        </w:rPr>
        <w:t>⋅</w:t>
      </w:r>
      <w:r w:rsidRPr="00C82859">
        <w:t>PSAVERT+0.0171</w:t>
      </w:r>
      <w:r w:rsidRPr="00C82859">
        <w:rPr>
          <w:rFonts w:ascii="Cambria Math" w:hAnsi="Cambria Math" w:cs="Cambria Math"/>
        </w:rPr>
        <w:t>⋅</w:t>
      </w:r>
      <w:r w:rsidRPr="00C82859">
        <w:t>UEMPMED+0.00013</w:t>
      </w:r>
      <w:r w:rsidRPr="00C82859">
        <w:rPr>
          <w:rFonts w:ascii="Cambria Math" w:hAnsi="Cambria Math" w:cs="Cambria Math"/>
        </w:rPr>
        <w:t>⋅</w:t>
      </w:r>
      <w:r w:rsidRPr="00C82859">
        <w:t>UNEMPLOY</w:t>
      </w:r>
    </w:p>
    <w:p w14:paraId="548D3114" w14:textId="520555B7" w:rsidR="00C82859" w:rsidRPr="00C82859" w:rsidRDefault="00C82859" w:rsidP="7EE5F74B">
      <w:pPr>
        <w:rPr>
          <w:b/>
          <w:bCs/>
          <w:color w:val="215E99" w:themeColor="text2" w:themeTint="BF"/>
        </w:rPr>
      </w:pPr>
      <w:r w:rsidRPr="7EE5F74B">
        <w:rPr>
          <w:b/>
          <w:bCs/>
          <w:color w:val="215E99" w:themeColor="text2" w:themeTint="BF"/>
        </w:rPr>
        <w:t xml:space="preserve"> 2. Hypotheses</w:t>
      </w:r>
    </w:p>
    <w:p w14:paraId="47A09E03" w14:textId="77777777" w:rsidR="00C82859" w:rsidRPr="00C82859" w:rsidRDefault="00C82859" w:rsidP="7EE5F74B">
      <w:pPr>
        <w:rPr>
          <w:i/>
          <w:iCs/>
        </w:rPr>
      </w:pPr>
      <w:r w:rsidRPr="7EE5F74B">
        <w:rPr>
          <w:i/>
          <w:iCs/>
        </w:rPr>
        <w:t>For each independent variable:</w:t>
      </w:r>
    </w:p>
    <w:p w14:paraId="77DAB972" w14:textId="77777777" w:rsidR="00C82859" w:rsidRPr="00C82859" w:rsidRDefault="00C82859" w:rsidP="008377F4">
      <w:pPr>
        <w:numPr>
          <w:ilvl w:val="0"/>
          <w:numId w:val="6"/>
        </w:numPr>
      </w:pPr>
      <w:r w:rsidRPr="00C82859">
        <w:rPr>
          <w:b/>
          <w:bCs/>
        </w:rPr>
        <w:t>PSAVERT (Personal Saving Rate):</w:t>
      </w:r>
    </w:p>
    <w:p w14:paraId="1D093AE2" w14:textId="77777777" w:rsidR="00C82859" w:rsidRPr="00C82859" w:rsidRDefault="00C82859" w:rsidP="008377F4">
      <w:pPr>
        <w:numPr>
          <w:ilvl w:val="1"/>
          <w:numId w:val="6"/>
        </w:numPr>
      </w:pPr>
      <w:r w:rsidRPr="00C82859">
        <w:t>H₀: β₁ = 0 (No impact on PCE)</w:t>
      </w:r>
    </w:p>
    <w:p w14:paraId="0624BC4F" w14:textId="77777777" w:rsidR="00C82859" w:rsidRPr="00C82859" w:rsidRDefault="00C82859" w:rsidP="008377F4">
      <w:pPr>
        <w:numPr>
          <w:ilvl w:val="1"/>
          <w:numId w:val="6"/>
        </w:numPr>
      </w:pPr>
      <w:r w:rsidRPr="00C82859">
        <w:t>H₁: β₁ ≠ 0 (Significant impact on PCE)</w:t>
      </w:r>
    </w:p>
    <w:p w14:paraId="4A58CBC2" w14:textId="77777777" w:rsidR="00C82859" w:rsidRPr="00C82859" w:rsidRDefault="00C82859" w:rsidP="008377F4">
      <w:pPr>
        <w:numPr>
          <w:ilvl w:val="0"/>
          <w:numId w:val="6"/>
        </w:numPr>
      </w:pPr>
      <w:r w:rsidRPr="00C82859">
        <w:rPr>
          <w:b/>
          <w:bCs/>
        </w:rPr>
        <w:t>UEMPMED (Median Duration of Unemployment):</w:t>
      </w:r>
    </w:p>
    <w:p w14:paraId="4B8DBFFF" w14:textId="77777777" w:rsidR="00C82859" w:rsidRPr="00C82859" w:rsidRDefault="00C82859" w:rsidP="008377F4">
      <w:pPr>
        <w:numPr>
          <w:ilvl w:val="1"/>
          <w:numId w:val="6"/>
        </w:numPr>
      </w:pPr>
      <w:r w:rsidRPr="00C82859">
        <w:t>H₀: β₂ = 0</w:t>
      </w:r>
    </w:p>
    <w:p w14:paraId="180B7068" w14:textId="77777777" w:rsidR="00C82859" w:rsidRPr="00C82859" w:rsidRDefault="00C82859" w:rsidP="008377F4">
      <w:pPr>
        <w:numPr>
          <w:ilvl w:val="1"/>
          <w:numId w:val="6"/>
        </w:numPr>
      </w:pPr>
      <w:r w:rsidRPr="00C82859">
        <w:t>H₁: β₂ ≠ 0</w:t>
      </w:r>
    </w:p>
    <w:p w14:paraId="09E4064C" w14:textId="77777777" w:rsidR="00C82859" w:rsidRPr="00C82859" w:rsidRDefault="00C82859" w:rsidP="008377F4">
      <w:pPr>
        <w:numPr>
          <w:ilvl w:val="0"/>
          <w:numId w:val="6"/>
        </w:numPr>
      </w:pPr>
      <w:r w:rsidRPr="00C82859">
        <w:rPr>
          <w:b/>
          <w:bCs/>
        </w:rPr>
        <w:t>UNEMPLOY (Number of Unemployed Persons):</w:t>
      </w:r>
    </w:p>
    <w:p w14:paraId="0BD25426" w14:textId="77777777" w:rsidR="00C82859" w:rsidRPr="00C82859" w:rsidRDefault="00C82859" w:rsidP="008377F4">
      <w:pPr>
        <w:numPr>
          <w:ilvl w:val="1"/>
          <w:numId w:val="6"/>
        </w:numPr>
      </w:pPr>
      <w:r w:rsidRPr="00C82859">
        <w:t>H₀: β₃ = 0</w:t>
      </w:r>
    </w:p>
    <w:p w14:paraId="69A12D2B" w14:textId="2E245E23" w:rsidR="00C82859" w:rsidRPr="00C82859" w:rsidRDefault="00C82859" w:rsidP="00C82859">
      <w:pPr>
        <w:numPr>
          <w:ilvl w:val="1"/>
          <w:numId w:val="6"/>
        </w:numPr>
      </w:pPr>
      <w:r w:rsidRPr="00C82859">
        <w:t>H₁: β₃ ≠ 0</w:t>
      </w:r>
    </w:p>
    <w:p w14:paraId="674EBDC9" w14:textId="31B64165" w:rsidR="00C82859" w:rsidRPr="00C82859" w:rsidRDefault="00C82859" w:rsidP="7EE5F74B">
      <w:pPr>
        <w:rPr>
          <w:b/>
          <w:bCs/>
          <w:color w:val="215E99" w:themeColor="text2" w:themeTint="BF"/>
        </w:rPr>
      </w:pPr>
      <w:r w:rsidRPr="7EE5F74B">
        <w:rPr>
          <w:b/>
          <w:bCs/>
          <w:color w:val="215E99" w:themeColor="text2" w:themeTint="BF"/>
        </w:rPr>
        <w:lastRenderedPageBreak/>
        <w:t xml:space="preserve"> 3. Interpretation</w:t>
      </w:r>
    </w:p>
    <w:p w14:paraId="52D3A8D3" w14:textId="77777777" w:rsidR="00C82859" w:rsidRPr="00C82859" w:rsidRDefault="00C82859" w:rsidP="008377F4">
      <w:pPr>
        <w:numPr>
          <w:ilvl w:val="0"/>
          <w:numId w:val="7"/>
        </w:numPr>
      </w:pPr>
      <w:r w:rsidRPr="00C82859">
        <w:t>The </w:t>
      </w:r>
      <w:r w:rsidRPr="00C82859">
        <w:rPr>
          <w:b/>
          <w:bCs/>
        </w:rPr>
        <w:t>R² value is 0.9004</w:t>
      </w:r>
      <w:r w:rsidRPr="00C82859">
        <w:t>, indicating that approximately </w:t>
      </w:r>
      <w:r w:rsidRPr="00C82859">
        <w:rPr>
          <w:b/>
          <w:bCs/>
        </w:rPr>
        <w:t>90% of the variation</w:t>
      </w:r>
      <w:r w:rsidRPr="00C82859">
        <w:t> in log(PCE) is explained by the model — a very strong fit.</w:t>
      </w:r>
    </w:p>
    <w:p w14:paraId="1D009A92" w14:textId="77777777" w:rsidR="00C82859" w:rsidRPr="00C82859" w:rsidRDefault="00C82859" w:rsidP="008377F4">
      <w:pPr>
        <w:numPr>
          <w:ilvl w:val="0"/>
          <w:numId w:val="7"/>
        </w:numPr>
      </w:pPr>
      <w:r w:rsidRPr="00C82859">
        <w:t>All independent variables are </w:t>
      </w:r>
      <w:r w:rsidRPr="00C82859">
        <w:rPr>
          <w:b/>
          <w:bCs/>
        </w:rPr>
        <w:t>highly statistically significant</w:t>
      </w:r>
      <w:r w:rsidRPr="00C82859">
        <w:t> (</w:t>
      </w:r>
      <w:r w:rsidRPr="00C82859">
        <w:rPr>
          <w:i/>
          <w:iCs/>
        </w:rPr>
        <w:t>p</w:t>
      </w:r>
      <w:r w:rsidRPr="00C82859">
        <w:t> &lt; 0.01), leading us to </w:t>
      </w:r>
      <w:r w:rsidRPr="00C82859">
        <w:rPr>
          <w:b/>
          <w:bCs/>
        </w:rPr>
        <w:t>reject all null hypotheses</w:t>
      </w:r>
      <w:r w:rsidRPr="00C82859">
        <w:t>.</w:t>
      </w:r>
    </w:p>
    <w:p w14:paraId="3B368671" w14:textId="77777777" w:rsidR="00C82859" w:rsidRPr="00C82859" w:rsidRDefault="00C82859" w:rsidP="008377F4">
      <w:pPr>
        <w:numPr>
          <w:ilvl w:val="0"/>
          <w:numId w:val="7"/>
        </w:numPr>
      </w:pPr>
      <w:r w:rsidRPr="00C82859">
        <w:t>The </w:t>
      </w:r>
      <w:r w:rsidRPr="00C82859">
        <w:rPr>
          <w:b/>
          <w:bCs/>
        </w:rPr>
        <w:t>coefficient of PSAVERT is negative</w:t>
      </w:r>
      <w:r w:rsidRPr="00C82859">
        <w:t>, meaning that as personal saving increases, consumption tends to decrease — which aligns with standard economic theory.</w:t>
      </w:r>
    </w:p>
    <w:p w14:paraId="35D067C1" w14:textId="77777777" w:rsidR="00C82859" w:rsidRPr="00C82859" w:rsidRDefault="00C82859" w:rsidP="008377F4">
      <w:pPr>
        <w:numPr>
          <w:ilvl w:val="0"/>
          <w:numId w:val="7"/>
        </w:numPr>
      </w:pPr>
      <w:r w:rsidRPr="00C82859">
        <w:rPr>
          <w:b/>
          <w:bCs/>
        </w:rPr>
        <w:t>UEMPMED and UNEMPLOY</w:t>
      </w:r>
      <w:r w:rsidRPr="00C82859">
        <w:t> have </w:t>
      </w:r>
      <w:r w:rsidRPr="00C82859">
        <w:rPr>
          <w:b/>
          <w:bCs/>
        </w:rPr>
        <w:t>positive coefficients</w:t>
      </w:r>
      <w:r w:rsidRPr="00C82859">
        <w:t>, suggesting that an increase in unemployment may lead to higher consumption, possibly due to social safety nets or government transfers.</w:t>
      </w:r>
    </w:p>
    <w:p w14:paraId="172934A0" w14:textId="77777777" w:rsidR="00C82859" w:rsidRPr="00C82859" w:rsidRDefault="00C82859" w:rsidP="008377F4">
      <w:pPr>
        <w:numPr>
          <w:ilvl w:val="0"/>
          <w:numId w:val="7"/>
        </w:numPr>
      </w:pPr>
      <w:r w:rsidRPr="00C82859">
        <w:t>The </w:t>
      </w:r>
      <w:r w:rsidRPr="00C82859">
        <w:rPr>
          <w:b/>
          <w:bCs/>
        </w:rPr>
        <w:t>Durbin-Watson statistic is 0.337</w:t>
      </w:r>
      <w:r w:rsidRPr="00C82859">
        <w:t>, which is relatively low and indicates the presence of </w:t>
      </w:r>
      <w:r w:rsidRPr="00C82859">
        <w:rPr>
          <w:b/>
          <w:bCs/>
        </w:rPr>
        <w:t>positive autocorrelation</w:t>
      </w:r>
      <w:r w:rsidRPr="00C82859">
        <w:t>. Further investigation using the </w:t>
      </w:r>
      <w:r w:rsidRPr="00C82859">
        <w:rPr>
          <w:b/>
          <w:bCs/>
        </w:rPr>
        <w:t>Durbin-Watson h-test</w:t>
      </w:r>
      <w:r w:rsidRPr="00C82859">
        <w:t> or </w:t>
      </w:r>
      <w:r w:rsidRPr="00C82859">
        <w:rPr>
          <w:b/>
          <w:bCs/>
        </w:rPr>
        <w:t>Breusch-Godfrey LM test</w:t>
      </w:r>
      <w:r w:rsidRPr="00C82859">
        <w:t> is recommended.</w:t>
      </w:r>
    </w:p>
    <w:p w14:paraId="22D4ABFA" w14:textId="65181BF5" w:rsidR="00C82859" w:rsidRPr="00C82859" w:rsidRDefault="00C82859" w:rsidP="00C82859"/>
    <w:p w14:paraId="53D66518" w14:textId="37F79975" w:rsidR="00C82859" w:rsidRPr="00C82859" w:rsidRDefault="00C82859" w:rsidP="7EE5F74B">
      <w:pPr>
        <w:rPr>
          <w:b/>
          <w:bCs/>
          <w:color w:val="215E99" w:themeColor="text2" w:themeTint="BF"/>
        </w:rPr>
      </w:pPr>
      <w:r w:rsidRPr="7EE5F74B">
        <w:rPr>
          <w:b/>
          <w:bCs/>
        </w:rPr>
        <w:t xml:space="preserve"> </w:t>
      </w:r>
      <w:r w:rsidRPr="7EE5F74B">
        <w:rPr>
          <w:b/>
          <w:bCs/>
          <w:color w:val="215E99" w:themeColor="text2" w:themeTint="BF"/>
        </w:rPr>
        <w:t>4. Conclusion</w:t>
      </w:r>
    </w:p>
    <w:p w14:paraId="62F12A4D" w14:textId="77777777" w:rsidR="00C82859" w:rsidRPr="00C82859" w:rsidRDefault="00C82859" w:rsidP="00C82859">
      <w:r w:rsidRPr="00C82859">
        <w:t>Based on the empirical results:</w:t>
      </w:r>
    </w:p>
    <w:p w14:paraId="58F0AAFB" w14:textId="77777777" w:rsidR="00C82859" w:rsidRPr="00C82859" w:rsidRDefault="00C82859" w:rsidP="008377F4">
      <w:pPr>
        <w:numPr>
          <w:ilvl w:val="0"/>
          <w:numId w:val="8"/>
        </w:numPr>
      </w:pPr>
      <w:r w:rsidRPr="00C82859">
        <w:t>The </w:t>
      </w:r>
      <w:r w:rsidRPr="00C82859">
        <w:rPr>
          <w:b/>
          <w:bCs/>
        </w:rPr>
        <w:t>log-lin model provides the best fit</w:t>
      </w:r>
      <w:r w:rsidRPr="00C82859">
        <w:t> among all alternatives</w:t>
      </w:r>
    </w:p>
    <w:p w14:paraId="23DC4550" w14:textId="77777777" w:rsidR="00C82859" w:rsidRPr="00C82859" w:rsidRDefault="00C82859" w:rsidP="008377F4">
      <w:pPr>
        <w:numPr>
          <w:ilvl w:val="0"/>
          <w:numId w:val="8"/>
        </w:numPr>
      </w:pPr>
      <w:r w:rsidRPr="00C82859">
        <w:t>All independent variables are </w:t>
      </w:r>
      <w:r w:rsidRPr="00C82859">
        <w:rPr>
          <w:b/>
          <w:bCs/>
        </w:rPr>
        <w:t>statistically significant</w:t>
      </w:r>
    </w:p>
    <w:p w14:paraId="545BD7A4" w14:textId="77777777" w:rsidR="00C82859" w:rsidRPr="00C82859" w:rsidRDefault="00C82859" w:rsidP="008377F4">
      <w:pPr>
        <w:numPr>
          <w:ilvl w:val="0"/>
          <w:numId w:val="8"/>
        </w:numPr>
      </w:pPr>
      <w:r w:rsidRPr="00C82859">
        <w:t>The economic interpretation of the coefficients is </w:t>
      </w:r>
      <w:r w:rsidRPr="00C82859">
        <w:rPr>
          <w:b/>
          <w:bCs/>
        </w:rPr>
        <w:t>realistic and theoretically sound</w:t>
      </w:r>
    </w:p>
    <w:p w14:paraId="626C96A7" w14:textId="77777777" w:rsidR="00C82859" w:rsidRDefault="00C82859" w:rsidP="00C82859">
      <w:r w:rsidRPr="00C82859">
        <w:t>Therefore, the log-lin specification is the </w:t>
      </w:r>
      <w:r w:rsidRPr="00C82859">
        <w:rPr>
          <w:b/>
          <w:bCs/>
        </w:rPr>
        <w:t>most appropriate functional form</w:t>
      </w:r>
      <w:r w:rsidRPr="00C82859">
        <w:t> for analyzing the relationship between consumption and unemployment-related variables in this study.</w:t>
      </w:r>
    </w:p>
    <w:p w14:paraId="67BBDD97" w14:textId="77777777" w:rsidR="00824F6B" w:rsidRDefault="00824F6B" w:rsidP="00824F6B">
      <w:pPr>
        <w:pStyle w:val="Balk2"/>
        <w:rPr>
          <w:rFonts w:ascii="Aptos" w:hAnsi="Aptos"/>
          <w:b/>
          <w:bCs/>
          <w:color w:val="FF0000"/>
          <w:sz w:val="30"/>
          <w:szCs w:val="30"/>
        </w:rPr>
      </w:pPr>
    </w:p>
    <w:p w14:paraId="1810F76D" w14:textId="77777777" w:rsidR="008874A5" w:rsidRDefault="008874A5" w:rsidP="008874A5"/>
    <w:p w14:paraId="28AFB00A" w14:textId="77777777" w:rsidR="00933001" w:rsidRDefault="00933001" w:rsidP="008874A5"/>
    <w:p w14:paraId="6CA2C434" w14:textId="77777777" w:rsidR="00933001" w:rsidRDefault="00933001" w:rsidP="008874A5"/>
    <w:p w14:paraId="3A656BB6" w14:textId="77777777" w:rsidR="00933001" w:rsidRPr="008874A5" w:rsidRDefault="00933001" w:rsidP="008874A5"/>
    <w:p w14:paraId="5C2C6E87" w14:textId="5F632FE9" w:rsidR="00824F6B" w:rsidRDefault="00824F6B" w:rsidP="7EE5F74B">
      <w:pPr>
        <w:rPr>
          <w:rFonts w:ascii="Aptos" w:hAnsi="Aptos"/>
          <w:b/>
          <w:bCs/>
          <w:color w:val="000000" w:themeColor="text1"/>
          <w:sz w:val="30"/>
          <w:szCs w:val="30"/>
        </w:rPr>
      </w:pPr>
    </w:p>
    <w:p w14:paraId="6842760E" w14:textId="71CF2916" w:rsidR="7EE5F74B" w:rsidRPr="00933001" w:rsidRDefault="00824F6B" w:rsidP="00933001">
      <w:pPr>
        <w:pStyle w:val="Balk2"/>
        <w:rPr>
          <w:rFonts w:ascii="Aptos" w:hAnsi="Aptos"/>
          <w:b/>
          <w:bCs/>
          <w:color w:val="C00000"/>
          <w:sz w:val="30"/>
          <w:szCs w:val="30"/>
        </w:rPr>
      </w:pPr>
      <w:r w:rsidRPr="7EE5F74B">
        <w:rPr>
          <w:rFonts w:ascii="Aptos" w:hAnsi="Aptos"/>
          <w:b/>
          <w:bCs/>
          <w:color w:val="C00000"/>
          <w:sz w:val="30"/>
          <w:szCs w:val="30"/>
        </w:rPr>
        <w:lastRenderedPageBreak/>
        <w:t>GRAPHICAL ANALYSIS</w:t>
      </w:r>
    </w:p>
    <w:p w14:paraId="5CCC3512" w14:textId="619F1483" w:rsidR="00824F6B" w:rsidRPr="00824F6B" w:rsidRDefault="00824F6B" w:rsidP="7EE5F74B">
      <w:pPr>
        <w:rPr>
          <w:rFonts w:ascii="Aptos" w:hAnsi="Aptos"/>
          <w:color w:val="215E99" w:themeColor="text2" w:themeTint="BF"/>
        </w:rPr>
      </w:pPr>
      <w:r w:rsidRPr="7EE5F74B">
        <w:rPr>
          <w:rFonts w:ascii="Aptos" w:hAnsi="Aptos"/>
          <w:b/>
          <w:bCs/>
          <w:color w:val="215E99" w:themeColor="text2" w:themeTint="BF"/>
        </w:rPr>
        <w:t>PCE (Personal Consumption Expenditures)</w:t>
      </w:r>
    </w:p>
    <w:p w14:paraId="211CDB64" w14:textId="3C0E3B69" w:rsidR="00824F6B" w:rsidRPr="00824F6B" w:rsidRDefault="00824F6B" w:rsidP="00824F6B">
      <w:r>
        <w:rPr>
          <w:noProof/>
        </w:rPr>
        <w:drawing>
          <wp:inline distT="0" distB="0" distL="0" distR="0" wp14:anchorId="46E0C497" wp14:editId="14110B52">
            <wp:extent cx="4446726" cy="2641469"/>
            <wp:effectExtent l="0" t="0" r="0" b="0"/>
            <wp:docPr id="1472807584" name="Resim 7"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46726" cy="2641469"/>
                    </a:xfrm>
                    <a:prstGeom prst="rect">
                      <a:avLst/>
                    </a:prstGeom>
                  </pic:spPr>
                </pic:pic>
              </a:graphicData>
            </a:graphic>
          </wp:inline>
        </w:drawing>
      </w:r>
    </w:p>
    <w:p w14:paraId="6B195BB9" w14:textId="26AF734E" w:rsidR="00824F6B" w:rsidRDefault="00824F6B" w:rsidP="00824F6B">
      <w:pPr>
        <w:rPr>
          <w:rFonts w:ascii="Aptos" w:hAnsi="Aptos"/>
          <w:color w:val="000000" w:themeColor="text1"/>
        </w:rPr>
      </w:pPr>
      <w:r w:rsidRPr="00824F6B">
        <w:rPr>
          <w:rFonts w:ascii="Aptos" w:hAnsi="Aptos"/>
          <w:color w:val="000000" w:themeColor="text1"/>
        </w:rPr>
        <w:t>PCE shows a strong and consistent upward trend throughout the period, reflecting economic growth. The series is clearly non-stationary, and its exponential shape suggests it may benefit from log transformation in the regression model.</w:t>
      </w:r>
    </w:p>
    <w:p w14:paraId="6A7D7995" w14:textId="77777777" w:rsidR="00824F6B" w:rsidRDefault="00824F6B" w:rsidP="00824F6B">
      <w:pPr>
        <w:rPr>
          <w:rFonts w:ascii="Aptos" w:hAnsi="Aptos"/>
          <w:color w:val="000000" w:themeColor="text1"/>
        </w:rPr>
      </w:pPr>
    </w:p>
    <w:p w14:paraId="7E6365BE" w14:textId="145BD065" w:rsidR="00824F6B" w:rsidRDefault="00824F6B" w:rsidP="7EE5F74B">
      <w:pPr>
        <w:pStyle w:val="Balk2"/>
        <w:rPr>
          <w:rFonts w:ascii="Aptos" w:hAnsi="Aptos"/>
          <w:b/>
          <w:bCs/>
          <w:color w:val="215E99" w:themeColor="text2" w:themeTint="BF"/>
          <w:sz w:val="24"/>
          <w:szCs w:val="24"/>
        </w:rPr>
      </w:pPr>
      <w:r w:rsidRPr="7EE5F74B">
        <w:rPr>
          <w:rFonts w:ascii="Aptos" w:hAnsi="Aptos"/>
          <w:b/>
          <w:bCs/>
          <w:color w:val="215E99" w:themeColor="text2" w:themeTint="BF"/>
          <w:sz w:val="24"/>
          <w:szCs w:val="24"/>
        </w:rPr>
        <w:t>UNEMPLOY (Number of Unemployed Persons)</w:t>
      </w:r>
    </w:p>
    <w:p w14:paraId="4EFA73CA" w14:textId="1A3491D8" w:rsidR="00824F6B" w:rsidRPr="00824F6B" w:rsidRDefault="00824F6B" w:rsidP="00824F6B">
      <w:r>
        <w:rPr>
          <w:noProof/>
        </w:rPr>
        <w:drawing>
          <wp:inline distT="0" distB="0" distL="0" distR="0" wp14:anchorId="4CF08FB2" wp14:editId="132BD82E">
            <wp:extent cx="4439846" cy="2684854"/>
            <wp:effectExtent l="0" t="0" r="0" b="0"/>
            <wp:docPr id="811238473" name="Resim 6"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9846" cy="2684854"/>
                    </a:xfrm>
                    <a:prstGeom prst="rect">
                      <a:avLst/>
                    </a:prstGeom>
                  </pic:spPr>
                </pic:pic>
              </a:graphicData>
            </a:graphic>
          </wp:inline>
        </w:drawing>
      </w:r>
    </w:p>
    <w:p w14:paraId="7B6B5B81" w14:textId="661A3E7C" w:rsidR="00824F6B" w:rsidRPr="00824F6B" w:rsidRDefault="00824F6B" w:rsidP="7EE5F74B">
      <w:pPr>
        <w:rPr>
          <w:rFonts w:ascii="Aptos" w:hAnsi="Aptos"/>
          <w:lang w:val="en-US"/>
        </w:rPr>
      </w:pPr>
      <w:r w:rsidRPr="7EE5F74B">
        <w:rPr>
          <w:rFonts w:ascii="Aptos" w:hAnsi="Aptos"/>
          <w:lang w:val="en-US"/>
        </w:rPr>
        <w:t>The unemployment variable exhibits a clear cyclical pattern, with notable peaks during economic crises such as in the early 1980s, early 1990s, and especially the 2008 global financial crisis. The series is non-stationary and shows persistent structural shifts over time.</w:t>
      </w:r>
    </w:p>
    <w:p w14:paraId="5ACBD538" w14:textId="77777777" w:rsidR="00824F6B" w:rsidRDefault="00824F6B" w:rsidP="7EE5F74B">
      <w:pPr>
        <w:pStyle w:val="Balk2"/>
        <w:rPr>
          <w:rFonts w:ascii="Aptos" w:hAnsi="Aptos"/>
          <w:b/>
          <w:bCs/>
          <w:color w:val="215E99" w:themeColor="text2" w:themeTint="BF"/>
          <w:sz w:val="24"/>
          <w:szCs w:val="24"/>
        </w:rPr>
      </w:pPr>
      <w:r w:rsidRPr="7EE5F74B">
        <w:rPr>
          <w:rFonts w:ascii="Aptos" w:hAnsi="Aptos"/>
          <w:b/>
          <w:bCs/>
          <w:color w:val="215E99" w:themeColor="text2" w:themeTint="BF"/>
          <w:sz w:val="24"/>
          <w:szCs w:val="24"/>
        </w:rPr>
        <w:lastRenderedPageBreak/>
        <w:t>PSAVERT (Personal Saving Rate)</w:t>
      </w:r>
    </w:p>
    <w:p w14:paraId="0E2A641B" w14:textId="72A6B492" w:rsidR="00824F6B" w:rsidRPr="00824F6B" w:rsidRDefault="00824F6B" w:rsidP="00824F6B">
      <w:r>
        <w:rPr>
          <w:noProof/>
        </w:rPr>
        <w:drawing>
          <wp:inline distT="0" distB="0" distL="0" distR="0" wp14:anchorId="006A2FD1" wp14:editId="58E12FDC">
            <wp:extent cx="4542343" cy="2936100"/>
            <wp:effectExtent l="0" t="0" r="1270" b="0"/>
            <wp:docPr id="1111550957" name="Resim 10"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2343" cy="2936100"/>
                    </a:xfrm>
                    <a:prstGeom prst="rect">
                      <a:avLst/>
                    </a:prstGeom>
                  </pic:spPr>
                </pic:pic>
              </a:graphicData>
            </a:graphic>
          </wp:inline>
        </w:drawing>
      </w:r>
    </w:p>
    <w:p w14:paraId="58BF9FEE" w14:textId="77777777" w:rsidR="00824F6B" w:rsidRPr="00824F6B" w:rsidRDefault="00824F6B" w:rsidP="00824F6B">
      <w:pPr>
        <w:rPr>
          <w:rFonts w:ascii="Aptos" w:hAnsi="Aptos"/>
          <w:color w:val="000000" w:themeColor="text1"/>
        </w:rPr>
      </w:pPr>
      <w:r w:rsidRPr="00824F6B">
        <w:rPr>
          <w:rFonts w:ascii="Aptos" w:hAnsi="Aptos"/>
          <w:color w:val="000000" w:themeColor="text1"/>
        </w:rPr>
        <w:t>The personal saving rate fluctuates significantly. While high in the 1970s, it declines until the early 2000s, then spikes sharply during the 2008 financial crisis. The series is volatile and possibly non-stationary.</w:t>
      </w:r>
    </w:p>
    <w:p w14:paraId="6F33521D" w14:textId="77777777" w:rsidR="00824F6B" w:rsidRDefault="00824F6B" w:rsidP="00824F6B">
      <w:pPr>
        <w:pStyle w:val="Balk2"/>
        <w:rPr>
          <w:rFonts w:ascii="Aptos" w:hAnsi="Aptos"/>
          <w:b/>
          <w:bCs/>
          <w:color w:val="000000" w:themeColor="text1"/>
          <w:sz w:val="24"/>
          <w:szCs w:val="24"/>
        </w:rPr>
      </w:pPr>
    </w:p>
    <w:p w14:paraId="4A675E74" w14:textId="66874A1E" w:rsidR="00824F6B" w:rsidRDefault="00824F6B" w:rsidP="7EE5F74B">
      <w:pPr>
        <w:pStyle w:val="Balk2"/>
        <w:rPr>
          <w:rFonts w:ascii="Aptos" w:hAnsi="Aptos"/>
          <w:b/>
          <w:bCs/>
          <w:color w:val="215E99" w:themeColor="text2" w:themeTint="BF"/>
          <w:sz w:val="24"/>
          <w:szCs w:val="24"/>
        </w:rPr>
      </w:pPr>
      <w:r w:rsidRPr="7EE5F74B">
        <w:rPr>
          <w:rFonts w:ascii="Aptos" w:hAnsi="Aptos"/>
          <w:b/>
          <w:bCs/>
          <w:color w:val="215E99" w:themeColor="text2" w:themeTint="BF"/>
          <w:sz w:val="24"/>
          <w:szCs w:val="24"/>
        </w:rPr>
        <w:t>POP (Population)</w:t>
      </w:r>
    </w:p>
    <w:p w14:paraId="3290203F" w14:textId="35534F21" w:rsidR="00824F6B" w:rsidRPr="00824F6B" w:rsidRDefault="00824F6B" w:rsidP="00824F6B">
      <w:r>
        <w:rPr>
          <w:noProof/>
        </w:rPr>
        <w:drawing>
          <wp:inline distT="0" distB="0" distL="0" distR="0" wp14:anchorId="580F72EA" wp14:editId="37018470">
            <wp:extent cx="4532243" cy="2727239"/>
            <wp:effectExtent l="0" t="0" r="1905" b="3810"/>
            <wp:docPr id="951264590" name="Resim 1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64590" name="Resim 11" descr="metin, ekran görüntüsü, çizgi, öykü gelişim çizgisi; kumpas; grafiğini çıkarma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54260" cy="2740488"/>
                    </a:xfrm>
                    <a:prstGeom prst="rect">
                      <a:avLst/>
                    </a:prstGeom>
                  </pic:spPr>
                </pic:pic>
              </a:graphicData>
            </a:graphic>
          </wp:inline>
        </w:drawing>
      </w:r>
    </w:p>
    <w:p w14:paraId="7A9F5EAE" w14:textId="77777777" w:rsidR="00824F6B" w:rsidRDefault="00824F6B" w:rsidP="00824F6B">
      <w:pPr>
        <w:rPr>
          <w:rFonts w:ascii="Aptos" w:hAnsi="Aptos"/>
          <w:color w:val="000000" w:themeColor="text1"/>
        </w:rPr>
      </w:pPr>
      <w:r w:rsidRPr="00824F6B">
        <w:rPr>
          <w:rFonts w:ascii="Aptos" w:hAnsi="Aptos"/>
          <w:color w:val="000000" w:themeColor="text1"/>
        </w:rPr>
        <w:t>Population increases steadily and almost linearly throughout the sample period. This deterministic upward trend indicates the variable is non-stationary. It is expected to have a positive correlation with total consumption.</w:t>
      </w:r>
    </w:p>
    <w:p w14:paraId="61952299" w14:textId="77777777" w:rsidR="00824F6B" w:rsidRPr="00824F6B" w:rsidRDefault="00824F6B" w:rsidP="00824F6B">
      <w:pPr>
        <w:rPr>
          <w:rFonts w:ascii="Aptos" w:hAnsi="Aptos"/>
          <w:color w:val="000000" w:themeColor="text1"/>
        </w:rPr>
      </w:pPr>
    </w:p>
    <w:p w14:paraId="4F00318C" w14:textId="77777777" w:rsidR="00824F6B" w:rsidRDefault="00824F6B" w:rsidP="7EE5F74B">
      <w:pPr>
        <w:pStyle w:val="Balk2"/>
        <w:rPr>
          <w:rFonts w:ascii="Aptos" w:hAnsi="Aptos"/>
          <w:b/>
          <w:bCs/>
          <w:color w:val="215E99" w:themeColor="text2" w:themeTint="BF"/>
          <w:sz w:val="24"/>
          <w:szCs w:val="24"/>
        </w:rPr>
      </w:pPr>
      <w:r w:rsidRPr="7EE5F74B">
        <w:rPr>
          <w:rFonts w:ascii="Aptos" w:hAnsi="Aptos"/>
          <w:b/>
          <w:bCs/>
          <w:color w:val="215E99" w:themeColor="text2" w:themeTint="BF"/>
          <w:sz w:val="24"/>
          <w:szCs w:val="24"/>
        </w:rPr>
        <w:lastRenderedPageBreak/>
        <w:t>UEMPMED (Median Duration of Unemployment)</w:t>
      </w:r>
    </w:p>
    <w:p w14:paraId="3AFF4AF8" w14:textId="6C2B649F" w:rsidR="00824F6B" w:rsidRPr="00824F6B" w:rsidRDefault="00824F6B" w:rsidP="00824F6B">
      <w:r>
        <w:rPr>
          <w:noProof/>
        </w:rPr>
        <w:drawing>
          <wp:inline distT="0" distB="0" distL="0" distR="0" wp14:anchorId="57C01A07" wp14:editId="03C5DDF8">
            <wp:extent cx="4953410" cy="3130826"/>
            <wp:effectExtent l="0" t="0" r="0" b="6350"/>
            <wp:docPr id="1093440934" name="Resim 12" descr="metin, çizgi, ekran görüntüsü,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0934" name="Resim 12" descr="metin, çizgi, ekran görüntüsü, öykü gelişim çizgisi; kumpas; grafiğini çıkarma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5888" cy="3145033"/>
                    </a:xfrm>
                    <a:prstGeom prst="rect">
                      <a:avLst/>
                    </a:prstGeom>
                  </pic:spPr>
                </pic:pic>
              </a:graphicData>
            </a:graphic>
          </wp:inline>
        </w:drawing>
      </w:r>
    </w:p>
    <w:p w14:paraId="557996C2" w14:textId="77777777" w:rsidR="00824F6B" w:rsidRDefault="00824F6B" w:rsidP="00824F6B">
      <w:pPr>
        <w:rPr>
          <w:rFonts w:ascii="Aptos" w:hAnsi="Aptos"/>
          <w:color w:val="000000" w:themeColor="text1"/>
        </w:rPr>
      </w:pPr>
      <w:r w:rsidRPr="00824F6B">
        <w:rPr>
          <w:rFonts w:ascii="Aptos" w:hAnsi="Aptos"/>
          <w:color w:val="000000" w:themeColor="text1"/>
        </w:rPr>
        <w:t>This series remains relatively stable until the 2008 crisis, after which the median duration of unemployment rises significantly. The trend suggests a shift in labor market dynamics during economic downturns.</w:t>
      </w:r>
    </w:p>
    <w:p w14:paraId="07EFC921" w14:textId="77777777" w:rsidR="00824F6B" w:rsidRPr="00824F6B" w:rsidRDefault="00824F6B" w:rsidP="00824F6B">
      <w:pPr>
        <w:rPr>
          <w:rFonts w:ascii="Aptos" w:hAnsi="Aptos"/>
          <w:color w:val="000000" w:themeColor="text1"/>
        </w:rPr>
      </w:pPr>
    </w:p>
    <w:p w14:paraId="4BC0A976" w14:textId="77777777" w:rsidR="00433031" w:rsidRDefault="00433031">
      <w:pPr>
        <w:rPr>
          <w:rFonts w:ascii="Aptos" w:hAnsi="Aptos"/>
          <w:b/>
          <w:bCs/>
          <w:color w:val="000000" w:themeColor="text1"/>
          <w:sz w:val="30"/>
          <w:szCs w:val="30"/>
        </w:rPr>
      </w:pPr>
    </w:p>
    <w:p w14:paraId="4A7935EF" w14:textId="77777777" w:rsidR="00433031" w:rsidRDefault="00433031">
      <w:pPr>
        <w:rPr>
          <w:rFonts w:ascii="Aptos" w:hAnsi="Aptos"/>
          <w:b/>
          <w:bCs/>
          <w:color w:val="000000" w:themeColor="text1"/>
          <w:sz w:val="30"/>
          <w:szCs w:val="30"/>
        </w:rPr>
      </w:pPr>
    </w:p>
    <w:p w14:paraId="38836617" w14:textId="77777777" w:rsidR="00433031" w:rsidRDefault="00433031">
      <w:pPr>
        <w:rPr>
          <w:rFonts w:ascii="Aptos" w:hAnsi="Aptos"/>
          <w:b/>
          <w:bCs/>
          <w:color w:val="000000" w:themeColor="text1"/>
          <w:sz w:val="30"/>
          <w:szCs w:val="30"/>
        </w:rPr>
      </w:pPr>
    </w:p>
    <w:p w14:paraId="559EAEE6" w14:textId="77777777" w:rsidR="00433031" w:rsidRDefault="00433031">
      <w:pPr>
        <w:rPr>
          <w:rFonts w:ascii="Aptos" w:hAnsi="Aptos"/>
          <w:b/>
          <w:bCs/>
          <w:color w:val="000000" w:themeColor="text1"/>
          <w:sz w:val="30"/>
          <w:szCs w:val="30"/>
        </w:rPr>
      </w:pPr>
    </w:p>
    <w:p w14:paraId="32706A19" w14:textId="77777777" w:rsidR="00433031" w:rsidRDefault="00433031">
      <w:pPr>
        <w:rPr>
          <w:rFonts w:ascii="Aptos" w:hAnsi="Aptos"/>
          <w:b/>
          <w:bCs/>
          <w:color w:val="000000" w:themeColor="text1"/>
          <w:sz w:val="30"/>
          <w:szCs w:val="30"/>
        </w:rPr>
      </w:pPr>
    </w:p>
    <w:p w14:paraId="14BFC7BF" w14:textId="77777777" w:rsidR="00433031" w:rsidRDefault="00433031">
      <w:pPr>
        <w:rPr>
          <w:rFonts w:ascii="Aptos" w:hAnsi="Aptos"/>
          <w:b/>
          <w:bCs/>
          <w:color w:val="000000" w:themeColor="text1"/>
          <w:sz w:val="30"/>
          <w:szCs w:val="30"/>
        </w:rPr>
      </w:pPr>
    </w:p>
    <w:p w14:paraId="764DC845" w14:textId="77777777" w:rsidR="00433031" w:rsidRDefault="00433031">
      <w:pPr>
        <w:rPr>
          <w:rFonts w:ascii="Aptos" w:hAnsi="Aptos"/>
          <w:b/>
          <w:bCs/>
          <w:color w:val="000000" w:themeColor="text1"/>
          <w:sz w:val="30"/>
          <w:szCs w:val="30"/>
        </w:rPr>
      </w:pPr>
    </w:p>
    <w:p w14:paraId="71F66312" w14:textId="77777777" w:rsidR="00433031" w:rsidRDefault="00433031">
      <w:pPr>
        <w:rPr>
          <w:rFonts w:ascii="Aptos" w:hAnsi="Aptos"/>
          <w:b/>
          <w:bCs/>
          <w:color w:val="000000" w:themeColor="text1"/>
          <w:sz w:val="30"/>
          <w:szCs w:val="30"/>
        </w:rPr>
      </w:pPr>
    </w:p>
    <w:p w14:paraId="01A01D8A" w14:textId="77777777" w:rsidR="00433031" w:rsidRDefault="00433031">
      <w:pPr>
        <w:rPr>
          <w:rFonts w:ascii="Aptos" w:hAnsi="Aptos"/>
          <w:b/>
          <w:bCs/>
          <w:color w:val="000000" w:themeColor="text1"/>
          <w:sz w:val="30"/>
          <w:szCs w:val="30"/>
        </w:rPr>
      </w:pPr>
    </w:p>
    <w:p w14:paraId="06D0769F" w14:textId="77777777" w:rsidR="00433031" w:rsidRDefault="00433031">
      <w:pPr>
        <w:rPr>
          <w:rFonts w:ascii="Aptos" w:hAnsi="Aptos"/>
          <w:b/>
          <w:bCs/>
          <w:color w:val="000000" w:themeColor="text1"/>
          <w:sz w:val="30"/>
          <w:szCs w:val="30"/>
        </w:rPr>
      </w:pPr>
    </w:p>
    <w:p w14:paraId="2CC57721" w14:textId="77777777" w:rsidR="00433031" w:rsidRDefault="00433031">
      <w:pPr>
        <w:rPr>
          <w:rFonts w:ascii="Aptos" w:hAnsi="Aptos"/>
          <w:b/>
          <w:bCs/>
          <w:color w:val="000000" w:themeColor="text1"/>
          <w:sz w:val="30"/>
          <w:szCs w:val="30"/>
        </w:rPr>
      </w:pPr>
    </w:p>
    <w:p w14:paraId="07546645" w14:textId="4317A461" w:rsidR="7EE5F74B" w:rsidRDefault="7EE5F74B" w:rsidP="7EE5F74B">
      <w:pPr>
        <w:rPr>
          <w:rFonts w:ascii="Aptos" w:hAnsi="Aptos"/>
          <w:b/>
          <w:bCs/>
          <w:color w:val="000000" w:themeColor="text1"/>
          <w:sz w:val="30"/>
          <w:szCs w:val="30"/>
        </w:rPr>
      </w:pPr>
    </w:p>
    <w:p w14:paraId="11E23832" w14:textId="0841523A" w:rsidR="00433031" w:rsidRDefault="00433031" w:rsidP="7EE5F74B">
      <w:pPr>
        <w:rPr>
          <w:rFonts w:ascii="Aptos" w:hAnsi="Aptos"/>
          <w:b/>
          <w:bCs/>
          <w:color w:val="C00000"/>
          <w:sz w:val="30"/>
          <w:szCs w:val="30"/>
        </w:rPr>
      </w:pPr>
      <w:r w:rsidRPr="7EE5F74B">
        <w:rPr>
          <w:rFonts w:ascii="Aptos" w:hAnsi="Aptos"/>
          <w:b/>
          <w:bCs/>
          <w:color w:val="C00000"/>
          <w:sz w:val="30"/>
          <w:szCs w:val="30"/>
        </w:rPr>
        <w:t>Functional Form Comparison</w:t>
      </w:r>
    </w:p>
    <w:p w14:paraId="62A9D761" w14:textId="37EAC04C" w:rsidR="00433031" w:rsidRPr="00433031" w:rsidRDefault="00433031" w:rsidP="008377F4">
      <w:pPr>
        <w:pStyle w:val="ListeParagraf"/>
        <w:numPr>
          <w:ilvl w:val="0"/>
          <w:numId w:val="10"/>
        </w:numPr>
        <w:rPr>
          <w:rFonts w:ascii="Aptos" w:hAnsi="Aptos"/>
          <w:b/>
          <w:bCs/>
          <w:color w:val="215E99" w:themeColor="text2" w:themeTint="BF"/>
          <w:sz w:val="30"/>
          <w:szCs w:val="30"/>
        </w:rPr>
      </w:pPr>
      <w:r w:rsidRPr="7EE5F74B">
        <w:rPr>
          <w:rFonts w:ascii="Aptos" w:hAnsi="Aptos"/>
          <w:b/>
          <w:bCs/>
          <w:color w:val="215E99" w:themeColor="text2" w:themeTint="BF"/>
          <w:sz w:val="30"/>
          <w:szCs w:val="30"/>
        </w:rPr>
        <w:t>Lin-Lin Model</w:t>
      </w:r>
    </w:p>
    <w:p w14:paraId="6E5116F6" w14:textId="77076188" w:rsidR="00433031" w:rsidRPr="00433031" w:rsidRDefault="00433031" w:rsidP="00433031">
      <w:pPr>
        <w:ind w:left="40"/>
        <w:rPr>
          <w:rFonts w:ascii="Aptos" w:hAnsi="Aptos"/>
          <w:b/>
          <w:bCs/>
          <w:color w:val="000000" w:themeColor="text1"/>
        </w:rPr>
      </w:pPr>
      <w:r>
        <w:rPr>
          <w:noProof/>
        </w:rPr>
        <w:drawing>
          <wp:inline distT="0" distB="0" distL="0" distR="0" wp14:anchorId="7135A427" wp14:editId="5C8C15D4">
            <wp:extent cx="4025348" cy="2879672"/>
            <wp:effectExtent l="0" t="0" r="635" b="3810"/>
            <wp:docPr id="2014107512" name="Resim 13"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pic:nvPicPr>
                  <pic:blipFill>
                    <a:blip r:embed="rId11">
                      <a:extLst>
                        <a:ext uri="{28A0092B-C50C-407E-A947-70E740481C1C}">
                          <a14:useLocalDpi xmlns:a14="http://schemas.microsoft.com/office/drawing/2010/main" val="0"/>
                        </a:ext>
                      </a:extLst>
                    </a:blip>
                    <a:stretch>
                      <a:fillRect/>
                    </a:stretch>
                  </pic:blipFill>
                  <pic:spPr>
                    <a:xfrm>
                      <a:off x="0" y="0"/>
                      <a:ext cx="4025348" cy="2879672"/>
                    </a:xfrm>
                    <a:prstGeom prst="rect">
                      <a:avLst/>
                    </a:prstGeom>
                  </pic:spPr>
                </pic:pic>
              </a:graphicData>
            </a:graphic>
          </wp:inline>
        </w:drawing>
      </w:r>
    </w:p>
    <w:p w14:paraId="037838C4" w14:textId="0BC6B9F8" w:rsidR="7EE5F74B" w:rsidRDefault="7EE5F74B" w:rsidP="7EE5F74B">
      <w:pPr>
        <w:rPr>
          <w:rFonts w:ascii="Aptos" w:hAnsi="Aptos"/>
          <w:b/>
          <w:bCs/>
          <w:color w:val="196B24" w:themeColor="accent3"/>
          <w:lang w:val="el-GR"/>
        </w:rPr>
      </w:pPr>
    </w:p>
    <w:p w14:paraId="28B88366" w14:textId="1E627BD1" w:rsidR="00433031" w:rsidRPr="00433031" w:rsidRDefault="00433031" w:rsidP="7EE5F74B">
      <w:pPr>
        <w:rPr>
          <w:rFonts w:ascii="Aptos" w:hAnsi="Aptos"/>
          <w:color w:val="000000" w:themeColor="text1"/>
          <w:lang w:val="el-GR"/>
        </w:rPr>
      </w:pPr>
      <w:r w:rsidRPr="7EE5F74B">
        <w:rPr>
          <w:rFonts w:ascii="Aptos" w:hAnsi="Aptos"/>
          <w:b/>
          <w:bCs/>
          <w:color w:val="196B24" w:themeColor="accent3"/>
          <w:lang w:val="el-GR"/>
        </w:rPr>
        <w:t>Equation:</w:t>
      </w:r>
      <w:r>
        <w:br/>
      </w:r>
      <w:r w:rsidRPr="7EE5F74B">
        <w:rPr>
          <w:rFonts w:ascii="Aptos" w:hAnsi="Aptos"/>
          <w:color w:val="000000" w:themeColor="text1"/>
          <w:lang w:val="el-GR"/>
        </w:rPr>
        <w:t>PCE = β₀ + β₁*PSAVERT + β₂*UEMPMED + β₃*UNEMPLOY + ε</w:t>
      </w:r>
    </w:p>
    <w:p w14:paraId="079547BA" w14:textId="112C7E1B" w:rsidR="7EE5F74B" w:rsidRDefault="7EE5F74B" w:rsidP="7EE5F74B">
      <w:pPr>
        <w:rPr>
          <w:rFonts w:ascii="Aptos" w:hAnsi="Aptos"/>
          <w:color w:val="000000" w:themeColor="text1"/>
          <w:lang w:val="el-GR"/>
        </w:rPr>
      </w:pPr>
    </w:p>
    <w:tbl>
      <w:tblPr>
        <w:tblStyle w:val="TabloKlavuzuAk"/>
        <w:tblW w:w="6300" w:type="dxa"/>
        <w:tblCellSpacing w:w="15" w:type="dxa"/>
        <w:tblCellMar>
          <w:top w:w="15" w:type="dxa"/>
          <w:left w:w="15" w:type="dxa"/>
          <w:bottom w:w="15" w:type="dxa"/>
          <w:right w:w="15" w:type="dxa"/>
        </w:tblCellMar>
        <w:tblLook w:val="04A0" w:firstRow="1" w:lastRow="0" w:firstColumn="1" w:lastColumn="0" w:noHBand="0" w:noVBand="1"/>
      </w:tblPr>
      <w:tblGrid>
        <w:gridCol w:w="2683"/>
        <w:gridCol w:w="3617"/>
      </w:tblGrid>
      <w:tr w:rsidR="00433031" w:rsidRPr="00433031" w14:paraId="08ED9064" w14:textId="77777777" w:rsidTr="7EE5F74B">
        <w:trPr>
          <w:tblHeader/>
          <w:tblCellSpacing w:w="15" w:type="dxa"/>
        </w:trPr>
        <w:tc>
          <w:tcPr>
            <w:tcW w:w="2670" w:type="dxa"/>
            <w:vAlign w:val="center"/>
            <w:hideMark/>
          </w:tcPr>
          <w:p w14:paraId="4995ADC1" w14:textId="77777777" w:rsidR="00433031" w:rsidRPr="00433031" w:rsidRDefault="00433031" w:rsidP="7EE5F74B">
            <w:pPr>
              <w:rPr>
                <w:rFonts w:ascii="Aptos" w:hAnsi="Aptos"/>
                <w:b/>
                <w:bCs/>
                <w:color w:val="000000" w:themeColor="text1"/>
              </w:rPr>
            </w:pPr>
            <w:r w:rsidRPr="7EE5F74B">
              <w:rPr>
                <w:rFonts w:ascii="Aptos" w:hAnsi="Aptos"/>
                <w:b/>
                <w:bCs/>
                <w:color w:val="000000" w:themeColor="text1"/>
              </w:rPr>
              <w:t>Metric</w:t>
            </w:r>
          </w:p>
        </w:tc>
        <w:tc>
          <w:tcPr>
            <w:tcW w:w="3630" w:type="dxa"/>
            <w:vAlign w:val="center"/>
            <w:hideMark/>
          </w:tcPr>
          <w:p w14:paraId="0E37ACD1" w14:textId="77777777" w:rsidR="00433031" w:rsidRPr="00433031" w:rsidRDefault="00433031" w:rsidP="7EE5F74B">
            <w:pPr>
              <w:rPr>
                <w:rFonts w:ascii="Aptos" w:hAnsi="Aptos"/>
                <w:b/>
                <w:bCs/>
                <w:color w:val="000000" w:themeColor="text1"/>
              </w:rPr>
            </w:pPr>
            <w:r w:rsidRPr="7EE5F74B">
              <w:rPr>
                <w:rFonts w:ascii="Aptos" w:hAnsi="Aptos"/>
                <w:b/>
                <w:bCs/>
                <w:color w:val="000000" w:themeColor="text1"/>
              </w:rPr>
              <w:t>Value</w:t>
            </w:r>
          </w:p>
        </w:tc>
      </w:tr>
      <w:tr w:rsidR="00433031" w:rsidRPr="00433031" w14:paraId="1F6CE32B" w14:textId="77777777" w:rsidTr="7EE5F74B">
        <w:trPr>
          <w:tblCellSpacing w:w="15" w:type="dxa"/>
        </w:trPr>
        <w:tc>
          <w:tcPr>
            <w:tcW w:w="2670" w:type="dxa"/>
            <w:vAlign w:val="center"/>
            <w:hideMark/>
          </w:tcPr>
          <w:p w14:paraId="1CC9043A" w14:textId="77777777" w:rsidR="00433031" w:rsidRPr="00433031" w:rsidRDefault="00433031" w:rsidP="00433031">
            <w:pPr>
              <w:rPr>
                <w:rFonts w:ascii="Aptos" w:hAnsi="Aptos"/>
                <w:color w:val="000000" w:themeColor="text1"/>
              </w:rPr>
            </w:pPr>
            <w:r w:rsidRPr="00433031">
              <w:rPr>
                <w:rFonts w:ascii="Aptos" w:hAnsi="Aptos"/>
                <w:color w:val="000000" w:themeColor="text1"/>
              </w:rPr>
              <w:t>R-squared</w:t>
            </w:r>
          </w:p>
        </w:tc>
        <w:tc>
          <w:tcPr>
            <w:tcW w:w="3630" w:type="dxa"/>
            <w:vAlign w:val="center"/>
            <w:hideMark/>
          </w:tcPr>
          <w:p w14:paraId="66B3EBE0"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0.8795</w:t>
            </w:r>
          </w:p>
        </w:tc>
      </w:tr>
      <w:tr w:rsidR="00433031" w:rsidRPr="00433031" w14:paraId="7AE17A31" w14:textId="77777777" w:rsidTr="7EE5F74B">
        <w:trPr>
          <w:tblCellSpacing w:w="15" w:type="dxa"/>
        </w:trPr>
        <w:tc>
          <w:tcPr>
            <w:tcW w:w="2670" w:type="dxa"/>
            <w:vAlign w:val="center"/>
            <w:hideMark/>
          </w:tcPr>
          <w:p w14:paraId="2F53A697" w14:textId="77777777" w:rsidR="00433031" w:rsidRPr="00433031" w:rsidRDefault="00433031" w:rsidP="00433031">
            <w:pPr>
              <w:rPr>
                <w:rFonts w:ascii="Aptos" w:hAnsi="Aptos"/>
                <w:color w:val="000000" w:themeColor="text1"/>
              </w:rPr>
            </w:pPr>
            <w:r w:rsidRPr="00433031">
              <w:rPr>
                <w:rFonts w:ascii="Aptos" w:hAnsi="Aptos"/>
                <w:color w:val="000000" w:themeColor="text1"/>
              </w:rPr>
              <w:t>Adjusted R²</w:t>
            </w:r>
          </w:p>
        </w:tc>
        <w:tc>
          <w:tcPr>
            <w:tcW w:w="3630" w:type="dxa"/>
            <w:tcBorders>
              <w:right w:val="single" w:sz="2" w:space="0" w:color="BFBFBF" w:themeColor="background1" w:themeShade="BF"/>
            </w:tcBorders>
            <w:vAlign w:val="center"/>
            <w:hideMark/>
          </w:tcPr>
          <w:p w14:paraId="372AAAA6" w14:textId="77777777" w:rsidR="00433031" w:rsidRPr="00433031" w:rsidRDefault="00433031" w:rsidP="00433031">
            <w:pPr>
              <w:rPr>
                <w:rFonts w:ascii="Aptos" w:hAnsi="Aptos"/>
                <w:color w:val="000000" w:themeColor="text1"/>
              </w:rPr>
            </w:pPr>
            <w:r w:rsidRPr="00433031">
              <w:rPr>
                <w:rFonts w:ascii="Aptos" w:hAnsi="Aptos"/>
                <w:color w:val="000000" w:themeColor="text1"/>
              </w:rPr>
              <w:t>0.8789</w:t>
            </w:r>
          </w:p>
        </w:tc>
      </w:tr>
      <w:tr w:rsidR="00433031" w:rsidRPr="00433031" w14:paraId="1E506B0E" w14:textId="77777777" w:rsidTr="7EE5F74B">
        <w:trPr>
          <w:tblCellSpacing w:w="15" w:type="dxa"/>
        </w:trPr>
        <w:tc>
          <w:tcPr>
            <w:tcW w:w="2670" w:type="dxa"/>
            <w:vAlign w:val="center"/>
            <w:hideMark/>
          </w:tcPr>
          <w:p w14:paraId="3719AC7A" w14:textId="77777777" w:rsidR="00433031" w:rsidRPr="00433031" w:rsidRDefault="00433031" w:rsidP="00433031">
            <w:pPr>
              <w:rPr>
                <w:rFonts w:ascii="Aptos" w:hAnsi="Aptos"/>
                <w:color w:val="000000" w:themeColor="text1"/>
              </w:rPr>
            </w:pPr>
            <w:r w:rsidRPr="00433031">
              <w:rPr>
                <w:rFonts w:ascii="Aptos" w:hAnsi="Aptos"/>
                <w:color w:val="000000" w:themeColor="text1"/>
              </w:rPr>
              <w:t>S.E. of regression</w:t>
            </w:r>
          </w:p>
        </w:tc>
        <w:tc>
          <w:tcPr>
            <w:tcW w:w="3630" w:type="dxa"/>
            <w:vAlign w:val="center"/>
            <w:hideMark/>
          </w:tcPr>
          <w:p w14:paraId="6EFA95C4" w14:textId="77777777" w:rsidR="00433031" w:rsidRPr="00433031" w:rsidRDefault="00433031" w:rsidP="00433031">
            <w:pPr>
              <w:rPr>
                <w:rFonts w:ascii="Aptos" w:hAnsi="Aptos"/>
                <w:color w:val="000000" w:themeColor="text1"/>
              </w:rPr>
            </w:pPr>
            <w:r w:rsidRPr="00433031">
              <w:rPr>
                <w:rFonts w:ascii="Aptos" w:hAnsi="Aptos"/>
                <w:color w:val="000000" w:themeColor="text1"/>
              </w:rPr>
              <w:t>1237.76</w:t>
            </w:r>
          </w:p>
        </w:tc>
      </w:tr>
      <w:tr w:rsidR="00433031" w:rsidRPr="00433031" w14:paraId="5BD3B3D7" w14:textId="77777777" w:rsidTr="7EE5F74B">
        <w:trPr>
          <w:tblCellSpacing w:w="15" w:type="dxa"/>
        </w:trPr>
        <w:tc>
          <w:tcPr>
            <w:tcW w:w="2670" w:type="dxa"/>
            <w:vAlign w:val="center"/>
            <w:hideMark/>
          </w:tcPr>
          <w:p w14:paraId="0E27AC50" w14:textId="77777777" w:rsidR="00433031" w:rsidRPr="00433031" w:rsidRDefault="00433031" w:rsidP="00433031">
            <w:pPr>
              <w:rPr>
                <w:rFonts w:ascii="Aptos" w:hAnsi="Aptos"/>
                <w:color w:val="000000" w:themeColor="text1"/>
              </w:rPr>
            </w:pPr>
            <w:r w:rsidRPr="00433031">
              <w:rPr>
                <w:rFonts w:ascii="Aptos" w:hAnsi="Aptos"/>
                <w:color w:val="000000" w:themeColor="text1"/>
              </w:rPr>
              <w:t>F-statistic</w:t>
            </w:r>
          </w:p>
        </w:tc>
        <w:tc>
          <w:tcPr>
            <w:tcW w:w="3630" w:type="dxa"/>
            <w:vAlign w:val="center"/>
            <w:hideMark/>
          </w:tcPr>
          <w:p w14:paraId="230A43B1" w14:textId="77777777" w:rsidR="00433031" w:rsidRPr="00433031" w:rsidRDefault="00433031" w:rsidP="00433031">
            <w:pPr>
              <w:rPr>
                <w:rFonts w:ascii="Aptos" w:hAnsi="Aptos"/>
                <w:color w:val="000000" w:themeColor="text1"/>
              </w:rPr>
            </w:pPr>
            <w:r w:rsidRPr="00433031">
              <w:rPr>
                <w:rFonts w:ascii="Aptos" w:hAnsi="Aptos"/>
                <w:color w:val="000000" w:themeColor="text1"/>
              </w:rPr>
              <w:t>1387.18 (p = 0.0000)</w:t>
            </w:r>
          </w:p>
        </w:tc>
      </w:tr>
      <w:tr w:rsidR="00433031" w:rsidRPr="00433031" w14:paraId="19F22662" w14:textId="77777777" w:rsidTr="7EE5F74B">
        <w:trPr>
          <w:tblCellSpacing w:w="15" w:type="dxa"/>
        </w:trPr>
        <w:tc>
          <w:tcPr>
            <w:tcW w:w="2670" w:type="dxa"/>
            <w:vAlign w:val="center"/>
            <w:hideMark/>
          </w:tcPr>
          <w:p w14:paraId="63A73770" w14:textId="77777777" w:rsidR="00433031" w:rsidRPr="00433031" w:rsidRDefault="00433031" w:rsidP="00433031">
            <w:pPr>
              <w:rPr>
                <w:rFonts w:ascii="Aptos" w:hAnsi="Aptos"/>
                <w:color w:val="000000" w:themeColor="text1"/>
              </w:rPr>
            </w:pPr>
            <w:r w:rsidRPr="00433031">
              <w:rPr>
                <w:rFonts w:ascii="Aptos" w:hAnsi="Aptos"/>
                <w:color w:val="000000" w:themeColor="text1"/>
              </w:rPr>
              <w:t>Durbin-Watson</w:t>
            </w:r>
          </w:p>
        </w:tc>
        <w:tc>
          <w:tcPr>
            <w:tcW w:w="3630" w:type="dxa"/>
            <w:vAlign w:val="center"/>
            <w:hideMark/>
          </w:tcPr>
          <w:p w14:paraId="2106B8F4"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0.2613</w:t>
            </w:r>
          </w:p>
        </w:tc>
      </w:tr>
    </w:tbl>
    <w:p w14:paraId="70F9BB65" w14:textId="667EECC5" w:rsidR="7EE5F74B" w:rsidRDefault="7EE5F74B" w:rsidP="7EE5F74B">
      <w:pPr>
        <w:rPr>
          <w:rFonts w:ascii="Aptos" w:hAnsi="Aptos"/>
          <w:color w:val="196B24" w:themeColor="accent3"/>
        </w:rPr>
      </w:pPr>
    </w:p>
    <w:p w14:paraId="4C10676C" w14:textId="773FEDD7" w:rsidR="7EE5F74B" w:rsidRDefault="7EE5F74B" w:rsidP="7EE5F74B">
      <w:pPr>
        <w:rPr>
          <w:rFonts w:ascii="Aptos" w:hAnsi="Aptos"/>
          <w:color w:val="196B24" w:themeColor="accent3"/>
        </w:rPr>
      </w:pPr>
    </w:p>
    <w:p w14:paraId="79B74AD9" w14:textId="40F0D255" w:rsidR="00433031" w:rsidRPr="00433031" w:rsidRDefault="00433031" w:rsidP="7EE5F74B">
      <w:pPr>
        <w:rPr>
          <w:rFonts w:ascii="Aptos" w:hAnsi="Aptos"/>
          <w:color w:val="196B24" w:themeColor="accent3"/>
        </w:rPr>
      </w:pPr>
      <w:r w:rsidRPr="7EE5F74B">
        <w:rPr>
          <w:rFonts w:ascii="Aptos" w:hAnsi="Aptos"/>
          <w:color w:val="196B24" w:themeColor="accent3"/>
        </w:rPr>
        <w:t> </w:t>
      </w:r>
      <w:r w:rsidRPr="7EE5F74B">
        <w:rPr>
          <w:rFonts w:ascii="Aptos" w:hAnsi="Aptos"/>
          <w:b/>
          <w:bCs/>
          <w:color w:val="196B24" w:themeColor="accent3"/>
        </w:rPr>
        <w:t>Interpretation:</w:t>
      </w:r>
    </w:p>
    <w:p w14:paraId="07BF7174" w14:textId="77777777" w:rsidR="00433031" w:rsidRPr="00433031" w:rsidRDefault="00433031" w:rsidP="008377F4">
      <w:pPr>
        <w:numPr>
          <w:ilvl w:val="0"/>
          <w:numId w:val="9"/>
        </w:numPr>
        <w:rPr>
          <w:rFonts w:ascii="Aptos" w:hAnsi="Aptos"/>
          <w:color w:val="000000" w:themeColor="text1"/>
        </w:rPr>
      </w:pPr>
      <w:r w:rsidRPr="00433031">
        <w:rPr>
          <w:rFonts w:ascii="Aptos" w:hAnsi="Aptos"/>
          <w:color w:val="000000" w:themeColor="text1"/>
        </w:rPr>
        <w:t>All variables are statistically significant (</w:t>
      </w:r>
      <w:r w:rsidRPr="00433031">
        <w:rPr>
          <w:rFonts w:ascii="Aptos" w:hAnsi="Aptos"/>
          <w:b/>
          <w:bCs/>
          <w:color w:val="000000" w:themeColor="text1"/>
        </w:rPr>
        <w:t>p &lt; 0.01</w:t>
      </w:r>
      <w:r w:rsidRPr="00433031">
        <w:rPr>
          <w:rFonts w:ascii="Aptos" w:hAnsi="Aptos"/>
          <w:color w:val="000000" w:themeColor="text1"/>
        </w:rPr>
        <w:t>).</w:t>
      </w:r>
    </w:p>
    <w:p w14:paraId="567023F7" w14:textId="77777777" w:rsidR="00433031" w:rsidRPr="00433031" w:rsidRDefault="00433031" w:rsidP="008377F4">
      <w:pPr>
        <w:numPr>
          <w:ilvl w:val="0"/>
          <w:numId w:val="9"/>
        </w:numPr>
        <w:rPr>
          <w:rFonts w:ascii="Aptos" w:hAnsi="Aptos"/>
          <w:color w:val="000000" w:themeColor="text1"/>
        </w:rPr>
      </w:pPr>
      <w:r w:rsidRPr="00433031">
        <w:rPr>
          <w:rFonts w:ascii="Aptos" w:hAnsi="Aptos"/>
          <w:color w:val="000000" w:themeColor="text1"/>
        </w:rPr>
        <w:t>Negative coefficient for PSAVERT implies that higher saving rates reduce consumption.</w:t>
      </w:r>
    </w:p>
    <w:p w14:paraId="272096BF" w14:textId="77777777" w:rsidR="00433031" w:rsidRPr="00433031" w:rsidRDefault="00433031" w:rsidP="008377F4">
      <w:pPr>
        <w:numPr>
          <w:ilvl w:val="0"/>
          <w:numId w:val="9"/>
        </w:numPr>
        <w:rPr>
          <w:rFonts w:ascii="Aptos" w:hAnsi="Aptos"/>
          <w:color w:val="000000" w:themeColor="text1"/>
        </w:rPr>
      </w:pPr>
      <w:r w:rsidRPr="00433031">
        <w:rPr>
          <w:rFonts w:ascii="Aptos" w:hAnsi="Aptos"/>
          <w:color w:val="000000" w:themeColor="text1"/>
        </w:rPr>
        <w:lastRenderedPageBreak/>
        <w:t>Positive coefficients for UEMPMED and negative for UNEMPLOY are slightly unexpected (UNEMPLOY shows a negative sign).</w:t>
      </w:r>
    </w:p>
    <w:p w14:paraId="10E0BF32" w14:textId="70EEB9D4" w:rsidR="00433031" w:rsidRDefault="00433031" w:rsidP="008377F4">
      <w:pPr>
        <w:numPr>
          <w:ilvl w:val="0"/>
          <w:numId w:val="9"/>
        </w:numPr>
        <w:rPr>
          <w:rFonts w:ascii="Aptos" w:hAnsi="Aptos"/>
          <w:color w:val="000000" w:themeColor="text1"/>
          <w:lang w:val="en-US"/>
        </w:rPr>
      </w:pPr>
      <w:r w:rsidRPr="7EE5F74B">
        <w:rPr>
          <w:rFonts w:ascii="Aptos" w:hAnsi="Aptos"/>
          <w:b/>
          <w:bCs/>
          <w:color w:val="000000" w:themeColor="text1"/>
          <w:lang w:val="en-US"/>
        </w:rPr>
        <w:t>High standard error</w:t>
      </w:r>
      <w:r w:rsidRPr="7EE5F74B">
        <w:rPr>
          <w:rFonts w:ascii="Aptos" w:hAnsi="Aptos"/>
          <w:color w:val="000000" w:themeColor="text1"/>
          <w:lang w:val="en-US"/>
        </w:rPr>
        <w:t> and </w:t>
      </w:r>
      <w:r w:rsidRPr="7EE5F74B">
        <w:rPr>
          <w:rFonts w:ascii="Aptos" w:hAnsi="Aptos"/>
          <w:b/>
          <w:bCs/>
          <w:color w:val="000000" w:themeColor="text1"/>
          <w:lang w:val="en-US"/>
        </w:rPr>
        <w:t>very low DW stat</w:t>
      </w:r>
      <w:r w:rsidRPr="7EE5F74B">
        <w:rPr>
          <w:rFonts w:ascii="Aptos" w:hAnsi="Aptos"/>
          <w:color w:val="000000" w:themeColor="text1"/>
          <w:lang w:val="en-US"/>
        </w:rPr>
        <w:t> suggest serial correlation and poor model fit in terms of residuals.</w:t>
      </w:r>
    </w:p>
    <w:p w14:paraId="00838904" w14:textId="0B800F2E" w:rsidR="00433031" w:rsidRPr="00433031" w:rsidRDefault="00433031" w:rsidP="008377F4">
      <w:pPr>
        <w:pStyle w:val="ListeParagraf"/>
        <w:numPr>
          <w:ilvl w:val="0"/>
          <w:numId w:val="10"/>
        </w:numPr>
        <w:rPr>
          <w:rFonts w:ascii="Aptos" w:hAnsi="Aptos"/>
          <w:b/>
          <w:bCs/>
          <w:color w:val="215E99" w:themeColor="text2" w:themeTint="BF"/>
          <w:sz w:val="30"/>
          <w:szCs w:val="30"/>
        </w:rPr>
      </w:pPr>
      <w:r w:rsidRPr="7EE5F74B">
        <w:rPr>
          <w:rFonts w:ascii="Aptos" w:hAnsi="Aptos"/>
          <w:b/>
          <w:bCs/>
          <w:color w:val="215E99" w:themeColor="text2" w:themeTint="BF"/>
          <w:sz w:val="30"/>
          <w:szCs w:val="30"/>
        </w:rPr>
        <w:t>Log-Log Model</w:t>
      </w:r>
    </w:p>
    <w:p w14:paraId="6A9126F1" w14:textId="6CA8B642" w:rsidR="00433031" w:rsidRPr="00433031" w:rsidRDefault="00433031" w:rsidP="00433031">
      <w:pPr>
        <w:ind w:left="40"/>
        <w:rPr>
          <w:rFonts w:ascii="Aptos" w:hAnsi="Aptos"/>
          <w:b/>
          <w:bCs/>
          <w:color w:val="000000" w:themeColor="text1"/>
        </w:rPr>
      </w:pPr>
      <w:r>
        <w:rPr>
          <w:rFonts w:ascii="Aptos" w:hAnsi="Aptos"/>
          <w:b/>
          <w:bCs/>
          <w:noProof/>
          <w:color w:val="000000" w:themeColor="text1"/>
        </w:rPr>
        <w:drawing>
          <wp:inline distT="0" distB="0" distL="0" distR="0" wp14:anchorId="1F6503FB" wp14:editId="01566D5C">
            <wp:extent cx="3327400" cy="2413000"/>
            <wp:effectExtent l="0" t="0" r="0" b="0"/>
            <wp:docPr id="2036237614" name="Resim 14"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7614" name="Resim 14" descr="metin, ekran görüntüsü, yazı tipi, sayı, numara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327400" cy="2413000"/>
                    </a:xfrm>
                    <a:prstGeom prst="rect">
                      <a:avLst/>
                    </a:prstGeom>
                  </pic:spPr>
                </pic:pic>
              </a:graphicData>
            </a:graphic>
          </wp:inline>
        </w:drawing>
      </w:r>
    </w:p>
    <w:p w14:paraId="7FBE39CB" w14:textId="77777777" w:rsidR="00433031" w:rsidRPr="00433031" w:rsidRDefault="00433031" w:rsidP="00433031">
      <w:pPr>
        <w:rPr>
          <w:rFonts w:ascii="Aptos" w:hAnsi="Aptos"/>
          <w:color w:val="000000" w:themeColor="text1"/>
        </w:rPr>
      </w:pPr>
      <w:r w:rsidRPr="7EE5F74B">
        <w:rPr>
          <w:rFonts w:ascii="Aptos" w:hAnsi="Aptos"/>
          <w:b/>
          <w:bCs/>
          <w:color w:val="196B24" w:themeColor="accent3"/>
        </w:rPr>
        <w:t>Equation:</w:t>
      </w:r>
      <w:r>
        <w:br/>
      </w:r>
      <w:r w:rsidRPr="7EE5F74B">
        <w:rPr>
          <w:rFonts w:ascii="Aptos" w:hAnsi="Aptos"/>
          <w:color w:val="000000" w:themeColor="text1"/>
        </w:rPr>
        <w:t>log(PCE) = β₀ + β₁*log(PSAVERT) + β₂*log(UEMPMED) + β₃*log(UNEMPLOY) + ε</w:t>
      </w:r>
    </w:p>
    <w:p w14:paraId="736C8141" w14:textId="7CE2DDEC" w:rsidR="7EE5F74B" w:rsidRDefault="7EE5F74B" w:rsidP="7EE5F74B">
      <w:pPr>
        <w:rPr>
          <w:rFonts w:ascii="Aptos" w:hAnsi="Aptos"/>
          <w:color w:val="000000" w:themeColor="text1"/>
        </w:rPr>
      </w:pPr>
    </w:p>
    <w:tbl>
      <w:tblPr>
        <w:tblStyle w:val="TabloKlavuzuAk"/>
        <w:tblW w:w="6360" w:type="dxa"/>
        <w:tblCellSpacing w:w="15" w:type="dxa"/>
        <w:tblCellMar>
          <w:top w:w="15" w:type="dxa"/>
          <w:left w:w="15" w:type="dxa"/>
          <w:bottom w:w="15" w:type="dxa"/>
          <w:right w:w="15" w:type="dxa"/>
        </w:tblCellMar>
        <w:tblLook w:val="04A0" w:firstRow="1" w:lastRow="0" w:firstColumn="1" w:lastColumn="0" w:noHBand="0" w:noVBand="1"/>
      </w:tblPr>
      <w:tblGrid>
        <w:gridCol w:w="2698"/>
        <w:gridCol w:w="3662"/>
      </w:tblGrid>
      <w:tr w:rsidR="00433031" w:rsidRPr="00433031" w14:paraId="2EF06B1E" w14:textId="77777777" w:rsidTr="7EE5F74B">
        <w:trPr>
          <w:tblHeader/>
          <w:tblCellSpacing w:w="15" w:type="dxa"/>
        </w:trPr>
        <w:tc>
          <w:tcPr>
            <w:tcW w:w="2685" w:type="dxa"/>
            <w:vAlign w:val="center"/>
            <w:hideMark/>
          </w:tcPr>
          <w:p w14:paraId="3FBC1C87" w14:textId="77777777" w:rsidR="00433031" w:rsidRPr="00433031" w:rsidRDefault="00433031" w:rsidP="00433031">
            <w:pPr>
              <w:rPr>
                <w:rFonts w:ascii="Aptos" w:hAnsi="Aptos"/>
                <w:b/>
                <w:bCs/>
                <w:color w:val="000000" w:themeColor="text1"/>
              </w:rPr>
            </w:pPr>
            <w:r w:rsidRPr="00433031">
              <w:rPr>
                <w:rFonts w:ascii="Aptos" w:hAnsi="Aptos"/>
                <w:b/>
                <w:bCs/>
                <w:color w:val="000000" w:themeColor="text1"/>
              </w:rPr>
              <w:t>Metric</w:t>
            </w:r>
          </w:p>
        </w:tc>
        <w:tc>
          <w:tcPr>
            <w:tcW w:w="3675" w:type="dxa"/>
            <w:vAlign w:val="center"/>
            <w:hideMark/>
          </w:tcPr>
          <w:p w14:paraId="2E9F4395" w14:textId="77777777" w:rsidR="00433031" w:rsidRPr="00433031" w:rsidRDefault="00433031" w:rsidP="00433031">
            <w:pPr>
              <w:rPr>
                <w:rFonts w:ascii="Aptos" w:hAnsi="Aptos"/>
                <w:b/>
                <w:bCs/>
                <w:color w:val="000000" w:themeColor="text1"/>
              </w:rPr>
            </w:pPr>
            <w:r w:rsidRPr="00433031">
              <w:rPr>
                <w:rFonts w:ascii="Aptos" w:hAnsi="Aptos"/>
                <w:b/>
                <w:bCs/>
                <w:color w:val="000000" w:themeColor="text1"/>
              </w:rPr>
              <w:t>Value</w:t>
            </w:r>
          </w:p>
        </w:tc>
      </w:tr>
      <w:tr w:rsidR="00433031" w:rsidRPr="00433031" w14:paraId="6F517E7D" w14:textId="77777777" w:rsidTr="7EE5F74B">
        <w:trPr>
          <w:tblCellSpacing w:w="15" w:type="dxa"/>
        </w:trPr>
        <w:tc>
          <w:tcPr>
            <w:tcW w:w="2685" w:type="dxa"/>
            <w:vAlign w:val="center"/>
            <w:hideMark/>
          </w:tcPr>
          <w:p w14:paraId="584A3C62" w14:textId="77777777" w:rsidR="00433031" w:rsidRPr="00433031" w:rsidRDefault="00433031" w:rsidP="00433031">
            <w:pPr>
              <w:rPr>
                <w:rFonts w:ascii="Aptos" w:hAnsi="Aptos"/>
                <w:color w:val="000000" w:themeColor="text1"/>
              </w:rPr>
            </w:pPr>
            <w:r w:rsidRPr="00433031">
              <w:rPr>
                <w:rFonts w:ascii="Aptos" w:hAnsi="Aptos"/>
                <w:color w:val="000000" w:themeColor="text1"/>
              </w:rPr>
              <w:t>R-squared</w:t>
            </w:r>
          </w:p>
        </w:tc>
        <w:tc>
          <w:tcPr>
            <w:tcW w:w="3675" w:type="dxa"/>
            <w:vAlign w:val="center"/>
            <w:hideMark/>
          </w:tcPr>
          <w:p w14:paraId="32FB5751" w14:textId="77777777" w:rsidR="00433031" w:rsidRPr="00433031" w:rsidRDefault="00433031" w:rsidP="00433031">
            <w:pPr>
              <w:rPr>
                <w:rFonts w:ascii="Aptos" w:hAnsi="Aptos"/>
                <w:color w:val="000000" w:themeColor="text1"/>
              </w:rPr>
            </w:pPr>
            <w:r w:rsidRPr="00433031">
              <w:rPr>
                <w:rFonts w:ascii="Aptos" w:hAnsi="Aptos"/>
                <w:color w:val="000000" w:themeColor="text1"/>
              </w:rPr>
              <w:t>0.8906</w:t>
            </w:r>
          </w:p>
        </w:tc>
      </w:tr>
      <w:tr w:rsidR="00433031" w:rsidRPr="00433031" w14:paraId="033A8F2E" w14:textId="77777777" w:rsidTr="7EE5F74B">
        <w:trPr>
          <w:tblCellSpacing w:w="15" w:type="dxa"/>
        </w:trPr>
        <w:tc>
          <w:tcPr>
            <w:tcW w:w="2685" w:type="dxa"/>
            <w:vAlign w:val="center"/>
            <w:hideMark/>
          </w:tcPr>
          <w:p w14:paraId="246E66DD" w14:textId="77777777" w:rsidR="00433031" w:rsidRPr="00433031" w:rsidRDefault="00433031" w:rsidP="00433031">
            <w:pPr>
              <w:rPr>
                <w:rFonts w:ascii="Aptos" w:hAnsi="Aptos"/>
                <w:color w:val="000000" w:themeColor="text1"/>
              </w:rPr>
            </w:pPr>
            <w:r w:rsidRPr="00433031">
              <w:rPr>
                <w:rFonts w:ascii="Aptos" w:hAnsi="Aptos"/>
                <w:color w:val="000000" w:themeColor="text1"/>
              </w:rPr>
              <w:t>Adjusted R²</w:t>
            </w:r>
          </w:p>
        </w:tc>
        <w:tc>
          <w:tcPr>
            <w:tcW w:w="3675" w:type="dxa"/>
            <w:vAlign w:val="center"/>
            <w:hideMark/>
          </w:tcPr>
          <w:p w14:paraId="3A6D03E1" w14:textId="77777777" w:rsidR="00433031" w:rsidRPr="00433031" w:rsidRDefault="00433031" w:rsidP="00433031">
            <w:pPr>
              <w:rPr>
                <w:rFonts w:ascii="Aptos" w:hAnsi="Aptos"/>
                <w:color w:val="000000" w:themeColor="text1"/>
              </w:rPr>
            </w:pPr>
            <w:r w:rsidRPr="00433031">
              <w:rPr>
                <w:rFonts w:ascii="Aptos" w:hAnsi="Aptos"/>
                <w:color w:val="000000" w:themeColor="text1"/>
              </w:rPr>
              <w:t>0.8899</w:t>
            </w:r>
          </w:p>
        </w:tc>
      </w:tr>
      <w:tr w:rsidR="00433031" w:rsidRPr="00433031" w14:paraId="3DF408AE" w14:textId="77777777" w:rsidTr="7EE5F74B">
        <w:trPr>
          <w:tblCellSpacing w:w="15" w:type="dxa"/>
        </w:trPr>
        <w:tc>
          <w:tcPr>
            <w:tcW w:w="2685" w:type="dxa"/>
            <w:vAlign w:val="center"/>
            <w:hideMark/>
          </w:tcPr>
          <w:p w14:paraId="78939347" w14:textId="77777777" w:rsidR="00433031" w:rsidRPr="00433031" w:rsidRDefault="00433031" w:rsidP="00433031">
            <w:pPr>
              <w:rPr>
                <w:rFonts w:ascii="Aptos" w:hAnsi="Aptos"/>
                <w:color w:val="000000" w:themeColor="text1"/>
              </w:rPr>
            </w:pPr>
            <w:r w:rsidRPr="00433031">
              <w:rPr>
                <w:rFonts w:ascii="Aptos" w:hAnsi="Aptos"/>
                <w:color w:val="000000" w:themeColor="text1"/>
              </w:rPr>
              <w:t>S.E. of regression</w:t>
            </w:r>
          </w:p>
        </w:tc>
        <w:tc>
          <w:tcPr>
            <w:tcW w:w="3675" w:type="dxa"/>
            <w:vAlign w:val="center"/>
            <w:hideMark/>
          </w:tcPr>
          <w:p w14:paraId="5085F425" w14:textId="77777777" w:rsidR="00433031" w:rsidRPr="00433031" w:rsidRDefault="00433031" w:rsidP="00433031">
            <w:pPr>
              <w:rPr>
                <w:rFonts w:ascii="Aptos" w:hAnsi="Aptos"/>
                <w:color w:val="000000" w:themeColor="text1"/>
              </w:rPr>
            </w:pPr>
            <w:r w:rsidRPr="00433031">
              <w:rPr>
                <w:rFonts w:ascii="Aptos" w:hAnsi="Aptos"/>
                <w:color w:val="000000" w:themeColor="text1"/>
              </w:rPr>
              <w:t>0.3134</w:t>
            </w:r>
          </w:p>
        </w:tc>
      </w:tr>
      <w:tr w:rsidR="00433031" w:rsidRPr="00433031" w14:paraId="1F272863" w14:textId="77777777" w:rsidTr="7EE5F74B">
        <w:trPr>
          <w:tblCellSpacing w:w="15" w:type="dxa"/>
        </w:trPr>
        <w:tc>
          <w:tcPr>
            <w:tcW w:w="2685" w:type="dxa"/>
            <w:vAlign w:val="center"/>
            <w:hideMark/>
          </w:tcPr>
          <w:p w14:paraId="55FDE1DD" w14:textId="77777777" w:rsidR="00433031" w:rsidRPr="00433031" w:rsidRDefault="00433031" w:rsidP="00433031">
            <w:pPr>
              <w:rPr>
                <w:rFonts w:ascii="Aptos" w:hAnsi="Aptos"/>
                <w:color w:val="000000" w:themeColor="text1"/>
              </w:rPr>
            </w:pPr>
            <w:r w:rsidRPr="00433031">
              <w:rPr>
                <w:rFonts w:ascii="Aptos" w:hAnsi="Aptos"/>
                <w:color w:val="000000" w:themeColor="text1"/>
              </w:rPr>
              <w:t>F-statistic</w:t>
            </w:r>
          </w:p>
        </w:tc>
        <w:tc>
          <w:tcPr>
            <w:tcW w:w="3675" w:type="dxa"/>
            <w:vAlign w:val="center"/>
            <w:hideMark/>
          </w:tcPr>
          <w:p w14:paraId="07CEAF49" w14:textId="77777777" w:rsidR="00433031" w:rsidRPr="00433031" w:rsidRDefault="00433031" w:rsidP="00433031">
            <w:pPr>
              <w:rPr>
                <w:rFonts w:ascii="Aptos" w:hAnsi="Aptos"/>
                <w:color w:val="000000" w:themeColor="text1"/>
              </w:rPr>
            </w:pPr>
            <w:r w:rsidRPr="00433031">
              <w:rPr>
                <w:rFonts w:ascii="Aptos" w:hAnsi="Aptos"/>
                <w:color w:val="000000" w:themeColor="text1"/>
              </w:rPr>
              <w:t>1546.21 (p = 0.0000)</w:t>
            </w:r>
          </w:p>
        </w:tc>
      </w:tr>
      <w:tr w:rsidR="00433031" w:rsidRPr="00433031" w14:paraId="59F46F0A" w14:textId="77777777" w:rsidTr="7EE5F74B">
        <w:trPr>
          <w:tblCellSpacing w:w="15" w:type="dxa"/>
        </w:trPr>
        <w:tc>
          <w:tcPr>
            <w:tcW w:w="2685" w:type="dxa"/>
            <w:vAlign w:val="center"/>
            <w:hideMark/>
          </w:tcPr>
          <w:p w14:paraId="3C451F87" w14:textId="77777777" w:rsidR="00433031" w:rsidRPr="00433031" w:rsidRDefault="00433031" w:rsidP="00433031">
            <w:pPr>
              <w:rPr>
                <w:rFonts w:ascii="Aptos" w:hAnsi="Aptos"/>
                <w:color w:val="000000" w:themeColor="text1"/>
              </w:rPr>
            </w:pPr>
            <w:r w:rsidRPr="00433031">
              <w:rPr>
                <w:rFonts w:ascii="Aptos" w:hAnsi="Aptos"/>
                <w:color w:val="000000" w:themeColor="text1"/>
              </w:rPr>
              <w:t>Durbin-Watson</w:t>
            </w:r>
          </w:p>
        </w:tc>
        <w:tc>
          <w:tcPr>
            <w:tcW w:w="3675" w:type="dxa"/>
            <w:vAlign w:val="center"/>
            <w:hideMark/>
          </w:tcPr>
          <w:p w14:paraId="42D75569" w14:textId="77777777" w:rsidR="00433031" w:rsidRPr="00433031" w:rsidRDefault="00433031" w:rsidP="00433031">
            <w:pPr>
              <w:rPr>
                <w:rFonts w:ascii="Aptos" w:hAnsi="Aptos"/>
                <w:color w:val="000000" w:themeColor="text1"/>
              </w:rPr>
            </w:pPr>
            <w:r w:rsidRPr="00433031">
              <w:rPr>
                <w:rFonts w:ascii="Aptos" w:hAnsi="Aptos"/>
                <w:color w:val="000000" w:themeColor="text1"/>
              </w:rPr>
              <w:t>0.3018</w:t>
            </w:r>
          </w:p>
        </w:tc>
      </w:tr>
    </w:tbl>
    <w:p w14:paraId="2206CBCE" w14:textId="382BF640" w:rsidR="00433031" w:rsidRPr="00433031" w:rsidRDefault="00433031" w:rsidP="7EE5F74B">
      <w:pPr>
        <w:rPr>
          <w:rFonts w:ascii="Aptos" w:hAnsi="Aptos"/>
          <w:color w:val="000000" w:themeColor="text1"/>
        </w:rPr>
      </w:pPr>
      <w:r w:rsidRPr="7EE5F74B">
        <w:rPr>
          <w:rFonts w:ascii="Aptos" w:hAnsi="Aptos"/>
          <w:color w:val="000000" w:themeColor="text1"/>
        </w:rPr>
        <w:t> </w:t>
      </w:r>
    </w:p>
    <w:p w14:paraId="281AC37B" w14:textId="2898F806" w:rsidR="00433031" w:rsidRPr="00433031" w:rsidRDefault="00433031" w:rsidP="7EE5F74B">
      <w:pPr>
        <w:rPr>
          <w:rFonts w:ascii="Aptos" w:hAnsi="Aptos"/>
          <w:b/>
          <w:bCs/>
          <w:color w:val="000000" w:themeColor="text1"/>
        </w:rPr>
      </w:pPr>
    </w:p>
    <w:p w14:paraId="1154C0EE" w14:textId="05CC62B9" w:rsidR="00433031" w:rsidRPr="00433031" w:rsidRDefault="00433031" w:rsidP="7EE5F74B">
      <w:pPr>
        <w:rPr>
          <w:rFonts w:ascii="Aptos" w:hAnsi="Aptos"/>
          <w:color w:val="196B24" w:themeColor="accent3"/>
        </w:rPr>
      </w:pPr>
      <w:r w:rsidRPr="7EE5F74B">
        <w:rPr>
          <w:rFonts w:ascii="Aptos" w:hAnsi="Aptos"/>
          <w:b/>
          <w:bCs/>
          <w:color w:val="196B24" w:themeColor="accent3"/>
        </w:rPr>
        <w:t>Interpretation:</w:t>
      </w:r>
    </w:p>
    <w:p w14:paraId="7B7A2C52" w14:textId="77777777" w:rsidR="00433031" w:rsidRPr="00433031" w:rsidRDefault="00433031" w:rsidP="008377F4">
      <w:pPr>
        <w:numPr>
          <w:ilvl w:val="0"/>
          <w:numId w:val="11"/>
        </w:numPr>
        <w:rPr>
          <w:rFonts w:ascii="Aptos" w:hAnsi="Aptos"/>
          <w:color w:val="000000" w:themeColor="text1"/>
        </w:rPr>
      </w:pPr>
      <w:r w:rsidRPr="00433031">
        <w:rPr>
          <w:rFonts w:ascii="Aptos" w:hAnsi="Aptos"/>
          <w:color w:val="000000" w:themeColor="text1"/>
        </w:rPr>
        <w:t>The log-log transformation improves model fit slightly over lin-lin.</w:t>
      </w:r>
    </w:p>
    <w:p w14:paraId="19033908" w14:textId="77777777" w:rsidR="00433031" w:rsidRPr="00433031" w:rsidRDefault="00433031" w:rsidP="008377F4">
      <w:pPr>
        <w:numPr>
          <w:ilvl w:val="0"/>
          <w:numId w:val="11"/>
        </w:numPr>
        <w:rPr>
          <w:rFonts w:ascii="Aptos" w:hAnsi="Aptos"/>
          <w:color w:val="000000" w:themeColor="text1"/>
        </w:rPr>
      </w:pPr>
      <w:r w:rsidRPr="00433031">
        <w:rPr>
          <w:rFonts w:ascii="Aptos" w:hAnsi="Aptos"/>
          <w:color w:val="000000" w:themeColor="text1"/>
        </w:rPr>
        <w:t>All coefficients are significant, with expected signs.</w:t>
      </w:r>
    </w:p>
    <w:p w14:paraId="2BAFA952" w14:textId="77777777" w:rsidR="00433031" w:rsidRPr="00433031" w:rsidRDefault="00433031" w:rsidP="008377F4">
      <w:pPr>
        <w:numPr>
          <w:ilvl w:val="0"/>
          <w:numId w:val="11"/>
        </w:numPr>
        <w:rPr>
          <w:rFonts w:ascii="Aptos" w:hAnsi="Aptos"/>
          <w:color w:val="000000" w:themeColor="text1"/>
        </w:rPr>
      </w:pPr>
      <w:r w:rsidRPr="00433031">
        <w:rPr>
          <w:rFonts w:ascii="Aptos" w:hAnsi="Aptos"/>
          <w:color w:val="000000" w:themeColor="text1"/>
        </w:rPr>
        <w:t>Elasticity interpretation is possible: e.g., a 1% increase in UNEMPLOY increases PCE by approx. 1.0086%.</w:t>
      </w:r>
    </w:p>
    <w:p w14:paraId="333C3FA9" w14:textId="21FAB81B" w:rsidR="7EE5F74B" w:rsidRPr="00933001" w:rsidRDefault="00433031" w:rsidP="7EE5F74B">
      <w:pPr>
        <w:numPr>
          <w:ilvl w:val="0"/>
          <w:numId w:val="11"/>
        </w:numPr>
        <w:rPr>
          <w:rFonts w:ascii="Aptos" w:hAnsi="Aptos"/>
          <w:color w:val="000000" w:themeColor="text1"/>
        </w:rPr>
      </w:pPr>
      <w:r w:rsidRPr="00433031">
        <w:rPr>
          <w:rFonts w:ascii="Aptos" w:hAnsi="Aptos"/>
          <w:color w:val="000000" w:themeColor="text1"/>
        </w:rPr>
        <w:t>However, the DW statistic still indicates </w:t>
      </w:r>
      <w:r w:rsidRPr="00433031">
        <w:rPr>
          <w:rFonts w:ascii="Aptos" w:hAnsi="Aptos"/>
          <w:b/>
          <w:bCs/>
          <w:color w:val="000000" w:themeColor="text1"/>
        </w:rPr>
        <w:t>positive autocorrelation</w:t>
      </w:r>
      <w:r w:rsidRPr="00433031">
        <w:rPr>
          <w:rFonts w:ascii="Aptos" w:hAnsi="Aptos"/>
          <w:color w:val="000000" w:themeColor="text1"/>
        </w:rPr>
        <w:t>.</w:t>
      </w:r>
    </w:p>
    <w:p w14:paraId="1F8F522A" w14:textId="4FEB2FDA" w:rsidR="00433031" w:rsidRPr="00433031" w:rsidRDefault="00433031" w:rsidP="008377F4">
      <w:pPr>
        <w:pStyle w:val="ListeParagraf"/>
        <w:numPr>
          <w:ilvl w:val="0"/>
          <w:numId w:val="10"/>
        </w:numPr>
        <w:rPr>
          <w:rFonts w:ascii="Aptos" w:hAnsi="Aptos"/>
          <w:b/>
          <w:bCs/>
          <w:color w:val="215E99" w:themeColor="text2" w:themeTint="BF"/>
          <w:sz w:val="30"/>
          <w:szCs w:val="30"/>
        </w:rPr>
      </w:pPr>
      <w:r w:rsidRPr="7EE5F74B">
        <w:rPr>
          <w:rFonts w:ascii="Aptos" w:hAnsi="Aptos"/>
          <w:b/>
          <w:bCs/>
          <w:color w:val="215E99" w:themeColor="text2" w:themeTint="BF"/>
          <w:sz w:val="30"/>
          <w:szCs w:val="30"/>
        </w:rPr>
        <w:lastRenderedPageBreak/>
        <w:t>Log-Lin Model </w:t>
      </w:r>
    </w:p>
    <w:p w14:paraId="14EEE1B0" w14:textId="77777777" w:rsidR="00433031" w:rsidRDefault="00433031" w:rsidP="00433031">
      <w:pPr>
        <w:ind w:left="40"/>
        <w:rPr>
          <w:rFonts w:ascii="Aptos" w:hAnsi="Aptos"/>
          <w:b/>
          <w:bCs/>
          <w:color w:val="000000" w:themeColor="text1"/>
        </w:rPr>
      </w:pPr>
      <w:r>
        <w:rPr>
          <w:rFonts w:ascii="Aptos" w:hAnsi="Aptos"/>
          <w:noProof/>
          <w:color w:val="000000" w:themeColor="text1"/>
        </w:rPr>
        <w:drawing>
          <wp:inline distT="0" distB="0" distL="0" distR="0" wp14:anchorId="722D8949" wp14:editId="57F89979">
            <wp:extent cx="3302000" cy="2387600"/>
            <wp:effectExtent l="0" t="0" r="0" b="0"/>
            <wp:docPr id="1255311175" name="Resim 15"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1175" name="Resim 15" descr="metin, ekran görüntüsü, yazı tipi, sayı, numara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3302000" cy="2387600"/>
                    </a:xfrm>
                    <a:prstGeom prst="rect">
                      <a:avLst/>
                    </a:prstGeom>
                  </pic:spPr>
                </pic:pic>
              </a:graphicData>
            </a:graphic>
          </wp:inline>
        </w:drawing>
      </w:r>
    </w:p>
    <w:p w14:paraId="584FD3E6" w14:textId="76758150" w:rsidR="00433031" w:rsidRPr="00433031" w:rsidRDefault="00433031" w:rsidP="00433031">
      <w:pPr>
        <w:ind w:left="40"/>
        <w:rPr>
          <w:rFonts w:ascii="Aptos" w:hAnsi="Aptos"/>
          <w:b/>
          <w:bCs/>
          <w:color w:val="000000" w:themeColor="text1"/>
        </w:rPr>
      </w:pPr>
      <w:r w:rsidRPr="7EE5F74B">
        <w:rPr>
          <w:rFonts w:ascii="Aptos" w:hAnsi="Aptos"/>
          <w:b/>
          <w:bCs/>
          <w:color w:val="196B24" w:themeColor="accent3"/>
        </w:rPr>
        <w:t>Equation:</w:t>
      </w:r>
      <w:r w:rsidRPr="7EE5F74B">
        <w:rPr>
          <w:rFonts w:ascii="Aptos" w:hAnsi="Aptos"/>
          <w:color w:val="196B24" w:themeColor="accent3"/>
        </w:rPr>
        <w:t xml:space="preserve"> </w:t>
      </w:r>
      <w:r>
        <w:br/>
      </w:r>
      <w:r w:rsidRPr="7EE5F74B">
        <w:rPr>
          <w:rFonts w:ascii="Aptos" w:hAnsi="Aptos"/>
          <w:color w:val="000000" w:themeColor="text1"/>
        </w:rPr>
        <w:t>log(PCE) = β₀ + β₁*PSAVERT + β₂*UEMPMED + β₃*UNEMPLOY + ε</w:t>
      </w:r>
    </w:p>
    <w:p w14:paraId="200122F8" w14:textId="0FB6F703" w:rsidR="7EE5F74B" w:rsidRDefault="7EE5F74B" w:rsidP="7EE5F74B">
      <w:pPr>
        <w:ind w:left="40"/>
        <w:rPr>
          <w:rFonts w:ascii="Aptos" w:hAnsi="Aptos"/>
          <w:color w:val="000000" w:themeColor="text1"/>
        </w:rPr>
      </w:pPr>
    </w:p>
    <w:tbl>
      <w:tblPr>
        <w:tblStyle w:val="TabloKlavuzuAk"/>
        <w:tblW w:w="6503" w:type="dxa"/>
        <w:tblCellSpacing w:w="15" w:type="dxa"/>
        <w:tblCellMar>
          <w:top w:w="15" w:type="dxa"/>
          <w:left w:w="15" w:type="dxa"/>
          <w:bottom w:w="15" w:type="dxa"/>
          <w:right w:w="15" w:type="dxa"/>
        </w:tblCellMar>
        <w:tblLook w:val="04A0" w:firstRow="1" w:lastRow="0" w:firstColumn="1" w:lastColumn="0" w:noHBand="0" w:noVBand="1"/>
      </w:tblPr>
      <w:tblGrid>
        <w:gridCol w:w="2787"/>
        <w:gridCol w:w="3716"/>
      </w:tblGrid>
      <w:tr w:rsidR="00433031" w:rsidRPr="00433031" w14:paraId="12EDB57D" w14:textId="77777777" w:rsidTr="7EE5F74B">
        <w:trPr>
          <w:tblHeader/>
          <w:tblCellSpacing w:w="15" w:type="dxa"/>
        </w:trPr>
        <w:tc>
          <w:tcPr>
            <w:tcW w:w="2775" w:type="dxa"/>
            <w:vAlign w:val="center"/>
            <w:hideMark/>
          </w:tcPr>
          <w:p w14:paraId="0980F2B4" w14:textId="77777777" w:rsidR="00433031" w:rsidRPr="00433031" w:rsidRDefault="00433031" w:rsidP="00433031">
            <w:pPr>
              <w:rPr>
                <w:rFonts w:ascii="Aptos" w:hAnsi="Aptos"/>
                <w:b/>
                <w:bCs/>
                <w:color w:val="000000" w:themeColor="text1"/>
              </w:rPr>
            </w:pPr>
            <w:r w:rsidRPr="00433031">
              <w:rPr>
                <w:rFonts w:ascii="Aptos" w:hAnsi="Aptos"/>
                <w:b/>
                <w:bCs/>
                <w:color w:val="000000" w:themeColor="text1"/>
              </w:rPr>
              <w:t>Metric</w:t>
            </w:r>
          </w:p>
        </w:tc>
        <w:tc>
          <w:tcPr>
            <w:tcW w:w="3728" w:type="dxa"/>
            <w:vAlign w:val="center"/>
            <w:hideMark/>
          </w:tcPr>
          <w:p w14:paraId="32EB9631" w14:textId="77777777" w:rsidR="00433031" w:rsidRPr="00433031" w:rsidRDefault="00433031" w:rsidP="00433031">
            <w:pPr>
              <w:rPr>
                <w:rFonts w:ascii="Aptos" w:hAnsi="Aptos"/>
                <w:b/>
                <w:bCs/>
                <w:color w:val="000000" w:themeColor="text1"/>
              </w:rPr>
            </w:pPr>
            <w:r w:rsidRPr="00433031">
              <w:rPr>
                <w:rFonts w:ascii="Aptos" w:hAnsi="Aptos"/>
                <w:b/>
                <w:bCs/>
                <w:color w:val="000000" w:themeColor="text1"/>
              </w:rPr>
              <w:t>Value</w:t>
            </w:r>
          </w:p>
        </w:tc>
      </w:tr>
      <w:tr w:rsidR="00433031" w:rsidRPr="00433031" w14:paraId="5B76399E" w14:textId="77777777" w:rsidTr="7EE5F74B">
        <w:trPr>
          <w:tblCellSpacing w:w="15" w:type="dxa"/>
        </w:trPr>
        <w:tc>
          <w:tcPr>
            <w:tcW w:w="2775" w:type="dxa"/>
            <w:vAlign w:val="center"/>
            <w:hideMark/>
          </w:tcPr>
          <w:p w14:paraId="44582E2A" w14:textId="77777777" w:rsidR="00433031" w:rsidRPr="00433031" w:rsidRDefault="00433031" w:rsidP="00433031">
            <w:pPr>
              <w:rPr>
                <w:rFonts w:ascii="Aptos" w:hAnsi="Aptos"/>
                <w:color w:val="000000" w:themeColor="text1"/>
              </w:rPr>
            </w:pPr>
            <w:r w:rsidRPr="00433031">
              <w:rPr>
                <w:rFonts w:ascii="Aptos" w:hAnsi="Aptos"/>
                <w:color w:val="000000" w:themeColor="text1"/>
              </w:rPr>
              <w:t>R-squared</w:t>
            </w:r>
          </w:p>
        </w:tc>
        <w:tc>
          <w:tcPr>
            <w:tcW w:w="3728" w:type="dxa"/>
            <w:vAlign w:val="center"/>
            <w:hideMark/>
          </w:tcPr>
          <w:p w14:paraId="05EFCC1D" w14:textId="448CB591" w:rsidR="00433031" w:rsidRPr="00433031" w:rsidRDefault="00433031" w:rsidP="00433031">
            <w:pPr>
              <w:rPr>
                <w:rFonts w:ascii="Aptos" w:hAnsi="Aptos"/>
                <w:color w:val="000000" w:themeColor="text1"/>
              </w:rPr>
            </w:pPr>
            <w:r w:rsidRPr="00433031">
              <w:rPr>
                <w:rFonts w:ascii="Aptos" w:hAnsi="Aptos"/>
                <w:b/>
                <w:bCs/>
                <w:color w:val="000000" w:themeColor="text1"/>
              </w:rPr>
              <w:t>0.9004</w:t>
            </w:r>
            <w:r w:rsidRPr="00433031">
              <w:rPr>
                <w:rFonts w:ascii="Aptos" w:hAnsi="Aptos"/>
                <w:color w:val="000000" w:themeColor="text1"/>
              </w:rPr>
              <w:t> </w:t>
            </w:r>
          </w:p>
        </w:tc>
      </w:tr>
      <w:tr w:rsidR="00433031" w:rsidRPr="00433031" w14:paraId="1444FB50" w14:textId="77777777" w:rsidTr="7EE5F74B">
        <w:trPr>
          <w:tblCellSpacing w:w="15" w:type="dxa"/>
        </w:trPr>
        <w:tc>
          <w:tcPr>
            <w:tcW w:w="2775" w:type="dxa"/>
            <w:vAlign w:val="center"/>
            <w:hideMark/>
          </w:tcPr>
          <w:p w14:paraId="618D4E5E" w14:textId="77777777" w:rsidR="00433031" w:rsidRPr="00433031" w:rsidRDefault="00433031" w:rsidP="00433031">
            <w:pPr>
              <w:rPr>
                <w:rFonts w:ascii="Aptos" w:hAnsi="Aptos"/>
                <w:color w:val="000000" w:themeColor="text1"/>
              </w:rPr>
            </w:pPr>
            <w:r w:rsidRPr="00433031">
              <w:rPr>
                <w:rFonts w:ascii="Aptos" w:hAnsi="Aptos"/>
                <w:color w:val="000000" w:themeColor="text1"/>
              </w:rPr>
              <w:t>Adjusted R²</w:t>
            </w:r>
          </w:p>
        </w:tc>
        <w:tc>
          <w:tcPr>
            <w:tcW w:w="3728" w:type="dxa"/>
            <w:vAlign w:val="center"/>
            <w:hideMark/>
          </w:tcPr>
          <w:p w14:paraId="0504628A" w14:textId="2BD925D2" w:rsidR="00433031" w:rsidRPr="00433031" w:rsidRDefault="00433031" w:rsidP="00433031">
            <w:pPr>
              <w:rPr>
                <w:rFonts w:ascii="Aptos" w:hAnsi="Aptos"/>
                <w:color w:val="000000" w:themeColor="text1"/>
              </w:rPr>
            </w:pPr>
            <w:r w:rsidRPr="00433031">
              <w:rPr>
                <w:rFonts w:ascii="Aptos" w:hAnsi="Aptos"/>
                <w:b/>
                <w:bCs/>
                <w:color w:val="000000" w:themeColor="text1"/>
              </w:rPr>
              <w:t>0.8999</w:t>
            </w:r>
            <w:r w:rsidRPr="00433031">
              <w:rPr>
                <w:rFonts w:ascii="Aptos" w:hAnsi="Aptos"/>
                <w:color w:val="000000" w:themeColor="text1"/>
              </w:rPr>
              <w:t> </w:t>
            </w:r>
          </w:p>
        </w:tc>
      </w:tr>
      <w:tr w:rsidR="00433031" w:rsidRPr="00433031" w14:paraId="447AC4D6" w14:textId="77777777" w:rsidTr="7EE5F74B">
        <w:trPr>
          <w:tblCellSpacing w:w="15" w:type="dxa"/>
        </w:trPr>
        <w:tc>
          <w:tcPr>
            <w:tcW w:w="2775" w:type="dxa"/>
            <w:vAlign w:val="center"/>
            <w:hideMark/>
          </w:tcPr>
          <w:p w14:paraId="3569E1DD" w14:textId="77777777" w:rsidR="00433031" w:rsidRPr="00433031" w:rsidRDefault="00433031" w:rsidP="00433031">
            <w:pPr>
              <w:rPr>
                <w:rFonts w:ascii="Aptos" w:hAnsi="Aptos"/>
                <w:color w:val="000000" w:themeColor="text1"/>
              </w:rPr>
            </w:pPr>
            <w:r w:rsidRPr="00433031">
              <w:rPr>
                <w:rFonts w:ascii="Aptos" w:hAnsi="Aptos"/>
                <w:color w:val="000000" w:themeColor="text1"/>
              </w:rPr>
              <w:t>S.E. of regression</w:t>
            </w:r>
          </w:p>
        </w:tc>
        <w:tc>
          <w:tcPr>
            <w:tcW w:w="3728" w:type="dxa"/>
            <w:vAlign w:val="center"/>
            <w:hideMark/>
          </w:tcPr>
          <w:p w14:paraId="3A0A9ECC" w14:textId="35EBA301" w:rsidR="00433031" w:rsidRPr="00433031" w:rsidRDefault="00433031" w:rsidP="00433031">
            <w:pPr>
              <w:rPr>
                <w:rFonts w:ascii="Aptos" w:hAnsi="Aptos"/>
                <w:color w:val="000000" w:themeColor="text1"/>
              </w:rPr>
            </w:pPr>
            <w:r w:rsidRPr="00433031">
              <w:rPr>
                <w:rFonts w:ascii="Aptos" w:hAnsi="Aptos"/>
                <w:b/>
                <w:bCs/>
                <w:color w:val="000000" w:themeColor="text1"/>
              </w:rPr>
              <w:t>0.2991</w:t>
            </w:r>
            <w:r w:rsidRPr="00433031">
              <w:rPr>
                <w:rFonts w:ascii="Aptos" w:hAnsi="Aptos"/>
                <w:color w:val="000000" w:themeColor="text1"/>
              </w:rPr>
              <w:t> </w:t>
            </w:r>
          </w:p>
        </w:tc>
      </w:tr>
      <w:tr w:rsidR="00433031" w:rsidRPr="00433031" w14:paraId="4EB759DD" w14:textId="77777777" w:rsidTr="7EE5F74B">
        <w:trPr>
          <w:tblCellSpacing w:w="15" w:type="dxa"/>
        </w:trPr>
        <w:tc>
          <w:tcPr>
            <w:tcW w:w="2775" w:type="dxa"/>
            <w:vAlign w:val="center"/>
            <w:hideMark/>
          </w:tcPr>
          <w:p w14:paraId="34DE1F95" w14:textId="77777777" w:rsidR="00433031" w:rsidRPr="00433031" w:rsidRDefault="00433031" w:rsidP="00433031">
            <w:pPr>
              <w:rPr>
                <w:rFonts w:ascii="Aptos" w:hAnsi="Aptos"/>
                <w:color w:val="000000" w:themeColor="text1"/>
              </w:rPr>
            </w:pPr>
            <w:r w:rsidRPr="00433031">
              <w:rPr>
                <w:rFonts w:ascii="Aptos" w:hAnsi="Aptos"/>
                <w:color w:val="000000" w:themeColor="text1"/>
              </w:rPr>
              <w:t>F-statistic</w:t>
            </w:r>
          </w:p>
        </w:tc>
        <w:tc>
          <w:tcPr>
            <w:tcW w:w="3728" w:type="dxa"/>
            <w:vAlign w:val="center"/>
            <w:hideMark/>
          </w:tcPr>
          <w:p w14:paraId="486E68CD" w14:textId="77777777" w:rsidR="00433031" w:rsidRPr="00433031" w:rsidRDefault="00433031" w:rsidP="00433031">
            <w:pPr>
              <w:rPr>
                <w:rFonts w:ascii="Aptos" w:hAnsi="Aptos"/>
                <w:color w:val="000000" w:themeColor="text1"/>
              </w:rPr>
            </w:pPr>
            <w:r w:rsidRPr="00433031">
              <w:rPr>
                <w:rFonts w:ascii="Aptos" w:hAnsi="Aptos"/>
                <w:color w:val="000000" w:themeColor="text1"/>
              </w:rPr>
              <w:t>1717.18 (p = 0.0000)</w:t>
            </w:r>
          </w:p>
        </w:tc>
      </w:tr>
      <w:tr w:rsidR="00433031" w:rsidRPr="00433031" w14:paraId="3A769E06" w14:textId="77777777" w:rsidTr="7EE5F74B">
        <w:trPr>
          <w:tblCellSpacing w:w="15" w:type="dxa"/>
        </w:trPr>
        <w:tc>
          <w:tcPr>
            <w:tcW w:w="2775" w:type="dxa"/>
            <w:vAlign w:val="center"/>
            <w:hideMark/>
          </w:tcPr>
          <w:p w14:paraId="6AFF4182" w14:textId="77777777" w:rsidR="00433031" w:rsidRPr="00433031" w:rsidRDefault="00433031" w:rsidP="00433031">
            <w:pPr>
              <w:rPr>
                <w:rFonts w:ascii="Aptos" w:hAnsi="Aptos"/>
                <w:color w:val="000000" w:themeColor="text1"/>
              </w:rPr>
            </w:pPr>
            <w:r w:rsidRPr="00433031">
              <w:rPr>
                <w:rFonts w:ascii="Aptos" w:hAnsi="Aptos"/>
                <w:color w:val="000000" w:themeColor="text1"/>
              </w:rPr>
              <w:t>Durbin-Watson</w:t>
            </w:r>
          </w:p>
        </w:tc>
        <w:tc>
          <w:tcPr>
            <w:tcW w:w="3728" w:type="dxa"/>
            <w:vAlign w:val="center"/>
            <w:hideMark/>
          </w:tcPr>
          <w:p w14:paraId="5D810A57" w14:textId="77777777" w:rsidR="00433031" w:rsidRPr="00433031" w:rsidRDefault="00433031" w:rsidP="00433031">
            <w:pPr>
              <w:rPr>
                <w:rFonts w:ascii="Aptos" w:hAnsi="Aptos"/>
                <w:color w:val="000000" w:themeColor="text1"/>
              </w:rPr>
            </w:pPr>
            <w:r w:rsidRPr="00433031">
              <w:rPr>
                <w:rFonts w:ascii="Aptos" w:hAnsi="Aptos"/>
                <w:color w:val="000000" w:themeColor="text1"/>
              </w:rPr>
              <w:t>0.3372</w:t>
            </w:r>
          </w:p>
        </w:tc>
      </w:tr>
    </w:tbl>
    <w:p w14:paraId="7E3FF59F" w14:textId="3A16E063" w:rsidR="7EE5F74B" w:rsidRDefault="7EE5F74B" w:rsidP="7EE5F74B">
      <w:pPr>
        <w:rPr>
          <w:rFonts w:ascii="Aptos" w:hAnsi="Aptos"/>
          <w:b/>
          <w:bCs/>
          <w:color w:val="000000" w:themeColor="text1"/>
        </w:rPr>
      </w:pPr>
    </w:p>
    <w:p w14:paraId="0389B14B" w14:textId="18D7FD6B" w:rsidR="7EE5F74B" w:rsidRDefault="7EE5F74B" w:rsidP="7EE5F74B">
      <w:pPr>
        <w:rPr>
          <w:rFonts w:ascii="Aptos" w:hAnsi="Aptos"/>
          <w:b/>
          <w:bCs/>
          <w:color w:val="000000" w:themeColor="text1"/>
        </w:rPr>
      </w:pPr>
    </w:p>
    <w:p w14:paraId="73990DAA" w14:textId="6E791370" w:rsidR="00433031" w:rsidRPr="00433031" w:rsidRDefault="00433031" w:rsidP="7EE5F74B">
      <w:pPr>
        <w:rPr>
          <w:rFonts w:ascii="Aptos" w:hAnsi="Aptos"/>
          <w:color w:val="196B24" w:themeColor="accent3"/>
        </w:rPr>
      </w:pPr>
      <w:r w:rsidRPr="7EE5F74B">
        <w:rPr>
          <w:rFonts w:ascii="Aptos" w:hAnsi="Aptos"/>
          <w:b/>
          <w:bCs/>
          <w:color w:val="196B24" w:themeColor="accent3"/>
        </w:rPr>
        <w:t>Interpretation:</w:t>
      </w:r>
    </w:p>
    <w:p w14:paraId="51AE2985"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This model provides the </w:t>
      </w:r>
      <w:r w:rsidRPr="00433031">
        <w:rPr>
          <w:rFonts w:ascii="Aptos" w:hAnsi="Aptos"/>
          <w:b/>
          <w:bCs/>
          <w:color w:val="000000" w:themeColor="text1"/>
        </w:rPr>
        <w:t>highest explanatory power</w:t>
      </w:r>
      <w:r w:rsidRPr="00433031">
        <w:rPr>
          <w:rFonts w:ascii="Aptos" w:hAnsi="Aptos"/>
          <w:color w:val="000000" w:themeColor="text1"/>
        </w:rPr>
        <w:t> (R², Adj R²).</w:t>
      </w:r>
    </w:p>
    <w:p w14:paraId="217BA969"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All variables are highly significant and economically interpretable.</w:t>
      </w:r>
    </w:p>
    <w:p w14:paraId="201EEFAC"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Negative β for PSAVERT: consistent with theory (higher saving reduces consumption).</w:t>
      </w:r>
    </w:p>
    <w:p w14:paraId="5DDD5ABF"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Positive βs for UEMPMED and UNEMPLOY: possible delayed effect or government response.</w:t>
      </w:r>
    </w:p>
    <w:p w14:paraId="0FEF333F"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Best performance in terms of </w:t>
      </w:r>
      <w:r w:rsidRPr="00433031">
        <w:rPr>
          <w:rFonts w:ascii="Aptos" w:hAnsi="Aptos"/>
          <w:b/>
          <w:bCs/>
          <w:color w:val="000000" w:themeColor="text1"/>
        </w:rPr>
        <w:t>fit and residual variance</w:t>
      </w:r>
      <w:r w:rsidRPr="00433031">
        <w:rPr>
          <w:rFonts w:ascii="Aptos" w:hAnsi="Aptos"/>
          <w:color w:val="000000" w:themeColor="text1"/>
        </w:rPr>
        <w:t>.</w:t>
      </w:r>
    </w:p>
    <w:p w14:paraId="668DB3E7" w14:textId="77777777" w:rsidR="00433031" w:rsidRPr="00433031" w:rsidRDefault="00433031" w:rsidP="008377F4">
      <w:pPr>
        <w:numPr>
          <w:ilvl w:val="0"/>
          <w:numId w:val="12"/>
        </w:numPr>
        <w:rPr>
          <w:rFonts w:ascii="Aptos" w:hAnsi="Aptos"/>
          <w:color w:val="000000" w:themeColor="text1"/>
        </w:rPr>
      </w:pPr>
      <w:r w:rsidRPr="00433031">
        <w:rPr>
          <w:rFonts w:ascii="Aptos" w:hAnsi="Aptos"/>
          <w:color w:val="000000" w:themeColor="text1"/>
        </w:rPr>
        <w:t>DW statistic still suggests autocorrelation, but less severe.</w:t>
      </w:r>
    </w:p>
    <w:p w14:paraId="6A286758" w14:textId="77777777" w:rsidR="00433031" w:rsidRDefault="00433031">
      <w:pPr>
        <w:rPr>
          <w:rFonts w:ascii="Aptos" w:hAnsi="Aptos"/>
          <w:color w:val="000000" w:themeColor="text1"/>
        </w:rPr>
      </w:pPr>
    </w:p>
    <w:p w14:paraId="38FA4CA3" w14:textId="77777777" w:rsidR="00433031" w:rsidRDefault="00433031">
      <w:pPr>
        <w:rPr>
          <w:rFonts w:ascii="Aptos" w:hAnsi="Aptos"/>
          <w:color w:val="000000" w:themeColor="text1"/>
        </w:rPr>
      </w:pPr>
    </w:p>
    <w:p w14:paraId="29A96A69" w14:textId="6639822F" w:rsidR="7EE5F74B" w:rsidRDefault="7EE5F74B" w:rsidP="7EE5F74B">
      <w:pPr>
        <w:rPr>
          <w:rFonts w:ascii="Aptos" w:hAnsi="Aptos"/>
          <w:b/>
          <w:bCs/>
          <w:color w:val="FF0000"/>
          <w:sz w:val="30"/>
          <w:szCs w:val="30"/>
        </w:rPr>
      </w:pPr>
    </w:p>
    <w:p w14:paraId="731523AF" w14:textId="77777777" w:rsidR="00433031" w:rsidRPr="00433031" w:rsidRDefault="00433031" w:rsidP="7EE5F74B">
      <w:pPr>
        <w:rPr>
          <w:rFonts w:ascii="Aptos" w:hAnsi="Aptos"/>
          <w:b/>
          <w:bCs/>
          <w:color w:val="C00000"/>
          <w:sz w:val="30"/>
          <w:szCs w:val="30"/>
        </w:rPr>
      </w:pPr>
      <w:r w:rsidRPr="7EE5F74B">
        <w:rPr>
          <w:rFonts w:ascii="Aptos" w:hAnsi="Aptos"/>
          <w:b/>
          <w:bCs/>
          <w:color w:val="C00000"/>
          <w:sz w:val="30"/>
          <w:szCs w:val="30"/>
        </w:rPr>
        <w:t>Model Comparison</w:t>
      </w:r>
    </w:p>
    <w:p w14:paraId="26148158" w14:textId="79B22BB4" w:rsidR="7EE5F74B" w:rsidRDefault="7EE5F74B" w:rsidP="7EE5F74B">
      <w:pPr>
        <w:rPr>
          <w:rFonts w:ascii="Aptos" w:hAnsi="Aptos"/>
          <w:b/>
          <w:bCs/>
          <w:color w:val="FF0000"/>
          <w:sz w:val="30"/>
          <w:szCs w:val="30"/>
        </w:rPr>
      </w:pPr>
    </w:p>
    <w:tbl>
      <w:tblPr>
        <w:tblStyle w:val="TabloKlavuzuAk"/>
        <w:tblW w:w="9112" w:type="dxa"/>
        <w:tblCellSpacing w:w="15" w:type="dxa"/>
        <w:tblCellMar>
          <w:top w:w="15" w:type="dxa"/>
          <w:left w:w="15" w:type="dxa"/>
          <w:bottom w:w="15" w:type="dxa"/>
          <w:right w:w="15" w:type="dxa"/>
        </w:tblCellMar>
        <w:tblLook w:val="04A0" w:firstRow="1" w:lastRow="0" w:firstColumn="1" w:lastColumn="0" w:noHBand="0" w:noVBand="1"/>
      </w:tblPr>
      <w:tblGrid>
        <w:gridCol w:w="2517"/>
        <w:gridCol w:w="1445"/>
        <w:gridCol w:w="2071"/>
        <w:gridCol w:w="3079"/>
      </w:tblGrid>
      <w:tr w:rsidR="00433031" w:rsidRPr="00433031" w14:paraId="3D5A86FF" w14:textId="77777777" w:rsidTr="7EE5F74B">
        <w:trPr>
          <w:tblHeader/>
          <w:tblCellSpacing w:w="15" w:type="dxa"/>
        </w:trPr>
        <w:tc>
          <w:tcPr>
            <w:tcW w:w="2512" w:type="dxa"/>
            <w:vAlign w:val="center"/>
            <w:hideMark/>
          </w:tcPr>
          <w:p w14:paraId="0D06E6BD" w14:textId="77777777" w:rsidR="00433031" w:rsidRPr="00433031" w:rsidRDefault="00433031" w:rsidP="7EE5F74B">
            <w:pPr>
              <w:rPr>
                <w:rFonts w:ascii="Aptos" w:hAnsi="Aptos"/>
                <w:b/>
                <w:bCs/>
                <w:color w:val="215E99" w:themeColor="text2" w:themeTint="BF"/>
              </w:rPr>
            </w:pPr>
            <w:r w:rsidRPr="7EE5F74B">
              <w:rPr>
                <w:rFonts w:ascii="Aptos" w:hAnsi="Aptos"/>
                <w:b/>
                <w:bCs/>
                <w:color w:val="215E99" w:themeColor="text2" w:themeTint="BF"/>
              </w:rPr>
              <w:t>Metric</w:t>
            </w:r>
          </w:p>
        </w:tc>
        <w:tc>
          <w:tcPr>
            <w:tcW w:w="1432" w:type="dxa"/>
            <w:vAlign w:val="center"/>
            <w:hideMark/>
          </w:tcPr>
          <w:p w14:paraId="5CCEA55E" w14:textId="77777777" w:rsidR="00433031" w:rsidRPr="00433031" w:rsidRDefault="00433031" w:rsidP="7EE5F74B">
            <w:pPr>
              <w:rPr>
                <w:rFonts w:ascii="Aptos" w:hAnsi="Aptos"/>
                <w:b/>
                <w:bCs/>
                <w:color w:val="215E99" w:themeColor="text2" w:themeTint="BF"/>
              </w:rPr>
            </w:pPr>
            <w:r w:rsidRPr="7EE5F74B">
              <w:rPr>
                <w:rFonts w:ascii="Aptos" w:hAnsi="Aptos"/>
                <w:b/>
                <w:bCs/>
                <w:color w:val="215E99" w:themeColor="text2" w:themeTint="BF"/>
              </w:rPr>
              <w:t>Lin-Lin</w:t>
            </w:r>
          </w:p>
        </w:tc>
        <w:tc>
          <w:tcPr>
            <w:tcW w:w="2078" w:type="dxa"/>
            <w:vAlign w:val="center"/>
            <w:hideMark/>
          </w:tcPr>
          <w:p w14:paraId="7EAAF6A3" w14:textId="77777777" w:rsidR="00433031" w:rsidRPr="00433031" w:rsidRDefault="00433031" w:rsidP="7EE5F74B">
            <w:pPr>
              <w:rPr>
                <w:rFonts w:ascii="Aptos" w:hAnsi="Aptos"/>
                <w:b/>
                <w:bCs/>
                <w:color w:val="215E99" w:themeColor="text2" w:themeTint="BF"/>
              </w:rPr>
            </w:pPr>
            <w:r w:rsidRPr="7EE5F74B">
              <w:rPr>
                <w:rFonts w:ascii="Aptos" w:hAnsi="Aptos"/>
                <w:b/>
                <w:bCs/>
                <w:color w:val="215E99" w:themeColor="text2" w:themeTint="BF"/>
              </w:rPr>
              <w:t>Log-Lin</w:t>
            </w:r>
          </w:p>
        </w:tc>
        <w:tc>
          <w:tcPr>
            <w:tcW w:w="3090" w:type="dxa"/>
            <w:vAlign w:val="center"/>
            <w:hideMark/>
          </w:tcPr>
          <w:p w14:paraId="7FC4D634" w14:textId="77777777" w:rsidR="00433031" w:rsidRPr="00433031" w:rsidRDefault="00433031" w:rsidP="7EE5F74B">
            <w:pPr>
              <w:rPr>
                <w:rFonts w:ascii="Aptos" w:hAnsi="Aptos"/>
                <w:b/>
                <w:bCs/>
                <w:color w:val="215E99" w:themeColor="text2" w:themeTint="BF"/>
              </w:rPr>
            </w:pPr>
            <w:r w:rsidRPr="7EE5F74B">
              <w:rPr>
                <w:rFonts w:ascii="Aptos" w:hAnsi="Aptos"/>
                <w:b/>
                <w:bCs/>
                <w:color w:val="215E99" w:themeColor="text2" w:themeTint="BF"/>
              </w:rPr>
              <w:t>Log-Log</w:t>
            </w:r>
          </w:p>
        </w:tc>
      </w:tr>
      <w:tr w:rsidR="00433031" w:rsidRPr="00433031" w14:paraId="089C0637" w14:textId="77777777" w:rsidTr="7EE5F74B">
        <w:trPr>
          <w:tblCellSpacing w:w="15" w:type="dxa"/>
        </w:trPr>
        <w:tc>
          <w:tcPr>
            <w:tcW w:w="2512" w:type="dxa"/>
            <w:vAlign w:val="center"/>
            <w:hideMark/>
          </w:tcPr>
          <w:p w14:paraId="54F9B316"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R²</w:t>
            </w:r>
          </w:p>
        </w:tc>
        <w:tc>
          <w:tcPr>
            <w:tcW w:w="1432" w:type="dxa"/>
            <w:vAlign w:val="center"/>
            <w:hideMark/>
          </w:tcPr>
          <w:p w14:paraId="0A5833A7" w14:textId="77777777" w:rsidR="00433031" w:rsidRPr="00433031" w:rsidRDefault="00433031" w:rsidP="00433031">
            <w:pPr>
              <w:rPr>
                <w:rFonts w:ascii="Aptos" w:hAnsi="Aptos"/>
                <w:color w:val="000000" w:themeColor="text1"/>
              </w:rPr>
            </w:pPr>
            <w:r w:rsidRPr="00433031">
              <w:rPr>
                <w:rFonts w:ascii="Aptos" w:hAnsi="Aptos"/>
                <w:color w:val="000000" w:themeColor="text1"/>
              </w:rPr>
              <w:t>0.8795</w:t>
            </w:r>
          </w:p>
        </w:tc>
        <w:tc>
          <w:tcPr>
            <w:tcW w:w="2078" w:type="dxa"/>
            <w:vAlign w:val="center"/>
            <w:hideMark/>
          </w:tcPr>
          <w:p w14:paraId="74C24D47"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0.9004</w:t>
            </w:r>
          </w:p>
        </w:tc>
        <w:tc>
          <w:tcPr>
            <w:tcW w:w="3090" w:type="dxa"/>
            <w:vAlign w:val="center"/>
            <w:hideMark/>
          </w:tcPr>
          <w:p w14:paraId="5D1BA529" w14:textId="77777777" w:rsidR="00433031" w:rsidRPr="00433031" w:rsidRDefault="00433031" w:rsidP="00433031">
            <w:pPr>
              <w:rPr>
                <w:rFonts w:ascii="Aptos" w:hAnsi="Aptos"/>
                <w:color w:val="000000" w:themeColor="text1"/>
              </w:rPr>
            </w:pPr>
            <w:r w:rsidRPr="00433031">
              <w:rPr>
                <w:rFonts w:ascii="Aptos" w:hAnsi="Aptos"/>
                <w:color w:val="000000" w:themeColor="text1"/>
              </w:rPr>
              <w:t>0.8906</w:t>
            </w:r>
          </w:p>
        </w:tc>
      </w:tr>
      <w:tr w:rsidR="00433031" w:rsidRPr="00433031" w14:paraId="5F655DFB" w14:textId="77777777" w:rsidTr="7EE5F74B">
        <w:trPr>
          <w:trHeight w:val="510"/>
          <w:tblCellSpacing w:w="15" w:type="dxa"/>
        </w:trPr>
        <w:tc>
          <w:tcPr>
            <w:tcW w:w="2512" w:type="dxa"/>
            <w:vAlign w:val="center"/>
            <w:hideMark/>
          </w:tcPr>
          <w:p w14:paraId="64A72A2B"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Adjusted R²</w:t>
            </w:r>
          </w:p>
        </w:tc>
        <w:tc>
          <w:tcPr>
            <w:tcW w:w="1432" w:type="dxa"/>
            <w:vAlign w:val="center"/>
            <w:hideMark/>
          </w:tcPr>
          <w:p w14:paraId="7C09AAAE" w14:textId="77777777" w:rsidR="00433031" w:rsidRPr="00433031" w:rsidRDefault="00433031" w:rsidP="00433031">
            <w:pPr>
              <w:rPr>
                <w:rFonts w:ascii="Aptos" w:hAnsi="Aptos"/>
                <w:color w:val="000000" w:themeColor="text1"/>
              </w:rPr>
            </w:pPr>
            <w:r w:rsidRPr="00433031">
              <w:rPr>
                <w:rFonts w:ascii="Aptos" w:hAnsi="Aptos"/>
                <w:color w:val="000000" w:themeColor="text1"/>
              </w:rPr>
              <w:t>0.8789</w:t>
            </w:r>
          </w:p>
        </w:tc>
        <w:tc>
          <w:tcPr>
            <w:tcW w:w="2078" w:type="dxa"/>
            <w:vAlign w:val="center"/>
            <w:hideMark/>
          </w:tcPr>
          <w:p w14:paraId="19E5C71B"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0.8999</w:t>
            </w:r>
          </w:p>
        </w:tc>
        <w:tc>
          <w:tcPr>
            <w:tcW w:w="3090" w:type="dxa"/>
            <w:vAlign w:val="center"/>
            <w:hideMark/>
          </w:tcPr>
          <w:p w14:paraId="1F140DE2" w14:textId="77777777" w:rsidR="00433031" w:rsidRPr="00433031" w:rsidRDefault="00433031" w:rsidP="00433031">
            <w:pPr>
              <w:rPr>
                <w:rFonts w:ascii="Aptos" w:hAnsi="Aptos"/>
                <w:color w:val="000000" w:themeColor="text1"/>
              </w:rPr>
            </w:pPr>
            <w:r w:rsidRPr="00433031">
              <w:rPr>
                <w:rFonts w:ascii="Aptos" w:hAnsi="Aptos"/>
                <w:color w:val="000000" w:themeColor="text1"/>
              </w:rPr>
              <w:t>0.8999</w:t>
            </w:r>
          </w:p>
        </w:tc>
      </w:tr>
      <w:tr w:rsidR="00433031" w:rsidRPr="00433031" w14:paraId="14F460CB" w14:textId="77777777" w:rsidTr="7EE5F74B">
        <w:trPr>
          <w:tblCellSpacing w:w="15" w:type="dxa"/>
        </w:trPr>
        <w:tc>
          <w:tcPr>
            <w:tcW w:w="2512" w:type="dxa"/>
            <w:vAlign w:val="center"/>
            <w:hideMark/>
          </w:tcPr>
          <w:p w14:paraId="4ED35FF1"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S.E. of Regression</w:t>
            </w:r>
          </w:p>
        </w:tc>
        <w:tc>
          <w:tcPr>
            <w:tcW w:w="1432" w:type="dxa"/>
            <w:vAlign w:val="center"/>
            <w:hideMark/>
          </w:tcPr>
          <w:p w14:paraId="1E1480C3" w14:textId="77777777" w:rsidR="00433031" w:rsidRPr="00433031" w:rsidRDefault="00433031" w:rsidP="00433031">
            <w:pPr>
              <w:rPr>
                <w:rFonts w:ascii="Aptos" w:hAnsi="Aptos"/>
                <w:color w:val="000000" w:themeColor="text1"/>
              </w:rPr>
            </w:pPr>
            <w:r w:rsidRPr="00433031">
              <w:rPr>
                <w:rFonts w:ascii="Aptos" w:hAnsi="Aptos"/>
                <w:color w:val="000000" w:themeColor="text1"/>
              </w:rPr>
              <w:t>1237.76</w:t>
            </w:r>
          </w:p>
        </w:tc>
        <w:tc>
          <w:tcPr>
            <w:tcW w:w="2078" w:type="dxa"/>
            <w:vAlign w:val="center"/>
            <w:hideMark/>
          </w:tcPr>
          <w:p w14:paraId="139C7503"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0.2991</w:t>
            </w:r>
          </w:p>
        </w:tc>
        <w:tc>
          <w:tcPr>
            <w:tcW w:w="3090" w:type="dxa"/>
            <w:vAlign w:val="center"/>
            <w:hideMark/>
          </w:tcPr>
          <w:p w14:paraId="7441A218" w14:textId="77777777" w:rsidR="00433031" w:rsidRPr="00433031" w:rsidRDefault="00433031" w:rsidP="00433031">
            <w:pPr>
              <w:rPr>
                <w:rFonts w:ascii="Aptos" w:hAnsi="Aptos"/>
                <w:color w:val="000000" w:themeColor="text1"/>
              </w:rPr>
            </w:pPr>
            <w:r w:rsidRPr="00433031">
              <w:rPr>
                <w:rFonts w:ascii="Aptos" w:hAnsi="Aptos"/>
                <w:color w:val="000000" w:themeColor="text1"/>
              </w:rPr>
              <w:t>0.3135</w:t>
            </w:r>
          </w:p>
        </w:tc>
      </w:tr>
      <w:tr w:rsidR="00433031" w:rsidRPr="00433031" w14:paraId="666D417F" w14:textId="77777777" w:rsidTr="7EE5F74B">
        <w:trPr>
          <w:tblCellSpacing w:w="15" w:type="dxa"/>
        </w:trPr>
        <w:tc>
          <w:tcPr>
            <w:tcW w:w="2512" w:type="dxa"/>
            <w:vAlign w:val="center"/>
            <w:hideMark/>
          </w:tcPr>
          <w:p w14:paraId="7E31F8C6"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AIC (Akaike)</w:t>
            </w:r>
          </w:p>
        </w:tc>
        <w:tc>
          <w:tcPr>
            <w:tcW w:w="1432" w:type="dxa"/>
            <w:vAlign w:val="center"/>
            <w:hideMark/>
          </w:tcPr>
          <w:p w14:paraId="5E21CA80" w14:textId="77777777" w:rsidR="00433031" w:rsidRPr="00433031" w:rsidRDefault="00433031" w:rsidP="00433031">
            <w:pPr>
              <w:rPr>
                <w:rFonts w:ascii="Aptos" w:hAnsi="Aptos"/>
                <w:color w:val="000000" w:themeColor="text1"/>
              </w:rPr>
            </w:pPr>
            <w:r w:rsidRPr="00433031">
              <w:rPr>
                <w:rFonts w:ascii="Aptos" w:hAnsi="Aptos"/>
                <w:color w:val="000000" w:themeColor="text1"/>
              </w:rPr>
              <w:t>17.09</w:t>
            </w:r>
          </w:p>
        </w:tc>
        <w:tc>
          <w:tcPr>
            <w:tcW w:w="2078" w:type="dxa"/>
            <w:vAlign w:val="center"/>
            <w:hideMark/>
          </w:tcPr>
          <w:p w14:paraId="51627308"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0.43</w:t>
            </w:r>
          </w:p>
        </w:tc>
        <w:tc>
          <w:tcPr>
            <w:tcW w:w="3090" w:type="dxa"/>
            <w:vAlign w:val="center"/>
            <w:hideMark/>
          </w:tcPr>
          <w:p w14:paraId="48E3CE46" w14:textId="77777777" w:rsidR="00433031" w:rsidRPr="00433031" w:rsidRDefault="00433031" w:rsidP="00433031">
            <w:pPr>
              <w:rPr>
                <w:rFonts w:ascii="Aptos" w:hAnsi="Aptos"/>
                <w:color w:val="000000" w:themeColor="text1"/>
              </w:rPr>
            </w:pPr>
            <w:r w:rsidRPr="00433031">
              <w:rPr>
                <w:rFonts w:ascii="Aptos" w:hAnsi="Aptos"/>
                <w:color w:val="000000" w:themeColor="text1"/>
              </w:rPr>
              <w:t>0.52</w:t>
            </w:r>
          </w:p>
        </w:tc>
      </w:tr>
      <w:tr w:rsidR="00433031" w:rsidRPr="00433031" w14:paraId="036E1AA0" w14:textId="77777777" w:rsidTr="7EE5F74B">
        <w:trPr>
          <w:tblCellSpacing w:w="15" w:type="dxa"/>
        </w:trPr>
        <w:tc>
          <w:tcPr>
            <w:tcW w:w="2512" w:type="dxa"/>
            <w:vAlign w:val="center"/>
            <w:hideMark/>
          </w:tcPr>
          <w:p w14:paraId="08769ED3"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Schwarz Criterion</w:t>
            </w:r>
          </w:p>
        </w:tc>
        <w:tc>
          <w:tcPr>
            <w:tcW w:w="1432" w:type="dxa"/>
            <w:vAlign w:val="center"/>
            <w:hideMark/>
          </w:tcPr>
          <w:p w14:paraId="49B7B787" w14:textId="77777777" w:rsidR="00433031" w:rsidRPr="00433031" w:rsidRDefault="00433031" w:rsidP="00433031">
            <w:pPr>
              <w:rPr>
                <w:rFonts w:ascii="Aptos" w:hAnsi="Aptos"/>
                <w:color w:val="000000" w:themeColor="text1"/>
              </w:rPr>
            </w:pPr>
            <w:r w:rsidRPr="00433031">
              <w:rPr>
                <w:rFonts w:ascii="Aptos" w:hAnsi="Aptos"/>
                <w:color w:val="000000" w:themeColor="text1"/>
              </w:rPr>
              <w:t>17.12</w:t>
            </w:r>
          </w:p>
        </w:tc>
        <w:tc>
          <w:tcPr>
            <w:tcW w:w="2078" w:type="dxa"/>
            <w:vAlign w:val="center"/>
            <w:hideMark/>
          </w:tcPr>
          <w:p w14:paraId="28089CB2"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0.46</w:t>
            </w:r>
          </w:p>
        </w:tc>
        <w:tc>
          <w:tcPr>
            <w:tcW w:w="3090" w:type="dxa"/>
            <w:vAlign w:val="center"/>
            <w:hideMark/>
          </w:tcPr>
          <w:p w14:paraId="6D702CA8" w14:textId="77777777" w:rsidR="00433031" w:rsidRPr="00433031" w:rsidRDefault="00433031" w:rsidP="00433031">
            <w:pPr>
              <w:rPr>
                <w:rFonts w:ascii="Aptos" w:hAnsi="Aptos"/>
                <w:color w:val="000000" w:themeColor="text1"/>
              </w:rPr>
            </w:pPr>
            <w:r w:rsidRPr="00433031">
              <w:rPr>
                <w:rFonts w:ascii="Aptos" w:hAnsi="Aptos"/>
                <w:color w:val="000000" w:themeColor="text1"/>
              </w:rPr>
              <w:t>0.56</w:t>
            </w:r>
          </w:p>
        </w:tc>
      </w:tr>
      <w:tr w:rsidR="00433031" w:rsidRPr="00433031" w14:paraId="0D833ACD" w14:textId="77777777" w:rsidTr="7EE5F74B">
        <w:trPr>
          <w:tblCellSpacing w:w="15" w:type="dxa"/>
        </w:trPr>
        <w:tc>
          <w:tcPr>
            <w:tcW w:w="2512" w:type="dxa"/>
            <w:vAlign w:val="center"/>
            <w:hideMark/>
          </w:tcPr>
          <w:p w14:paraId="32002DB0"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F-Statistic</w:t>
            </w:r>
          </w:p>
        </w:tc>
        <w:tc>
          <w:tcPr>
            <w:tcW w:w="1432" w:type="dxa"/>
            <w:vAlign w:val="center"/>
            <w:hideMark/>
          </w:tcPr>
          <w:p w14:paraId="4BE5904E" w14:textId="77777777" w:rsidR="00433031" w:rsidRPr="00433031" w:rsidRDefault="00433031" w:rsidP="00433031">
            <w:pPr>
              <w:rPr>
                <w:rFonts w:ascii="Aptos" w:hAnsi="Aptos"/>
                <w:color w:val="000000" w:themeColor="text1"/>
              </w:rPr>
            </w:pPr>
            <w:r w:rsidRPr="00433031">
              <w:rPr>
                <w:rFonts w:ascii="Aptos" w:hAnsi="Aptos"/>
                <w:color w:val="000000" w:themeColor="text1"/>
              </w:rPr>
              <w:t>1387.18</w:t>
            </w:r>
          </w:p>
        </w:tc>
        <w:tc>
          <w:tcPr>
            <w:tcW w:w="2078" w:type="dxa"/>
            <w:vAlign w:val="center"/>
            <w:hideMark/>
          </w:tcPr>
          <w:p w14:paraId="40DDD23C"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1717.18</w:t>
            </w:r>
          </w:p>
        </w:tc>
        <w:tc>
          <w:tcPr>
            <w:tcW w:w="3090" w:type="dxa"/>
            <w:vAlign w:val="center"/>
            <w:hideMark/>
          </w:tcPr>
          <w:p w14:paraId="18D70FBB" w14:textId="77777777" w:rsidR="00433031" w:rsidRPr="00433031" w:rsidRDefault="00433031" w:rsidP="00433031">
            <w:pPr>
              <w:rPr>
                <w:rFonts w:ascii="Aptos" w:hAnsi="Aptos"/>
                <w:color w:val="000000" w:themeColor="text1"/>
              </w:rPr>
            </w:pPr>
            <w:r w:rsidRPr="00433031">
              <w:rPr>
                <w:rFonts w:ascii="Aptos" w:hAnsi="Aptos"/>
                <w:color w:val="000000" w:themeColor="text1"/>
              </w:rPr>
              <w:t>1546.21</w:t>
            </w:r>
          </w:p>
        </w:tc>
      </w:tr>
      <w:tr w:rsidR="00433031" w:rsidRPr="00433031" w14:paraId="47BFC624" w14:textId="77777777" w:rsidTr="7EE5F74B">
        <w:trPr>
          <w:tblCellSpacing w:w="15" w:type="dxa"/>
        </w:trPr>
        <w:tc>
          <w:tcPr>
            <w:tcW w:w="2512" w:type="dxa"/>
            <w:vAlign w:val="center"/>
            <w:hideMark/>
          </w:tcPr>
          <w:p w14:paraId="7E7370FB" w14:textId="77777777" w:rsidR="00433031" w:rsidRPr="00433031" w:rsidRDefault="00433031" w:rsidP="7EE5F74B">
            <w:pPr>
              <w:rPr>
                <w:rFonts w:ascii="Aptos" w:hAnsi="Aptos"/>
                <w:color w:val="196B24" w:themeColor="accent3"/>
              </w:rPr>
            </w:pPr>
            <w:r w:rsidRPr="7EE5F74B">
              <w:rPr>
                <w:rFonts w:ascii="Aptos" w:hAnsi="Aptos"/>
                <w:b/>
                <w:bCs/>
                <w:color w:val="196B24" w:themeColor="accent3"/>
              </w:rPr>
              <w:t>Durbin-Watson</w:t>
            </w:r>
          </w:p>
        </w:tc>
        <w:tc>
          <w:tcPr>
            <w:tcW w:w="1432" w:type="dxa"/>
            <w:vAlign w:val="center"/>
            <w:hideMark/>
          </w:tcPr>
          <w:p w14:paraId="2DC25B53" w14:textId="77777777" w:rsidR="00433031" w:rsidRPr="00433031" w:rsidRDefault="00433031" w:rsidP="00433031">
            <w:pPr>
              <w:rPr>
                <w:rFonts w:ascii="Aptos" w:hAnsi="Aptos"/>
                <w:color w:val="000000" w:themeColor="text1"/>
              </w:rPr>
            </w:pPr>
            <w:r w:rsidRPr="00433031">
              <w:rPr>
                <w:rFonts w:ascii="Aptos" w:hAnsi="Aptos"/>
                <w:color w:val="000000" w:themeColor="text1"/>
              </w:rPr>
              <w:t>0.26</w:t>
            </w:r>
          </w:p>
        </w:tc>
        <w:tc>
          <w:tcPr>
            <w:tcW w:w="2078" w:type="dxa"/>
            <w:vAlign w:val="center"/>
            <w:hideMark/>
          </w:tcPr>
          <w:p w14:paraId="143648A9" w14:textId="77777777" w:rsidR="00433031" w:rsidRPr="00433031" w:rsidRDefault="00433031" w:rsidP="00433031">
            <w:pPr>
              <w:rPr>
                <w:rFonts w:ascii="Aptos" w:hAnsi="Aptos"/>
                <w:color w:val="000000" w:themeColor="text1"/>
              </w:rPr>
            </w:pPr>
            <w:r w:rsidRPr="00433031">
              <w:rPr>
                <w:rFonts w:ascii="Aptos" w:hAnsi="Aptos"/>
                <w:color w:val="000000" w:themeColor="text1"/>
              </w:rPr>
              <w:t>0.33</w:t>
            </w:r>
          </w:p>
        </w:tc>
        <w:tc>
          <w:tcPr>
            <w:tcW w:w="3090" w:type="dxa"/>
            <w:vAlign w:val="center"/>
            <w:hideMark/>
          </w:tcPr>
          <w:p w14:paraId="018E3624" w14:textId="77777777" w:rsidR="00433031" w:rsidRPr="00433031" w:rsidRDefault="00433031" w:rsidP="00433031">
            <w:pPr>
              <w:rPr>
                <w:rFonts w:ascii="Aptos" w:hAnsi="Aptos"/>
                <w:color w:val="000000" w:themeColor="text1"/>
              </w:rPr>
            </w:pPr>
            <w:r w:rsidRPr="00433031">
              <w:rPr>
                <w:rFonts w:ascii="Aptos" w:hAnsi="Aptos"/>
                <w:b/>
                <w:bCs/>
                <w:color w:val="000000" w:themeColor="text1"/>
              </w:rPr>
              <w:t>0.30</w:t>
            </w:r>
            <w:r w:rsidRPr="00433031">
              <w:rPr>
                <w:rFonts w:ascii="Aptos" w:hAnsi="Aptos"/>
                <w:color w:val="000000" w:themeColor="text1"/>
              </w:rPr>
              <w:t> (better, but still low)</w:t>
            </w:r>
          </w:p>
        </w:tc>
      </w:tr>
    </w:tbl>
    <w:p w14:paraId="5EE9B4CF" w14:textId="57A9AADD" w:rsidR="7EE5F74B" w:rsidRDefault="7EE5F74B"/>
    <w:p w14:paraId="7990E4B7" w14:textId="43E5BE38" w:rsidR="7EE5F74B" w:rsidRDefault="7EE5F74B"/>
    <w:p w14:paraId="4849CD16" w14:textId="53F84C12" w:rsidR="00433031" w:rsidRPr="00433031" w:rsidRDefault="00C06FE9" w:rsidP="7EE5F74B">
      <w:pPr>
        <w:rPr>
          <w:rFonts w:ascii="Aptos" w:hAnsi="Aptos"/>
          <w:color w:val="215E99" w:themeColor="text2" w:themeTint="BF"/>
        </w:rPr>
      </w:pPr>
      <w:r>
        <w:rPr>
          <w:rFonts w:ascii="Aptos" w:hAnsi="Aptos"/>
          <w:noProof/>
          <w:color w:val="000000" w:themeColor="text1"/>
        </w:rPr>
      </w:r>
      <w:r w:rsidR="00C06FE9">
        <w:rPr>
          <w:rFonts w:ascii="Aptos" w:hAnsi="Aptos"/>
          <w:noProof/>
          <w:color w:val="000000" w:themeColor="text1"/>
        </w:rPr>
        <w:pict w14:anchorId="23F810D3">
          <v:rect id="_x0000_i1028" alt="" style="width:453.6pt;height:.05pt;mso-width-percent:0;mso-height-percent:0;mso-width-percent:0;mso-height-percent:0" o:hralign="center" o:hrstd="t" o:hr="t" fillcolor="#a0a0a0" stroked="f"/>
        </w:pict>
      </w:r>
      <w:r w:rsidR="00433031" w:rsidRPr="7EE5F74B">
        <w:rPr>
          <w:rFonts w:ascii="Aptos" w:hAnsi="Aptos"/>
          <w:b/>
          <w:bCs/>
          <w:color w:val="215E99" w:themeColor="text2" w:themeTint="BF"/>
        </w:rPr>
        <w:t>Conclusion:</w:t>
      </w:r>
    </w:p>
    <w:p w14:paraId="524DB2C3" w14:textId="77777777" w:rsidR="00433031" w:rsidRPr="00433031" w:rsidRDefault="00433031" w:rsidP="00433031">
      <w:pPr>
        <w:rPr>
          <w:rFonts w:ascii="Aptos" w:hAnsi="Aptos"/>
          <w:color w:val="000000" w:themeColor="text1"/>
        </w:rPr>
      </w:pPr>
      <w:r w:rsidRPr="00433031">
        <w:rPr>
          <w:rFonts w:ascii="Aptos" w:hAnsi="Aptos"/>
          <w:color w:val="000000" w:themeColor="text1"/>
        </w:rPr>
        <w:t>The </w:t>
      </w:r>
      <w:r w:rsidRPr="00433031">
        <w:rPr>
          <w:rFonts w:ascii="Aptos" w:hAnsi="Aptos"/>
          <w:b/>
          <w:bCs/>
          <w:color w:val="000000" w:themeColor="text1"/>
        </w:rPr>
        <w:t>Log-Lin model</w:t>
      </w:r>
      <w:r w:rsidRPr="00433031">
        <w:rPr>
          <w:rFonts w:ascii="Aptos" w:hAnsi="Aptos"/>
          <w:color w:val="000000" w:themeColor="text1"/>
        </w:rPr>
        <w:t> performs best across nearly all criteria:</w:t>
      </w:r>
    </w:p>
    <w:p w14:paraId="09CFC0A7" w14:textId="77777777" w:rsidR="00433031" w:rsidRPr="00433031" w:rsidRDefault="00433031" w:rsidP="008377F4">
      <w:pPr>
        <w:numPr>
          <w:ilvl w:val="0"/>
          <w:numId w:val="13"/>
        </w:numPr>
        <w:rPr>
          <w:rFonts w:ascii="Aptos" w:hAnsi="Aptos"/>
          <w:color w:val="000000" w:themeColor="text1"/>
        </w:rPr>
      </w:pPr>
      <w:r w:rsidRPr="00433031">
        <w:rPr>
          <w:rFonts w:ascii="Aptos" w:hAnsi="Aptos"/>
          <w:color w:val="000000" w:themeColor="text1"/>
        </w:rPr>
        <w:t>Highest R² and Adjusted R²</w:t>
      </w:r>
    </w:p>
    <w:p w14:paraId="021E8A08" w14:textId="77777777" w:rsidR="00433031" w:rsidRPr="00433031" w:rsidRDefault="00433031" w:rsidP="008377F4">
      <w:pPr>
        <w:numPr>
          <w:ilvl w:val="0"/>
          <w:numId w:val="13"/>
        </w:numPr>
        <w:rPr>
          <w:rFonts w:ascii="Aptos" w:hAnsi="Aptos"/>
          <w:color w:val="000000" w:themeColor="text1"/>
        </w:rPr>
      </w:pPr>
      <w:r w:rsidRPr="00433031">
        <w:rPr>
          <w:rFonts w:ascii="Aptos" w:hAnsi="Aptos"/>
          <w:color w:val="000000" w:themeColor="text1"/>
        </w:rPr>
        <w:t>Lowest standard error and AIC/SC values</w:t>
      </w:r>
    </w:p>
    <w:p w14:paraId="68A213B2" w14:textId="77777777" w:rsidR="00433031" w:rsidRPr="00433031" w:rsidRDefault="00433031" w:rsidP="008377F4">
      <w:pPr>
        <w:numPr>
          <w:ilvl w:val="0"/>
          <w:numId w:val="13"/>
        </w:numPr>
        <w:rPr>
          <w:rFonts w:ascii="Aptos" w:hAnsi="Aptos"/>
          <w:color w:val="000000" w:themeColor="text1"/>
        </w:rPr>
      </w:pPr>
      <w:r w:rsidRPr="00433031">
        <w:rPr>
          <w:rFonts w:ascii="Aptos" w:hAnsi="Aptos"/>
          <w:color w:val="000000" w:themeColor="text1"/>
        </w:rPr>
        <w:t>Strongest F-statistic</w:t>
      </w:r>
    </w:p>
    <w:p w14:paraId="2CDA75C0" w14:textId="77777777" w:rsidR="00433031" w:rsidRPr="00433031" w:rsidRDefault="00433031" w:rsidP="00433031">
      <w:pPr>
        <w:rPr>
          <w:rFonts w:ascii="Aptos" w:hAnsi="Aptos"/>
          <w:color w:val="000000" w:themeColor="text1"/>
        </w:rPr>
      </w:pPr>
      <w:r w:rsidRPr="00433031">
        <w:rPr>
          <w:rFonts w:ascii="Aptos" w:hAnsi="Aptos"/>
          <w:color w:val="000000" w:themeColor="text1"/>
        </w:rPr>
        <w:t>While all models show some degree of autocorrelation (low DW values), the </w:t>
      </w:r>
      <w:r w:rsidRPr="00433031">
        <w:rPr>
          <w:rFonts w:ascii="Aptos" w:hAnsi="Aptos"/>
          <w:b/>
          <w:bCs/>
          <w:color w:val="000000" w:themeColor="text1"/>
        </w:rPr>
        <w:t>Log-Lin model</w:t>
      </w:r>
      <w:r w:rsidRPr="00433031">
        <w:rPr>
          <w:rFonts w:ascii="Aptos" w:hAnsi="Aptos"/>
          <w:color w:val="000000" w:themeColor="text1"/>
        </w:rPr>
        <w:t> offers the best overall explanatory power and statistical efficiency.</w:t>
      </w:r>
    </w:p>
    <w:p w14:paraId="37FF61B4" w14:textId="77777777" w:rsidR="00433031" w:rsidRDefault="00433031">
      <w:pPr>
        <w:rPr>
          <w:rFonts w:ascii="Aptos" w:hAnsi="Aptos"/>
          <w:color w:val="000000" w:themeColor="text1"/>
        </w:rPr>
      </w:pPr>
    </w:p>
    <w:p w14:paraId="07C74654" w14:textId="77777777" w:rsidR="00433031" w:rsidRDefault="00433031">
      <w:pPr>
        <w:rPr>
          <w:rFonts w:ascii="Aptos" w:hAnsi="Aptos"/>
          <w:color w:val="000000" w:themeColor="text1"/>
        </w:rPr>
      </w:pPr>
    </w:p>
    <w:p w14:paraId="69AFE5F7" w14:textId="77777777" w:rsidR="001B5D69" w:rsidRDefault="001B5D69">
      <w:pPr>
        <w:rPr>
          <w:rFonts w:ascii="Aptos" w:hAnsi="Aptos"/>
          <w:color w:val="000000" w:themeColor="text1"/>
        </w:rPr>
      </w:pPr>
    </w:p>
    <w:p w14:paraId="163C7D13" w14:textId="77777777" w:rsidR="001B5D69" w:rsidRDefault="001B5D69">
      <w:pPr>
        <w:rPr>
          <w:rFonts w:ascii="Aptos" w:hAnsi="Aptos"/>
          <w:color w:val="000000" w:themeColor="text1"/>
        </w:rPr>
      </w:pPr>
    </w:p>
    <w:p w14:paraId="2127C6B4" w14:textId="77777777" w:rsidR="001B5D69" w:rsidRDefault="001B5D69">
      <w:pPr>
        <w:rPr>
          <w:rFonts w:ascii="Aptos" w:hAnsi="Aptos"/>
          <w:color w:val="000000" w:themeColor="text1"/>
        </w:rPr>
      </w:pPr>
    </w:p>
    <w:p w14:paraId="7DAA2FBF" w14:textId="77777777" w:rsidR="001B5D69" w:rsidRDefault="001B5D69">
      <w:pPr>
        <w:rPr>
          <w:rFonts w:ascii="Aptos" w:hAnsi="Aptos"/>
          <w:color w:val="000000" w:themeColor="text1"/>
        </w:rPr>
      </w:pPr>
    </w:p>
    <w:p w14:paraId="04C1388A" w14:textId="77777777" w:rsidR="001B5D69" w:rsidRDefault="001B5D69">
      <w:pPr>
        <w:rPr>
          <w:rFonts w:ascii="Aptos" w:hAnsi="Aptos"/>
          <w:color w:val="000000" w:themeColor="text1"/>
        </w:rPr>
      </w:pPr>
    </w:p>
    <w:p w14:paraId="775F49CD" w14:textId="10346ACA" w:rsidR="001B5D69" w:rsidRDefault="001B5D69" w:rsidP="7EE5F74B">
      <w:pPr>
        <w:rPr>
          <w:rFonts w:ascii="Aptos" w:hAnsi="Aptos"/>
          <w:b/>
          <w:bCs/>
          <w:color w:val="000000" w:themeColor="text1"/>
          <w:sz w:val="30"/>
          <w:szCs w:val="30"/>
        </w:rPr>
      </w:pPr>
      <w:r w:rsidRPr="7EE5F74B">
        <w:rPr>
          <w:rFonts w:ascii="Aptos" w:hAnsi="Aptos"/>
          <w:b/>
          <w:bCs/>
          <w:color w:val="C00000"/>
          <w:sz w:val="30"/>
          <w:szCs w:val="30"/>
        </w:rPr>
        <w:lastRenderedPageBreak/>
        <w:t>ADF Unit Root Test for PCE</w:t>
      </w:r>
    </w:p>
    <w:p w14:paraId="6699F317" w14:textId="008A8237" w:rsidR="001B5D69" w:rsidRPr="001B5D69" w:rsidRDefault="001B5D69" w:rsidP="001B5D69">
      <w:pPr>
        <w:rPr>
          <w:rFonts w:ascii="Aptos" w:hAnsi="Aptos"/>
          <w:b/>
          <w:bCs/>
          <w:color w:val="000000" w:themeColor="text1"/>
        </w:rPr>
      </w:pPr>
      <w:r w:rsidRPr="001B5D69">
        <w:rPr>
          <w:rFonts w:ascii="Aptos" w:hAnsi="Aptos"/>
          <w:b/>
          <w:bCs/>
          <w:noProof/>
          <w:color w:val="000000" w:themeColor="text1"/>
        </w:rPr>
        <w:drawing>
          <wp:inline distT="0" distB="0" distL="0" distR="0" wp14:anchorId="5CB23771" wp14:editId="3D9E3D60">
            <wp:extent cx="3220278" cy="3468370"/>
            <wp:effectExtent l="0" t="0" r="5715" b="0"/>
            <wp:docPr id="18888790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79060" name=""/>
                    <pic:cNvPicPr/>
                  </pic:nvPicPr>
                  <pic:blipFill>
                    <a:blip r:embed="rId14"/>
                    <a:stretch>
                      <a:fillRect/>
                    </a:stretch>
                  </pic:blipFill>
                  <pic:spPr>
                    <a:xfrm>
                      <a:off x="0" y="0"/>
                      <a:ext cx="3260685" cy="3511890"/>
                    </a:xfrm>
                    <a:prstGeom prst="rect">
                      <a:avLst/>
                    </a:prstGeom>
                  </pic:spPr>
                </pic:pic>
              </a:graphicData>
            </a:graphic>
          </wp:inline>
        </w:drawing>
      </w:r>
    </w:p>
    <w:p w14:paraId="1D9F239A" w14:textId="76DB68EC" w:rsidR="001B5D69" w:rsidRPr="001B5D69" w:rsidRDefault="001B5D69" w:rsidP="7EE5F74B">
      <w:pPr>
        <w:rPr>
          <w:rFonts w:ascii="Aptos" w:hAnsi="Aptos"/>
          <w:b/>
          <w:bCs/>
          <w:color w:val="215E99" w:themeColor="text2" w:themeTint="BF"/>
        </w:rPr>
      </w:pPr>
      <w:r w:rsidRPr="7EE5F74B">
        <w:rPr>
          <w:rFonts w:ascii="Aptos" w:hAnsi="Aptos"/>
          <w:b/>
          <w:bCs/>
          <w:color w:val="215E99" w:themeColor="text2" w:themeTint="BF"/>
        </w:rPr>
        <w:t>Hypothesis</w:t>
      </w:r>
      <w:r w:rsidR="632251EF" w:rsidRPr="7EE5F74B">
        <w:rPr>
          <w:rFonts w:ascii="Aptos" w:hAnsi="Aptos"/>
          <w:b/>
          <w:bCs/>
          <w:color w:val="215E99" w:themeColor="text2" w:themeTint="BF"/>
        </w:rPr>
        <w:t>:</w:t>
      </w:r>
    </w:p>
    <w:p w14:paraId="21C54FA8" w14:textId="5494BD3C" w:rsidR="1DE050F5" w:rsidRDefault="1DE050F5" w:rsidP="0BA0B3A6">
      <w:pPr>
        <w:pStyle w:val="ListeParagraf"/>
        <w:numPr>
          <w:ilvl w:val="0"/>
          <w:numId w:val="2"/>
        </w:numPr>
        <w:rPr>
          <w:rFonts w:ascii="Aptos" w:hAnsi="Aptos"/>
          <w:color w:val="000000" w:themeColor="text1"/>
          <w:lang w:val="en-US"/>
        </w:rPr>
      </w:pPr>
      <w:r w:rsidRPr="0BA0B3A6">
        <w:rPr>
          <w:lang w:val="en-US"/>
        </w:rPr>
        <w:t xml:space="preserve">H₀: PCE has a unit root </w:t>
      </w:r>
      <w:r w:rsidRPr="0BA0B3A6">
        <w:rPr>
          <w:rFonts w:ascii="Aptos" w:hAnsi="Aptos"/>
          <w:color w:val="000000" w:themeColor="text1"/>
          <w:lang w:val="en-US"/>
        </w:rPr>
        <w:t>→ PCE is non-stationary</w:t>
      </w:r>
    </w:p>
    <w:p w14:paraId="179FC2E4" w14:textId="6B6FCA56" w:rsidR="1DE050F5" w:rsidRDefault="1DE050F5" w:rsidP="0BA0B3A6">
      <w:pPr>
        <w:pStyle w:val="ListeParagraf"/>
        <w:numPr>
          <w:ilvl w:val="0"/>
          <w:numId w:val="2"/>
        </w:numPr>
        <w:rPr>
          <w:rFonts w:ascii="Aptos" w:hAnsi="Aptos"/>
          <w:color w:val="000000" w:themeColor="text1"/>
          <w:lang w:val="en-US"/>
        </w:rPr>
      </w:pPr>
      <w:r w:rsidRPr="0BA0B3A6">
        <w:rPr>
          <w:lang w:val="en-US"/>
        </w:rPr>
        <w:t xml:space="preserve">H₁: PCE hasn’t a unit root </w:t>
      </w:r>
      <w:r w:rsidR="6A7F2963" w:rsidRPr="0BA0B3A6">
        <w:rPr>
          <w:rFonts w:ascii="Aptos" w:hAnsi="Aptos"/>
          <w:color w:val="000000" w:themeColor="text1"/>
          <w:lang w:val="en-US"/>
        </w:rPr>
        <w:t>→ PCE is stationary</w:t>
      </w:r>
    </w:p>
    <w:p w14:paraId="17B0DA92" w14:textId="517EE3D9" w:rsidR="0BA0B3A6" w:rsidRDefault="0BA0B3A6" w:rsidP="0BA0B3A6">
      <w:pPr>
        <w:rPr>
          <w:rFonts w:ascii="Aptos" w:hAnsi="Aptos"/>
          <w:b/>
          <w:bCs/>
          <w:color w:val="215E99" w:themeColor="text2" w:themeTint="BF"/>
        </w:rPr>
      </w:pPr>
    </w:p>
    <w:p w14:paraId="25C2A0A1" w14:textId="77777777" w:rsidR="001B5D69" w:rsidRPr="001B5D69" w:rsidRDefault="001B5D69" w:rsidP="5195F367">
      <w:pPr>
        <w:rPr>
          <w:rFonts w:ascii="Aptos" w:hAnsi="Aptos"/>
          <w:b/>
          <w:bCs/>
          <w:color w:val="215E99" w:themeColor="text2" w:themeTint="BF"/>
        </w:rPr>
      </w:pPr>
      <w:r w:rsidRPr="0BA0B3A6">
        <w:rPr>
          <w:rFonts w:ascii="Aptos" w:hAnsi="Aptos"/>
          <w:b/>
          <w:bCs/>
          <w:color w:val="215E99" w:themeColor="text2" w:themeTint="BF"/>
        </w:rPr>
        <w:t>Test Result:</w:t>
      </w:r>
    </w:p>
    <w:p w14:paraId="3698FB4F" w14:textId="77777777" w:rsidR="001B5D69" w:rsidRPr="001B5D69" w:rsidRDefault="001B5D69" w:rsidP="0BA0B3A6">
      <w:pPr>
        <w:pStyle w:val="ListeParagraf"/>
        <w:numPr>
          <w:ilvl w:val="0"/>
          <w:numId w:val="3"/>
        </w:numPr>
        <w:rPr>
          <w:rFonts w:ascii="Aptos" w:hAnsi="Aptos"/>
          <w:color w:val="000000" w:themeColor="text1"/>
        </w:rPr>
      </w:pPr>
      <w:r w:rsidRPr="0BA0B3A6">
        <w:rPr>
          <w:rFonts w:ascii="Aptos" w:hAnsi="Aptos"/>
          <w:color w:val="000000" w:themeColor="text1"/>
        </w:rPr>
        <w:t>ADF test statistic =</w:t>
      </w:r>
      <w:r w:rsidRPr="0BA0B3A6">
        <w:rPr>
          <w:rFonts w:ascii="Aptos" w:hAnsi="Aptos"/>
          <w:b/>
          <w:bCs/>
          <w:color w:val="000000" w:themeColor="text1"/>
        </w:rPr>
        <w:t xml:space="preserve"> -1.5752</w:t>
      </w:r>
    </w:p>
    <w:p w14:paraId="25EDCFBB" w14:textId="77777777" w:rsidR="001B5D69" w:rsidRPr="001B5D69" w:rsidRDefault="001B5D69" w:rsidP="0BA0B3A6">
      <w:pPr>
        <w:pStyle w:val="ListeParagraf"/>
        <w:numPr>
          <w:ilvl w:val="0"/>
          <w:numId w:val="3"/>
        </w:numPr>
        <w:rPr>
          <w:rFonts w:ascii="Aptos" w:hAnsi="Aptos"/>
          <w:color w:val="000000" w:themeColor="text1"/>
        </w:rPr>
      </w:pPr>
      <w:r w:rsidRPr="0BA0B3A6">
        <w:rPr>
          <w:rFonts w:ascii="Aptos" w:hAnsi="Aptos"/>
          <w:color w:val="000000" w:themeColor="text1"/>
        </w:rPr>
        <w:t>p-value =</w:t>
      </w:r>
      <w:r w:rsidRPr="0BA0B3A6">
        <w:rPr>
          <w:rFonts w:ascii="Aptos" w:hAnsi="Aptos"/>
          <w:b/>
          <w:bCs/>
          <w:color w:val="000000" w:themeColor="text1"/>
        </w:rPr>
        <w:t xml:space="preserve"> 0.8018</w:t>
      </w:r>
    </w:p>
    <w:p w14:paraId="2F46FE18" w14:textId="77777777" w:rsidR="001B5D69" w:rsidRPr="001B5D69" w:rsidRDefault="001B5D69" w:rsidP="0BA0B3A6">
      <w:pPr>
        <w:pStyle w:val="ListeParagraf"/>
        <w:numPr>
          <w:ilvl w:val="0"/>
          <w:numId w:val="3"/>
        </w:numPr>
        <w:rPr>
          <w:rFonts w:ascii="Aptos" w:hAnsi="Aptos"/>
          <w:color w:val="000000" w:themeColor="text1"/>
        </w:rPr>
      </w:pPr>
      <w:r w:rsidRPr="0BA0B3A6">
        <w:rPr>
          <w:rFonts w:ascii="Aptos" w:hAnsi="Aptos"/>
          <w:color w:val="000000" w:themeColor="text1"/>
        </w:rPr>
        <w:t>Critical values:</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 -3.9741</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5%: -3.4176</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10%: -3.1313</w:t>
      </w:r>
    </w:p>
    <w:p w14:paraId="037BCCFA" w14:textId="00AF2E9B" w:rsidR="0BA0B3A6" w:rsidRDefault="0BA0B3A6" w:rsidP="0BA0B3A6">
      <w:pPr>
        <w:rPr>
          <w:rFonts w:ascii="Aptos" w:hAnsi="Aptos"/>
          <w:b/>
          <w:bCs/>
          <w:color w:val="215E99" w:themeColor="text2" w:themeTint="BF"/>
        </w:rPr>
      </w:pPr>
    </w:p>
    <w:p w14:paraId="694E4E82" w14:textId="75576F87" w:rsidR="001B5D69" w:rsidRPr="001B5D69" w:rsidRDefault="001B5D69" w:rsidP="001B5D69">
      <w:pPr>
        <w:rPr>
          <w:rFonts w:ascii="Aptos" w:hAnsi="Aptos"/>
          <w:b/>
          <w:bCs/>
          <w:color w:val="000000" w:themeColor="text1"/>
        </w:rPr>
      </w:pPr>
      <w:r w:rsidRPr="0BA0B3A6">
        <w:rPr>
          <w:rFonts w:ascii="Aptos" w:hAnsi="Aptos"/>
          <w:b/>
          <w:bCs/>
          <w:color w:val="215E99" w:themeColor="text2" w:themeTint="BF"/>
        </w:rPr>
        <w:t>Interpretation:</w:t>
      </w:r>
    </w:p>
    <w:p w14:paraId="7C26D180" w14:textId="77777777" w:rsidR="001B5D69" w:rsidRPr="001B5D69" w:rsidRDefault="001B5D69" w:rsidP="008377F4">
      <w:pPr>
        <w:numPr>
          <w:ilvl w:val="0"/>
          <w:numId w:val="14"/>
        </w:numPr>
        <w:rPr>
          <w:rFonts w:ascii="Aptos" w:hAnsi="Aptos"/>
          <w:color w:val="000000" w:themeColor="text1"/>
        </w:rPr>
      </w:pPr>
      <w:r w:rsidRPr="001B5D69">
        <w:rPr>
          <w:rFonts w:ascii="Aptos" w:hAnsi="Aptos"/>
          <w:color w:val="000000" w:themeColor="text1"/>
        </w:rPr>
        <w:t>Since the test statistic (</w:t>
      </w:r>
      <w:r w:rsidRPr="001B5D69">
        <w:rPr>
          <w:rFonts w:ascii="Aptos" w:hAnsi="Aptos"/>
          <w:b/>
          <w:bCs/>
          <w:color w:val="000000" w:themeColor="text1"/>
        </w:rPr>
        <w:t>-1.5752</w:t>
      </w:r>
      <w:r w:rsidRPr="001B5D69">
        <w:rPr>
          <w:rFonts w:ascii="Aptos" w:hAnsi="Aptos"/>
          <w:color w:val="000000" w:themeColor="text1"/>
        </w:rPr>
        <w:t>) is </w:t>
      </w:r>
      <w:r w:rsidRPr="001B5D69">
        <w:rPr>
          <w:rFonts w:ascii="Aptos" w:hAnsi="Aptos"/>
          <w:b/>
          <w:bCs/>
          <w:color w:val="000000" w:themeColor="text1"/>
        </w:rPr>
        <w:t>greater than all critical values</w:t>
      </w:r>
      <w:r w:rsidRPr="001B5D69">
        <w:rPr>
          <w:rFonts w:ascii="Aptos" w:hAnsi="Aptos"/>
          <w:color w:val="000000" w:themeColor="text1"/>
        </w:rPr>
        <w:t> and the </w:t>
      </w:r>
      <w:r w:rsidRPr="001B5D69">
        <w:rPr>
          <w:rFonts w:ascii="Aptos" w:hAnsi="Aptos"/>
          <w:b/>
          <w:bCs/>
          <w:color w:val="000000" w:themeColor="text1"/>
        </w:rPr>
        <w:t>p-value is very high (0.8018)</w:t>
      </w:r>
      <w:r w:rsidRPr="001B5D69">
        <w:rPr>
          <w:rFonts w:ascii="Aptos" w:hAnsi="Aptos"/>
          <w:color w:val="000000" w:themeColor="text1"/>
        </w:rPr>
        <w:t>, we </w:t>
      </w:r>
      <w:r w:rsidRPr="001B5D69">
        <w:rPr>
          <w:rFonts w:ascii="Aptos" w:hAnsi="Aptos"/>
          <w:b/>
          <w:bCs/>
          <w:color w:val="000000" w:themeColor="text1"/>
        </w:rPr>
        <w:t>fail to reject the null hypothesis</w:t>
      </w:r>
      <w:r w:rsidRPr="001B5D69">
        <w:rPr>
          <w:rFonts w:ascii="Aptos" w:hAnsi="Aptos"/>
          <w:color w:val="000000" w:themeColor="text1"/>
        </w:rPr>
        <w:t>.</w:t>
      </w:r>
    </w:p>
    <w:p w14:paraId="78401A80" w14:textId="77777777" w:rsidR="001B5D69" w:rsidRPr="001B5D69" w:rsidRDefault="001B5D69" w:rsidP="008377F4">
      <w:pPr>
        <w:numPr>
          <w:ilvl w:val="0"/>
          <w:numId w:val="14"/>
        </w:numPr>
        <w:rPr>
          <w:rFonts w:ascii="Aptos" w:hAnsi="Aptos"/>
          <w:color w:val="000000" w:themeColor="text1"/>
        </w:rPr>
      </w:pPr>
      <w:r w:rsidRPr="001B5D69">
        <w:rPr>
          <w:rFonts w:ascii="Aptos" w:hAnsi="Aptos"/>
          <w:color w:val="000000" w:themeColor="text1"/>
        </w:rPr>
        <w:t>This means that </w:t>
      </w:r>
      <w:r w:rsidRPr="001B5D69">
        <w:rPr>
          <w:rFonts w:ascii="Aptos" w:hAnsi="Aptos"/>
          <w:b/>
          <w:bCs/>
          <w:color w:val="000000" w:themeColor="text1"/>
        </w:rPr>
        <w:t>PCE is non-stationary</w:t>
      </w:r>
      <w:r w:rsidRPr="001B5D69">
        <w:rPr>
          <w:rFonts w:ascii="Aptos" w:hAnsi="Aptos"/>
          <w:color w:val="000000" w:themeColor="text1"/>
        </w:rPr>
        <w:t> at level — it contains a unit root.</w:t>
      </w:r>
    </w:p>
    <w:p w14:paraId="4E459C35" w14:textId="77777777" w:rsidR="001B5D69" w:rsidRPr="001B5D69" w:rsidRDefault="001B5D69" w:rsidP="008377F4">
      <w:pPr>
        <w:numPr>
          <w:ilvl w:val="0"/>
          <w:numId w:val="14"/>
        </w:numPr>
        <w:rPr>
          <w:rFonts w:ascii="Aptos" w:hAnsi="Aptos"/>
          <w:color w:val="000000" w:themeColor="text1"/>
        </w:rPr>
      </w:pPr>
      <w:r w:rsidRPr="001B5D69">
        <w:rPr>
          <w:rFonts w:ascii="Aptos" w:hAnsi="Aptos"/>
          <w:color w:val="000000" w:themeColor="text1"/>
        </w:rPr>
        <w:t>Therefore, PCE needs to be </w:t>
      </w:r>
      <w:r w:rsidRPr="001B5D69">
        <w:rPr>
          <w:rFonts w:ascii="Aptos" w:hAnsi="Aptos"/>
          <w:b/>
          <w:bCs/>
          <w:color w:val="000000" w:themeColor="text1"/>
        </w:rPr>
        <w:t>differenced</w:t>
      </w:r>
      <w:r w:rsidRPr="001B5D69">
        <w:rPr>
          <w:rFonts w:ascii="Aptos" w:hAnsi="Aptos"/>
          <w:color w:val="000000" w:themeColor="text1"/>
        </w:rPr>
        <w:t> to achieve stationarity before using it in time series models.</w:t>
      </w:r>
    </w:p>
    <w:p w14:paraId="758CF979" w14:textId="6F573458" w:rsidR="001B5D69" w:rsidRDefault="001B5D69" w:rsidP="0BA0B3A6">
      <w:pPr>
        <w:rPr>
          <w:rFonts w:ascii="Aptos" w:hAnsi="Aptos"/>
          <w:b/>
          <w:bCs/>
          <w:color w:val="000000" w:themeColor="text1"/>
          <w:sz w:val="30"/>
          <w:szCs w:val="30"/>
        </w:rPr>
      </w:pPr>
      <w:r w:rsidRPr="0BA0B3A6">
        <w:rPr>
          <w:rFonts w:ascii="Aptos" w:hAnsi="Aptos"/>
          <w:b/>
          <w:bCs/>
          <w:color w:val="C00000"/>
          <w:sz w:val="30"/>
          <w:szCs w:val="30"/>
        </w:rPr>
        <w:lastRenderedPageBreak/>
        <w:t>ADF Test for First-Differenced PSAVERT (ΔPSAVERT)</w:t>
      </w:r>
    </w:p>
    <w:p w14:paraId="6A8676C0" w14:textId="5A696642" w:rsidR="001B5D69" w:rsidRPr="001B5D69" w:rsidRDefault="001B5D69" w:rsidP="001B5D69">
      <w:pPr>
        <w:rPr>
          <w:rFonts w:ascii="Aptos" w:hAnsi="Aptos"/>
          <w:b/>
          <w:bCs/>
          <w:color w:val="000000" w:themeColor="text1"/>
        </w:rPr>
      </w:pPr>
      <w:r>
        <w:rPr>
          <w:noProof/>
        </w:rPr>
        <w:drawing>
          <wp:inline distT="0" distB="0" distL="0" distR="0" wp14:anchorId="1884CE11" wp14:editId="5E80BA7E">
            <wp:extent cx="3127046" cy="3702480"/>
            <wp:effectExtent l="0" t="0" r="4445" b="1270"/>
            <wp:docPr id="138998739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7046" cy="3702480"/>
                    </a:xfrm>
                    <a:prstGeom prst="rect">
                      <a:avLst/>
                    </a:prstGeom>
                  </pic:spPr>
                </pic:pic>
              </a:graphicData>
            </a:graphic>
          </wp:inline>
        </w:drawing>
      </w:r>
    </w:p>
    <w:p w14:paraId="6B25B57F" w14:textId="76DB68EC" w:rsidR="001B5D69" w:rsidRPr="001B5D69" w:rsidRDefault="4D7CBF25" w:rsidP="0BA0B3A6">
      <w:pPr>
        <w:rPr>
          <w:rFonts w:ascii="Aptos" w:hAnsi="Aptos"/>
          <w:b/>
          <w:bCs/>
          <w:color w:val="215E99" w:themeColor="text2" w:themeTint="BF"/>
        </w:rPr>
      </w:pPr>
      <w:r w:rsidRPr="0BA0B3A6">
        <w:rPr>
          <w:rFonts w:ascii="Aptos" w:hAnsi="Aptos"/>
          <w:b/>
          <w:bCs/>
          <w:color w:val="215E99" w:themeColor="text2" w:themeTint="BF"/>
        </w:rPr>
        <w:t>Hypothesis:</w:t>
      </w:r>
    </w:p>
    <w:p w14:paraId="4BDF752E" w14:textId="2F341291" w:rsidR="001B5D69" w:rsidRPr="001B5D69" w:rsidRDefault="4D7CBF25" w:rsidP="0BA0B3A6">
      <w:pPr>
        <w:pStyle w:val="ListeParagraf"/>
        <w:numPr>
          <w:ilvl w:val="0"/>
          <w:numId w:val="1"/>
        </w:numPr>
        <w:rPr>
          <w:rFonts w:ascii="Aptos" w:hAnsi="Aptos"/>
          <w:color w:val="000000" w:themeColor="text1"/>
          <w:lang w:val="en-US"/>
        </w:rPr>
      </w:pPr>
      <w:r w:rsidRPr="0BA0B3A6">
        <w:rPr>
          <w:lang w:val="en-US"/>
        </w:rPr>
        <w:t xml:space="preserve">H₀: </w:t>
      </w:r>
      <w:r w:rsidR="4E4C173D" w:rsidRPr="0BA0B3A6">
        <w:rPr>
          <w:lang w:val="en-US"/>
        </w:rPr>
        <w:t>PSAVERT</w:t>
      </w:r>
      <w:r w:rsidRPr="0BA0B3A6">
        <w:rPr>
          <w:lang w:val="en-US"/>
        </w:rPr>
        <w:t xml:space="preserve"> has a unit root </w:t>
      </w:r>
      <w:r w:rsidRPr="0BA0B3A6">
        <w:rPr>
          <w:rFonts w:ascii="Aptos" w:hAnsi="Aptos"/>
          <w:color w:val="000000" w:themeColor="text1"/>
          <w:lang w:val="en-US"/>
        </w:rPr>
        <w:t>→ P</w:t>
      </w:r>
      <w:r w:rsidR="08B632BD" w:rsidRPr="0BA0B3A6">
        <w:rPr>
          <w:rFonts w:ascii="Aptos" w:hAnsi="Aptos"/>
          <w:color w:val="000000" w:themeColor="text1"/>
          <w:lang w:val="en-US"/>
        </w:rPr>
        <w:t>SAVERT</w:t>
      </w:r>
      <w:r w:rsidRPr="0BA0B3A6">
        <w:rPr>
          <w:rFonts w:ascii="Aptos" w:hAnsi="Aptos"/>
          <w:color w:val="000000" w:themeColor="text1"/>
          <w:lang w:val="en-US"/>
        </w:rPr>
        <w:t xml:space="preserve"> is non-stationary</w:t>
      </w:r>
    </w:p>
    <w:p w14:paraId="498E41CA" w14:textId="0DE7878B" w:rsidR="001B5D69" w:rsidRPr="001B5D69" w:rsidRDefault="4D7CBF25" w:rsidP="0BA0B3A6">
      <w:pPr>
        <w:pStyle w:val="ListeParagraf"/>
        <w:numPr>
          <w:ilvl w:val="0"/>
          <w:numId w:val="1"/>
        </w:numPr>
        <w:rPr>
          <w:rFonts w:ascii="Aptos" w:hAnsi="Aptos"/>
          <w:color w:val="000000" w:themeColor="text1"/>
          <w:lang w:val="en-US"/>
        </w:rPr>
      </w:pPr>
      <w:r w:rsidRPr="0BA0B3A6">
        <w:rPr>
          <w:lang w:val="en-US"/>
        </w:rPr>
        <w:t>H₁: P</w:t>
      </w:r>
      <w:r w:rsidR="2957FAEA" w:rsidRPr="0BA0B3A6">
        <w:rPr>
          <w:lang w:val="en-US"/>
        </w:rPr>
        <w:t>SAVERT</w:t>
      </w:r>
      <w:r w:rsidRPr="0BA0B3A6">
        <w:rPr>
          <w:lang w:val="en-US"/>
        </w:rPr>
        <w:t xml:space="preserve"> hasn’t a unit root </w:t>
      </w:r>
      <w:r w:rsidRPr="0BA0B3A6">
        <w:rPr>
          <w:rFonts w:ascii="Aptos" w:hAnsi="Aptos"/>
          <w:color w:val="000000" w:themeColor="text1"/>
          <w:lang w:val="en-US"/>
        </w:rPr>
        <w:t>→ P</w:t>
      </w:r>
      <w:r w:rsidR="6D363DEC" w:rsidRPr="0BA0B3A6">
        <w:rPr>
          <w:rFonts w:ascii="Aptos" w:hAnsi="Aptos"/>
          <w:color w:val="000000" w:themeColor="text1"/>
          <w:lang w:val="en-US"/>
        </w:rPr>
        <w:t>SAVERT</w:t>
      </w:r>
      <w:r w:rsidRPr="0BA0B3A6">
        <w:rPr>
          <w:rFonts w:ascii="Aptos" w:hAnsi="Aptos"/>
          <w:color w:val="000000" w:themeColor="text1"/>
          <w:lang w:val="en-US"/>
        </w:rPr>
        <w:t xml:space="preserve"> is stationary</w:t>
      </w:r>
    </w:p>
    <w:p w14:paraId="01BF7461" w14:textId="674B6712" w:rsidR="001B5D69" w:rsidRPr="001B5D69" w:rsidRDefault="001B5D69" w:rsidP="0BA0B3A6">
      <w:pPr>
        <w:pStyle w:val="ListeParagraf"/>
        <w:rPr>
          <w:rFonts w:ascii="Aptos" w:hAnsi="Aptos"/>
          <w:color w:val="000000" w:themeColor="text1"/>
          <w:lang w:val="en-US"/>
        </w:rPr>
      </w:pPr>
    </w:p>
    <w:p w14:paraId="4CCB2E3B" w14:textId="25DCCFDD"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Test Statistic:</w:t>
      </w:r>
    </w:p>
    <w:p w14:paraId="29B971B0" w14:textId="77777777" w:rsidR="001B5D69" w:rsidRPr="001B5D69" w:rsidRDefault="001B5D69" w:rsidP="008377F4">
      <w:pPr>
        <w:numPr>
          <w:ilvl w:val="0"/>
          <w:numId w:val="15"/>
        </w:numPr>
        <w:rPr>
          <w:rFonts w:ascii="Aptos" w:hAnsi="Aptos"/>
          <w:color w:val="000000" w:themeColor="text1"/>
        </w:rPr>
      </w:pPr>
      <w:r w:rsidRPr="001B5D69">
        <w:rPr>
          <w:rFonts w:ascii="Aptos" w:hAnsi="Aptos"/>
          <w:color w:val="000000" w:themeColor="text1"/>
        </w:rPr>
        <w:t>ADF stat: </w:t>
      </w:r>
      <w:r w:rsidRPr="001B5D69">
        <w:rPr>
          <w:rFonts w:ascii="Aptos" w:hAnsi="Aptos"/>
          <w:b/>
          <w:bCs/>
          <w:color w:val="000000" w:themeColor="text1"/>
        </w:rPr>
        <w:t>-2.6267</w:t>
      </w:r>
    </w:p>
    <w:p w14:paraId="4A4B4820" w14:textId="77777777" w:rsidR="001B5D69" w:rsidRPr="001B5D69" w:rsidRDefault="001B5D69" w:rsidP="008377F4">
      <w:pPr>
        <w:numPr>
          <w:ilvl w:val="0"/>
          <w:numId w:val="15"/>
        </w:numPr>
        <w:rPr>
          <w:rFonts w:ascii="Aptos" w:hAnsi="Aptos"/>
          <w:color w:val="000000" w:themeColor="text1"/>
        </w:rPr>
      </w:pPr>
      <w:r w:rsidRPr="001B5D69">
        <w:rPr>
          <w:rFonts w:ascii="Aptos" w:hAnsi="Aptos"/>
          <w:color w:val="000000" w:themeColor="text1"/>
        </w:rPr>
        <w:t>p-value: </w:t>
      </w:r>
      <w:r w:rsidRPr="001B5D69">
        <w:rPr>
          <w:rFonts w:ascii="Aptos" w:hAnsi="Aptos"/>
          <w:b/>
          <w:bCs/>
          <w:color w:val="000000" w:themeColor="text1"/>
        </w:rPr>
        <w:t>0.2685</w:t>
      </w:r>
    </w:p>
    <w:p w14:paraId="6754847D" w14:textId="4C053A5D" w:rsidR="001B5D69" w:rsidRPr="001B5D69" w:rsidRDefault="001B5D69" w:rsidP="008377F4">
      <w:pPr>
        <w:numPr>
          <w:ilvl w:val="0"/>
          <w:numId w:val="15"/>
        </w:numPr>
        <w:rPr>
          <w:rFonts w:ascii="Aptos" w:hAnsi="Aptos"/>
          <w:color w:val="000000" w:themeColor="text1"/>
        </w:rPr>
      </w:pPr>
      <w:r w:rsidRPr="0BA0B3A6">
        <w:rPr>
          <w:rFonts w:ascii="Aptos" w:hAnsi="Aptos"/>
          <w:color w:val="000000" w:themeColor="text1"/>
        </w:rPr>
        <w:t>Critical values:</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 -3.9742</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5%: -3.4177</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10%: -3.1313</w:t>
      </w:r>
    </w:p>
    <w:p w14:paraId="7E53B922" w14:textId="4A239F8C" w:rsidR="001B5D69" w:rsidRPr="001B5D69" w:rsidRDefault="001B5D69" w:rsidP="001B5D69">
      <w:pPr>
        <w:rPr>
          <w:rFonts w:ascii="Aptos" w:hAnsi="Aptos"/>
          <w:b/>
          <w:bCs/>
          <w:color w:val="000000" w:themeColor="text1"/>
        </w:rPr>
      </w:pPr>
      <w:r w:rsidRPr="0BA0B3A6">
        <w:rPr>
          <w:rFonts w:ascii="Aptos" w:hAnsi="Aptos"/>
          <w:b/>
          <w:bCs/>
          <w:color w:val="215E99" w:themeColor="text2" w:themeTint="BF"/>
        </w:rPr>
        <w:t>Interpretation:</w:t>
      </w:r>
    </w:p>
    <w:p w14:paraId="6CF24CCD" w14:textId="77777777" w:rsidR="001B5D69" w:rsidRPr="001B5D69" w:rsidRDefault="001B5D69" w:rsidP="008377F4">
      <w:pPr>
        <w:numPr>
          <w:ilvl w:val="0"/>
          <w:numId w:val="16"/>
        </w:numPr>
        <w:rPr>
          <w:rFonts w:ascii="Aptos" w:hAnsi="Aptos"/>
          <w:color w:val="000000" w:themeColor="text1"/>
        </w:rPr>
      </w:pPr>
      <w:r w:rsidRPr="001B5D69">
        <w:rPr>
          <w:rFonts w:ascii="Aptos" w:hAnsi="Aptos"/>
          <w:color w:val="000000" w:themeColor="text1"/>
        </w:rPr>
        <w:t>The ADF test statistic is </w:t>
      </w:r>
      <w:r w:rsidRPr="001B5D69">
        <w:rPr>
          <w:rFonts w:ascii="Aptos" w:hAnsi="Aptos"/>
          <w:b/>
          <w:bCs/>
          <w:color w:val="000000" w:themeColor="text1"/>
        </w:rPr>
        <w:t>greater than all critical values</w:t>
      </w:r>
      <w:r w:rsidRPr="001B5D69">
        <w:rPr>
          <w:rFonts w:ascii="Aptos" w:hAnsi="Aptos"/>
          <w:color w:val="000000" w:themeColor="text1"/>
        </w:rPr>
        <w:t>, and the p-value is </w:t>
      </w:r>
      <w:r w:rsidRPr="001B5D69">
        <w:rPr>
          <w:rFonts w:ascii="Aptos" w:hAnsi="Aptos"/>
          <w:b/>
          <w:bCs/>
          <w:color w:val="000000" w:themeColor="text1"/>
        </w:rPr>
        <w:t>high (0.2685)</w:t>
      </w:r>
      <w:r w:rsidRPr="001B5D69">
        <w:rPr>
          <w:rFonts w:ascii="Aptos" w:hAnsi="Aptos"/>
          <w:color w:val="000000" w:themeColor="text1"/>
        </w:rPr>
        <w:t>.</w:t>
      </w:r>
    </w:p>
    <w:p w14:paraId="267953A1" w14:textId="77777777" w:rsidR="001B5D69" w:rsidRPr="001B5D69" w:rsidRDefault="001B5D69" w:rsidP="008377F4">
      <w:pPr>
        <w:numPr>
          <w:ilvl w:val="0"/>
          <w:numId w:val="16"/>
        </w:numPr>
        <w:rPr>
          <w:rFonts w:ascii="Aptos" w:hAnsi="Aptos"/>
          <w:color w:val="000000" w:themeColor="text1"/>
        </w:rPr>
      </w:pPr>
      <w:r w:rsidRPr="001B5D69">
        <w:rPr>
          <w:rFonts w:ascii="Aptos" w:hAnsi="Aptos"/>
          <w:color w:val="000000" w:themeColor="text1"/>
        </w:rPr>
        <w:t>Therefore, we </w:t>
      </w:r>
      <w:r w:rsidRPr="001B5D69">
        <w:rPr>
          <w:rFonts w:ascii="Aptos" w:hAnsi="Aptos"/>
          <w:b/>
          <w:bCs/>
          <w:color w:val="000000" w:themeColor="text1"/>
        </w:rPr>
        <w:t>fail to reject the null hypothesis</w:t>
      </w:r>
      <w:r w:rsidRPr="001B5D69">
        <w:rPr>
          <w:rFonts w:ascii="Aptos" w:hAnsi="Aptos"/>
          <w:color w:val="000000" w:themeColor="text1"/>
        </w:rPr>
        <w:t>.</w:t>
      </w:r>
    </w:p>
    <w:p w14:paraId="084746DC" w14:textId="3CF029D1" w:rsidR="001B5D69" w:rsidRDefault="001B5D69" w:rsidP="008377F4">
      <w:pPr>
        <w:numPr>
          <w:ilvl w:val="0"/>
          <w:numId w:val="16"/>
        </w:numPr>
        <w:rPr>
          <w:rFonts w:ascii="Aptos" w:hAnsi="Aptos"/>
          <w:b/>
          <w:bCs/>
          <w:sz w:val="30"/>
          <w:szCs w:val="30"/>
        </w:rPr>
      </w:pPr>
      <w:r w:rsidRPr="0BA0B3A6">
        <w:rPr>
          <w:rFonts w:ascii="Aptos" w:hAnsi="Aptos"/>
        </w:rPr>
        <w:t>This implies that </w:t>
      </w:r>
      <w:r w:rsidRPr="0BA0B3A6">
        <w:rPr>
          <w:rFonts w:ascii="Aptos" w:hAnsi="Aptos"/>
          <w:b/>
          <w:bCs/>
        </w:rPr>
        <w:t>even the first difference of PSAVERT is not stationary</w:t>
      </w:r>
      <w:r w:rsidRPr="0BA0B3A6">
        <w:rPr>
          <w:rFonts w:ascii="Aptos" w:hAnsi="Aptos"/>
        </w:rPr>
        <w:t> at the 10% significance level.</w:t>
      </w:r>
    </w:p>
    <w:p w14:paraId="597BBE72" w14:textId="16AEADE2" w:rsidR="001B5D69" w:rsidRDefault="001B5D69" w:rsidP="0BA0B3A6">
      <w:pPr>
        <w:rPr>
          <w:rFonts w:ascii="Aptos" w:hAnsi="Aptos"/>
          <w:b/>
          <w:bCs/>
          <w:color w:val="000000" w:themeColor="text1"/>
          <w:sz w:val="30"/>
          <w:szCs w:val="30"/>
        </w:rPr>
      </w:pPr>
      <w:r w:rsidRPr="0BA0B3A6">
        <w:rPr>
          <w:rFonts w:ascii="Aptos" w:hAnsi="Aptos"/>
          <w:b/>
          <w:bCs/>
          <w:color w:val="C00000"/>
          <w:sz w:val="30"/>
          <w:szCs w:val="30"/>
        </w:rPr>
        <w:lastRenderedPageBreak/>
        <w:t>ADF Test for First-Differenced UEMPMED (ΔUEMPMED)</w:t>
      </w:r>
    </w:p>
    <w:p w14:paraId="2652CF9E" w14:textId="38069BFC" w:rsidR="001B5D69" w:rsidRPr="001B5D69" w:rsidRDefault="001B5D69" w:rsidP="0BA0B3A6">
      <w:pPr>
        <w:rPr>
          <w:rFonts w:ascii="Aptos" w:hAnsi="Aptos"/>
          <w:b/>
          <w:bCs/>
          <w:color w:val="000000" w:themeColor="text1"/>
        </w:rPr>
      </w:pPr>
      <w:r>
        <w:rPr>
          <w:noProof/>
        </w:rPr>
        <w:drawing>
          <wp:inline distT="0" distB="0" distL="0" distR="0" wp14:anchorId="74F74034" wp14:editId="206BB162">
            <wp:extent cx="2975110" cy="3942350"/>
            <wp:effectExtent l="0" t="0" r="0" b="0"/>
            <wp:docPr id="150789531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6" cstate="print">
                      <a:extLst>
                        <a:ext uri="{28A0092B-C50C-407E-A947-70E740481C1C}">
                          <a14:useLocalDpi xmlns:a14="http://schemas.microsoft.com/office/drawing/2010/main" val="0"/>
                        </a:ext>
                      </a:extLst>
                    </a:blip>
                    <a:srcRect t="1353" b="2706"/>
                    <a:stretch>
                      <a:fillRect/>
                    </a:stretch>
                  </pic:blipFill>
                  <pic:spPr>
                    <a:xfrm>
                      <a:off x="0" y="0"/>
                      <a:ext cx="2975110" cy="3942350"/>
                    </a:xfrm>
                    <a:prstGeom prst="rect">
                      <a:avLst/>
                    </a:prstGeom>
                  </pic:spPr>
                </pic:pic>
              </a:graphicData>
            </a:graphic>
          </wp:inline>
        </w:drawing>
      </w:r>
    </w:p>
    <w:p w14:paraId="504BEB3D" w14:textId="58557FFB" w:rsidR="001B5D69" w:rsidRPr="001B5D69" w:rsidRDefault="155DFA26" w:rsidP="0BA0B3A6">
      <w:pPr>
        <w:rPr>
          <w:rFonts w:ascii="Aptos" w:hAnsi="Aptos"/>
          <w:b/>
          <w:bCs/>
          <w:color w:val="215E99" w:themeColor="text2" w:themeTint="BF"/>
        </w:rPr>
      </w:pPr>
      <w:r w:rsidRPr="0BA0B3A6">
        <w:rPr>
          <w:rFonts w:ascii="Aptos" w:hAnsi="Aptos"/>
          <w:b/>
          <w:bCs/>
          <w:color w:val="215E99" w:themeColor="text2" w:themeTint="BF"/>
        </w:rPr>
        <w:t>Hypothesis:</w:t>
      </w:r>
    </w:p>
    <w:p w14:paraId="76249133" w14:textId="1F17B39B" w:rsidR="001B5D69" w:rsidRPr="001B5D69" w:rsidRDefault="155DFA26" w:rsidP="0BA0B3A6">
      <w:pPr>
        <w:pStyle w:val="ListeParagraf"/>
        <w:numPr>
          <w:ilvl w:val="0"/>
          <w:numId w:val="1"/>
        </w:numPr>
        <w:rPr>
          <w:rFonts w:ascii="Aptos" w:hAnsi="Aptos"/>
          <w:color w:val="000000" w:themeColor="text1"/>
          <w:lang w:val="en-US"/>
        </w:rPr>
      </w:pPr>
      <w:r w:rsidRPr="0BA0B3A6">
        <w:rPr>
          <w:lang w:val="en-US"/>
        </w:rPr>
        <w:t xml:space="preserve">H₀: </w:t>
      </w:r>
      <w:r w:rsidR="64A7ECDD" w:rsidRPr="0BA0B3A6">
        <w:rPr>
          <w:lang w:val="en-US"/>
        </w:rPr>
        <w:t>UEMPMED</w:t>
      </w:r>
      <w:r w:rsidRPr="0BA0B3A6">
        <w:rPr>
          <w:lang w:val="en-US"/>
        </w:rPr>
        <w:t xml:space="preserve"> has a unit root </w:t>
      </w:r>
      <w:r w:rsidRPr="0BA0B3A6">
        <w:rPr>
          <w:rFonts w:ascii="Aptos" w:hAnsi="Aptos"/>
          <w:color w:val="000000" w:themeColor="text1"/>
          <w:lang w:val="en-US"/>
        </w:rPr>
        <w:t xml:space="preserve">→ </w:t>
      </w:r>
      <w:r w:rsidR="3D10C43C" w:rsidRPr="0BA0B3A6">
        <w:rPr>
          <w:rFonts w:ascii="Aptos" w:hAnsi="Aptos"/>
          <w:color w:val="000000" w:themeColor="text1"/>
          <w:lang w:val="en-US"/>
        </w:rPr>
        <w:t>UEMPMED</w:t>
      </w:r>
      <w:r w:rsidRPr="0BA0B3A6">
        <w:rPr>
          <w:rFonts w:ascii="Aptos" w:hAnsi="Aptos"/>
          <w:color w:val="000000" w:themeColor="text1"/>
          <w:lang w:val="en-US"/>
        </w:rPr>
        <w:t xml:space="preserve"> is non-stationary</w:t>
      </w:r>
    </w:p>
    <w:p w14:paraId="20888D64" w14:textId="6981B685" w:rsidR="001B5D69" w:rsidRPr="001B5D69" w:rsidRDefault="155DFA26" w:rsidP="0BA0B3A6">
      <w:pPr>
        <w:pStyle w:val="ListeParagraf"/>
        <w:numPr>
          <w:ilvl w:val="0"/>
          <w:numId w:val="1"/>
        </w:numPr>
        <w:rPr>
          <w:rFonts w:ascii="Aptos" w:hAnsi="Aptos"/>
          <w:color w:val="000000" w:themeColor="text1"/>
          <w:lang w:val="en-US"/>
        </w:rPr>
      </w:pPr>
      <w:r w:rsidRPr="0BA0B3A6">
        <w:rPr>
          <w:lang w:val="en-US"/>
        </w:rPr>
        <w:t xml:space="preserve">H₁: </w:t>
      </w:r>
      <w:r w:rsidR="49B87C8C" w:rsidRPr="0BA0B3A6">
        <w:rPr>
          <w:lang w:val="en-US"/>
        </w:rPr>
        <w:t>UEMPMED</w:t>
      </w:r>
      <w:r w:rsidRPr="0BA0B3A6">
        <w:rPr>
          <w:lang w:val="en-US"/>
        </w:rPr>
        <w:t xml:space="preserve"> hasn’t a unit root </w:t>
      </w:r>
      <w:r w:rsidRPr="0BA0B3A6">
        <w:rPr>
          <w:rFonts w:ascii="Aptos" w:hAnsi="Aptos"/>
          <w:color w:val="000000" w:themeColor="text1"/>
          <w:lang w:val="en-US"/>
        </w:rPr>
        <w:t xml:space="preserve">→ </w:t>
      </w:r>
      <w:r w:rsidR="3FC03A6E" w:rsidRPr="0BA0B3A6">
        <w:rPr>
          <w:rFonts w:ascii="Aptos" w:hAnsi="Aptos"/>
          <w:color w:val="000000" w:themeColor="text1"/>
          <w:lang w:val="en-US"/>
        </w:rPr>
        <w:t>UEMPMED</w:t>
      </w:r>
      <w:r w:rsidRPr="0BA0B3A6">
        <w:rPr>
          <w:rFonts w:ascii="Aptos" w:hAnsi="Aptos"/>
          <w:color w:val="000000" w:themeColor="text1"/>
          <w:lang w:val="en-US"/>
        </w:rPr>
        <w:t xml:space="preserve"> is stationary</w:t>
      </w:r>
    </w:p>
    <w:p w14:paraId="6682AC25" w14:textId="674B6712" w:rsidR="001B5D69" w:rsidRPr="001B5D69" w:rsidRDefault="001B5D69" w:rsidP="0BA0B3A6">
      <w:pPr>
        <w:pStyle w:val="ListeParagraf"/>
        <w:rPr>
          <w:rFonts w:ascii="Aptos" w:hAnsi="Aptos"/>
          <w:color w:val="000000" w:themeColor="text1"/>
          <w:lang w:val="en-US"/>
        </w:rPr>
      </w:pPr>
    </w:p>
    <w:p w14:paraId="62407113" w14:textId="2D6C8B4C"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Test Statistic:</w:t>
      </w:r>
    </w:p>
    <w:p w14:paraId="5D3EDE50" w14:textId="77777777" w:rsidR="001B5D69" w:rsidRPr="001B5D69" w:rsidRDefault="001B5D69" w:rsidP="008377F4">
      <w:pPr>
        <w:numPr>
          <w:ilvl w:val="0"/>
          <w:numId w:val="17"/>
        </w:numPr>
        <w:rPr>
          <w:rFonts w:ascii="Aptos" w:hAnsi="Aptos"/>
          <w:color w:val="000000" w:themeColor="text1"/>
        </w:rPr>
      </w:pPr>
      <w:r w:rsidRPr="001B5D69">
        <w:rPr>
          <w:rFonts w:ascii="Aptos" w:hAnsi="Aptos"/>
          <w:color w:val="000000" w:themeColor="text1"/>
        </w:rPr>
        <w:t>ADF stat: </w:t>
      </w:r>
      <w:r w:rsidRPr="001B5D69">
        <w:rPr>
          <w:rFonts w:ascii="Aptos" w:hAnsi="Aptos"/>
          <w:b/>
          <w:bCs/>
          <w:color w:val="000000" w:themeColor="text1"/>
        </w:rPr>
        <w:t>-2.8351</w:t>
      </w:r>
    </w:p>
    <w:p w14:paraId="4FE378EE" w14:textId="77777777" w:rsidR="001B5D69" w:rsidRPr="001B5D69" w:rsidRDefault="001B5D69" w:rsidP="008377F4">
      <w:pPr>
        <w:numPr>
          <w:ilvl w:val="0"/>
          <w:numId w:val="17"/>
        </w:numPr>
        <w:rPr>
          <w:rFonts w:ascii="Aptos" w:hAnsi="Aptos"/>
          <w:color w:val="000000" w:themeColor="text1"/>
        </w:rPr>
      </w:pPr>
      <w:r w:rsidRPr="001B5D69">
        <w:rPr>
          <w:rFonts w:ascii="Aptos" w:hAnsi="Aptos"/>
          <w:color w:val="000000" w:themeColor="text1"/>
        </w:rPr>
        <w:t>p-value: </w:t>
      </w:r>
      <w:r w:rsidRPr="001B5D69">
        <w:rPr>
          <w:rFonts w:ascii="Aptos" w:hAnsi="Aptos"/>
          <w:b/>
          <w:bCs/>
          <w:color w:val="000000" w:themeColor="text1"/>
        </w:rPr>
        <w:t>0.1852</w:t>
      </w:r>
    </w:p>
    <w:p w14:paraId="0B866E50" w14:textId="00659520" w:rsidR="001B5D69" w:rsidRDefault="001B5D69" w:rsidP="008377F4">
      <w:pPr>
        <w:numPr>
          <w:ilvl w:val="0"/>
          <w:numId w:val="17"/>
        </w:numPr>
        <w:rPr>
          <w:rFonts w:ascii="Aptos" w:hAnsi="Aptos"/>
          <w:color w:val="000000" w:themeColor="text1"/>
        </w:rPr>
      </w:pPr>
      <w:r w:rsidRPr="0BA0B3A6">
        <w:rPr>
          <w:rFonts w:ascii="Aptos" w:hAnsi="Aptos"/>
          <w:color w:val="000000" w:themeColor="text1"/>
        </w:rPr>
        <w:t>Critical values:</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 -3.9744</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5%: -3.4178</w:t>
      </w:r>
      <w:r>
        <w:br/>
      </w:r>
      <w:r w:rsidRPr="0BA0B3A6">
        <w:rPr>
          <w:rFonts w:ascii="Aptos" w:hAnsi="Aptos"/>
          <w:color w:val="000000" w:themeColor="text1"/>
        </w:rPr>
        <w:t> </w:t>
      </w:r>
      <w:r w:rsidRPr="0BA0B3A6">
        <w:rPr>
          <w:rFonts w:ascii="Aptos" w:hAnsi="Aptos"/>
          <w:color w:val="000000" w:themeColor="text1"/>
        </w:rPr>
        <w:t> </w:t>
      </w:r>
      <w:r w:rsidRPr="0BA0B3A6">
        <w:rPr>
          <w:rFonts w:ascii="Aptos" w:hAnsi="Aptos"/>
          <w:color w:val="000000" w:themeColor="text1"/>
        </w:rPr>
        <w:t>10%: -3.1313</w:t>
      </w:r>
    </w:p>
    <w:p w14:paraId="36CB895E" w14:textId="3C0EC1CB"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Interpretation:</w:t>
      </w:r>
    </w:p>
    <w:p w14:paraId="3961A1BB" w14:textId="77777777" w:rsidR="001B5D69" w:rsidRPr="001B5D69" w:rsidRDefault="001B5D69" w:rsidP="008377F4">
      <w:pPr>
        <w:numPr>
          <w:ilvl w:val="0"/>
          <w:numId w:val="18"/>
        </w:numPr>
        <w:rPr>
          <w:rFonts w:ascii="Aptos" w:hAnsi="Aptos"/>
          <w:color w:val="000000" w:themeColor="text1"/>
        </w:rPr>
      </w:pPr>
      <w:r w:rsidRPr="001B5D69">
        <w:rPr>
          <w:rFonts w:ascii="Aptos" w:hAnsi="Aptos"/>
          <w:color w:val="000000" w:themeColor="text1"/>
        </w:rPr>
        <w:t>The ADF statistic is </w:t>
      </w:r>
      <w:r w:rsidRPr="001B5D69">
        <w:rPr>
          <w:rFonts w:ascii="Aptos" w:hAnsi="Aptos"/>
          <w:b/>
          <w:bCs/>
          <w:color w:val="000000" w:themeColor="text1"/>
        </w:rPr>
        <w:t>greater (less negative)</w:t>
      </w:r>
      <w:r w:rsidRPr="001B5D69">
        <w:rPr>
          <w:rFonts w:ascii="Aptos" w:hAnsi="Aptos"/>
          <w:color w:val="000000" w:themeColor="text1"/>
        </w:rPr>
        <w:t> than all critical values.</w:t>
      </w:r>
    </w:p>
    <w:p w14:paraId="718660D1" w14:textId="77777777" w:rsidR="001B5D69" w:rsidRPr="001B5D69" w:rsidRDefault="001B5D69" w:rsidP="008377F4">
      <w:pPr>
        <w:numPr>
          <w:ilvl w:val="0"/>
          <w:numId w:val="18"/>
        </w:numPr>
        <w:rPr>
          <w:rFonts w:ascii="Aptos" w:hAnsi="Aptos"/>
          <w:color w:val="000000" w:themeColor="text1"/>
        </w:rPr>
      </w:pPr>
      <w:r w:rsidRPr="001B5D69">
        <w:rPr>
          <w:rFonts w:ascii="Aptos" w:hAnsi="Aptos"/>
          <w:color w:val="000000" w:themeColor="text1"/>
        </w:rPr>
        <w:t>p-value is </w:t>
      </w:r>
      <w:r w:rsidRPr="001B5D69">
        <w:rPr>
          <w:rFonts w:ascii="Aptos" w:hAnsi="Aptos"/>
          <w:b/>
          <w:bCs/>
          <w:color w:val="000000" w:themeColor="text1"/>
        </w:rPr>
        <w:t>0.1852</w:t>
      </w:r>
      <w:r w:rsidRPr="001B5D69">
        <w:rPr>
          <w:rFonts w:ascii="Aptos" w:hAnsi="Aptos"/>
          <w:color w:val="000000" w:themeColor="text1"/>
        </w:rPr>
        <w:t>, which is </w:t>
      </w:r>
      <w:r w:rsidRPr="001B5D69">
        <w:rPr>
          <w:rFonts w:ascii="Aptos" w:hAnsi="Aptos"/>
          <w:b/>
          <w:bCs/>
          <w:color w:val="000000" w:themeColor="text1"/>
        </w:rPr>
        <w:t>not significant</w:t>
      </w:r>
      <w:r w:rsidRPr="001B5D69">
        <w:rPr>
          <w:rFonts w:ascii="Aptos" w:hAnsi="Aptos"/>
          <w:color w:val="000000" w:themeColor="text1"/>
        </w:rPr>
        <w:t> at conventional levels.</w:t>
      </w:r>
    </w:p>
    <w:p w14:paraId="227B5D7C" w14:textId="268EB80F" w:rsidR="001B5D69" w:rsidRDefault="001B5D69" w:rsidP="008377F4">
      <w:pPr>
        <w:numPr>
          <w:ilvl w:val="0"/>
          <w:numId w:val="18"/>
        </w:numPr>
        <w:rPr>
          <w:rFonts w:ascii="Aptos" w:hAnsi="Aptos"/>
          <w:b/>
          <w:bCs/>
          <w:color w:val="000000" w:themeColor="text1"/>
        </w:rPr>
      </w:pPr>
      <w:r w:rsidRPr="0BA0B3A6">
        <w:rPr>
          <w:rFonts w:ascii="Aptos" w:hAnsi="Aptos"/>
          <w:color w:val="000000" w:themeColor="text1"/>
          <w:lang w:val="en-US"/>
        </w:rPr>
        <w:t>Therefore, we </w:t>
      </w:r>
      <w:r w:rsidRPr="0BA0B3A6">
        <w:rPr>
          <w:rFonts w:ascii="Aptos" w:hAnsi="Aptos"/>
          <w:b/>
          <w:bCs/>
          <w:color w:val="000000" w:themeColor="text1"/>
          <w:lang w:val="en-US"/>
        </w:rPr>
        <w:t>fail to reject the null hypothesis</w:t>
      </w:r>
      <w:r w:rsidRPr="0BA0B3A6">
        <w:rPr>
          <w:rFonts w:ascii="Aptos" w:hAnsi="Aptos"/>
          <w:color w:val="000000" w:themeColor="text1"/>
          <w:lang w:val="en-US"/>
        </w:rPr>
        <w:t>:</w:t>
      </w:r>
      <w:r w:rsidR="59EBF533" w:rsidRPr="0BA0B3A6">
        <w:rPr>
          <w:rFonts w:ascii="Aptos" w:hAnsi="Aptos"/>
          <w:color w:val="000000" w:themeColor="text1"/>
          <w:lang w:val="en-US"/>
        </w:rPr>
        <w:t xml:space="preserve"> </w:t>
      </w:r>
      <w:r w:rsidRPr="0BA0B3A6">
        <w:rPr>
          <w:rFonts w:ascii="Aptos" w:hAnsi="Aptos"/>
          <w:b/>
          <w:bCs/>
          <w:color w:val="000000" w:themeColor="text1"/>
          <w:lang w:val="en-US"/>
        </w:rPr>
        <w:t>ΔUEMPMED is still non-stationary</w:t>
      </w:r>
      <w:r w:rsidRPr="0BA0B3A6">
        <w:rPr>
          <w:rFonts w:ascii="Aptos" w:hAnsi="Aptos"/>
          <w:color w:val="000000" w:themeColor="text1"/>
          <w:lang w:val="en-US"/>
        </w:rPr>
        <w:t>.</w:t>
      </w:r>
    </w:p>
    <w:p w14:paraId="39B34965" w14:textId="03DE9ADD" w:rsidR="001B5D69" w:rsidRDefault="001B5D69" w:rsidP="0BA0B3A6">
      <w:pPr>
        <w:rPr>
          <w:rFonts w:ascii="Aptos" w:hAnsi="Aptos"/>
          <w:b/>
          <w:bCs/>
          <w:color w:val="000000" w:themeColor="text1"/>
          <w:sz w:val="30"/>
          <w:szCs w:val="30"/>
        </w:rPr>
      </w:pPr>
      <w:r w:rsidRPr="0BA0B3A6">
        <w:rPr>
          <w:rFonts w:ascii="Aptos" w:hAnsi="Aptos"/>
          <w:b/>
          <w:bCs/>
          <w:color w:val="C00000"/>
          <w:sz w:val="30"/>
          <w:szCs w:val="30"/>
        </w:rPr>
        <w:lastRenderedPageBreak/>
        <w:t>ADF Test for First-Differenced UNEMPLOY (ΔUNEMPLOY)</w:t>
      </w:r>
    </w:p>
    <w:p w14:paraId="29A01F35" w14:textId="3324E0E4" w:rsidR="001B5D69" w:rsidRPr="001B5D69" w:rsidRDefault="001B5D69" w:rsidP="001B5D69">
      <w:pPr>
        <w:rPr>
          <w:rFonts w:ascii="Aptos" w:hAnsi="Aptos"/>
          <w:b/>
          <w:bCs/>
          <w:color w:val="000000" w:themeColor="text1"/>
        </w:rPr>
      </w:pPr>
      <w:r>
        <w:rPr>
          <w:noProof/>
        </w:rPr>
        <w:drawing>
          <wp:inline distT="0" distB="0" distL="0" distR="0" wp14:anchorId="28D468B7" wp14:editId="42C1D095">
            <wp:extent cx="3250096" cy="3249451"/>
            <wp:effectExtent l="0" t="0" r="1270" b="1905"/>
            <wp:docPr id="102343291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50096" cy="3249451"/>
                    </a:xfrm>
                    <a:prstGeom prst="rect">
                      <a:avLst/>
                    </a:prstGeom>
                  </pic:spPr>
                </pic:pic>
              </a:graphicData>
            </a:graphic>
          </wp:inline>
        </w:drawing>
      </w:r>
    </w:p>
    <w:p w14:paraId="40301385" w14:textId="58557FFB" w:rsidR="001B5D69" w:rsidRPr="001B5D69" w:rsidRDefault="02CE3313" w:rsidP="0BA0B3A6">
      <w:pPr>
        <w:rPr>
          <w:rFonts w:ascii="Aptos" w:hAnsi="Aptos"/>
          <w:b/>
          <w:bCs/>
          <w:color w:val="215E99" w:themeColor="text2" w:themeTint="BF"/>
        </w:rPr>
      </w:pPr>
      <w:r w:rsidRPr="0BA0B3A6">
        <w:rPr>
          <w:rFonts w:ascii="Aptos" w:hAnsi="Aptos"/>
          <w:b/>
          <w:bCs/>
          <w:color w:val="215E99" w:themeColor="text2" w:themeTint="BF"/>
        </w:rPr>
        <w:t>Hypothesis:</w:t>
      </w:r>
    </w:p>
    <w:p w14:paraId="50ACB1FF" w14:textId="2F2F9334" w:rsidR="001B5D69" w:rsidRPr="001B5D69" w:rsidRDefault="02CE3313" w:rsidP="0BA0B3A6">
      <w:pPr>
        <w:pStyle w:val="ListeParagraf"/>
        <w:numPr>
          <w:ilvl w:val="0"/>
          <w:numId w:val="1"/>
        </w:numPr>
        <w:rPr>
          <w:rFonts w:ascii="Aptos" w:hAnsi="Aptos"/>
          <w:color w:val="000000" w:themeColor="text1"/>
          <w:lang w:val="en-US"/>
        </w:rPr>
      </w:pPr>
      <w:r w:rsidRPr="0BA0B3A6">
        <w:rPr>
          <w:lang w:val="en-US"/>
        </w:rPr>
        <w:t xml:space="preserve">H₀: UNEMPLOY has a unit root </w:t>
      </w:r>
      <w:r w:rsidRPr="0BA0B3A6">
        <w:rPr>
          <w:rFonts w:ascii="Aptos" w:hAnsi="Aptos"/>
          <w:color w:val="000000" w:themeColor="text1"/>
          <w:lang w:val="en-US"/>
        </w:rPr>
        <w:t>→ UNEMPLOY is non-stationary</w:t>
      </w:r>
    </w:p>
    <w:p w14:paraId="10C57B45" w14:textId="6A196409" w:rsidR="001B5D69" w:rsidRPr="001B5D69" w:rsidRDefault="02CE3313" w:rsidP="0BA0B3A6">
      <w:pPr>
        <w:pStyle w:val="ListeParagraf"/>
        <w:numPr>
          <w:ilvl w:val="0"/>
          <w:numId w:val="1"/>
        </w:numPr>
        <w:rPr>
          <w:rFonts w:ascii="Aptos" w:hAnsi="Aptos"/>
          <w:color w:val="000000" w:themeColor="text1"/>
          <w:lang w:val="en-US"/>
        </w:rPr>
      </w:pPr>
      <w:r w:rsidRPr="0BA0B3A6">
        <w:rPr>
          <w:lang w:val="en-US"/>
        </w:rPr>
        <w:t xml:space="preserve">H₁: UNEMPLOY hasn’t a unit root </w:t>
      </w:r>
      <w:r w:rsidRPr="0BA0B3A6">
        <w:rPr>
          <w:rFonts w:ascii="Aptos" w:hAnsi="Aptos"/>
          <w:color w:val="000000" w:themeColor="text1"/>
          <w:lang w:val="en-US"/>
        </w:rPr>
        <w:t>→ UNEMPLOY is stationary</w:t>
      </w:r>
    </w:p>
    <w:p w14:paraId="5C00A52D" w14:textId="6649FF54" w:rsidR="0BA0B3A6" w:rsidRDefault="0BA0B3A6" w:rsidP="0BA0B3A6">
      <w:pPr>
        <w:pStyle w:val="ListeParagraf"/>
        <w:rPr>
          <w:rFonts w:ascii="Aptos" w:hAnsi="Aptos"/>
          <w:color w:val="000000" w:themeColor="text1"/>
          <w:lang w:val="en-US"/>
        </w:rPr>
      </w:pPr>
    </w:p>
    <w:p w14:paraId="0316B98C" w14:textId="77777777"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Test Statistic:</w:t>
      </w:r>
    </w:p>
    <w:p w14:paraId="19D8DB2C" w14:textId="77777777" w:rsidR="001B5D69" w:rsidRPr="001B5D69" w:rsidRDefault="001B5D69" w:rsidP="008377F4">
      <w:pPr>
        <w:numPr>
          <w:ilvl w:val="0"/>
          <w:numId w:val="19"/>
        </w:numPr>
        <w:rPr>
          <w:rFonts w:ascii="Aptos" w:hAnsi="Aptos"/>
          <w:color w:val="000000" w:themeColor="text1"/>
        </w:rPr>
      </w:pPr>
      <w:r w:rsidRPr="001B5D69">
        <w:rPr>
          <w:rFonts w:ascii="Aptos" w:hAnsi="Aptos"/>
          <w:color w:val="000000" w:themeColor="text1"/>
        </w:rPr>
        <w:t>ADF stat = </w:t>
      </w:r>
      <w:r w:rsidRPr="001B5D69">
        <w:rPr>
          <w:rFonts w:ascii="Aptos" w:hAnsi="Aptos"/>
          <w:b/>
          <w:bCs/>
          <w:color w:val="000000" w:themeColor="text1"/>
        </w:rPr>
        <w:t>–3.1546</w:t>
      </w:r>
    </w:p>
    <w:p w14:paraId="2F5CDA04" w14:textId="77777777" w:rsidR="001B5D69" w:rsidRPr="001B5D69" w:rsidRDefault="001B5D69" w:rsidP="008377F4">
      <w:pPr>
        <w:numPr>
          <w:ilvl w:val="0"/>
          <w:numId w:val="19"/>
        </w:numPr>
        <w:rPr>
          <w:rFonts w:ascii="Aptos" w:hAnsi="Aptos"/>
          <w:color w:val="000000" w:themeColor="text1"/>
        </w:rPr>
      </w:pPr>
      <w:r w:rsidRPr="001B5D69">
        <w:rPr>
          <w:rFonts w:ascii="Aptos" w:hAnsi="Aptos"/>
          <w:color w:val="000000" w:themeColor="text1"/>
        </w:rPr>
        <w:t>p-value = </w:t>
      </w:r>
      <w:r w:rsidRPr="001B5D69">
        <w:rPr>
          <w:rFonts w:ascii="Aptos" w:hAnsi="Aptos"/>
          <w:b/>
          <w:bCs/>
          <w:color w:val="000000" w:themeColor="text1"/>
        </w:rPr>
        <w:t>0.0949</w:t>
      </w:r>
    </w:p>
    <w:p w14:paraId="18248A52" w14:textId="77777777" w:rsidR="001B5D69" w:rsidRPr="001B5D69" w:rsidRDefault="001B5D69" w:rsidP="008377F4">
      <w:pPr>
        <w:numPr>
          <w:ilvl w:val="0"/>
          <w:numId w:val="19"/>
        </w:numPr>
        <w:rPr>
          <w:rFonts w:ascii="Aptos" w:hAnsi="Aptos"/>
          <w:color w:val="000000" w:themeColor="text1"/>
        </w:rPr>
      </w:pPr>
      <w:r w:rsidRPr="001B5D69">
        <w:rPr>
          <w:rFonts w:ascii="Aptos" w:hAnsi="Aptos"/>
          <w:color w:val="000000" w:themeColor="text1"/>
        </w:rPr>
        <w:t>Critical values:</w:t>
      </w:r>
      <w:r w:rsidRPr="001B5D69">
        <w:rPr>
          <w:rFonts w:ascii="Aptos" w:hAnsi="Aptos"/>
          <w:color w:val="000000" w:themeColor="text1"/>
        </w:rPr>
        <w:br/>
      </w:r>
      <w:r w:rsidRPr="001B5D69">
        <w:rPr>
          <w:rFonts w:ascii="Aptos" w:hAnsi="Aptos"/>
          <w:color w:val="000000" w:themeColor="text1"/>
        </w:rPr>
        <w:t> </w:t>
      </w:r>
      <w:r w:rsidRPr="001B5D69">
        <w:rPr>
          <w:rFonts w:ascii="Aptos" w:hAnsi="Aptos"/>
          <w:color w:val="000000" w:themeColor="text1"/>
        </w:rPr>
        <w:t>1%: –3.9743</w:t>
      </w:r>
      <w:r w:rsidRPr="001B5D69">
        <w:rPr>
          <w:rFonts w:ascii="Aptos" w:hAnsi="Aptos"/>
          <w:color w:val="000000" w:themeColor="text1"/>
        </w:rPr>
        <w:br/>
      </w:r>
      <w:r w:rsidRPr="001B5D69">
        <w:rPr>
          <w:rFonts w:ascii="Aptos" w:hAnsi="Aptos"/>
          <w:color w:val="000000" w:themeColor="text1"/>
        </w:rPr>
        <w:t> </w:t>
      </w:r>
      <w:r w:rsidRPr="001B5D69">
        <w:rPr>
          <w:rFonts w:ascii="Aptos" w:hAnsi="Aptos"/>
          <w:color w:val="000000" w:themeColor="text1"/>
        </w:rPr>
        <w:t>5%: –3.4178</w:t>
      </w:r>
      <w:r w:rsidRPr="001B5D69">
        <w:rPr>
          <w:rFonts w:ascii="Aptos" w:hAnsi="Aptos"/>
          <w:color w:val="000000" w:themeColor="text1"/>
        </w:rPr>
        <w:br/>
      </w:r>
      <w:r w:rsidRPr="001B5D69">
        <w:rPr>
          <w:rFonts w:ascii="Aptos" w:hAnsi="Aptos"/>
          <w:color w:val="000000" w:themeColor="text1"/>
        </w:rPr>
        <w:t> </w:t>
      </w:r>
      <w:r w:rsidRPr="001B5D69">
        <w:rPr>
          <w:rFonts w:ascii="Aptos" w:hAnsi="Aptos"/>
          <w:color w:val="000000" w:themeColor="text1"/>
        </w:rPr>
        <w:t>10%: –3.1313</w:t>
      </w:r>
    </w:p>
    <w:p w14:paraId="4CDB2E7A" w14:textId="1F6E3FE1" w:rsidR="001B5D69" w:rsidRPr="001B5D69" w:rsidRDefault="001B5D69" w:rsidP="001B5D69"/>
    <w:p w14:paraId="0F92CB20" w14:textId="7FEC0F12" w:rsidR="001B5D69" w:rsidRPr="001B5D69" w:rsidRDefault="001B5D69" w:rsidP="001B5D6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Interpretation:</w:t>
      </w:r>
    </w:p>
    <w:p w14:paraId="0D874513" w14:textId="77777777" w:rsidR="001B5D69" w:rsidRPr="001B5D69" w:rsidRDefault="001B5D69" w:rsidP="008377F4">
      <w:pPr>
        <w:numPr>
          <w:ilvl w:val="0"/>
          <w:numId w:val="20"/>
        </w:numPr>
        <w:rPr>
          <w:rFonts w:ascii="Aptos" w:hAnsi="Aptos"/>
          <w:color w:val="000000" w:themeColor="text1"/>
        </w:rPr>
      </w:pPr>
      <w:r w:rsidRPr="001B5D69">
        <w:rPr>
          <w:rFonts w:ascii="Aptos" w:hAnsi="Aptos"/>
          <w:color w:val="000000" w:themeColor="text1"/>
        </w:rPr>
        <w:t>The ADF statistic is </w:t>
      </w:r>
      <w:r w:rsidRPr="001B5D69">
        <w:rPr>
          <w:rFonts w:ascii="Aptos" w:hAnsi="Aptos"/>
          <w:b/>
          <w:bCs/>
          <w:color w:val="000000" w:themeColor="text1"/>
        </w:rPr>
        <w:t>slightly above</w:t>
      </w:r>
      <w:r w:rsidRPr="001B5D69">
        <w:rPr>
          <w:rFonts w:ascii="Aptos" w:hAnsi="Aptos"/>
          <w:color w:val="000000" w:themeColor="text1"/>
        </w:rPr>
        <w:t> the 10% critical value.</w:t>
      </w:r>
    </w:p>
    <w:p w14:paraId="19719118" w14:textId="77777777" w:rsidR="001B5D69" w:rsidRPr="001B5D69" w:rsidRDefault="001B5D69" w:rsidP="008377F4">
      <w:pPr>
        <w:numPr>
          <w:ilvl w:val="0"/>
          <w:numId w:val="20"/>
        </w:numPr>
        <w:rPr>
          <w:rFonts w:ascii="Aptos" w:hAnsi="Aptos"/>
          <w:color w:val="000000" w:themeColor="text1"/>
        </w:rPr>
      </w:pPr>
      <w:r w:rsidRPr="001B5D69">
        <w:rPr>
          <w:rFonts w:ascii="Aptos" w:hAnsi="Aptos"/>
          <w:color w:val="000000" w:themeColor="text1"/>
        </w:rPr>
        <w:t>p-value is </w:t>
      </w:r>
      <w:r w:rsidRPr="001B5D69">
        <w:rPr>
          <w:rFonts w:ascii="Aptos" w:hAnsi="Aptos"/>
          <w:b/>
          <w:bCs/>
          <w:color w:val="000000" w:themeColor="text1"/>
        </w:rPr>
        <w:t>0.0949</w:t>
      </w:r>
      <w:r w:rsidRPr="001B5D69">
        <w:rPr>
          <w:rFonts w:ascii="Aptos" w:hAnsi="Aptos"/>
          <w:color w:val="000000" w:themeColor="text1"/>
        </w:rPr>
        <w:t>, meaning it is </w:t>
      </w:r>
      <w:r w:rsidRPr="001B5D69">
        <w:rPr>
          <w:rFonts w:ascii="Aptos" w:hAnsi="Aptos"/>
          <w:b/>
          <w:bCs/>
          <w:color w:val="000000" w:themeColor="text1"/>
        </w:rPr>
        <w:t>marginally significant at the 10% level</w:t>
      </w:r>
      <w:r w:rsidRPr="001B5D69">
        <w:rPr>
          <w:rFonts w:ascii="Aptos" w:hAnsi="Aptos"/>
          <w:color w:val="000000" w:themeColor="text1"/>
        </w:rPr>
        <w:t>, but </w:t>
      </w:r>
      <w:r w:rsidRPr="001B5D69">
        <w:rPr>
          <w:rFonts w:ascii="Aptos" w:hAnsi="Aptos"/>
          <w:b/>
          <w:bCs/>
          <w:color w:val="000000" w:themeColor="text1"/>
        </w:rPr>
        <w:t>not at 5%</w:t>
      </w:r>
      <w:r w:rsidRPr="001B5D69">
        <w:rPr>
          <w:rFonts w:ascii="Aptos" w:hAnsi="Aptos"/>
          <w:color w:val="000000" w:themeColor="text1"/>
        </w:rPr>
        <w:t>.</w:t>
      </w:r>
    </w:p>
    <w:p w14:paraId="01D43282" w14:textId="20578EC2" w:rsidR="001B5D69" w:rsidRPr="008A2F30" w:rsidRDefault="001B5D69" w:rsidP="001B5D69">
      <w:pPr>
        <w:numPr>
          <w:ilvl w:val="0"/>
          <w:numId w:val="20"/>
        </w:numPr>
        <w:rPr>
          <w:rFonts w:ascii="Aptos" w:hAnsi="Aptos"/>
          <w:color w:val="000000" w:themeColor="text1"/>
        </w:rPr>
      </w:pPr>
      <w:r w:rsidRPr="001B5D69">
        <w:rPr>
          <w:rFonts w:ascii="Aptos" w:hAnsi="Aptos"/>
          <w:color w:val="000000" w:themeColor="text1"/>
        </w:rPr>
        <w:t>So, we can </w:t>
      </w:r>
      <w:r w:rsidRPr="001B5D69">
        <w:rPr>
          <w:rFonts w:ascii="Aptos" w:hAnsi="Aptos"/>
          <w:b/>
          <w:bCs/>
          <w:color w:val="000000" w:themeColor="text1"/>
        </w:rPr>
        <w:t>weakly reject the null hypothesis at 10%</w:t>
      </w:r>
      <w:r w:rsidRPr="001B5D69">
        <w:rPr>
          <w:rFonts w:ascii="Aptos" w:hAnsi="Aptos"/>
          <w:color w:val="000000" w:themeColor="text1"/>
        </w:rPr>
        <w:t>, suggesting </w:t>
      </w:r>
      <w:r w:rsidRPr="001B5D69">
        <w:rPr>
          <w:rFonts w:ascii="Aptos" w:hAnsi="Aptos"/>
          <w:b/>
          <w:bCs/>
          <w:color w:val="000000" w:themeColor="text1"/>
        </w:rPr>
        <w:t>ΔUNEMPLOY may be borderline stationary</w:t>
      </w:r>
      <w:r w:rsidRPr="001B5D69">
        <w:rPr>
          <w:rFonts w:ascii="Aptos" w:hAnsi="Aptos"/>
          <w:color w:val="000000" w:themeColor="text1"/>
        </w:rPr>
        <w:t>.</w:t>
      </w:r>
    </w:p>
    <w:p w14:paraId="4B44E7FD" w14:textId="0B05FF2E" w:rsidR="001B5D69" w:rsidRDefault="001B5D69" w:rsidP="0BA0B3A6">
      <w:pPr>
        <w:rPr>
          <w:rFonts w:ascii="Aptos" w:hAnsi="Aptos"/>
          <w:b/>
          <w:bCs/>
          <w:color w:val="000000" w:themeColor="text1"/>
          <w:sz w:val="30"/>
          <w:szCs w:val="30"/>
        </w:rPr>
      </w:pPr>
      <w:r w:rsidRPr="0BA0B3A6">
        <w:rPr>
          <w:rFonts w:ascii="Aptos" w:hAnsi="Aptos"/>
          <w:b/>
          <w:bCs/>
          <w:color w:val="C00000"/>
          <w:sz w:val="30"/>
          <w:szCs w:val="30"/>
        </w:rPr>
        <w:lastRenderedPageBreak/>
        <w:t>Regression Analysis of ΔPCE (First-Differenced PCE)</w:t>
      </w:r>
    </w:p>
    <w:p w14:paraId="62249E71" w14:textId="51EF219C" w:rsidR="00542A09" w:rsidRDefault="00542A09" w:rsidP="0BA0B3A6">
      <w:pPr>
        <w:rPr>
          <w:rFonts w:ascii="Aptos" w:hAnsi="Aptos"/>
          <w:b/>
          <w:bCs/>
          <w:color w:val="000000" w:themeColor="text1"/>
        </w:rPr>
      </w:pPr>
      <w:r>
        <w:rPr>
          <w:noProof/>
        </w:rPr>
        <w:drawing>
          <wp:inline distT="0" distB="0" distL="0" distR="0" wp14:anchorId="18C3025F" wp14:editId="36274143">
            <wp:extent cx="3862059" cy="2743855"/>
            <wp:effectExtent l="0" t="0" r="0" b="0"/>
            <wp:docPr id="4520372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8">
                      <a:extLst>
                        <a:ext uri="{28A0092B-C50C-407E-A947-70E740481C1C}">
                          <a14:useLocalDpi xmlns:a14="http://schemas.microsoft.com/office/drawing/2010/main" val="0"/>
                        </a:ext>
                      </a:extLst>
                    </a:blip>
                    <a:srcRect t="2566" b="2566"/>
                    <a:stretch>
                      <a:fillRect/>
                    </a:stretch>
                  </pic:blipFill>
                  <pic:spPr>
                    <a:xfrm>
                      <a:off x="0" y="0"/>
                      <a:ext cx="3862059" cy="2743855"/>
                    </a:xfrm>
                    <a:prstGeom prst="rect">
                      <a:avLst/>
                    </a:prstGeom>
                  </pic:spPr>
                </pic:pic>
              </a:graphicData>
            </a:graphic>
          </wp:inline>
        </w:drawing>
      </w:r>
    </w:p>
    <w:p w14:paraId="2D84A6E2" w14:textId="77777777"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Model:</w:t>
      </w:r>
    </w:p>
    <w:p w14:paraId="46C585CC" w14:textId="66FCA2D1" w:rsidR="001B5D69" w:rsidRDefault="001B5D69" w:rsidP="0BA0B3A6">
      <w:pPr>
        <w:rPr>
          <w:rFonts w:eastAsiaTheme="minorEastAsia"/>
          <w:color w:val="000000" w:themeColor="text1"/>
        </w:rPr>
      </w:pPr>
      <w:r w:rsidRPr="0BA0B3A6">
        <w:rPr>
          <w:rFonts w:eastAsiaTheme="minorEastAsia"/>
          <w:color w:val="000000" w:themeColor="text1"/>
        </w:rPr>
        <w:t>ΔPCE=β0+β1⋅ΔPSAVERT+β2⋅ΔUEMPMED+β3⋅ΔUNEMPLOY+εΔPCE=β0​+β1​⋅ΔPSAVERT+β2​⋅ΔUEMPMED+β3​⋅ΔUNEMPLOY+ε</w:t>
      </w:r>
    </w:p>
    <w:p w14:paraId="77AB656B" w14:textId="5F9749F6" w:rsidR="0BA0B3A6" w:rsidRDefault="0BA0B3A6" w:rsidP="0BA0B3A6">
      <w:pPr>
        <w:rPr>
          <w:rFonts w:eastAsiaTheme="minorEastAsia"/>
          <w:color w:val="000000" w:themeColor="text1"/>
        </w:rPr>
      </w:pPr>
    </w:p>
    <w:p w14:paraId="103DC010" w14:textId="0B5598B8"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 Coefficient Interpretation:</w:t>
      </w:r>
    </w:p>
    <w:tbl>
      <w:tblPr>
        <w:tblStyle w:val="TabloKlavuzuAk"/>
        <w:tblW w:w="9073" w:type="dxa"/>
        <w:tblCellSpacing w:w="15" w:type="dxa"/>
        <w:tblCellMar>
          <w:top w:w="15" w:type="dxa"/>
          <w:left w:w="15" w:type="dxa"/>
          <w:bottom w:w="15" w:type="dxa"/>
          <w:right w:w="15" w:type="dxa"/>
        </w:tblCellMar>
        <w:tblLook w:val="04A0" w:firstRow="1" w:lastRow="0" w:firstColumn="1" w:lastColumn="0" w:noHBand="0" w:noVBand="1"/>
      </w:tblPr>
      <w:tblGrid>
        <w:gridCol w:w="1886"/>
        <w:gridCol w:w="1586"/>
        <w:gridCol w:w="1236"/>
        <w:gridCol w:w="4365"/>
      </w:tblGrid>
      <w:tr w:rsidR="001B5D69" w:rsidRPr="001B5D69" w14:paraId="0B3541C6" w14:textId="77777777" w:rsidTr="0BA0B3A6">
        <w:trPr>
          <w:tblHeader/>
          <w:tblCellSpacing w:w="15" w:type="dxa"/>
        </w:trPr>
        <w:tc>
          <w:tcPr>
            <w:tcW w:w="1851" w:type="dxa"/>
            <w:vAlign w:val="center"/>
            <w:hideMark/>
          </w:tcPr>
          <w:p w14:paraId="2BFDE3C8" w14:textId="77777777" w:rsidR="001B5D69" w:rsidRPr="001B5D69" w:rsidRDefault="001B5D69" w:rsidP="001B5D69">
            <w:pPr>
              <w:rPr>
                <w:rFonts w:ascii="Aptos" w:hAnsi="Aptos"/>
                <w:b/>
                <w:bCs/>
                <w:color w:val="000000" w:themeColor="text1"/>
              </w:rPr>
            </w:pPr>
            <w:r w:rsidRPr="001B5D69">
              <w:rPr>
                <w:rFonts w:ascii="Aptos" w:hAnsi="Aptos"/>
                <w:b/>
                <w:bCs/>
                <w:color w:val="000000" w:themeColor="text1"/>
              </w:rPr>
              <w:t>Variable</w:t>
            </w:r>
          </w:p>
        </w:tc>
        <w:tc>
          <w:tcPr>
            <w:tcW w:w="1568" w:type="dxa"/>
            <w:vAlign w:val="center"/>
            <w:hideMark/>
          </w:tcPr>
          <w:p w14:paraId="46182B73" w14:textId="77777777" w:rsidR="001B5D69" w:rsidRPr="001B5D69" w:rsidRDefault="001B5D69" w:rsidP="001B5D69">
            <w:pPr>
              <w:rPr>
                <w:rFonts w:ascii="Aptos" w:hAnsi="Aptos"/>
                <w:b/>
                <w:bCs/>
                <w:color w:val="000000" w:themeColor="text1"/>
              </w:rPr>
            </w:pPr>
            <w:r w:rsidRPr="001B5D69">
              <w:rPr>
                <w:rFonts w:ascii="Aptos" w:hAnsi="Aptos"/>
                <w:b/>
                <w:bCs/>
                <w:color w:val="000000" w:themeColor="text1"/>
              </w:rPr>
              <w:t>Coefficient</w:t>
            </w:r>
          </w:p>
        </w:tc>
        <w:tc>
          <w:tcPr>
            <w:tcW w:w="1224" w:type="dxa"/>
            <w:vAlign w:val="center"/>
            <w:hideMark/>
          </w:tcPr>
          <w:p w14:paraId="2847B2AC" w14:textId="77777777" w:rsidR="001B5D69" w:rsidRPr="001B5D69" w:rsidRDefault="001B5D69" w:rsidP="001B5D69">
            <w:pPr>
              <w:rPr>
                <w:rFonts w:ascii="Aptos" w:hAnsi="Aptos"/>
                <w:b/>
                <w:bCs/>
                <w:color w:val="000000" w:themeColor="text1"/>
              </w:rPr>
            </w:pPr>
            <w:r w:rsidRPr="001B5D69">
              <w:rPr>
                <w:rFonts w:ascii="Aptos" w:hAnsi="Aptos"/>
                <w:b/>
                <w:bCs/>
                <w:color w:val="000000" w:themeColor="text1"/>
              </w:rPr>
              <w:t>p-value</w:t>
            </w:r>
          </w:p>
        </w:tc>
        <w:tc>
          <w:tcPr>
            <w:tcW w:w="4430" w:type="dxa"/>
            <w:vAlign w:val="center"/>
            <w:hideMark/>
          </w:tcPr>
          <w:p w14:paraId="619E266E" w14:textId="77777777" w:rsidR="001B5D69" w:rsidRPr="001B5D69" w:rsidRDefault="001B5D69" w:rsidP="001B5D69">
            <w:pPr>
              <w:rPr>
                <w:rFonts w:ascii="Aptos" w:hAnsi="Aptos"/>
                <w:b/>
                <w:bCs/>
                <w:color w:val="000000" w:themeColor="text1"/>
              </w:rPr>
            </w:pPr>
            <w:r w:rsidRPr="001B5D69">
              <w:rPr>
                <w:rFonts w:ascii="Aptos" w:hAnsi="Aptos"/>
                <w:b/>
                <w:bCs/>
                <w:color w:val="000000" w:themeColor="text1"/>
              </w:rPr>
              <w:t>Interpretation</w:t>
            </w:r>
          </w:p>
        </w:tc>
      </w:tr>
      <w:tr w:rsidR="001B5D69" w:rsidRPr="001B5D69" w14:paraId="45F7305E" w14:textId="77777777" w:rsidTr="0BA0B3A6">
        <w:trPr>
          <w:tblCellSpacing w:w="15" w:type="dxa"/>
        </w:trPr>
        <w:tc>
          <w:tcPr>
            <w:tcW w:w="1851" w:type="dxa"/>
            <w:vAlign w:val="center"/>
            <w:hideMark/>
          </w:tcPr>
          <w:p w14:paraId="15290D6B" w14:textId="77777777" w:rsidR="001B5D69" w:rsidRPr="001B5D69" w:rsidRDefault="001B5D69" w:rsidP="001B5D69">
            <w:pPr>
              <w:rPr>
                <w:rFonts w:ascii="Aptos" w:hAnsi="Aptos"/>
                <w:color w:val="000000" w:themeColor="text1"/>
              </w:rPr>
            </w:pPr>
            <w:r w:rsidRPr="001B5D69">
              <w:rPr>
                <w:rFonts w:ascii="Aptos" w:hAnsi="Aptos"/>
                <w:b/>
                <w:bCs/>
                <w:color w:val="000000" w:themeColor="text1"/>
              </w:rPr>
              <w:t>D_PSAVERT</w:t>
            </w:r>
          </w:p>
        </w:tc>
        <w:tc>
          <w:tcPr>
            <w:tcW w:w="1568" w:type="dxa"/>
            <w:vAlign w:val="center"/>
            <w:hideMark/>
          </w:tcPr>
          <w:p w14:paraId="62F47618" w14:textId="77777777" w:rsidR="001B5D69" w:rsidRPr="001B5D69" w:rsidRDefault="001B5D69" w:rsidP="001B5D69">
            <w:pPr>
              <w:rPr>
                <w:rFonts w:ascii="Aptos" w:hAnsi="Aptos"/>
                <w:color w:val="000000" w:themeColor="text1"/>
              </w:rPr>
            </w:pPr>
            <w:r w:rsidRPr="001B5D69">
              <w:rPr>
                <w:rFonts w:ascii="Aptos" w:hAnsi="Aptos"/>
                <w:color w:val="000000" w:themeColor="text1"/>
              </w:rPr>
              <w:t>–11.61</w:t>
            </w:r>
          </w:p>
        </w:tc>
        <w:tc>
          <w:tcPr>
            <w:tcW w:w="1224" w:type="dxa"/>
            <w:vAlign w:val="center"/>
            <w:hideMark/>
          </w:tcPr>
          <w:p w14:paraId="576367B6" w14:textId="77777777" w:rsidR="001B5D69" w:rsidRPr="001B5D69" w:rsidRDefault="001B5D69" w:rsidP="001B5D69">
            <w:pPr>
              <w:rPr>
                <w:rFonts w:ascii="Aptos" w:hAnsi="Aptos"/>
                <w:color w:val="000000" w:themeColor="text1"/>
              </w:rPr>
            </w:pPr>
            <w:r w:rsidRPr="001B5D69">
              <w:rPr>
                <w:rFonts w:ascii="Aptos" w:hAnsi="Aptos"/>
                <w:color w:val="000000" w:themeColor="text1"/>
              </w:rPr>
              <w:t>0.0000</w:t>
            </w:r>
          </w:p>
        </w:tc>
        <w:tc>
          <w:tcPr>
            <w:tcW w:w="4430" w:type="dxa"/>
            <w:vAlign w:val="center"/>
            <w:hideMark/>
          </w:tcPr>
          <w:p w14:paraId="1B8E87A9" w14:textId="77777777" w:rsidR="001B5D69" w:rsidRPr="001B5D69" w:rsidRDefault="001B5D69" w:rsidP="001B5D69">
            <w:pPr>
              <w:rPr>
                <w:rFonts w:ascii="Aptos" w:hAnsi="Aptos"/>
                <w:color w:val="000000" w:themeColor="text1"/>
              </w:rPr>
            </w:pPr>
            <w:r w:rsidRPr="001B5D69">
              <w:rPr>
                <w:rFonts w:ascii="Aptos" w:hAnsi="Aptos"/>
                <w:color w:val="000000" w:themeColor="text1"/>
              </w:rPr>
              <w:t>A 1 unit ↑ in saving rate → 11.6 unit ↓ in consumption (significant, expected).</w:t>
            </w:r>
          </w:p>
        </w:tc>
      </w:tr>
      <w:tr w:rsidR="001B5D69" w:rsidRPr="001B5D69" w14:paraId="735DA35F" w14:textId="77777777" w:rsidTr="0BA0B3A6">
        <w:trPr>
          <w:tblCellSpacing w:w="15" w:type="dxa"/>
        </w:trPr>
        <w:tc>
          <w:tcPr>
            <w:tcW w:w="1851" w:type="dxa"/>
            <w:vAlign w:val="center"/>
            <w:hideMark/>
          </w:tcPr>
          <w:p w14:paraId="3707550C" w14:textId="77777777" w:rsidR="001B5D69" w:rsidRPr="001B5D69" w:rsidRDefault="001B5D69" w:rsidP="001B5D69">
            <w:pPr>
              <w:rPr>
                <w:rFonts w:ascii="Aptos" w:hAnsi="Aptos"/>
                <w:color w:val="000000" w:themeColor="text1"/>
              </w:rPr>
            </w:pPr>
            <w:r w:rsidRPr="001B5D69">
              <w:rPr>
                <w:rFonts w:ascii="Aptos" w:hAnsi="Aptos"/>
                <w:b/>
                <w:bCs/>
                <w:color w:val="000000" w:themeColor="text1"/>
              </w:rPr>
              <w:t>D_UEMPMED</w:t>
            </w:r>
          </w:p>
        </w:tc>
        <w:tc>
          <w:tcPr>
            <w:tcW w:w="1568" w:type="dxa"/>
            <w:vAlign w:val="center"/>
            <w:hideMark/>
          </w:tcPr>
          <w:p w14:paraId="2F569177" w14:textId="77777777" w:rsidR="001B5D69" w:rsidRPr="001B5D69" w:rsidRDefault="001B5D69" w:rsidP="001B5D69">
            <w:pPr>
              <w:rPr>
                <w:rFonts w:ascii="Aptos" w:hAnsi="Aptos"/>
                <w:color w:val="000000" w:themeColor="text1"/>
              </w:rPr>
            </w:pPr>
            <w:r w:rsidRPr="001B5D69">
              <w:rPr>
                <w:rFonts w:ascii="Aptos" w:hAnsi="Aptos"/>
                <w:color w:val="000000" w:themeColor="text1"/>
              </w:rPr>
              <w:t>–3.66</w:t>
            </w:r>
          </w:p>
        </w:tc>
        <w:tc>
          <w:tcPr>
            <w:tcW w:w="1224" w:type="dxa"/>
            <w:vAlign w:val="center"/>
            <w:hideMark/>
          </w:tcPr>
          <w:p w14:paraId="27174F7C" w14:textId="77777777" w:rsidR="001B5D69" w:rsidRPr="001B5D69" w:rsidRDefault="001B5D69" w:rsidP="001B5D69">
            <w:pPr>
              <w:rPr>
                <w:rFonts w:ascii="Aptos" w:hAnsi="Aptos"/>
                <w:color w:val="000000" w:themeColor="text1"/>
              </w:rPr>
            </w:pPr>
            <w:r w:rsidRPr="001B5D69">
              <w:rPr>
                <w:rFonts w:ascii="Aptos" w:hAnsi="Aptos"/>
                <w:color w:val="000000" w:themeColor="text1"/>
              </w:rPr>
              <w:t>0.0469</w:t>
            </w:r>
          </w:p>
        </w:tc>
        <w:tc>
          <w:tcPr>
            <w:tcW w:w="4430" w:type="dxa"/>
            <w:vAlign w:val="center"/>
            <w:hideMark/>
          </w:tcPr>
          <w:p w14:paraId="445105F0" w14:textId="77777777" w:rsidR="001B5D69" w:rsidRPr="001B5D69" w:rsidRDefault="001B5D69" w:rsidP="001B5D69">
            <w:pPr>
              <w:rPr>
                <w:rFonts w:ascii="Aptos" w:hAnsi="Aptos"/>
                <w:color w:val="000000" w:themeColor="text1"/>
              </w:rPr>
            </w:pPr>
            <w:r w:rsidRPr="001B5D69">
              <w:rPr>
                <w:rFonts w:ascii="Aptos" w:hAnsi="Aptos"/>
                <w:color w:val="000000" w:themeColor="text1"/>
              </w:rPr>
              <w:t>Longer unemployment duration slightly reduces consumption (significant at 5%).</w:t>
            </w:r>
          </w:p>
        </w:tc>
      </w:tr>
      <w:tr w:rsidR="001B5D69" w:rsidRPr="001B5D69" w14:paraId="6CFACDCC" w14:textId="77777777" w:rsidTr="0BA0B3A6">
        <w:trPr>
          <w:tblCellSpacing w:w="15" w:type="dxa"/>
        </w:trPr>
        <w:tc>
          <w:tcPr>
            <w:tcW w:w="1851" w:type="dxa"/>
            <w:vAlign w:val="center"/>
            <w:hideMark/>
          </w:tcPr>
          <w:p w14:paraId="6A5175E2" w14:textId="77777777" w:rsidR="001B5D69" w:rsidRPr="001B5D69" w:rsidRDefault="001B5D69" w:rsidP="001B5D69">
            <w:pPr>
              <w:rPr>
                <w:rFonts w:ascii="Aptos" w:hAnsi="Aptos"/>
                <w:color w:val="000000" w:themeColor="text1"/>
              </w:rPr>
            </w:pPr>
            <w:r w:rsidRPr="001B5D69">
              <w:rPr>
                <w:rFonts w:ascii="Aptos" w:hAnsi="Aptos"/>
                <w:b/>
                <w:bCs/>
                <w:color w:val="000000" w:themeColor="text1"/>
              </w:rPr>
              <w:t>D_UNEMPLOY</w:t>
            </w:r>
          </w:p>
        </w:tc>
        <w:tc>
          <w:tcPr>
            <w:tcW w:w="1568" w:type="dxa"/>
            <w:vAlign w:val="center"/>
            <w:hideMark/>
          </w:tcPr>
          <w:p w14:paraId="52246167" w14:textId="77777777" w:rsidR="001B5D69" w:rsidRPr="001B5D69" w:rsidRDefault="001B5D69" w:rsidP="001B5D69">
            <w:pPr>
              <w:rPr>
                <w:rFonts w:ascii="Aptos" w:hAnsi="Aptos"/>
                <w:color w:val="000000" w:themeColor="text1"/>
              </w:rPr>
            </w:pPr>
            <w:r w:rsidRPr="001B5D69">
              <w:rPr>
                <w:rFonts w:ascii="Aptos" w:hAnsi="Aptos"/>
                <w:color w:val="000000" w:themeColor="text1"/>
              </w:rPr>
              <w:t>–0.0135</w:t>
            </w:r>
          </w:p>
        </w:tc>
        <w:tc>
          <w:tcPr>
            <w:tcW w:w="1224" w:type="dxa"/>
            <w:vAlign w:val="center"/>
            <w:hideMark/>
          </w:tcPr>
          <w:p w14:paraId="58B98163" w14:textId="77777777" w:rsidR="001B5D69" w:rsidRPr="001B5D69" w:rsidRDefault="001B5D69" w:rsidP="001B5D69">
            <w:pPr>
              <w:rPr>
                <w:rFonts w:ascii="Aptos" w:hAnsi="Aptos"/>
                <w:color w:val="000000" w:themeColor="text1"/>
              </w:rPr>
            </w:pPr>
            <w:r w:rsidRPr="001B5D69">
              <w:rPr>
                <w:rFonts w:ascii="Aptos" w:hAnsi="Aptos"/>
                <w:color w:val="000000" w:themeColor="text1"/>
              </w:rPr>
              <w:t>0.0051</w:t>
            </w:r>
          </w:p>
        </w:tc>
        <w:tc>
          <w:tcPr>
            <w:tcW w:w="4430" w:type="dxa"/>
            <w:vAlign w:val="center"/>
            <w:hideMark/>
          </w:tcPr>
          <w:p w14:paraId="5FA58C0E" w14:textId="77777777" w:rsidR="001B5D69" w:rsidRPr="001B5D69" w:rsidRDefault="001B5D69" w:rsidP="001B5D69">
            <w:pPr>
              <w:rPr>
                <w:rFonts w:ascii="Aptos" w:hAnsi="Aptos"/>
                <w:color w:val="000000" w:themeColor="text1"/>
              </w:rPr>
            </w:pPr>
            <w:r w:rsidRPr="001B5D69">
              <w:rPr>
                <w:rFonts w:ascii="Aptos" w:hAnsi="Aptos"/>
                <w:color w:val="000000" w:themeColor="text1"/>
              </w:rPr>
              <w:t>More unemployed persons → small but significant drop in consumption.</w:t>
            </w:r>
          </w:p>
        </w:tc>
      </w:tr>
    </w:tbl>
    <w:p w14:paraId="72FB3B14" w14:textId="0F211874" w:rsidR="001B5D69" w:rsidRPr="001B5D69" w:rsidRDefault="001B5D69" w:rsidP="0BA0B3A6">
      <w:pPr>
        <w:rPr>
          <w:rFonts w:ascii="Aptos" w:hAnsi="Aptos"/>
          <w:color w:val="000000" w:themeColor="text1"/>
        </w:rPr>
      </w:pPr>
      <w:r w:rsidRPr="0BA0B3A6">
        <w:rPr>
          <w:rFonts w:ascii="Aptos" w:hAnsi="Aptos"/>
          <w:color w:val="000000" w:themeColor="text1"/>
        </w:rPr>
        <w:t xml:space="preserve"> All variables are statistically significant (</w:t>
      </w:r>
      <w:r w:rsidRPr="0BA0B3A6">
        <w:rPr>
          <w:rFonts w:ascii="Aptos" w:hAnsi="Aptos"/>
          <w:b/>
          <w:bCs/>
          <w:color w:val="000000" w:themeColor="text1"/>
        </w:rPr>
        <w:t>p &lt; 0.05</w:t>
      </w:r>
      <w:r w:rsidRPr="0BA0B3A6">
        <w:rPr>
          <w:rFonts w:ascii="Aptos" w:hAnsi="Aptos"/>
          <w:color w:val="000000" w:themeColor="text1"/>
        </w:rPr>
        <w:t>).</w:t>
      </w:r>
    </w:p>
    <w:p w14:paraId="439A743A" w14:textId="0D54FB8F" w:rsidR="001B5D69" w:rsidRPr="001B5D69" w:rsidRDefault="001B5D69" w:rsidP="0BA0B3A6">
      <w:pPr>
        <w:rPr>
          <w:rFonts w:ascii="Aptos" w:hAnsi="Aptos"/>
          <w:color w:val="000000" w:themeColor="text1"/>
        </w:rPr>
      </w:pPr>
    </w:p>
    <w:p w14:paraId="609D9B22" w14:textId="7B00880D" w:rsidR="001B5D69" w:rsidRPr="001B5D69" w:rsidRDefault="001B5D69" w:rsidP="0BA0B3A6">
      <w:pPr>
        <w:rPr>
          <w:rFonts w:ascii="Aptos" w:hAnsi="Aptos"/>
          <w:b/>
          <w:bCs/>
          <w:color w:val="215E99" w:themeColor="text2" w:themeTint="BF"/>
        </w:rPr>
      </w:pPr>
      <w:r w:rsidRPr="0BA0B3A6">
        <w:rPr>
          <w:rFonts w:ascii="Aptos" w:hAnsi="Aptos"/>
          <w:b/>
          <w:bCs/>
          <w:color w:val="215E99" w:themeColor="text2" w:themeTint="BF"/>
        </w:rPr>
        <w:t>Model Fit:</w:t>
      </w:r>
    </w:p>
    <w:p w14:paraId="1955446A" w14:textId="77777777" w:rsidR="001B5D69" w:rsidRPr="001B5D69" w:rsidRDefault="001B5D69" w:rsidP="008377F4">
      <w:pPr>
        <w:numPr>
          <w:ilvl w:val="0"/>
          <w:numId w:val="21"/>
        </w:numPr>
        <w:rPr>
          <w:rFonts w:ascii="Aptos" w:hAnsi="Aptos"/>
          <w:color w:val="000000" w:themeColor="text1"/>
        </w:rPr>
      </w:pPr>
      <w:r w:rsidRPr="001B5D69">
        <w:rPr>
          <w:rFonts w:ascii="Aptos" w:hAnsi="Aptos"/>
          <w:b/>
          <w:bCs/>
          <w:color w:val="000000" w:themeColor="text1"/>
        </w:rPr>
        <w:t>R² = 0.1303</w:t>
      </w:r>
      <w:r w:rsidRPr="001B5D69">
        <w:rPr>
          <w:rFonts w:ascii="Aptos" w:hAnsi="Aptos"/>
          <w:color w:val="000000" w:themeColor="text1"/>
        </w:rPr>
        <w:t>, </w:t>
      </w:r>
      <w:r w:rsidRPr="001B5D69">
        <w:rPr>
          <w:rFonts w:ascii="Aptos" w:hAnsi="Aptos"/>
          <w:b/>
          <w:bCs/>
          <w:color w:val="000000" w:themeColor="text1"/>
        </w:rPr>
        <w:t>Adj. R² = 0.1257</w:t>
      </w:r>
      <w:r w:rsidRPr="001B5D69">
        <w:rPr>
          <w:rFonts w:ascii="Aptos" w:hAnsi="Aptos"/>
          <w:color w:val="000000" w:themeColor="text1"/>
        </w:rPr>
        <w:t> → Model explains ~13% of the variation in ΔPCE.</w:t>
      </w:r>
    </w:p>
    <w:p w14:paraId="772E60E9" w14:textId="77777777" w:rsidR="001B5D69" w:rsidRPr="001B5D69" w:rsidRDefault="001B5D69" w:rsidP="008377F4">
      <w:pPr>
        <w:numPr>
          <w:ilvl w:val="0"/>
          <w:numId w:val="21"/>
        </w:numPr>
        <w:rPr>
          <w:rFonts w:ascii="Aptos" w:hAnsi="Aptos"/>
          <w:color w:val="000000" w:themeColor="text1"/>
        </w:rPr>
      </w:pPr>
      <w:r w:rsidRPr="001B5D69">
        <w:rPr>
          <w:rFonts w:ascii="Aptos" w:hAnsi="Aptos"/>
          <w:b/>
          <w:bCs/>
          <w:color w:val="000000" w:themeColor="text1"/>
        </w:rPr>
        <w:t>F-statistic = 28.42</w:t>
      </w:r>
      <w:r w:rsidRPr="001B5D69">
        <w:rPr>
          <w:rFonts w:ascii="Aptos" w:hAnsi="Aptos"/>
          <w:color w:val="000000" w:themeColor="text1"/>
        </w:rPr>
        <w:t>, </w:t>
      </w:r>
      <w:r w:rsidRPr="001B5D69">
        <w:rPr>
          <w:rFonts w:ascii="Aptos" w:hAnsi="Aptos"/>
          <w:b/>
          <w:bCs/>
          <w:color w:val="000000" w:themeColor="text1"/>
        </w:rPr>
        <w:t>p &lt; 0.01</w:t>
      </w:r>
      <w:r w:rsidRPr="001B5D69">
        <w:rPr>
          <w:rFonts w:ascii="Aptos" w:hAnsi="Aptos"/>
          <w:color w:val="000000" w:themeColor="text1"/>
        </w:rPr>
        <w:t> → Overall model is significant.</w:t>
      </w:r>
    </w:p>
    <w:p w14:paraId="04FA4248" w14:textId="24458FAB" w:rsidR="001B5D69" w:rsidRPr="001B5D69" w:rsidRDefault="001B5D69" w:rsidP="008377F4">
      <w:pPr>
        <w:numPr>
          <w:ilvl w:val="0"/>
          <w:numId w:val="21"/>
        </w:numPr>
        <w:rPr>
          <w:rFonts w:ascii="Aptos" w:hAnsi="Aptos"/>
          <w:color w:val="000000" w:themeColor="text1"/>
          <w:lang w:val="en-US"/>
        </w:rPr>
      </w:pPr>
      <w:r w:rsidRPr="0BA0B3A6">
        <w:rPr>
          <w:rFonts w:ascii="Aptos" w:hAnsi="Aptos"/>
          <w:b/>
          <w:bCs/>
          <w:color w:val="000000" w:themeColor="text1"/>
          <w:lang w:val="en-US"/>
        </w:rPr>
        <w:t>DW = 1.79</w:t>
      </w:r>
      <w:r w:rsidRPr="0BA0B3A6">
        <w:rPr>
          <w:rFonts w:ascii="Aptos" w:hAnsi="Aptos"/>
          <w:color w:val="000000" w:themeColor="text1"/>
          <w:lang w:val="en-US"/>
        </w:rPr>
        <w:t> → Suggests </w:t>
      </w:r>
      <w:r w:rsidRPr="0BA0B3A6">
        <w:rPr>
          <w:rFonts w:ascii="Aptos" w:hAnsi="Aptos"/>
          <w:b/>
          <w:bCs/>
          <w:color w:val="000000" w:themeColor="text1"/>
          <w:lang w:val="en-US"/>
        </w:rPr>
        <w:t>mild positive autocorrelation</w:t>
      </w:r>
      <w:r w:rsidRPr="0BA0B3A6">
        <w:rPr>
          <w:rFonts w:ascii="Aptos" w:hAnsi="Aptos"/>
          <w:color w:val="000000" w:themeColor="text1"/>
          <w:lang w:val="en-US"/>
        </w:rPr>
        <w:t> but better than previous models.</w:t>
      </w:r>
    </w:p>
    <w:p w14:paraId="542F82E8" w14:textId="4CD025C8" w:rsidR="0BA0B3A6" w:rsidRDefault="0BA0B3A6" w:rsidP="0BA0B3A6">
      <w:pPr>
        <w:ind w:left="720"/>
        <w:rPr>
          <w:rFonts w:ascii="Aptos" w:hAnsi="Aptos"/>
          <w:color w:val="000000" w:themeColor="text1"/>
          <w:lang w:val="en-US"/>
        </w:rPr>
      </w:pPr>
    </w:p>
    <w:p w14:paraId="01BB7D60" w14:textId="27A84C68" w:rsidR="0BA0B3A6" w:rsidRDefault="0BA0B3A6" w:rsidP="0BA0B3A6">
      <w:pPr>
        <w:ind w:left="720"/>
        <w:rPr>
          <w:rFonts w:ascii="Aptos" w:hAnsi="Aptos"/>
          <w:color w:val="000000" w:themeColor="text1"/>
          <w:lang w:val="en-US"/>
        </w:rPr>
      </w:pPr>
    </w:p>
    <w:p w14:paraId="0FCD6B92" w14:textId="6DD07972" w:rsidR="001B5D69" w:rsidRPr="001B5D69" w:rsidRDefault="001B5D69" w:rsidP="001B5D69">
      <w:pPr>
        <w:rPr>
          <w:rFonts w:ascii="Aptos" w:hAnsi="Aptos"/>
          <w:b/>
          <w:bCs/>
          <w:color w:val="000000" w:themeColor="text1"/>
        </w:rPr>
      </w:pPr>
      <w:r w:rsidRPr="0BA0B3A6">
        <w:rPr>
          <w:rFonts w:ascii="Aptos" w:hAnsi="Aptos"/>
          <w:b/>
          <w:bCs/>
          <w:color w:val="000000" w:themeColor="text1"/>
        </w:rPr>
        <w:lastRenderedPageBreak/>
        <w:t> </w:t>
      </w:r>
      <w:r w:rsidRPr="0BA0B3A6">
        <w:rPr>
          <w:rFonts w:ascii="Aptos" w:hAnsi="Aptos"/>
          <w:b/>
          <w:bCs/>
          <w:color w:val="215E99" w:themeColor="text2" w:themeTint="BF"/>
        </w:rPr>
        <w:t>Conclusion:</w:t>
      </w:r>
    </w:p>
    <w:p w14:paraId="56A48858" w14:textId="77777777" w:rsidR="001B5D69" w:rsidRPr="001B5D69" w:rsidRDefault="001B5D69" w:rsidP="008377F4">
      <w:pPr>
        <w:numPr>
          <w:ilvl w:val="0"/>
          <w:numId w:val="22"/>
        </w:numPr>
        <w:rPr>
          <w:rFonts w:ascii="Aptos" w:hAnsi="Aptos"/>
          <w:color w:val="000000" w:themeColor="text1"/>
        </w:rPr>
      </w:pPr>
      <w:r w:rsidRPr="001B5D69">
        <w:rPr>
          <w:rFonts w:ascii="Aptos" w:hAnsi="Aptos"/>
          <w:color w:val="000000" w:themeColor="text1"/>
        </w:rPr>
        <w:t>The model is statistically valid, though the explanatory power is low.</w:t>
      </w:r>
    </w:p>
    <w:p w14:paraId="010F7CAD" w14:textId="77777777" w:rsidR="001B5D69" w:rsidRPr="001B5D69" w:rsidRDefault="001B5D69" w:rsidP="008377F4">
      <w:pPr>
        <w:numPr>
          <w:ilvl w:val="0"/>
          <w:numId w:val="22"/>
        </w:numPr>
        <w:rPr>
          <w:rFonts w:ascii="Aptos" w:hAnsi="Aptos"/>
          <w:color w:val="000000" w:themeColor="text1"/>
        </w:rPr>
      </w:pPr>
      <w:r w:rsidRPr="001B5D69">
        <w:rPr>
          <w:rFonts w:ascii="Aptos" w:hAnsi="Aptos"/>
          <w:color w:val="000000" w:themeColor="text1"/>
        </w:rPr>
        <w:t>All differenced independent variables significantly affect short-run consumption.</w:t>
      </w:r>
    </w:p>
    <w:p w14:paraId="4A2EB11E" w14:textId="77777777" w:rsidR="001B5D69" w:rsidRPr="001B5D69" w:rsidRDefault="001B5D69" w:rsidP="008377F4">
      <w:pPr>
        <w:numPr>
          <w:ilvl w:val="0"/>
          <w:numId w:val="22"/>
        </w:numPr>
        <w:rPr>
          <w:rFonts w:ascii="Aptos" w:hAnsi="Aptos"/>
          <w:color w:val="000000" w:themeColor="text1"/>
        </w:rPr>
      </w:pPr>
      <w:r w:rsidRPr="001B5D69">
        <w:rPr>
          <w:rFonts w:ascii="Aptos" w:hAnsi="Aptos"/>
          <w:color w:val="000000" w:themeColor="text1"/>
        </w:rPr>
        <w:t>Negative signs across variables indicate contractionary short-term effects.</w:t>
      </w:r>
    </w:p>
    <w:p w14:paraId="784DB129" w14:textId="77777777" w:rsidR="001B5D69" w:rsidRDefault="001B5D69" w:rsidP="001B5D69">
      <w:pPr>
        <w:rPr>
          <w:rFonts w:ascii="Aptos" w:hAnsi="Aptos"/>
          <w:color w:val="000000" w:themeColor="text1"/>
        </w:rPr>
      </w:pPr>
    </w:p>
    <w:p w14:paraId="6D90942C" w14:textId="3E42E2E8" w:rsid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C00000"/>
          <w:sz w:val="30"/>
          <w:szCs w:val="30"/>
        </w:rPr>
        <w:t>White Test for Heteroskedasticity</w:t>
      </w:r>
    </w:p>
    <w:p w14:paraId="6E772BB3" w14:textId="02A7DE9C" w:rsidR="00542A09" w:rsidRPr="00542A09" w:rsidRDefault="00542A09" w:rsidP="00542A09">
      <w:pPr>
        <w:rPr>
          <w:rFonts w:ascii="Aptos" w:hAnsi="Aptos"/>
          <w:b/>
          <w:bCs/>
          <w:color w:val="000000" w:themeColor="text1"/>
        </w:rPr>
      </w:pPr>
      <w:r>
        <w:rPr>
          <w:noProof/>
        </w:rPr>
        <w:drawing>
          <wp:inline distT="0" distB="0" distL="0" distR="0" wp14:anchorId="7D13ADDB" wp14:editId="1C04212A">
            <wp:extent cx="4512365" cy="5277358"/>
            <wp:effectExtent l="0" t="0" r="0" b="6350"/>
            <wp:docPr id="116837902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9">
                      <a:extLst>
                        <a:ext uri="{28A0092B-C50C-407E-A947-70E740481C1C}">
                          <a14:useLocalDpi xmlns:a14="http://schemas.microsoft.com/office/drawing/2010/main" val="0"/>
                        </a:ext>
                      </a:extLst>
                    </a:blip>
                    <a:stretch>
                      <a:fillRect/>
                    </a:stretch>
                  </pic:blipFill>
                  <pic:spPr>
                    <a:xfrm>
                      <a:off x="0" y="0"/>
                      <a:ext cx="4512365" cy="5277358"/>
                    </a:xfrm>
                    <a:prstGeom prst="rect">
                      <a:avLst/>
                    </a:prstGeom>
                  </pic:spPr>
                </pic:pic>
              </a:graphicData>
            </a:graphic>
          </wp:inline>
        </w:drawing>
      </w:r>
    </w:p>
    <w:p w14:paraId="046BD133" w14:textId="58557FFB" w:rsidR="447D72C4" w:rsidRDefault="447D72C4" w:rsidP="0BA0B3A6">
      <w:pPr>
        <w:rPr>
          <w:rFonts w:ascii="Aptos" w:hAnsi="Aptos"/>
          <w:b/>
          <w:bCs/>
          <w:color w:val="215E99" w:themeColor="text2" w:themeTint="BF"/>
        </w:rPr>
      </w:pPr>
      <w:r w:rsidRPr="0BA0B3A6">
        <w:rPr>
          <w:rFonts w:ascii="Aptos" w:hAnsi="Aptos"/>
          <w:b/>
          <w:bCs/>
          <w:color w:val="215E99" w:themeColor="text2" w:themeTint="BF"/>
        </w:rPr>
        <w:t>Hypothesis:</w:t>
      </w:r>
    </w:p>
    <w:p w14:paraId="0A07362A" w14:textId="6A8DE121" w:rsidR="447D72C4" w:rsidRDefault="447D72C4" w:rsidP="0BA0B3A6">
      <w:pPr>
        <w:pStyle w:val="ListeParagraf"/>
        <w:numPr>
          <w:ilvl w:val="0"/>
          <w:numId w:val="1"/>
        </w:numPr>
        <w:rPr>
          <w:rFonts w:ascii="Aptos" w:hAnsi="Aptos"/>
          <w:color w:val="000000" w:themeColor="text1"/>
        </w:rPr>
      </w:pPr>
      <w:r w:rsidRPr="0BA0B3A6">
        <w:rPr>
          <w:lang w:val="en-US"/>
        </w:rPr>
        <w:t xml:space="preserve">H₀: </w:t>
      </w:r>
      <w:r w:rsidRPr="0BA0B3A6">
        <w:rPr>
          <w:rFonts w:ascii="Aptos" w:hAnsi="Aptos"/>
          <w:color w:val="000000" w:themeColor="text1"/>
        </w:rPr>
        <w:t>There is </w:t>
      </w:r>
      <w:r w:rsidRPr="0BA0B3A6">
        <w:rPr>
          <w:rFonts w:ascii="Aptos" w:hAnsi="Aptos"/>
          <w:b/>
          <w:bCs/>
          <w:color w:val="000000" w:themeColor="text1"/>
        </w:rPr>
        <w:t>homoskedasticity</w:t>
      </w:r>
      <w:r w:rsidRPr="0BA0B3A6">
        <w:rPr>
          <w:rFonts w:ascii="Aptos" w:hAnsi="Aptos"/>
          <w:color w:val="000000" w:themeColor="text1"/>
        </w:rPr>
        <w:t> (constant variance of residuals).</w:t>
      </w:r>
    </w:p>
    <w:p w14:paraId="6A9E2B77" w14:textId="39F15F55" w:rsidR="447D72C4" w:rsidRDefault="447D72C4" w:rsidP="0BA0B3A6">
      <w:pPr>
        <w:pStyle w:val="ListeParagraf"/>
        <w:numPr>
          <w:ilvl w:val="0"/>
          <w:numId w:val="1"/>
        </w:numPr>
        <w:rPr>
          <w:lang w:val="en-US"/>
        </w:rPr>
      </w:pPr>
      <w:r w:rsidRPr="0BA0B3A6">
        <w:rPr>
          <w:lang w:val="en-US"/>
        </w:rPr>
        <w:t>H₁: There is no homoskedasticity.</w:t>
      </w:r>
    </w:p>
    <w:p w14:paraId="65F4248F" w14:textId="6649FF54" w:rsidR="0BA0B3A6" w:rsidRDefault="0BA0B3A6" w:rsidP="0BA0B3A6">
      <w:pPr>
        <w:pStyle w:val="ListeParagraf"/>
        <w:rPr>
          <w:rFonts w:ascii="Aptos" w:hAnsi="Aptos"/>
          <w:color w:val="000000" w:themeColor="text1"/>
          <w:lang w:val="en-US"/>
        </w:rPr>
      </w:pPr>
    </w:p>
    <w:p w14:paraId="2EAB5074" w14:textId="45FC71FA" w:rsidR="0BA0B3A6" w:rsidRDefault="0BA0B3A6" w:rsidP="0BA0B3A6">
      <w:pPr>
        <w:rPr>
          <w:rFonts w:ascii="Aptos" w:hAnsi="Aptos"/>
          <w:b/>
          <w:bCs/>
          <w:color w:val="000000" w:themeColor="text1"/>
        </w:rPr>
      </w:pPr>
    </w:p>
    <w:p w14:paraId="7B9031C5" w14:textId="660D96EE"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lastRenderedPageBreak/>
        <w:t>Test Results:</w:t>
      </w:r>
    </w:p>
    <w:p w14:paraId="65D2461B" w14:textId="77777777" w:rsidR="00542A09" w:rsidRPr="00542A09" w:rsidRDefault="00542A09" w:rsidP="008377F4">
      <w:pPr>
        <w:numPr>
          <w:ilvl w:val="0"/>
          <w:numId w:val="23"/>
        </w:numPr>
        <w:rPr>
          <w:rFonts w:ascii="Aptos" w:hAnsi="Aptos"/>
          <w:color w:val="000000" w:themeColor="text1"/>
        </w:rPr>
      </w:pPr>
      <w:r w:rsidRPr="0BA0B3A6">
        <w:rPr>
          <w:rFonts w:ascii="Aptos" w:hAnsi="Aptos"/>
          <w:color w:val="000000" w:themeColor="text1"/>
        </w:rPr>
        <w:t>F-statistic =</w:t>
      </w:r>
      <w:r w:rsidRPr="0BA0B3A6">
        <w:rPr>
          <w:rFonts w:ascii="Aptos" w:hAnsi="Aptos"/>
          <w:b/>
          <w:bCs/>
          <w:color w:val="000000" w:themeColor="text1"/>
        </w:rPr>
        <w:t xml:space="preserve"> 11.95</w:t>
      </w:r>
      <w:r w:rsidRPr="0BA0B3A6">
        <w:rPr>
          <w:rFonts w:ascii="Aptos" w:hAnsi="Aptos"/>
          <w:color w:val="000000" w:themeColor="text1"/>
        </w:rPr>
        <w:t>, p-value =</w:t>
      </w:r>
      <w:r w:rsidRPr="0BA0B3A6">
        <w:rPr>
          <w:rFonts w:ascii="Aptos" w:hAnsi="Aptos"/>
          <w:b/>
          <w:bCs/>
          <w:color w:val="000000" w:themeColor="text1"/>
        </w:rPr>
        <w:t xml:space="preserve"> 0.0000</w:t>
      </w:r>
    </w:p>
    <w:p w14:paraId="4ED85718" w14:textId="77777777" w:rsidR="00542A09" w:rsidRPr="00542A09" w:rsidRDefault="00542A09" w:rsidP="008377F4">
      <w:pPr>
        <w:numPr>
          <w:ilvl w:val="0"/>
          <w:numId w:val="23"/>
        </w:numPr>
        <w:rPr>
          <w:rFonts w:ascii="Aptos" w:hAnsi="Aptos"/>
          <w:color w:val="000000" w:themeColor="text1"/>
        </w:rPr>
      </w:pPr>
      <w:r w:rsidRPr="0BA0B3A6">
        <w:rPr>
          <w:rFonts w:ascii="Aptos" w:hAnsi="Aptos"/>
          <w:color w:val="000000" w:themeColor="text1"/>
        </w:rPr>
        <w:t>Obs*R² =</w:t>
      </w:r>
      <w:r w:rsidRPr="0BA0B3A6">
        <w:rPr>
          <w:rFonts w:ascii="Aptos" w:hAnsi="Aptos"/>
          <w:b/>
          <w:bCs/>
          <w:color w:val="000000" w:themeColor="text1"/>
        </w:rPr>
        <w:t xml:space="preserve"> 91.92</w:t>
      </w:r>
      <w:r w:rsidRPr="0BA0B3A6">
        <w:rPr>
          <w:rFonts w:ascii="Aptos" w:hAnsi="Aptos"/>
          <w:color w:val="000000" w:themeColor="text1"/>
        </w:rPr>
        <w:t>, p-value =</w:t>
      </w:r>
      <w:r w:rsidRPr="0BA0B3A6">
        <w:rPr>
          <w:rFonts w:ascii="Aptos" w:hAnsi="Aptos"/>
          <w:b/>
          <w:bCs/>
          <w:color w:val="000000" w:themeColor="text1"/>
        </w:rPr>
        <w:t xml:space="preserve"> 0.0000</w:t>
      </w:r>
    </w:p>
    <w:p w14:paraId="5C921307" w14:textId="77777777" w:rsidR="00542A09" w:rsidRPr="00542A09" w:rsidRDefault="00542A09" w:rsidP="008377F4">
      <w:pPr>
        <w:numPr>
          <w:ilvl w:val="0"/>
          <w:numId w:val="23"/>
        </w:numPr>
        <w:rPr>
          <w:rFonts w:ascii="Aptos" w:hAnsi="Aptos"/>
          <w:color w:val="000000" w:themeColor="text1"/>
        </w:rPr>
      </w:pPr>
      <w:r w:rsidRPr="0BA0B3A6">
        <w:rPr>
          <w:rFonts w:ascii="Aptos" w:hAnsi="Aptos"/>
          <w:color w:val="000000" w:themeColor="text1"/>
        </w:rPr>
        <w:t>Scaled explained SS p-value =</w:t>
      </w:r>
      <w:r w:rsidRPr="0BA0B3A6">
        <w:rPr>
          <w:rFonts w:ascii="Aptos" w:hAnsi="Aptos"/>
          <w:b/>
          <w:bCs/>
          <w:color w:val="000000" w:themeColor="text1"/>
        </w:rPr>
        <w:t xml:space="preserve"> 0.0000</w:t>
      </w:r>
    </w:p>
    <w:p w14:paraId="6AF0CF2E" w14:textId="2A987F72" w:rsidR="00542A09" w:rsidRPr="00542A09" w:rsidRDefault="00542A09" w:rsidP="00542A09">
      <w:pPr>
        <w:rPr>
          <w:rFonts w:ascii="Aptos" w:hAnsi="Aptos"/>
          <w:color w:val="000000" w:themeColor="text1"/>
        </w:rPr>
      </w:pPr>
      <w:r w:rsidRPr="0BA0B3A6">
        <w:rPr>
          <w:rFonts w:ascii="Aptos" w:hAnsi="Aptos"/>
          <w:color w:val="000000" w:themeColor="text1"/>
        </w:rPr>
        <w:t> </w:t>
      </w:r>
      <w:r w:rsidRPr="0BA0B3A6">
        <w:rPr>
          <w:rFonts w:ascii="Aptos" w:hAnsi="Aptos"/>
          <w:b/>
          <w:bCs/>
          <w:color w:val="000000" w:themeColor="text1"/>
        </w:rPr>
        <w:t>All p-values are below 0.01</w:t>
      </w:r>
      <w:r w:rsidRPr="0BA0B3A6">
        <w:rPr>
          <w:rFonts w:ascii="Aptos" w:hAnsi="Aptos"/>
          <w:color w:val="000000" w:themeColor="text1"/>
        </w:rPr>
        <w:t>, so we </w:t>
      </w:r>
      <w:r w:rsidRPr="0BA0B3A6">
        <w:rPr>
          <w:rFonts w:ascii="Aptos" w:hAnsi="Aptos"/>
          <w:b/>
          <w:bCs/>
          <w:color w:val="000000" w:themeColor="text1"/>
        </w:rPr>
        <w:t>reject the null hypothesis</w:t>
      </w:r>
      <w:r w:rsidRPr="0BA0B3A6">
        <w:rPr>
          <w:rFonts w:ascii="Aptos" w:hAnsi="Aptos"/>
          <w:color w:val="000000" w:themeColor="text1"/>
        </w:rPr>
        <w:t>.</w:t>
      </w:r>
    </w:p>
    <w:p w14:paraId="3B6E17F6" w14:textId="3FEF45F1" w:rsidR="0BA0B3A6" w:rsidRDefault="0BA0B3A6" w:rsidP="0BA0B3A6">
      <w:pPr>
        <w:rPr>
          <w:rFonts w:ascii="Aptos" w:hAnsi="Aptos"/>
          <w:color w:val="000000" w:themeColor="text1"/>
        </w:rPr>
      </w:pPr>
    </w:p>
    <w:p w14:paraId="113F1633" w14:textId="3B6F775C" w:rsidR="00542A09" w:rsidRPr="00542A09" w:rsidRDefault="00542A09" w:rsidP="00542A09">
      <w:pPr>
        <w:rPr>
          <w:rFonts w:ascii="Aptos" w:hAnsi="Apto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Interpretation:</w:t>
      </w:r>
    </w:p>
    <w:p w14:paraId="3C435362" w14:textId="77777777" w:rsidR="00542A09" w:rsidRPr="00542A09" w:rsidRDefault="00542A09" w:rsidP="008377F4">
      <w:pPr>
        <w:numPr>
          <w:ilvl w:val="0"/>
          <w:numId w:val="24"/>
        </w:numPr>
        <w:rPr>
          <w:rFonts w:ascii="Aptos" w:hAnsi="Aptos"/>
          <w:color w:val="000000" w:themeColor="text1"/>
        </w:rPr>
      </w:pPr>
      <w:r w:rsidRPr="00542A09">
        <w:rPr>
          <w:rFonts w:ascii="Aptos" w:hAnsi="Aptos"/>
          <w:color w:val="000000" w:themeColor="text1"/>
        </w:rPr>
        <w:t>There is </w:t>
      </w:r>
      <w:r w:rsidRPr="00542A09">
        <w:rPr>
          <w:rFonts w:ascii="Aptos" w:hAnsi="Aptos"/>
          <w:b/>
          <w:bCs/>
          <w:color w:val="000000" w:themeColor="text1"/>
        </w:rPr>
        <w:t>clear evidence of heteroskedasticity</w:t>
      </w:r>
      <w:r w:rsidRPr="00542A09">
        <w:rPr>
          <w:rFonts w:ascii="Aptos" w:hAnsi="Aptos"/>
          <w:color w:val="000000" w:themeColor="text1"/>
        </w:rPr>
        <w:t> in the model.</w:t>
      </w:r>
    </w:p>
    <w:p w14:paraId="7DE29A8F" w14:textId="77777777" w:rsidR="00542A09" w:rsidRPr="00542A09" w:rsidRDefault="00542A09" w:rsidP="008377F4">
      <w:pPr>
        <w:numPr>
          <w:ilvl w:val="0"/>
          <w:numId w:val="24"/>
        </w:numPr>
        <w:rPr>
          <w:rFonts w:ascii="Aptos" w:hAnsi="Aptos"/>
          <w:color w:val="000000" w:themeColor="text1"/>
        </w:rPr>
      </w:pPr>
      <w:r w:rsidRPr="00542A09">
        <w:rPr>
          <w:rFonts w:ascii="Aptos" w:hAnsi="Aptos"/>
          <w:color w:val="000000" w:themeColor="text1"/>
        </w:rPr>
        <w:t>This means the variance of the residuals </w:t>
      </w:r>
      <w:r w:rsidRPr="00542A09">
        <w:rPr>
          <w:rFonts w:ascii="Aptos" w:hAnsi="Aptos"/>
          <w:b/>
          <w:bCs/>
          <w:color w:val="000000" w:themeColor="text1"/>
        </w:rPr>
        <w:t>is not constant</w:t>
      </w:r>
      <w:r w:rsidRPr="00542A09">
        <w:rPr>
          <w:rFonts w:ascii="Aptos" w:hAnsi="Aptos"/>
          <w:color w:val="000000" w:themeColor="text1"/>
        </w:rPr>
        <w:t>.</w:t>
      </w:r>
    </w:p>
    <w:p w14:paraId="7950567C" w14:textId="77777777" w:rsidR="00542A09" w:rsidRPr="00542A09" w:rsidRDefault="00542A09" w:rsidP="008377F4">
      <w:pPr>
        <w:numPr>
          <w:ilvl w:val="0"/>
          <w:numId w:val="24"/>
        </w:numPr>
        <w:rPr>
          <w:rFonts w:ascii="Aptos" w:hAnsi="Aptos"/>
          <w:color w:val="000000" w:themeColor="text1"/>
        </w:rPr>
      </w:pPr>
      <w:r w:rsidRPr="00542A09">
        <w:rPr>
          <w:rFonts w:ascii="Aptos" w:hAnsi="Aptos"/>
          <w:color w:val="000000" w:themeColor="text1"/>
        </w:rPr>
        <w:t>The presence of squared and interaction terms (like D_PSAVERT^2, D_UEMPMED*D_UNEMPLOY) helps detect this non-constant error variance.</w:t>
      </w:r>
    </w:p>
    <w:p w14:paraId="1A12BA87" w14:textId="08AD460E" w:rsidR="00542A09" w:rsidRPr="00542A09" w:rsidRDefault="00542A09" w:rsidP="00542A09">
      <w:pPr>
        <w:rPr>
          <w:rFonts w:ascii="Aptos" w:hAnsi="Aptos"/>
          <w:color w:val="000000" w:themeColor="text1"/>
        </w:rPr>
      </w:pPr>
    </w:p>
    <w:p w14:paraId="5B8A7AAC" w14:textId="1B085B05"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Implication:</w:t>
      </w:r>
    </w:p>
    <w:p w14:paraId="6A910A13" w14:textId="77777777" w:rsidR="00542A09" w:rsidRPr="00542A09" w:rsidRDefault="00542A09" w:rsidP="008377F4">
      <w:pPr>
        <w:numPr>
          <w:ilvl w:val="0"/>
          <w:numId w:val="25"/>
        </w:numPr>
        <w:rPr>
          <w:rFonts w:ascii="Aptos" w:hAnsi="Aptos"/>
          <w:color w:val="000000" w:themeColor="text1"/>
        </w:rPr>
      </w:pPr>
      <w:r w:rsidRPr="00542A09">
        <w:rPr>
          <w:rFonts w:ascii="Aptos" w:hAnsi="Aptos"/>
          <w:b/>
          <w:bCs/>
          <w:color w:val="000000" w:themeColor="text1"/>
        </w:rPr>
        <w:t>OLS standard errors may be biased</w:t>
      </w:r>
      <w:r w:rsidRPr="00542A09">
        <w:rPr>
          <w:rFonts w:ascii="Aptos" w:hAnsi="Aptos"/>
          <w:color w:val="000000" w:themeColor="text1"/>
        </w:rPr>
        <w:t> and unreliable.</w:t>
      </w:r>
    </w:p>
    <w:p w14:paraId="593C62D4" w14:textId="77777777" w:rsidR="00542A09" w:rsidRPr="00542A09" w:rsidRDefault="00542A09" w:rsidP="008377F4">
      <w:pPr>
        <w:numPr>
          <w:ilvl w:val="0"/>
          <w:numId w:val="25"/>
        </w:numPr>
        <w:rPr>
          <w:rFonts w:ascii="Aptos" w:hAnsi="Aptos"/>
          <w:color w:val="000000" w:themeColor="text1"/>
        </w:rPr>
      </w:pPr>
      <w:r w:rsidRPr="00542A09">
        <w:rPr>
          <w:rFonts w:ascii="Aptos" w:hAnsi="Aptos"/>
          <w:color w:val="000000" w:themeColor="text1"/>
        </w:rPr>
        <w:t>You should consider using </w:t>
      </w:r>
      <w:r w:rsidRPr="00542A09">
        <w:rPr>
          <w:rFonts w:ascii="Aptos" w:hAnsi="Aptos"/>
          <w:b/>
          <w:bCs/>
          <w:color w:val="000000" w:themeColor="text1"/>
        </w:rPr>
        <w:t>robust standard errors</w:t>
      </w:r>
      <w:r w:rsidRPr="00542A09">
        <w:rPr>
          <w:rFonts w:ascii="Aptos" w:hAnsi="Aptos"/>
          <w:color w:val="000000" w:themeColor="text1"/>
        </w:rPr>
        <w:t> or </w:t>
      </w:r>
      <w:r w:rsidRPr="00542A09">
        <w:rPr>
          <w:rFonts w:ascii="Aptos" w:hAnsi="Aptos"/>
          <w:b/>
          <w:bCs/>
          <w:color w:val="000000" w:themeColor="text1"/>
        </w:rPr>
        <w:t>GLS correction</w:t>
      </w:r>
      <w:r w:rsidRPr="00542A09">
        <w:rPr>
          <w:rFonts w:ascii="Aptos" w:hAnsi="Aptos"/>
          <w:color w:val="000000" w:themeColor="text1"/>
        </w:rPr>
        <w:t>.</w:t>
      </w:r>
    </w:p>
    <w:p w14:paraId="7CA83661" w14:textId="77777777" w:rsidR="00542A09" w:rsidRPr="00542A09" w:rsidRDefault="00542A09" w:rsidP="008377F4">
      <w:pPr>
        <w:numPr>
          <w:ilvl w:val="0"/>
          <w:numId w:val="25"/>
        </w:numPr>
        <w:rPr>
          <w:rFonts w:ascii="Aptos" w:hAnsi="Aptos"/>
          <w:color w:val="000000" w:themeColor="text1"/>
        </w:rPr>
      </w:pPr>
      <w:r w:rsidRPr="00542A09">
        <w:rPr>
          <w:rFonts w:ascii="Aptos" w:hAnsi="Aptos"/>
          <w:color w:val="000000" w:themeColor="text1"/>
        </w:rPr>
        <w:t>Also consider Breusch-Pagan or ARCH tests for confirmation if needed.</w:t>
      </w:r>
    </w:p>
    <w:p w14:paraId="5C3B1F7F" w14:textId="42F6948A" w:rsidR="00542A09" w:rsidRPr="00542A09" w:rsidRDefault="00542A09" w:rsidP="0BA0B3A6">
      <w:pPr>
        <w:rPr>
          <w:rFonts w:ascii="Aptos" w:hAnsi="Aptos"/>
          <w:color w:val="215E99" w:themeColor="text2" w:themeTint="BF"/>
        </w:rPr>
      </w:pPr>
    </w:p>
    <w:p w14:paraId="63343981" w14:textId="38197051"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Conclusion:</w:t>
      </w:r>
    </w:p>
    <w:p w14:paraId="658EF90E" w14:textId="77777777" w:rsidR="00542A09" w:rsidRPr="00542A09" w:rsidRDefault="00542A09" w:rsidP="00542A09">
      <w:pPr>
        <w:rPr>
          <w:rFonts w:ascii="Aptos" w:hAnsi="Aptos"/>
          <w:color w:val="000000" w:themeColor="text1"/>
        </w:rPr>
      </w:pPr>
      <w:r w:rsidRPr="00542A09">
        <w:rPr>
          <w:rFonts w:ascii="Aptos" w:hAnsi="Aptos"/>
          <w:color w:val="000000" w:themeColor="text1"/>
        </w:rPr>
        <w:t>The model violates the classical OLS assumption of homoskedasticity. In reporting, mention that White test indicates heteroskedasticity and justify any correction method applied.</w:t>
      </w:r>
    </w:p>
    <w:p w14:paraId="68273B3A" w14:textId="77777777" w:rsidR="00542A09" w:rsidRDefault="00542A09" w:rsidP="001B5D69">
      <w:pPr>
        <w:rPr>
          <w:rFonts w:ascii="Aptos" w:hAnsi="Aptos"/>
          <w:color w:val="000000" w:themeColor="text1"/>
        </w:rPr>
      </w:pPr>
    </w:p>
    <w:p w14:paraId="0B408D57" w14:textId="77777777" w:rsidR="00542A09" w:rsidRDefault="00542A09" w:rsidP="00542A09">
      <w:pPr>
        <w:rPr>
          <w:rFonts w:ascii="Aptos" w:hAnsi="Aptos"/>
          <w:b/>
          <w:bCs/>
          <w:color w:val="000000" w:themeColor="text1"/>
        </w:rPr>
      </w:pPr>
    </w:p>
    <w:p w14:paraId="7692B18C" w14:textId="77777777" w:rsidR="00542A09" w:rsidRDefault="00542A09" w:rsidP="00542A09">
      <w:pPr>
        <w:rPr>
          <w:rFonts w:ascii="Aptos" w:hAnsi="Aptos"/>
          <w:b/>
          <w:bCs/>
          <w:color w:val="000000" w:themeColor="text1"/>
        </w:rPr>
      </w:pPr>
    </w:p>
    <w:p w14:paraId="75C887E3" w14:textId="77777777" w:rsidR="00542A09" w:rsidRDefault="00542A09" w:rsidP="00542A09">
      <w:pPr>
        <w:rPr>
          <w:rFonts w:ascii="Aptos" w:hAnsi="Aptos"/>
          <w:b/>
          <w:bCs/>
          <w:color w:val="000000" w:themeColor="text1"/>
        </w:rPr>
      </w:pPr>
    </w:p>
    <w:p w14:paraId="34C7A6AE" w14:textId="77777777" w:rsidR="00542A09" w:rsidRDefault="00542A09" w:rsidP="00542A09">
      <w:pPr>
        <w:rPr>
          <w:rFonts w:ascii="Aptos" w:hAnsi="Aptos"/>
          <w:b/>
          <w:bCs/>
          <w:color w:val="000000" w:themeColor="text1"/>
        </w:rPr>
      </w:pPr>
    </w:p>
    <w:p w14:paraId="6DD028FD" w14:textId="77777777" w:rsidR="00542A09" w:rsidRDefault="00542A09" w:rsidP="00542A09">
      <w:pPr>
        <w:rPr>
          <w:rFonts w:ascii="Aptos" w:hAnsi="Aptos"/>
          <w:b/>
          <w:bCs/>
          <w:color w:val="000000" w:themeColor="text1"/>
        </w:rPr>
      </w:pPr>
    </w:p>
    <w:p w14:paraId="1CFECFB3" w14:textId="31CBCD2F" w:rsidR="0BA0B3A6" w:rsidRDefault="0BA0B3A6" w:rsidP="0BA0B3A6">
      <w:pPr>
        <w:rPr>
          <w:rFonts w:ascii="Aptos" w:hAnsi="Aptos"/>
          <w:b/>
          <w:bCs/>
          <w:color w:val="000000" w:themeColor="text1"/>
        </w:rPr>
      </w:pPr>
    </w:p>
    <w:p w14:paraId="018FA510" w14:textId="7835BB11" w:rsidR="0BA0B3A6" w:rsidRDefault="0BA0B3A6" w:rsidP="0BA0B3A6">
      <w:pPr>
        <w:rPr>
          <w:rFonts w:ascii="Aptos" w:hAnsi="Aptos"/>
          <w:b/>
          <w:bCs/>
          <w:color w:val="000000" w:themeColor="text1"/>
        </w:rPr>
      </w:pPr>
    </w:p>
    <w:p w14:paraId="391BE261" w14:textId="65C16F57" w:rsidR="00542A09" w:rsidRDefault="00542A09" w:rsidP="0BA0B3A6">
      <w:pPr>
        <w:rPr>
          <w:rFonts w:ascii="Aptos" w:hAnsi="Aptos"/>
          <w:b/>
          <w:bCs/>
          <w:color w:val="000000" w:themeColor="text1"/>
        </w:rPr>
      </w:pPr>
      <w:r w:rsidRPr="0BA0B3A6">
        <w:rPr>
          <w:rFonts w:ascii="Aptos" w:hAnsi="Aptos"/>
          <w:b/>
          <w:bCs/>
          <w:color w:val="C00000"/>
        </w:rPr>
        <w:t>HAC-Corrected Regression Results (Newey-West Standard Errors)</w:t>
      </w:r>
    </w:p>
    <w:p w14:paraId="60522884" w14:textId="0A18C282" w:rsidR="00542A09" w:rsidRPr="00542A09" w:rsidRDefault="00542A09" w:rsidP="00542A09">
      <w:pPr>
        <w:rPr>
          <w:rFonts w:ascii="Aptos" w:hAnsi="Aptos"/>
          <w:b/>
          <w:bCs/>
          <w:color w:val="000000" w:themeColor="text1"/>
        </w:rPr>
      </w:pPr>
      <w:r>
        <w:rPr>
          <w:noProof/>
        </w:rPr>
        <w:drawing>
          <wp:inline distT="0" distB="0" distL="0" distR="0" wp14:anchorId="72EAA7CD" wp14:editId="72ECDC21">
            <wp:extent cx="3556425" cy="2974272"/>
            <wp:effectExtent l="0" t="0" r="0" b="1905"/>
            <wp:docPr id="13589938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6425" cy="2974272"/>
                    </a:xfrm>
                    <a:prstGeom prst="rect">
                      <a:avLst/>
                    </a:prstGeom>
                  </pic:spPr>
                </pic:pic>
              </a:graphicData>
            </a:graphic>
          </wp:inline>
        </w:drawing>
      </w:r>
    </w:p>
    <w:p w14:paraId="7DC8634C" w14:textId="77777777" w:rsidR="00542A09" w:rsidRPr="00542A09" w:rsidRDefault="00542A09" w:rsidP="00542A09">
      <w:pPr>
        <w:rPr>
          <w:rFonts w:ascii="Aptos" w:hAnsi="Aptos"/>
          <w:color w:val="000000" w:themeColor="text1"/>
        </w:rPr>
      </w:pPr>
      <w:r w:rsidRPr="0BA0B3A6">
        <w:rPr>
          <w:rFonts w:ascii="Aptos" w:hAnsi="Aptos"/>
          <w:b/>
          <w:bCs/>
        </w:rPr>
        <w:t>Dependent Variable:</w:t>
      </w:r>
      <w:r w:rsidRPr="0BA0B3A6">
        <w:rPr>
          <w:rFonts w:ascii="Aptos" w:hAnsi="Aptos"/>
          <w:color w:val="215E99" w:themeColor="text2" w:themeTint="BF"/>
        </w:rPr>
        <w:t> </w:t>
      </w:r>
      <w:r w:rsidRPr="0BA0B3A6">
        <w:rPr>
          <w:rFonts w:ascii="Aptos" w:hAnsi="Aptos"/>
          <w:color w:val="000000" w:themeColor="text1"/>
        </w:rPr>
        <w:t>ΔPCE (First difference of consumption)</w:t>
      </w:r>
      <w:r>
        <w:br/>
      </w:r>
      <w:r w:rsidRPr="0BA0B3A6">
        <w:rPr>
          <w:rFonts w:ascii="Aptos" w:hAnsi="Aptos"/>
          <w:b/>
          <w:bCs/>
          <w:color w:val="000000" w:themeColor="text1"/>
        </w:rPr>
        <w:t>Method:</w:t>
      </w:r>
      <w:r w:rsidRPr="0BA0B3A6">
        <w:rPr>
          <w:rFonts w:ascii="Aptos" w:hAnsi="Aptos"/>
          <w:color w:val="215E99" w:themeColor="text2" w:themeTint="BF"/>
        </w:rPr>
        <w:t> </w:t>
      </w:r>
      <w:r w:rsidRPr="0BA0B3A6">
        <w:rPr>
          <w:rFonts w:ascii="Aptos" w:hAnsi="Aptos"/>
          <w:color w:val="000000" w:themeColor="text1"/>
        </w:rPr>
        <w:t>OLS with HAC (Bartlett kernel, fixed bandwidth = 6)</w:t>
      </w:r>
    </w:p>
    <w:p w14:paraId="23E43B31" w14:textId="5FDD5270" w:rsidR="00542A09" w:rsidRPr="00542A09" w:rsidRDefault="00542A09" w:rsidP="00542A09">
      <w:pPr>
        <w:rPr>
          <w:rFonts w:ascii="Aptos" w:hAnsi="Aptos"/>
          <w:b/>
          <w:bCs/>
          <w:color w:val="000000" w:themeColor="text1"/>
        </w:rPr>
      </w:pPr>
      <w:r w:rsidRPr="0BA0B3A6">
        <w:rPr>
          <w:rFonts w:ascii="Aptos" w:hAnsi="Aptos"/>
          <w:b/>
          <w:bCs/>
          <w:color w:val="215E99" w:themeColor="text2" w:themeTint="BF"/>
        </w:rPr>
        <w:t>Key Results:</w:t>
      </w:r>
    </w:p>
    <w:tbl>
      <w:tblPr>
        <w:tblStyle w:val="TabloKlavuzuAk"/>
        <w:tblW w:w="9209" w:type="dxa"/>
        <w:tblCellSpacing w:w="15" w:type="dxa"/>
        <w:tblCellMar>
          <w:top w:w="15" w:type="dxa"/>
          <w:left w:w="15" w:type="dxa"/>
          <w:bottom w:w="15" w:type="dxa"/>
          <w:right w:w="15" w:type="dxa"/>
        </w:tblCellMar>
        <w:tblLook w:val="04A0" w:firstRow="1" w:lastRow="0" w:firstColumn="1" w:lastColumn="0" w:noHBand="0" w:noVBand="1"/>
      </w:tblPr>
      <w:tblGrid>
        <w:gridCol w:w="1927"/>
        <w:gridCol w:w="1573"/>
        <w:gridCol w:w="1200"/>
        <w:gridCol w:w="4509"/>
      </w:tblGrid>
      <w:tr w:rsidR="00542A09" w:rsidRPr="00542A09" w14:paraId="6AEB3E7F" w14:textId="77777777" w:rsidTr="0BA0B3A6">
        <w:trPr>
          <w:tblHeader/>
          <w:tblCellSpacing w:w="15" w:type="dxa"/>
        </w:trPr>
        <w:tc>
          <w:tcPr>
            <w:tcW w:w="1894" w:type="dxa"/>
            <w:vAlign w:val="center"/>
            <w:hideMark/>
          </w:tcPr>
          <w:p w14:paraId="05BF873E"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Variable</w:t>
            </w:r>
          </w:p>
        </w:tc>
        <w:tc>
          <w:tcPr>
            <w:tcW w:w="1554" w:type="dxa"/>
            <w:vAlign w:val="center"/>
            <w:hideMark/>
          </w:tcPr>
          <w:p w14:paraId="1FB41118"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Coefficient</w:t>
            </w:r>
          </w:p>
        </w:tc>
        <w:tc>
          <w:tcPr>
            <w:tcW w:w="1186" w:type="dxa"/>
            <w:vAlign w:val="center"/>
            <w:hideMark/>
          </w:tcPr>
          <w:p w14:paraId="5A0088B4"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p-value</w:t>
            </w:r>
          </w:p>
        </w:tc>
        <w:tc>
          <w:tcPr>
            <w:tcW w:w="4575" w:type="dxa"/>
            <w:vAlign w:val="center"/>
            <w:hideMark/>
          </w:tcPr>
          <w:p w14:paraId="61894A10"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Interpretation</w:t>
            </w:r>
          </w:p>
        </w:tc>
      </w:tr>
      <w:tr w:rsidR="00542A09" w:rsidRPr="00542A09" w14:paraId="3159AFCB" w14:textId="77777777" w:rsidTr="0BA0B3A6">
        <w:trPr>
          <w:tblCellSpacing w:w="15" w:type="dxa"/>
        </w:trPr>
        <w:tc>
          <w:tcPr>
            <w:tcW w:w="1894" w:type="dxa"/>
            <w:vAlign w:val="center"/>
            <w:hideMark/>
          </w:tcPr>
          <w:p w14:paraId="5DC9838C"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D_PSAVERT</w:t>
            </w:r>
          </w:p>
        </w:tc>
        <w:tc>
          <w:tcPr>
            <w:tcW w:w="1554" w:type="dxa"/>
            <w:vAlign w:val="center"/>
            <w:hideMark/>
          </w:tcPr>
          <w:p w14:paraId="16C883FA" w14:textId="77777777" w:rsidR="00542A09" w:rsidRPr="00542A09" w:rsidRDefault="00542A09" w:rsidP="00542A09">
            <w:pPr>
              <w:rPr>
                <w:rFonts w:ascii="Aptos" w:hAnsi="Aptos"/>
                <w:color w:val="000000" w:themeColor="text1"/>
              </w:rPr>
            </w:pPr>
            <w:r w:rsidRPr="00542A09">
              <w:rPr>
                <w:rFonts w:ascii="Aptos" w:hAnsi="Aptos"/>
                <w:color w:val="000000" w:themeColor="text1"/>
              </w:rPr>
              <w:t>–11.61</w:t>
            </w:r>
          </w:p>
        </w:tc>
        <w:tc>
          <w:tcPr>
            <w:tcW w:w="1186" w:type="dxa"/>
            <w:vAlign w:val="center"/>
            <w:hideMark/>
          </w:tcPr>
          <w:p w14:paraId="257BD9CD" w14:textId="77777777" w:rsidR="00542A09" w:rsidRPr="00542A09" w:rsidRDefault="00542A09" w:rsidP="00542A09">
            <w:pPr>
              <w:rPr>
                <w:rFonts w:ascii="Aptos" w:hAnsi="Aptos"/>
                <w:color w:val="000000" w:themeColor="text1"/>
              </w:rPr>
            </w:pPr>
            <w:r w:rsidRPr="00542A09">
              <w:rPr>
                <w:rFonts w:ascii="Aptos" w:hAnsi="Aptos"/>
                <w:color w:val="000000" w:themeColor="text1"/>
              </w:rPr>
              <w:t>0.0002</w:t>
            </w:r>
          </w:p>
        </w:tc>
        <w:tc>
          <w:tcPr>
            <w:tcW w:w="4575" w:type="dxa"/>
            <w:vAlign w:val="center"/>
            <w:hideMark/>
          </w:tcPr>
          <w:p w14:paraId="1B5F47FF" w14:textId="77777777" w:rsidR="00542A09" w:rsidRPr="00542A09" w:rsidRDefault="00542A09" w:rsidP="00542A09">
            <w:pPr>
              <w:rPr>
                <w:rFonts w:ascii="Aptos" w:hAnsi="Aptos"/>
                <w:color w:val="000000" w:themeColor="text1"/>
              </w:rPr>
            </w:pPr>
            <w:r w:rsidRPr="00542A09">
              <w:rPr>
                <w:rFonts w:ascii="Aptos" w:hAnsi="Aptos"/>
                <w:color w:val="000000" w:themeColor="text1"/>
              </w:rPr>
              <w:t>Still highly significant → saving ↑ → consumption ↓</w:t>
            </w:r>
          </w:p>
        </w:tc>
      </w:tr>
      <w:tr w:rsidR="00542A09" w:rsidRPr="00542A09" w14:paraId="50C63E5D" w14:textId="77777777" w:rsidTr="0BA0B3A6">
        <w:trPr>
          <w:tblCellSpacing w:w="15" w:type="dxa"/>
        </w:trPr>
        <w:tc>
          <w:tcPr>
            <w:tcW w:w="1894" w:type="dxa"/>
            <w:vAlign w:val="center"/>
            <w:hideMark/>
          </w:tcPr>
          <w:p w14:paraId="58B9D463"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D_UEMPMED</w:t>
            </w:r>
          </w:p>
        </w:tc>
        <w:tc>
          <w:tcPr>
            <w:tcW w:w="1554" w:type="dxa"/>
            <w:vAlign w:val="center"/>
            <w:hideMark/>
          </w:tcPr>
          <w:p w14:paraId="6C15CB67" w14:textId="77777777" w:rsidR="00542A09" w:rsidRPr="00542A09" w:rsidRDefault="00542A09" w:rsidP="00542A09">
            <w:pPr>
              <w:rPr>
                <w:rFonts w:ascii="Aptos" w:hAnsi="Aptos"/>
                <w:color w:val="000000" w:themeColor="text1"/>
              </w:rPr>
            </w:pPr>
            <w:r w:rsidRPr="00542A09">
              <w:rPr>
                <w:rFonts w:ascii="Aptos" w:hAnsi="Aptos"/>
                <w:color w:val="000000" w:themeColor="text1"/>
              </w:rPr>
              <w:t>–3.66</w:t>
            </w:r>
          </w:p>
        </w:tc>
        <w:tc>
          <w:tcPr>
            <w:tcW w:w="1186" w:type="dxa"/>
            <w:vAlign w:val="center"/>
            <w:hideMark/>
          </w:tcPr>
          <w:p w14:paraId="1B292EC6" w14:textId="77777777" w:rsidR="00542A09" w:rsidRPr="00542A09" w:rsidRDefault="00542A09" w:rsidP="00542A09">
            <w:pPr>
              <w:rPr>
                <w:rFonts w:ascii="Aptos" w:hAnsi="Aptos"/>
                <w:color w:val="000000" w:themeColor="text1"/>
              </w:rPr>
            </w:pPr>
            <w:r w:rsidRPr="00542A09">
              <w:rPr>
                <w:rFonts w:ascii="Aptos" w:hAnsi="Aptos"/>
                <w:color w:val="000000" w:themeColor="text1"/>
              </w:rPr>
              <w:t>0.0362</w:t>
            </w:r>
          </w:p>
        </w:tc>
        <w:tc>
          <w:tcPr>
            <w:tcW w:w="4575" w:type="dxa"/>
            <w:vAlign w:val="center"/>
            <w:hideMark/>
          </w:tcPr>
          <w:p w14:paraId="15F41B41" w14:textId="77777777" w:rsidR="00542A09" w:rsidRPr="00542A09" w:rsidRDefault="00542A09" w:rsidP="00542A09">
            <w:pPr>
              <w:rPr>
                <w:rFonts w:ascii="Aptos" w:hAnsi="Aptos"/>
                <w:color w:val="000000" w:themeColor="text1"/>
              </w:rPr>
            </w:pPr>
            <w:r w:rsidRPr="00542A09">
              <w:rPr>
                <w:rFonts w:ascii="Aptos" w:hAnsi="Aptos"/>
                <w:color w:val="000000" w:themeColor="text1"/>
              </w:rPr>
              <w:t>Significant at 5% → longer unemployment duration ↓ consumption</w:t>
            </w:r>
          </w:p>
        </w:tc>
      </w:tr>
      <w:tr w:rsidR="00542A09" w:rsidRPr="00542A09" w14:paraId="216B0B53" w14:textId="77777777" w:rsidTr="0BA0B3A6">
        <w:trPr>
          <w:tblCellSpacing w:w="15" w:type="dxa"/>
        </w:trPr>
        <w:tc>
          <w:tcPr>
            <w:tcW w:w="1894" w:type="dxa"/>
            <w:vAlign w:val="center"/>
            <w:hideMark/>
          </w:tcPr>
          <w:p w14:paraId="60536700"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D_UNEMPLOY</w:t>
            </w:r>
          </w:p>
        </w:tc>
        <w:tc>
          <w:tcPr>
            <w:tcW w:w="1554" w:type="dxa"/>
            <w:vAlign w:val="center"/>
            <w:hideMark/>
          </w:tcPr>
          <w:p w14:paraId="7AA35672" w14:textId="77777777" w:rsidR="00542A09" w:rsidRPr="00542A09" w:rsidRDefault="00542A09" w:rsidP="00542A09">
            <w:pPr>
              <w:rPr>
                <w:rFonts w:ascii="Aptos" w:hAnsi="Aptos"/>
                <w:color w:val="000000" w:themeColor="text1"/>
              </w:rPr>
            </w:pPr>
            <w:r w:rsidRPr="00542A09">
              <w:rPr>
                <w:rFonts w:ascii="Aptos" w:hAnsi="Aptos"/>
                <w:color w:val="000000" w:themeColor="text1"/>
              </w:rPr>
              <w:t>–0.0135</w:t>
            </w:r>
          </w:p>
        </w:tc>
        <w:tc>
          <w:tcPr>
            <w:tcW w:w="1186" w:type="dxa"/>
            <w:vAlign w:val="center"/>
            <w:hideMark/>
          </w:tcPr>
          <w:p w14:paraId="67383F62" w14:textId="77777777" w:rsidR="00542A09" w:rsidRPr="00542A09" w:rsidRDefault="00542A09" w:rsidP="00542A09">
            <w:pPr>
              <w:rPr>
                <w:rFonts w:ascii="Aptos" w:hAnsi="Aptos"/>
                <w:color w:val="000000" w:themeColor="text1"/>
              </w:rPr>
            </w:pPr>
            <w:r w:rsidRPr="00542A09">
              <w:rPr>
                <w:rFonts w:ascii="Aptos" w:hAnsi="Aptos"/>
                <w:color w:val="000000" w:themeColor="text1"/>
              </w:rPr>
              <w:t>0.1074</w:t>
            </w:r>
          </w:p>
        </w:tc>
        <w:tc>
          <w:tcPr>
            <w:tcW w:w="4575" w:type="dxa"/>
            <w:vAlign w:val="center"/>
            <w:hideMark/>
          </w:tcPr>
          <w:p w14:paraId="73E4890F" w14:textId="77777777" w:rsidR="00542A09" w:rsidRPr="00542A09" w:rsidRDefault="00542A09" w:rsidP="00542A09">
            <w:pPr>
              <w:rPr>
                <w:rFonts w:ascii="Aptos" w:hAnsi="Aptos"/>
                <w:color w:val="000000" w:themeColor="text1"/>
              </w:rPr>
            </w:pPr>
            <w:r w:rsidRPr="00542A09">
              <w:rPr>
                <w:rFonts w:ascii="Aptos" w:hAnsi="Aptos"/>
                <w:color w:val="000000" w:themeColor="text1"/>
              </w:rPr>
              <w:t>No longer statistically significant after correcting errors</w:t>
            </w:r>
          </w:p>
        </w:tc>
      </w:tr>
    </w:tbl>
    <w:p w14:paraId="229E20D5" w14:textId="53140952" w:rsidR="00542A09" w:rsidRPr="00542A09" w:rsidRDefault="00542A09" w:rsidP="00542A09"/>
    <w:p w14:paraId="275E4F44" w14:textId="23D07527" w:rsidR="00542A09" w:rsidRP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Model Fit:</w:t>
      </w:r>
    </w:p>
    <w:p w14:paraId="6813ACE8" w14:textId="77777777" w:rsidR="00542A09" w:rsidRPr="00542A09" w:rsidRDefault="00542A09" w:rsidP="008377F4">
      <w:pPr>
        <w:numPr>
          <w:ilvl w:val="0"/>
          <w:numId w:val="26"/>
        </w:numPr>
        <w:rPr>
          <w:rFonts w:ascii="Aptos" w:hAnsi="Aptos"/>
          <w:color w:val="000000" w:themeColor="text1"/>
        </w:rPr>
      </w:pPr>
      <w:r w:rsidRPr="00542A09">
        <w:rPr>
          <w:rFonts w:ascii="Aptos" w:hAnsi="Aptos"/>
          <w:b/>
          <w:bCs/>
          <w:color w:val="000000" w:themeColor="text1"/>
        </w:rPr>
        <w:t>R² = 0.1303</w:t>
      </w:r>
      <w:r w:rsidRPr="00542A09">
        <w:rPr>
          <w:rFonts w:ascii="Aptos" w:hAnsi="Aptos"/>
          <w:color w:val="000000" w:themeColor="text1"/>
        </w:rPr>
        <w:t>, </w:t>
      </w:r>
      <w:r w:rsidRPr="00542A09">
        <w:rPr>
          <w:rFonts w:ascii="Aptos" w:hAnsi="Aptos"/>
          <w:b/>
          <w:bCs/>
          <w:color w:val="000000" w:themeColor="text1"/>
        </w:rPr>
        <w:t>Adjusted R² = 0.1257</w:t>
      </w:r>
      <w:r w:rsidRPr="00542A09">
        <w:rPr>
          <w:rFonts w:ascii="Aptos" w:hAnsi="Aptos"/>
          <w:color w:val="000000" w:themeColor="text1"/>
        </w:rPr>
        <w:t> → Explains ~13% of variation in ΔPCE</w:t>
      </w:r>
    </w:p>
    <w:p w14:paraId="55DD2BE1" w14:textId="77777777" w:rsidR="00542A09" w:rsidRPr="00542A09" w:rsidRDefault="00542A09" w:rsidP="008377F4">
      <w:pPr>
        <w:numPr>
          <w:ilvl w:val="0"/>
          <w:numId w:val="26"/>
        </w:numPr>
        <w:rPr>
          <w:rFonts w:ascii="Aptos" w:hAnsi="Aptos"/>
          <w:color w:val="000000" w:themeColor="text1"/>
        </w:rPr>
      </w:pPr>
      <w:r w:rsidRPr="00542A09">
        <w:rPr>
          <w:rFonts w:ascii="Aptos" w:hAnsi="Aptos"/>
          <w:b/>
          <w:bCs/>
          <w:color w:val="000000" w:themeColor="text1"/>
        </w:rPr>
        <w:t>Durbin-Watson = 1.79</w:t>
      </w:r>
      <w:r w:rsidRPr="00542A09">
        <w:rPr>
          <w:rFonts w:ascii="Aptos" w:hAnsi="Aptos"/>
          <w:color w:val="000000" w:themeColor="text1"/>
        </w:rPr>
        <w:t> → Acceptable (mild autocorrelation)</w:t>
      </w:r>
    </w:p>
    <w:p w14:paraId="74AAB549" w14:textId="4974B9CB" w:rsidR="00542A09" w:rsidRDefault="00542A09" w:rsidP="008377F4">
      <w:pPr>
        <w:numPr>
          <w:ilvl w:val="0"/>
          <w:numId w:val="26"/>
        </w:numPr>
        <w:rPr>
          <w:rFonts w:ascii="Aptos" w:hAnsi="Aptos"/>
          <w:color w:val="000000" w:themeColor="text1"/>
        </w:rPr>
      </w:pPr>
      <w:r w:rsidRPr="0BA0B3A6">
        <w:rPr>
          <w:rFonts w:ascii="Aptos" w:hAnsi="Aptos"/>
          <w:b/>
          <w:bCs/>
          <w:color w:val="000000" w:themeColor="text1"/>
        </w:rPr>
        <w:t>Wald F-statistic = 7.10, p = 0.0001</w:t>
      </w:r>
      <w:r w:rsidRPr="0BA0B3A6">
        <w:rPr>
          <w:rFonts w:ascii="Aptos" w:hAnsi="Aptos"/>
          <w:color w:val="000000" w:themeColor="text1"/>
        </w:rPr>
        <w:t> → Model is globally significant even with robust errors</w:t>
      </w:r>
    </w:p>
    <w:p w14:paraId="491A3643" w14:textId="76EE0205" w:rsidR="00542A09" w:rsidRP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Conclusion:</w:t>
      </w:r>
    </w:p>
    <w:p w14:paraId="0DA07D76" w14:textId="77777777" w:rsidR="00542A09" w:rsidRPr="00542A09" w:rsidRDefault="00542A09" w:rsidP="008377F4">
      <w:pPr>
        <w:numPr>
          <w:ilvl w:val="0"/>
          <w:numId w:val="27"/>
        </w:numPr>
        <w:rPr>
          <w:rFonts w:ascii="Aptos" w:hAnsi="Aptos"/>
          <w:color w:val="000000" w:themeColor="text1"/>
        </w:rPr>
      </w:pPr>
      <w:r w:rsidRPr="00542A09">
        <w:rPr>
          <w:rFonts w:ascii="Aptos" w:hAnsi="Aptos"/>
          <w:color w:val="000000" w:themeColor="text1"/>
        </w:rPr>
        <w:t>Using </w:t>
      </w:r>
      <w:r w:rsidRPr="00542A09">
        <w:rPr>
          <w:rFonts w:ascii="Aptos" w:hAnsi="Aptos"/>
          <w:b/>
          <w:bCs/>
          <w:color w:val="000000" w:themeColor="text1"/>
        </w:rPr>
        <w:t>Newey-West standard errors</w:t>
      </w:r>
      <w:r w:rsidRPr="00542A09">
        <w:rPr>
          <w:rFonts w:ascii="Aptos" w:hAnsi="Aptos"/>
          <w:color w:val="000000" w:themeColor="text1"/>
        </w:rPr>
        <w:t> corrects for heteroskedasticity and autocorrelation.</w:t>
      </w:r>
    </w:p>
    <w:p w14:paraId="60F9D887" w14:textId="77777777" w:rsidR="00542A09" w:rsidRPr="00542A09" w:rsidRDefault="00542A09" w:rsidP="008377F4">
      <w:pPr>
        <w:numPr>
          <w:ilvl w:val="0"/>
          <w:numId w:val="27"/>
        </w:numPr>
        <w:rPr>
          <w:rFonts w:ascii="Aptos" w:hAnsi="Aptos"/>
          <w:color w:val="000000" w:themeColor="text1"/>
        </w:rPr>
      </w:pPr>
      <w:r w:rsidRPr="00542A09">
        <w:rPr>
          <w:rFonts w:ascii="Aptos" w:hAnsi="Aptos"/>
          <w:b/>
          <w:bCs/>
          <w:color w:val="000000" w:themeColor="text1"/>
        </w:rPr>
        <w:lastRenderedPageBreak/>
        <w:t>Main coefficients remain robust</w:t>
      </w:r>
      <w:r w:rsidRPr="00542A09">
        <w:rPr>
          <w:rFonts w:ascii="Aptos" w:hAnsi="Aptos"/>
          <w:color w:val="000000" w:themeColor="text1"/>
        </w:rPr>
        <w:t>, but </w:t>
      </w:r>
      <w:r w:rsidRPr="00542A09">
        <w:rPr>
          <w:rFonts w:ascii="Aptos" w:hAnsi="Aptos"/>
          <w:b/>
          <w:bCs/>
          <w:color w:val="000000" w:themeColor="text1"/>
        </w:rPr>
        <w:t>D_UNEMPLOY loses significance</w:t>
      </w:r>
      <w:r w:rsidRPr="00542A09">
        <w:rPr>
          <w:rFonts w:ascii="Aptos" w:hAnsi="Aptos"/>
          <w:color w:val="000000" w:themeColor="text1"/>
        </w:rPr>
        <w:t>, meaning its short-term effect is statistically uncertain.</w:t>
      </w:r>
    </w:p>
    <w:p w14:paraId="6BF4A9E0" w14:textId="77777777" w:rsidR="00542A09" w:rsidRPr="00542A09" w:rsidRDefault="00542A09" w:rsidP="008377F4">
      <w:pPr>
        <w:numPr>
          <w:ilvl w:val="0"/>
          <w:numId w:val="27"/>
        </w:numPr>
        <w:rPr>
          <w:rFonts w:ascii="Aptos" w:hAnsi="Aptos"/>
          <w:color w:val="000000" w:themeColor="text1"/>
        </w:rPr>
      </w:pPr>
      <w:r w:rsidRPr="00542A09">
        <w:rPr>
          <w:rFonts w:ascii="Aptos" w:hAnsi="Aptos"/>
          <w:color w:val="000000" w:themeColor="text1"/>
        </w:rPr>
        <w:t>This is a </w:t>
      </w:r>
      <w:r w:rsidRPr="00542A09">
        <w:rPr>
          <w:rFonts w:ascii="Aptos" w:hAnsi="Aptos"/>
          <w:b/>
          <w:bCs/>
          <w:color w:val="000000" w:themeColor="text1"/>
        </w:rPr>
        <w:t>more reliable version</w:t>
      </w:r>
      <w:r w:rsidRPr="00542A09">
        <w:rPr>
          <w:rFonts w:ascii="Aptos" w:hAnsi="Aptos"/>
          <w:color w:val="000000" w:themeColor="text1"/>
        </w:rPr>
        <w:t> of the initial differenced model.</w:t>
      </w:r>
    </w:p>
    <w:p w14:paraId="738DC329" w14:textId="77777777" w:rsidR="00542A09" w:rsidRDefault="00542A09" w:rsidP="00542A09">
      <w:pPr>
        <w:rPr>
          <w:rFonts w:ascii="Aptos" w:hAnsi="Aptos"/>
          <w:color w:val="000000" w:themeColor="text1"/>
        </w:rPr>
      </w:pPr>
    </w:p>
    <w:p w14:paraId="72E22AE6" w14:textId="58560DA7" w:rsidR="0BA0B3A6" w:rsidRDefault="0BA0B3A6" w:rsidP="0BA0B3A6">
      <w:pPr>
        <w:rPr>
          <w:rFonts w:ascii="Aptos" w:hAnsi="Aptos"/>
          <w:color w:val="000000" w:themeColor="text1"/>
        </w:rPr>
      </w:pPr>
    </w:p>
    <w:p w14:paraId="1F86B7BB" w14:textId="4EE2F2E9" w:rsid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C00000"/>
          <w:sz w:val="30"/>
          <w:szCs w:val="30"/>
        </w:rPr>
        <w:t>Variance Inflation Factor (VIF) Analysis</w:t>
      </w:r>
    </w:p>
    <w:p w14:paraId="2852420F" w14:textId="07C1DF4E" w:rsidR="00542A09" w:rsidRPr="00542A09" w:rsidRDefault="00542A09" w:rsidP="00542A09">
      <w:pPr>
        <w:rPr>
          <w:rFonts w:ascii="Aptos" w:hAnsi="Aptos"/>
          <w:b/>
          <w:bCs/>
          <w:color w:val="000000" w:themeColor="text1"/>
        </w:rPr>
      </w:pPr>
      <w:r>
        <w:rPr>
          <w:noProof/>
        </w:rPr>
        <w:drawing>
          <wp:inline distT="0" distB="0" distL="0" distR="0" wp14:anchorId="33A0634B" wp14:editId="61163C5B">
            <wp:extent cx="3935896" cy="2096368"/>
            <wp:effectExtent l="0" t="0" r="1270" b="0"/>
            <wp:docPr id="8908867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1">
                      <a:extLst>
                        <a:ext uri="{28A0092B-C50C-407E-A947-70E740481C1C}">
                          <a14:useLocalDpi xmlns:a14="http://schemas.microsoft.com/office/drawing/2010/main" val="0"/>
                        </a:ext>
                      </a:extLst>
                    </a:blip>
                    <a:stretch>
                      <a:fillRect/>
                    </a:stretch>
                  </pic:blipFill>
                  <pic:spPr>
                    <a:xfrm>
                      <a:off x="0" y="0"/>
                      <a:ext cx="3935896" cy="2096368"/>
                    </a:xfrm>
                    <a:prstGeom prst="rect">
                      <a:avLst/>
                    </a:prstGeom>
                  </pic:spPr>
                </pic:pic>
              </a:graphicData>
            </a:graphic>
          </wp:inline>
        </w:drawing>
      </w:r>
    </w:p>
    <w:p w14:paraId="57168FB3" w14:textId="16FBC9A5" w:rsidR="0BA0B3A6" w:rsidRDefault="0BA0B3A6" w:rsidP="0BA0B3A6">
      <w:pPr>
        <w:rPr>
          <w:rFonts w:ascii="Aptos" w:hAnsi="Aptos"/>
          <w:b/>
          <w:bCs/>
          <w:color w:val="215E99" w:themeColor="text2" w:themeTint="BF"/>
        </w:rPr>
      </w:pPr>
    </w:p>
    <w:p w14:paraId="0E434ECA" w14:textId="7886E09C"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Interpretation:</w:t>
      </w:r>
    </w:p>
    <w:tbl>
      <w:tblPr>
        <w:tblStyle w:val="TabloKlavuzuAk"/>
        <w:tblW w:w="6165" w:type="dxa"/>
        <w:tblCellSpacing w:w="15" w:type="dxa"/>
        <w:tblCellMar>
          <w:top w:w="15" w:type="dxa"/>
          <w:left w:w="15" w:type="dxa"/>
          <w:bottom w:w="15" w:type="dxa"/>
          <w:right w:w="15" w:type="dxa"/>
        </w:tblCellMar>
        <w:tblLook w:val="04A0" w:firstRow="1" w:lastRow="0" w:firstColumn="1" w:lastColumn="0" w:noHBand="0" w:noVBand="1"/>
      </w:tblPr>
      <w:tblGrid>
        <w:gridCol w:w="2149"/>
        <w:gridCol w:w="4016"/>
      </w:tblGrid>
      <w:tr w:rsidR="00542A09" w:rsidRPr="00542A09" w14:paraId="45E89106" w14:textId="77777777" w:rsidTr="0BA0B3A6">
        <w:trPr>
          <w:tblHeader/>
          <w:tblCellSpacing w:w="15" w:type="dxa"/>
        </w:trPr>
        <w:tc>
          <w:tcPr>
            <w:tcW w:w="2118" w:type="dxa"/>
            <w:vAlign w:val="center"/>
            <w:hideMark/>
          </w:tcPr>
          <w:p w14:paraId="4732444B"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Variable</w:t>
            </w:r>
          </w:p>
        </w:tc>
        <w:tc>
          <w:tcPr>
            <w:tcW w:w="4047" w:type="dxa"/>
            <w:vAlign w:val="center"/>
            <w:hideMark/>
          </w:tcPr>
          <w:p w14:paraId="6E72D1D3"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Centered VIF</w:t>
            </w:r>
          </w:p>
        </w:tc>
      </w:tr>
      <w:tr w:rsidR="00542A09" w:rsidRPr="00542A09" w14:paraId="4E0DACDE" w14:textId="77777777" w:rsidTr="0BA0B3A6">
        <w:trPr>
          <w:trHeight w:val="567"/>
          <w:tblCellSpacing w:w="15" w:type="dxa"/>
        </w:trPr>
        <w:tc>
          <w:tcPr>
            <w:tcW w:w="2118" w:type="dxa"/>
            <w:vAlign w:val="center"/>
            <w:hideMark/>
          </w:tcPr>
          <w:p w14:paraId="06107950"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D_PSAVERT</w:t>
            </w:r>
          </w:p>
        </w:tc>
        <w:tc>
          <w:tcPr>
            <w:tcW w:w="4047" w:type="dxa"/>
            <w:vAlign w:val="center"/>
            <w:hideMark/>
          </w:tcPr>
          <w:p w14:paraId="410A9547" w14:textId="77777777" w:rsidR="00542A09" w:rsidRPr="00542A09" w:rsidRDefault="00542A09" w:rsidP="00542A09">
            <w:pPr>
              <w:rPr>
                <w:rFonts w:ascii="Aptos" w:hAnsi="Aptos"/>
                <w:color w:val="000000" w:themeColor="text1"/>
              </w:rPr>
            </w:pPr>
            <w:r w:rsidRPr="00542A09">
              <w:rPr>
                <w:rFonts w:ascii="Aptos" w:hAnsi="Aptos"/>
                <w:color w:val="000000" w:themeColor="text1"/>
              </w:rPr>
              <w:t>1.0017</w:t>
            </w:r>
          </w:p>
        </w:tc>
      </w:tr>
      <w:tr w:rsidR="00542A09" w:rsidRPr="00542A09" w14:paraId="4A896B5D" w14:textId="77777777" w:rsidTr="0BA0B3A6">
        <w:trPr>
          <w:tblCellSpacing w:w="15" w:type="dxa"/>
        </w:trPr>
        <w:tc>
          <w:tcPr>
            <w:tcW w:w="2118" w:type="dxa"/>
            <w:vAlign w:val="center"/>
            <w:hideMark/>
          </w:tcPr>
          <w:p w14:paraId="7DADA5F3"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D_UEMPMED</w:t>
            </w:r>
          </w:p>
        </w:tc>
        <w:tc>
          <w:tcPr>
            <w:tcW w:w="4047" w:type="dxa"/>
            <w:vAlign w:val="center"/>
            <w:hideMark/>
          </w:tcPr>
          <w:p w14:paraId="09C44B4C" w14:textId="77777777" w:rsidR="00542A09" w:rsidRPr="00542A09" w:rsidRDefault="00542A09" w:rsidP="00542A09">
            <w:pPr>
              <w:rPr>
                <w:rFonts w:ascii="Aptos" w:hAnsi="Aptos"/>
                <w:color w:val="000000" w:themeColor="text1"/>
              </w:rPr>
            </w:pPr>
            <w:r w:rsidRPr="00542A09">
              <w:rPr>
                <w:rFonts w:ascii="Aptos" w:hAnsi="Aptos"/>
                <w:color w:val="000000" w:themeColor="text1"/>
              </w:rPr>
              <w:t>1.0036</w:t>
            </w:r>
          </w:p>
        </w:tc>
      </w:tr>
      <w:tr w:rsidR="00542A09" w:rsidRPr="00542A09" w14:paraId="3AE8139E" w14:textId="77777777" w:rsidTr="0BA0B3A6">
        <w:trPr>
          <w:tblCellSpacing w:w="15" w:type="dxa"/>
        </w:trPr>
        <w:tc>
          <w:tcPr>
            <w:tcW w:w="2118" w:type="dxa"/>
            <w:vAlign w:val="center"/>
            <w:hideMark/>
          </w:tcPr>
          <w:p w14:paraId="14E8B6F0"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D_UNEMPLOY</w:t>
            </w:r>
          </w:p>
        </w:tc>
        <w:tc>
          <w:tcPr>
            <w:tcW w:w="4047" w:type="dxa"/>
            <w:vAlign w:val="center"/>
            <w:hideMark/>
          </w:tcPr>
          <w:p w14:paraId="3EBEDB19" w14:textId="77777777" w:rsidR="00542A09" w:rsidRPr="00542A09" w:rsidRDefault="00542A09" w:rsidP="00542A09">
            <w:pPr>
              <w:rPr>
                <w:rFonts w:ascii="Aptos" w:hAnsi="Aptos"/>
                <w:color w:val="000000" w:themeColor="text1"/>
              </w:rPr>
            </w:pPr>
            <w:r w:rsidRPr="00542A09">
              <w:rPr>
                <w:rFonts w:ascii="Aptos" w:hAnsi="Aptos"/>
                <w:color w:val="000000" w:themeColor="text1"/>
              </w:rPr>
              <w:t>1.0040</w:t>
            </w:r>
          </w:p>
        </w:tc>
      </w:tr>
    </w:tbl>
    <w:p w14:paraId="251519CF" w14:textId="51382CD3" w:rsidR="0BA0B3A6" w:rsidRDefault="0BA0B3A6" w:rsidP="0BA0B3A6">
      <w:pPr>
        <w:ind w:left="720"/>
        <w:rPr>
          <w:rFonts w:ascii="Aptos" w:hAnsi="Aptos"/>
          <w:color w:val="000000" w:themeColor="text1"/>
        </w:rPr>
      </w:pPr>
    </w:p>
    <w:p w14:paraId="74455D73" w14:textId="77777777" w:rsidR="00542A09" w:rsidRPr="00542A09" w:rsidRDefault="00542A09" w:rsidP="008377F4">
      <w:pPr>
        <w:numPr>
          <w:ilvl w:val="0"/>
          <w:numId w:val="28"/>
        </w:numPr>
        <w:rPr>
          <w:rFonts w:ascii="Aptos" w:hAnsi="Aptos"/>
          <w:color w:val="000000" w:themeColor="text1"/>
        </w:rPr>
      </w:pPr>
      <w:r w:rsidRPr="00542A09">
        <w:rPr>
          <w:rFonts w:ascii="Aptos" w:hAnsi="Aptos"/>
          <w:color w:val="000000" w:themeColor="text1"/>
        </w:rPr>
        <w:t>All </w:t>
      </w:r>
      <w:r w:rsidRPr="00542A09">
        <w:rPr>
          <w:rFonts w:ascii="Aptos" w:hAnsi="Aptos"/>
          <w:b/>
          <w:bCs/>
          <w:color w:val="000000" w:themeColor="text1"/>
        </w:rPr>
        <w:t>VIF values are very close to 1</w:t>
      </w:r>
      <w:r w:rsidRPr="00542A09">
        <w:rPr>
          <w:rFonts w:ascii="Aptos" w:hAnsi="Aptos"/>
          <w:color w:val="000000" w:themeColor="text1"/>
        </w:rPr>
        <w:t>, indicating </w:t>
      </w:r>
      <w:r w:rsidRPr="00542A09">
        <w:rPr>
          <w:rFonts w:ascii="Aptos" w:hAnsi="Aptos"/>
          <w:b/>
          <w:bCs/>
          <w:color w:val="000000" w:themeColor="text1"/>
        </w:rPr>
        <w:t>no multicollinearity</w:t>
      </w:r>
      <w:r w:rsidRPr="00542A09">
        <w:rPr>
          <w:rFonts w:ascii="Aptos" w:hAnsi="Aptos"/>
          <w:color w:val="000000" w:themeColor="text1"/>
        </w:rPr>
        <w:t> among the independent variables.</w:t>
      </w:r>
    </w:p>
    <w:p w14:paraId="241F08CE" w14:textId="77777777" w:rsidR="00542A09" w:rsidRPr="00542A09" w:rsidRDefault="00542A09" w:rsidP="008377F4">
      <w:pPr>
        <w:numPr>
          <w:ilvl w:val="0"/>
          <w:numId w:val="28"/>
        </w:numPr>
        <w:rPr>
          <w:rFonts w:ascii="Aptos" w:hAnsi="Aptos"/>
          <w:color w:val="000000" w:themeColor="text1"/>
        </w:rPr>
      </w:pPr>
      <w:r w:rsidRPr="00542A09">
        <w:rPr>
          <w:rFonts w:ascii="Aptos" w:hAnsi="Aptos"/>
          <w:color w:val="000000" w:themeColor="text1"/>
        </w:rPr>
        <w:t>A VIF below </w:t>
      </w:r>
      <w:r w:rsidRPr="00542A09">
        <w:rPr>
          <w:rFonts w:ascii="Aptos" w:hAnsi="Aptos"/>
          <w:b/>
          <w:bCs/>
          <w:color w:val="000000" w:themeColor="text1"/>
        </w:rPr>
        <w:t>5</w:t>
      </w:r>
      <w:r w:rsidRPr="00542A09">
        <w:rPr>
          <w:rFonts w:ascii="Aptos" w:hAnsi="Aptos"/>
          <w:color w:val="000000" w:themeColor="text1"/>
        </w:rPr>
        <w:t> (or even </w:t>
      </w:r>
      <w:r w:rsidRPr="00542A09">
        <w:rPr>
          <w:rFonts w:ascii="Aptos" w:hAnsi="Aptos"/>
          <w:b/>
          <w:bCs/>
          <w:color w:val="000000" w:themeColor="text1"/>
        </w:rPr>
        <w:t>10</w:t>
      </w:r>
      <w:r w:rsidRPr="00542A09">
        <w:rPr>
          <w:rFonts w:ascii="Aptos" w:hAnsi="Aptos"/>
          <w:color w:val="000000" w:themeColor="text1"/>
        </w:rPr>
        <w:t>) is generally considered acceptable. Here, values are well below </w:t>
      </w:r>
      <w:r w:rsidRPr="00542A09">
        <w:rPr>
          <w:rFonts w:ascii="Aptos" w:hAnsi="Aptos"/>
          <w:b/>
          <w:bCs/>
          <w:color w:val="000000" w:themeColor="text1"/>
        </w:rPr>
        <w:t>2</w:t>
      </w:r>
      <w:r w:rsidRPr="00542A09">
        <w:rPr>
          <w:rFonts w:ascii="Aptos" w:hAnsi="Aptos"/>
          <w:color w:val="000000" w:themeColor="text1"/>
        </w:rPr>
        <w:t>.</w:t>
      </w:r>
    </w:p>
    <w:p w14:paraId="55A17C42" w14:textId="35A22D8F" w:rsidR="00542A09" w:rsidRPr="00542A09" w:rsidRDefault="00542A09" w:rsidP="00542A09"/>
    <w:p w14:paraId="2F28DD60" w14:textId="306FDFA1"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Conclusion:</w:t>
      </w:r>
    </w:p>
    <w:p w14:paraId="4DC166D8" w14:textId="77777777" w:rsidR="00542A09" w:rsidRPr="00542A09" w:rsidRDefault="00542A09" w:rsidP="00542A09">
      <w:pPr>
        <w:rPr>
          <w:rFonts w:ascii="Aptos" w:hAnsi="Aptos"/>
          <w:color w:val="000000" w:themeColor="text1"/>
        </w:rPr>
      </w:pPr>
      <w:r w:rsidRPr="00542A09">
        <w:rPr>
          <w:rFonts w:ascii="Aptos" w:hAnsi="Aptos"/>
          <w:color w:val="000000" w:themeColor="text1"/>
        </w:rPr>
        <w:t>There is </w:t>
      </w:r>
      <w:r w:rsidRPr="00542A09">
        <w:rPr>
          <w:rFonts w:ascii="Aptos" w:hAnsi="Aptos"/>
          <w:b/>
          <w:bCs/>
          <w:color w:val="000000" w:themeColor="text1"/>
        </w:rPr>
        <w:t>no evidence of multicollinearity</w:t>
      </w:r>
      <w:r w:rsidRPr="00542A09">
        <w:rPr>
          <w:rFonts w:ascii="Aptos" w:hAnsi="Aptos"/>
          <w:color w:val="000000" w:themeColor="text1"/>
        </w:rPr>
        <w:t> in the model. All variables are independently contributing to the model, and OLS estimates are reliable from a multicollinearity standpoint.</w:t>
      </w:r>
    </w:p>
    <w:p w14:paraId="5BF40FB1" w14:textId="3903330F" w:rsidR="00542A09" w:rsidRPr="008A2F30" w:rsidRDefault="00542A09" w:rsidP="0BA0B3A6">
      <w:pPr>
        <w:rPr>
          <w:rFonts w:ascii="Aptos" w:hAnsi="Aptos"/>
          <w:b/>
          <w:bCs/>
          <w:color w:val="000000" w:themeColor="text1"/>
        </w:rPr>
      </w:pPr>
      <w:r w:rsidRPr="0BA0B3A6">
        <w:rPr>
          <w:rFonts w:ascii="Aptos" w:hAnsi="Aptos"/>
          <w:b/>
          <w:bCs/>
          <w:color w:val="000000" w:themeColor="text1"/>
        </w:rPr>
        <w:t> </w:t>
      </w:r>
    </w:p>
    <w:p w14:paraId="42894EBD" w14:textId="3F5369B1" w:rsidR="00542A09" w:rsidRDefault="00542A09" w:rsidP="0BA0B3A6">
      <w:pPr>
        <w:rPr>
          <w:rFonts w:ascii="Aptos" w:hAnsi="Aptos"/>
          <w:b/>
          <w:bCs/>
          <w:color w:val="000000" w:themeColor="text1"/>
          <w:sz w:val="30"/>
          <w:szCs w:val="30"/>
        </w:rPr>
      </w:pPr>
      <w:r w:rsidRPr="0BA0B3A6">
        <w:rPr>
          <w:rFonts w:ascii="Aptos" w:hAnsi="Aptos"/>
          <w:b/>
          <w:bCs/>
          <w:color w:val="C00000"/>
          <w:sz w:val="30"/>
          <w:szCs w:val="30"/>
        </w:rPr>
        <w:lastRenderedPageBreak/>
        <w:t>Wald Test for Coefficient Equality</w:t>
      </w:r>
    </w:p>
    <w:p w14:paraId="77253569" w14:textId="05541308" w:rsidR="00542A09" w:rsidRPr="00542A09" w:rsidRDefault="00542A09" w:rsidP="0BA0B3A6">
      <w:pPr>
        <w:rPr>
          <w:rFonts w:ascii="Aptos" w:hAnsi="Aptos"/>
          <w:b/>
          <w:bCs/>
          <w:color w:val="000000" w:themeColor="text1"/>
        </w:rPr>
      </w:pPr>
      <w:r>
        <w:rPr>
          <w:noProof/>
        </w:rPr>
        <w:drawing>
          <wp:inline distT="0" distB="0" distL="0" distR="0" wp14:anchorId="3C7807BC" wp14:editId="5EE8074D">
            <wp:extent cx="3078016" cy="2434727"/>
            <wp:effectExtent l="0" t="0" r="0" b="3810"/>
            <wp:docPr id="197177410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2">
                      <a:extLst>
                        <a:ext uri="{28A0092B-C50C-407E-A947-70E740481C1C}">
                          <a14:useLocalDpi xmlns:a14="http://schemas.microsoft.com/office/drawing/2010/main" val="0"/>
                        </a:ext>
                      </a:extLst>
                    </a:blip>
                    <a:stretch>
                      <a:fillRect/>
                    </a:stretch>
                  </pic:blipFill>
                  <pic:spPr>
                    <a:xfrm>
                      <a:off x="0" y="0"/>
                      <a:ext cx="3078598" cy="2435187"/>
                    </a:xfrm>
                    <a:prstGeom prst="rect">
                      <a:avLst/>
                    </a:prstGeom>
                  </pic:spPr>
                </pic:pic>
              </a:graphicData>
            </a:graphic>
          </wp:inline>
        </w:drawing>
      </w:r>
    </w:p>
    <w:p w14:paraId="06C8B197" w14:textId="58557FFB" w:rsidR="00542A09" w:rsidRPr="00542A09" w:rsidRDefault="156AF369" w:rsidP="0BA0B3A6">
      <w:pPr>
        <w:rPr>
          <w:rFonts w:ascii="Aptos" w:hAnsi="Aptos"/>
          <w:b/>
          <w:bCs/>
          <w:color w:val="215E99" w:themeColor="text2" w:themeTint="BF"/>
        </w:rPr>
      </w:pPr>
      <w:r w:rsidRPr="0BA0B3A6">
        <w:rPr>
          <w:rFonts w:ascii="Aptos" w:hAnsi="Aptos"/>
          <w:b/>
          <w:bCs/>
          <w:color w:val="215E99" w:themeColor="text2" w:themeTint="BF"/>
        </w:rPr>
        <w:t>Hypothesis:</w:t>
      </w:r>
    </w:p>
    <w:p w14:paraId="7D37B453" w14:textId="1D220597" w:rsidR="00542A09" w:rsidRPr="00542A09" w:rsidRDefault="156AF369" w:rsidP="0BA0B3A6">
      <w:pPr>
        <w:pStyle w:val="ListeParagraf"/>
        <w:numPr>
          <w:ilvl w:val="0"/>
          <w:numId w:val="1"/>
        </w:numPr>
        <w:rPr>
          <w:rFonts w:ascii="Aptos" w:hAnsi="Aptos"/>
          <w:b/>
          <w:bCs/>
        </w:rPr>
      </w:pPr>
      <w:r w:rsidRPr="0BA0B3A6">
        <w:rPr>
          <w:lang w:val="en-US"/>
        </w:rPr>
        <w:t xml:space="preserve">H₀: </w:t>
      </w:r>
      <w:r w:rsidRPr="0BA0B3A6">
        <w:rPr>
          <w:rFonts w:ascii="Aptos" w:hAnsi="Aptos"/>
        </w:rPr>
        <w:t>C(3) = C(4) → The coefficients of the 3rd and 4th independent variables are equal.</w:t>
      </w:r>
    </w:p>
    <w:p w14:paraId="79906082" w14:textId="68F45367" w:rsidR="00542A09" w:rsidRPr="00542A09" w:rsidRDefault="156AF369" w:rsidP="0BA0B3A6">
      <w:pPr>
        <w:pStyle w:val="ListeParagraf"/>
        <w:numPr>
          <w:ilvl w:val="0"/>
          <w:numId w:val="1"/>
        </w:numPr>
      </w:pPr>
      <w:r w:rsidRPr="0BA0B3A6">
        <w:rPr>
          <w:lang w:val="en-US"/>
        </w:rPr>
        <w:t xml:space="preserve">H₁: </w:t>
      </w:r>
      <w:r w:rsidRPr="0BA0B3A6">
        <w:rPr>
          <w:rFonts w:ascii="Aptos" w:hAnsi="Aptos"/>
        </w:rPr>
        <w:t>C(3) = C(4) → The coefficients of the 3rd and 4th independent variables are not equal.</w:t>
      </w:r>
    </w:p>
    <w:p w14:paraId="70D647BD" w14:textId="2BE31335"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Test Statistics:</w:t>
      </w:r>
    </w:p>
    <w:tbl>
      <w:tblPr>
        <w:tblStyle w:val="TabloKlavuzuAk"/>
        <w:tblW w:w="5893" w:type="dxa"/>
        <w:tblCellSpacing w:w="15" w:type="dxa"/>
        <w:tblCellMar>
          <w:top w:w="15" w:type="dxa"/>
          <w:left w:w="15" w:type="dxa"/>
          <w:bottom w:w="15" w:type="dxa"/>
          <w:right w:w="15" w:type="dxa"/>
        </w:tblCellMar>
        <w:tblLook w:val="04A0" w:firstRow="1" w:lastRow="0" w:firstColumn="1" w:lastColumn="0" w:noHBand="0" w:noVBand="1"/>
      </w:tblPr>
      <w:tblGrid>
        <w:gridCol w:w="1901"/>
        <w:gridCol w:w="1967"/>
        <w:gridCol w:w="2025"/>
      </w:tblGrid>
      <w:tr w:rsidR="00542A09" w:rsidRPr="00542A09" w14:paraId="41F9A056" w14:textId="77777777" w:rsidTr="0BA0B3A6">
        <w:trPr>
          <w:tblHeader/>
          <w:tblCellSpacing w:w="15" w:type="dxa"/>
        </w:trPr>
        <w:tc>
          <w:tcPr>
            <w:tcW w:w="1888" w:type="dxa"/>
            <w:vAlign w:val="center"/>
            <w:hideMark/>
          </w:tcPr>
          <w:p w14:paraId="678B111F"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Statistic</w:t>
            </w:r>
          </w:p>
        </w:tc>
        <w:tc>
          <w:tcPr>
            <w:tcW w:w="1980" w:type="dxa"/>
            <w:vAlign w:val="center"/>
            <w:hideMark/>
          </w:tcPr>
          <w:p w14:paraId="5D1CCF04"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Value</w:t>
            </w:r>
          </w:p>
        </w:tc>
        <w:tc>
          <w:tcPr>
            <w:tcW w:w="2025" w:type="dxa"/>
            <w:vAlign w:val="center"/>
            <w:hideMark/>
          </w:tcPr>
          <w:p w14:paraId="353EB6DA"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p-value</w:t>
            </w:r>
          </w:p>
        </w:tc>
      </w:tr>
      <w:tr w:rsidR="00542A09" w:rsidRPr="00542A09" w14:paraId="3CBCBEC3" w14:textId="77777777" w:rsidTr="0BA0B3A6">
        <w:trPr>
          <w:tblCellSpacing w:w="15" w:type="dxa"/>
        </w:trPr>
        <w:tc>
          <w:tcPr>
            <w:tcW w:w="1888" w:type="dxa"/>
            <w:vAlign w:val="center"/>
            <w:hideMark/>
          </w:tcPr>
          <w:p w14:paraId="2088E699"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t-statistic</w:t>
            </w:r>
          </w:p>
        </w:tc>
        <w:tc>
          <w:tcPr>
            <w:tcW w:w="1980" w:type="dxa"/>
            <w:vAlign w:val="center"/>
            <w:hideMark/>
          </w:tcPr>
          <w:p w14:paraId="3F034FE0" w14:textId="77777777" w:rsidR="00542A09" w:rsidRPr="00542A09" w:rsidRDefault="00542A09" w:rsidP="00542A09">
            <w:pPr>
              <w:rPr>
                <w:rFonts w:ascii="Aptos" w:hAnsi="Aptos"/>
                <w:color w:val="000000" w:themeColor="text1"/>
              </w:rPr>
            </w:pPr>
            <w:r w:rsidRPr="00542A09">
              <w:rPr>
                <w:rFonts w:ascii="Aptos" w:hAnsi="Aptos"/>
                <w:color w:val="000000" w:themeColor="text1"/>
              </w:rPr>
              <w:t>–1.9838</w:t>
            </w:r>
          </w:p>
        </w:tc>
        <w:tc>
          <w:tcPr>
            <w:tcW w:w="2025" w:type="dxa"/>
            <w:vAlign w:val="center"/>
            <w:hideMark/>
          </w:tcPr>
          <w:p w14:paraId="7D1C2B79" w14:textId="77777777" w:rsidR="00542A09" w:rsidRPr="00542A09" w:rsidRDefault="00542A09" w:rsidP="00542A09">
            <w:pPr>
              <w:rPr>
                <w:rFonts w:ascii="Aptos" w:hAnsi="Aptos"/>
                <w:color w:val="000000" w:themeColor="text1"/>
              </w:rPr>
            </w:pPr>
            <w:r w:rsidRPr="00542A09">
              <w:rPr>
                <w:rFonts w:ascii="Aptos" w:hAnsi="Aptos"/>
                <w:color w:val="000000" w:themeColor="text1"/>
              </w:rPr>
              <w:t>0.0478</w:t>
            </w:r>
          </w:p>
        </w:tc>
      </w:tr>
      <w:tr w:rsidR="00542A09" w:rsidRPr="00542A09" w14:paraId="68F6E491" w14:textId="77777777" w:rsidTr="0BA0B3A6">
        <w:trPr>
          <w:tblCellSpacing w:w="15" w:type="dxa"/>
        </w:trPr>
        <w:tc>
          <w:tcPr>
            <w:tcW w:w="1888" w:type="dxa"/>
            <w:vAlign w:val="center"/>
            <w:hideMark/>
          </w:tcPr>
          <w:p w14:paraId="2FEF17C8"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F-statistic</w:t>
            </w:r>
          </w:p>
        </w:tc>
        <w:tc>
          <w:tcPr>
            <w:tcW w:w="1980" w:type="dxa"/>
            <w:vAlign w:val="center"/>
            <w:hideMark/>
          </w:tcPr>
          <w:p w14:paraId="02701E70" w14:textId="77777777" w:rsidR="00542A09" w:rsidRPr="00542A09" w:rsidRDefault="00542A09" w:rsidP="00542A09">
            <w:pPr>
              <w:rPr>
                <w:rFonts w:ascii="Aptos" w:hAnsi="Aptos"/>
                <w:color w:val="000000" w:themeColor="text1"/>
              </w:rPr>
            </w:pPr>
            <w:r w:rsidRPr="00542A09">
              <w:rPr>
                <w:rFonts w:ascii="Aptos" w:hAnsi="Aptos"/>
                <w:color w:val="000000" w:themeColor="text1"/>
              </w:rPr>
              <w:t>3.9354</w:t>
            </w:r>
          </w:p>
        </w:tc>
        <w:tc>
          <w:tcPr>
            <w:tcW w:w="2025" w:type="dxa"/>
            <w:vAlign w:val="center"/>
            <w:hideMark/>
          </w:tcPr>
          <w:p w14:paraId="224C6CCE" w14:textId="77777777" w:rsidR="00542A09" w:rsidRPr="00542A09" w:rsidRDefault="00542A09" w:rsidP="00542A09">
            <w:pPr>
              <w:rPr>
                <w:rFonts w:ascii="Aptos" w:hAnsi="Aptos"/>
                <w:color w:val="000000" w:themeColor="text1"/>
              </w:rPr>
            </w:pPr>
            <w:r w:rsidRPr="00542A09">
              <w:rPr>
                <w:rFonts w:ascii="Aptos" w:hAnsi="Aptos"/>
                <w:color w:val="000000" w:themeColor="text1"/>
              </w:rPr>
              <w:t>0.0478</w:t>
            </w:r>
          </w:p>
        </w:tc>
      </w:tr>
      <w:tr w:rsidR="00542A09" w:rsidRPr="00542A09" w14:paraId="35F2F8DA" w14:textId="77777777" w:rsidTr="0BA0B3A6">
        <w:trPr>
          <w:tblCellSpacing w:w="15" w:type="dxa"/>
        </w:trPr>
        <w:tc>
          <w:tcPr>
            <w:tcW w:w="1888" w:type="dxa"/>
            <w:vAlign w:val="center"/>
            <w:hideMark/>
          </w:tcPr>
          <w:p w14:paraId="62AB7553"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Chi-square</w:t>
            </w:r>
          </w:p>
        </w:tc>
        <w:tc>
          <w:tcPr>
            <w:tcW w:w="1980" w:type="dxa"/>
            <w:vAlign w:val="center"/>
            <w:hideMark/>
          </w:tcPr>
          <w:p w14:paraId="66C0EB82" w14:textId="77777777" w:rsidR="00542A09" w:rsidRPr="00542A09" w:rsidRDefault="00542A09" w:rsidP="00542A09">
            <w:pPr>
              <w:rPr>
                <w:rFonts w:ascii="Aptos" w:hAnsi="Aptos"/>
                <w:color w:val="000000" w:themeColor="text1"/>
              </w:rPr>
            </w:pPr>
            <w:r w:rsidRPr="00542A09">
              <w:rPr>
                <w:rFonts w:ascii="Aptos" w:hAnsi="Aptos"/>
                <w:color w:val="000000" w:themeColor="text1"/>
              </w:rPr>
              <w:t>3.9354</w:t>
            </w:r>
          </w:p>
        </w:tc>
        <w:tc>
          <w:tcPr>
            <w:tcW w:w="2025" w:type="dxa"/>
            <w:vAlign w:val="center"/>
            <w:hideMark/>
          </w:tcPr>
          <w:p w14:paraId="1217CBD2" w14:textId="77777777" w:rsidR="00542A09" w:rsidRPr="00542A09" w:rsidRDefault="00542A09" w:rsidP="00542A09">
            <w:pPr>
              <w:rPr>
                <w:rFonts w:ascii="Aptos" w:hAnsi="Aptos"/>
                <w:color w:val="000000" w:themeColor="text1"/>
              </w:rPr>
            </w:pPr>
            <w:r w:rsidRPr="00542A09">
              <w:rPr>
                <w:rFonts w:ascii="Aptos" w:hAnsi="Aptos"/>
                <w:color w:val="000000" w:themeColor="text1"/>
              </w:rPr>
              <w:t>0.0473</w:t>
            </w:r>
          </w:p>
        </w:tc>
      </w:tr>
    </w:tbl>
    <w:p w14:paraId="45419A90" w14:textId="4E98FEA6" w:rsidR="00542A09" w:rsidRPr="00542A09" w:rsidRDefault="00542A09" w:rsidP="00542A09"/>
    <w:p w14:paraId="00D35837" w14:textId="6302FBDB"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Interpretation:</w:t>
      </w:r>
    </w:p>
    <w:p w14:paraId="46EBD78C" w14:textId="77777777" w:rsidR="00542A09" w:rsidRPr="00542A09" w:rsidRDefault="00542A09" w:rsidP="008377F4">
      <w:pPr>
        <w:numPr>
          <w:ilvl w:val="0"/>
          <w:numId w:val="29"/>
        </w:numPr>
        <w:rPr>
          <w:rFonts w:ascii="Aptos" w:hAnsi="Aptos"/>
          <w:color w:val="000000" w:themeColor="text1"/>
        </w:rPr>
      </w:pPr>
      <w:r w:rsidRPr="00542A09">
        <w:rPr>
          <w:rFonts w:ascii="Aptos" w:hAnsi="Aptos"/>
          <w:color w:val="000000" w:themeColor="text1"/>
        </w:rPr>
        <w:t>Since the </w:t>
      </w:r>
      <w:r w:rsidRPr="00542A09">
        <w:rPr>
          <w:rFonts w:ascii="Aptos" w:hAnsi="Aptos"/>
          <w:b/>
          <w:bCs/>
          <w:color w:val="000000" w:themeColor="text1"/>
        </w:rPr>
        <w:t>p-values are below 0.05</w:t>
      </w:r>
      <w:r w:rsidRPr="00542A09">
        <w:rPr>
          <w:rFonts w:ascii="Aptos" w:hAnsi="Aptos"/>
          <w:color w:val="000000" w:themeColor="text1"/>
        </w:rPr>
        <w:t>, we </w:t>
      </w:r>
      <w:r w:rsidRPr="00542A09">
        <w:rPr>
          <w:rFonts w:ascii="Aptos" w:hAnsi="Aptos"/>
          <w:b/>
          <w:bCs/>
          <w:color w:val="000000" w:themeColor="text1"/>
        </w:rPr>
        <w:t>reject the null hypothesis</w:t>
      </w:r>
      <w:r w:rsidRPr="00542A09">
        <w:rPr>
          <w:rFonts w:ascii="Aptos" w:hAnsi="Aptos"/>
          <w:color w:val="000000" w:themeColor="text1"/>
        </w:rPr>
        <w:t> at the 5% significance level.</w:t>
      </w:r>
    </w:p>
    <w:p w14:paraId="60B8FE16" w14:textId="77777777" w:rsidR="00542A09" w:rsidRPr="00542A09" w:rsidRDefault="00542A09" w:rsidP="008377F4">
      <w:pPr>
        <w:numPr>
          <w:ilvl w:val="0"/>
          <w:numId w:val="29"/>
        </w:numPr>
        <w:rPr>
          <w:rFonts w:ascii="Aptos" w:hAnsi="Aptos"/>
          <w:color w:val="000000" w:themeColor="text1"/>
        </w:rPr>
      </w:pPr>
      <w:r w:rsidRPr="00542A09">
        <w:rPr>
          <w:rFonts w:ascii="Aptos" w:hAnsi="Aptos"/>
          <w:color w:val="000000" w:themeColor="text1"/>
        </w:rPr>
        <w:t>This means there is </w:t>
      </w:r>
      <w:r w:rsidRPr="00542A09">
        <w:rPr>
          <w:rFonts w:ascii="Aptos" w:hAnsi="Aptos"/>
          <w:b/>
          <w:bCs/>
          <w:color w:val="000000" w:themeColor="text1"/>
        </w:rPr>
        <w:t>a statistically significant difference</w:t>
      </w:r>
      <w:r w:rsidRPr="00542A09">
        <w:rPr>
          <w:rFonts w:ascii="Aptos" w:hAnsi="Aptos"/>
          <w:color w:val="000000" w:themeColor="text1"/>
        </w:rPr>
        <w:t> between </w:t>
      </w:r>
      <w:r w:rsidRPr="00542A09">
        <w:rPr>
          <w:rFonts w:ascii="Aptos" w:hAnsi="Aptos"/>
          <w:b/>
          <w:bCs/>
          <w:color w:val="000000" w:themeColor="text1"/>
        </w:rPr>
        <w:t>C(3)</w:t>
      </w:r>
      <w:r w:rsidRPr="00542A09">
        <w:rPr>
          <w:rFonts w:ascii="Aptos" w:hAnsi="Aptos"/>
          <w:color w:val="000000" w:themeColor="text1"/>
        </w:rPr>
        <w:t> and </w:t>
      </w:r>
      <w:r w:rsidRPr="00542A09">
        <w:rPr>
          <w:rFonts w:ascii="Aptos" w:hAnsi="Aptos"/>
          <w:b/>
          <w:bCs/>
          <w:color w:val="000000" w:themeColor="text1"/>
        </w:rPr>
        <w:t>C(4)</w:t>
      </w:r>
      <w:r w:rsidRPr="00542A09">
        <w:rPr>
          <w:rFonts w:ascii="Aptos" w:hAnsi="Aptos"/>
          <w:color w:val="000000" w:themeColor="text1"/>
        </w:rPr>
        <w:t> (i.e., the coefficients are </w:t>
      </w:r>
      <w:r w:rsidRPr="00542A09">
        <w:rPr>
          <w:rFonts w:ascii="Aptos" w:hAnsi="Aptos"/>
          <w:b/>
          <w:bCs/>
          <w:color w:val="000000" w:themeColor="text1"/>
        </w:rPr>
        <w:t>not equal</w:t>
      </w:r>
      <w:r w:rsidRPr="00542A09">
        <w:rPr>
          <w:rFonts w:ascii="Aptos" w:hAnsi="Aptos"/>
          <w:color w:val="000000" w:themeColor="text1"/>
        </w:rPr>
        <w:t>).</w:t>
      </w:r>
    </w:p>
    <w:p w14:paraId="33F86A55" w14:textId="77777777" w:rsidR="00542A09" w:rsidRPr="00542A09" w:rsidRDefault="00542A09" w:rsidP="008377F4">
      <w:pPr>
        <w:numPr>
          <w:ilvl w:val="0"/>
          <w:numId w:val="29"/>
        </w:numPr>
        <w:rPr>
          <w:rFonts w:ascii="Aptos" w:hAnsi="Aptos"/>
          <w:color w:val="000000" w:themeColor="text1"/>
        </w:rPr>
      </w:pPr>
      <w:r w:rsidRPr="00542A09">
        <w:rPr>
          <w:rFonts w:ascii="Aptos" w:hAnsi="Aptos"/>
          <w:color w:val="000000" w:themeColor="text1"/>
        </w:rPr>
        <w:t>The actual difference is </w:t>
      </w:r>
      <w:r w:rsidRPr="00542A09">
        <w:rPr>
          <w:rFonts w:ascii="Aptos" w:hAnsi="Aptos"/>
          <w:b/>
          <w:bCs/>
          <w:color w:val="000000" w:themeColor="text1"/>
        </w:rPr>
        <w:t>C(3) – C(4) = –3.65</w:t>
      </w:r>
      <w:r w:rsidRPr="00542A09">
        <w:rPr>
          <w:rFonts w:ascii="Aptos" w:hAnsi="Aptos"/>
          <w:color w:val="000000" w:themeColor="text1"/>
        </w:rPr>
        <w:t>, with a standard error of 1.84.</w:t>
      </w:r>
    </w:p>
    <w:p w14:paraId="5C141EA3" w14:textId="3FCB528B" w:rsidR="00542A09" w:rsidRPr="00542A09" w:rsidRDefault="00542A09" w:rsidP="00542A09"/>
    <w:p w14:paraId="34C6565E" w14:textId="31255195" w:rsidR="00542A09" w:rsidRDefault="00542A09" w:rsidP="0BA0B3A6">
      <w:pPr>
        <w:rPr>
          <w:rFonts w:ascii="Aptos" w:hAnsi="Aptos"/>
          <w:color w:val="000000" w:themeColor="text1"/>
          <w:lang w:val="en-US"/>
        </w:rPr>
      </w:pPr>
      <w:r w:rsidRPr="0BA0B3A6">
        <w:rPr>
          <w:rFonts w:ascii="Aptos" w:hAnsi="Aptos"/>
          <w:b/>
          <w:bCs/>
          <w:color w:val="000000" w:themeColor="text1"/>
          <w:lang w:val="en-US"/>
        </w:rPr>
        <w:t> </w:t>
      </w:r>
      <w:r w:rsidRPr="0BA0B3A6">
        <w:rPr>
          <w:rFonts w:ascii="Aptos" w:hAnsi="Aptos"/>
          <w:b/>
          <w:bCs/>
          <w:color w:val="215E99" w:themeColor="text2" w:themeTint="BF"/>
          <w:lang w:val="en-US"/>
        </w:rPr>
        <w:t>Conclusion:</w:t>
      </w:r>
    </w:p>
    <w:p w14:paraId="1BE05700" w14:textId="67AE32A8" w:rsidR="00542A09" w:rsidRDefault="00542A09" w:rsidP="0BA0B3A6">
      <w:pPr>
        <w:rPr>
          <w:rFonts w:ascii="Aptos" w:hAnsi="Aptos"/>
          <w:color w:val="000000" w:themeColor="text1"/>
          <w:lang w:val="en-US"/>
        </w:rPr>
      </w:pPr>
      <w:r w:rsidRPr="0BA0B3A6">
        <w:rPr>
          <w:rFonts w:ascii="Aptos" w:hAnsi="Aptos"/>
          <w:color w:val="000000" w:themeColor="text1"/>
          <w:lang w:val="en-US"/>
        </w:rPr>
        <w:t>The effect of the 3rd independent variable on the dependent variable is </w:t>
      </w:r>
      <w:r w:rsidRPr="0BA0B3A6">
        <w:rPr>
          <w:rFonts w:ascii="Aptos" w:hAnsi="Aptos"/>
          <w:b/>
          <w:bCs/>
          <w:color w:val="000000" w:themeColor="text1"/>
          <w:lang w:val="en-US"/>
        </w:rPr>
        <w:t>significantly different</w:t>
      </w:r>
      <w:r w:rsidRPr="0BA0B3A6">
        <w:rPr>
          <w:rFonts w:ascii="Aptos" w:hAnsi="Aptos"/>
          <w:color w:val="000000" w:themeColor="text1"/>
          <w:lang w:val="en-US"/>
        </w:rPr>
        <w:t> from that of the 4th variable. These two variables should not be assumed to have the same impact in the model.</w:t>
      </w:r>
    </w:p>
    <w:p w14:paraId="509E254C" w14:textId="16846260" w:rsidR="00542A09" w:rsidRDefault="00542A09" w:rsidP="0BA0B3A6">
      <w:pPr>
        <w:rPr>
          <w:rFonts w:ascii="Aptos" w:hAnsi="Aptos"/>
          <w:color w:val="000000" w:themeColor="text1"/>
          <w:sz w:val="30"/>
          <w:szCs w:val="30"/>
        </w:rPr>
      </w:pPr>
      <w:r w:rsidRPr="0BA0B3A6">
        <w:rPr>
          <w:rFonts w:ascii="Aptos" w:hAnsi="Aptos"/>
          <w:b/>
          <w:bCs/>
          <w:color w:val="C00000"/>
          <w:sz w:val="30"/>
          <w:szCs w:val="30"/>
        </w:rPr>
        <w:lastRenderedPageBreak/>
        <w:t>Chow Breakpoint Test – 2008M01</w:t>
      </w:r>
    </w:p>
    <w:p w14:paraId="35439522" w14:textId="1C00323A" w:rsidR="00542A09" w:rsidRDefault="00542A09" w:rsidP="001B5D69">
      <w:pPr>
        <w:rPr>
          <w:rFonts w:ascii="Aptos" w:hAnsi="Aptos"/>
          <w:color w:val="000000" w:themeColor="text1"/>
        </w:rPr>
      </w:pPr>
      <w:r>
        <w:rPr>
          <w:noProof/>
        </w:rPr>
        <w:drawing>
          <wp:inline distT="0" distB="0" distL="0" distR="0" wp14:anchorId="4E938C86" wp14:editId="206ED5CD">
            <wp:extent cx="5760720" cy="1863090"/>
            <wp:effectExtent l="0" t="0" r="5080" b="3810"/>
            <wp:docPr id="294163391" name="Resim 1" descr="metin, yazı tipi,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inline>
        </w:drawing>
      </w:r>
    </w:p>
    <w:p w14:paraId="426804FF" w14:textId="77777777" w:rsidR="006C1F42" w:rsidRDefault="006C1F42" w:rsidP="001B5D69">
      <w:pPr>
        <w:rPr>
          <w:rFonts w:ascii="Aptos" w:hAnsi="Aptos"/>
          <w:color w:val="000000" w:themeColor="text1"/>
        </w:rPr>
      </w:pPr>
    </w:p>
    <w:p w14:paraId="0733D6D4" w14:textId="4A5B242F" w:rsidR="12D5844F" w:rsidRDefault="12D5844F" w:rsidP="0BA0B3A6">
      <w:pPr>
        <w:rPr>
          <w:rFonts w:ascii="Aptos" w:hAnsi="Aptos"/>
          <w:b/>
          <w:bCs/>
          <w:color w:val="215E99" w:themeColor="text2" w:themeTint="BF"/>
        </w:rPr>
      </w:pPr>
      <w:r w:rsidRPr="0BA0B3A6">
        <w:rPr>
          <w:rFonts w:ascii="Aptos" w:hAnsi="Aptos"/>
          <w:b/>
          <w:bCs/>
          <w:color w:val="215E99" w:themeColor="text2" w:themeTint="BF"/>
        </w:rPr>
        <w:t>Hypothesis:</w:t>
      </w:r>
    </w:p>
    <w:p w14:paraId="533D1936" w14:textId="26CD566F" w:rsidR="33196A52" w:rsidRDefault="33196A52" w:rsidP="0BA0B3A6">
      <w:pPr>
        <w:pStyle w:val="ListeParagraf"/>
        <w:numPr>
          <w:ilvl w:val="0"/>
          <w:numId w:val="1"/>
        </w:numPr>
        <w:rPr>
          <w:rFonts w:ascii="Aptos" w:hAnsi="Aptos"/>
          <w:color w:val="000000" w:themeColor="text1"/>
        </w:rPr>
      </w:pPr>
      <w:r w:rsidRPr="0BA0B3A6">
        <w:rPr>
          <w:lang w:val="en-US"/>
        </w:rPr>
        <w:t xml:space="preserve">H₀: </w:t>
      </w:r>
      <w:r w:rsidRPr="0BA0B3A6">
        <w:rPr>
          <w:rFonts w:ascii="Aptos" w:hAnsi="Aptos"/>
          <w:color w:val="000000" w:themeColor="text1"/>
        </w:rPr>
        <w:t>There is </w:t>
      </w:r>
      <w:r w:rsidRPr="0BA0B3A6">
        <w:rPr>
          <w:rFonts w:ascii="Aptos" w:hAnsi="Aptos"/>
          <w:b/>
          <w:bCs/>
          <w:color w:val="000000" w:themeColor="text1"/>
        </w:rPr>
        <w:t>no structural break</w:t>
      </w:r>
      <w:r w:rsidRPr="0BA0B3A6">
        <w:rPr>
          <w:rFonts w:ascii="Aptos" w:hAnsi="Aptos"/>
          <w:color w:val="000000" w:themeColor="text1"/>
        </w:rPr>
        <w:t> at 2008M01 (January 2008).</w:t>
      </w:r>
    </w:p>
    <w:p w14:paraId="64B2903D" w14:textId="7CF4DBF5" w:rsidR="33196A52" w:rsidRDefault="33196A52" w:rsidP="0BA0B3A6">
      <w:pPr>
        <w:pStyle w:val="ListeParagraf"/>
        <w:numPr>
          <w:ilvl w:val="0"/>
          <w:numId w:val="1"/>
        </w:numPr>
        <w:rPr>
          <w:rFonts w:ascii="Aptos" w:hAnsi="Aptos"/>
          <w:color w:val="000000" w:themeColor="text1"/>
        </w:rPr>
      </w:pPr>
      <w:r w:rsidRPr="0BA0B3A6">
        <w:rPr>
          <w:lang w:val="en-US"/>
        </w:rPr>
        <w:t xml:space="preserve">H₁: </w:t>
      </w:r>
      <w:r w:rsidRPr="0BA0B3A6">
        <w:rPr>
          <w:rFonts w:ascii="Aptos" w:hAnsi="Aptos"/>
          <w:color w:val="000000" w:themeColor="text1"/>
        </w:rPr>
        <w:t xml:space="preserve">There is </w:t>
      </w:r>
      <w:r w:rsidRPr="0BA0B3A6">
        <w:rPr>
          <w:rFonts w:ascii="Aptos" w:hAnsi="Aptos"/>
          <w:b/>
          <w:bCs/>
          <w:color w:val="000000" w:themeColor="text1"/>
        </w:rPr>
        <w:t>structural break</w:t>
      </w:r>
      <w:r w:rsidRPr="0BA0B3A6">
        <w:rPr>
          <w:rFonts w:ascii="Aptos" w:hAnsi="Aptos"/>
          <w:color w:val="000000" w:themeColor="text1"/>
        </w:rPr>
        <w:t> at 2008M01 (January 2008).</w:t>
      </w:r>
    </w:p>
    <w:p w14:paraId="2396C04E" w14:textId="246B3F5E" w:rsidR="00542A09" w:rsidRPr="00542A09" w:rsidRDefault="00542A09" w:rsidP="0BA0B3A6">
      <w:pPr>
        <w:rPr>
          <w:color w:val="215E99" w:themeColor="text2" w:themeTint="BF"/>
        </w:rPr>
      </w:pPr>
    </w:p>
    <w:p w14:paraId="695C3E1C" w14:textId="77777777"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Test Statistics:</w:t>
      </w:r>
    </w:p>
    <w:tbl>
      <w:tblPr>
        <w:tblStyle w:val="TabloKlavuzuAk"/>
        <w:tblW w:w="6109" w:type="dxa"/>
        <w:tblCellSpacing w:w="15" w:type="dxa"/>
        <w:tblCellMar>
          <w:top w:w="15" w:type="dxa"/>
          <w:left w:w="15" w:type="dxa"/>
          <w:bottom w:w="15" w:type="dxa"/>
          <w:right w:w="15" w:type="dxa"/>
        </w:tblCellMar>
        <w:tblLook w:val="04A0" w:firstRow="1" w:lastRow="0" w:firstColumn="1" w:lastColumn="0" w:noHBand="0" w:noVBand="1"/>
      </w:tblPr>
      <w:tblGrid>
        <w:gridCol w:w="2565"/>
        <w:gridCol w:w="1717"/>
        <w:gridCol w:w="1827"/>
      </w:tblGrid>
      <w:tr w:rsidR="00542A09" w:rsidRPr="00542A09" w14:paraId="2F7D8607" w14:textId="77777777" w:rsidTr="0BA0B3A6">
        <w:trPr>
          <w:tblHeader/>
          <w:tblCellSpacing w:w="15" w:type="dxa"/>
        </w:trPr>
        <w:tc>
          <w:tcPr>
            <w:tcW w:w="2572" w:type="dxa"/>
            <w:vAlign w:val="center"/>
            <w:hideMark/>
          </w:tcPr>
          <w:p w14:paraId="12C7A6D8"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Test</w:t>
            </w:r>
          </w:p>
        </w:tc>
        <w:tc>
          <w:tcPr>
            <w:tcW w:w="1717" w:type="dxa"/>
            <w:vAlign w:val="center"/>
            <w:hideMark/>
          </w:tcPr>
          <w:p w14:paraId="10586AD0"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Value</w:t>
            </w:r>
          </w:p>
        </w:tc>
        <w:tc>
          <w:tcPr>
            <w:tcW w:w="1820" w:type="dxa"/>
            <w:vAlign w:val="center"/>
            <w:hideMark/>
          </w:tcPr>
          <w:p w14:paraId="2B0665D6"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p-value</w:t>
            </w:r>
          </w:p>
        </w:tc>
      </w:tr>
      <w:tr w:rsidR="00542A09" w:rsidRPr="00542A09" w14:paraId="79E3DD59" w14:textId="77777777" w:rsidTr="0BA0B3A6">
        <w:trPr>
          <w:tblCellSpacing w:w="15" w:type="dxa"/>
        </w:trPr>
        <w:tc>
          <w:tcPr>
            <w:tcW w:w="2572" w:type="dxa"/>
            <w:vAlign w:val="center"/>
            <w:hideMark/>
          </w:tcPr>
          <w:p w14:paraId="7D8B98B9" w14:textId="77777777" w:rsidR="00542A09" w:rsidRPr="00542A09" w:rsidRDefault="00542A09" w:rsidP="00542A09">
            <w:pPr>
              <w:rPr>
                <w:rFonts w:ascii="Aptos" w:hAnsi="Aptos"/>
                <w:color w:val="000000" w:themeColor="text1"/>
              </w:rPr>
            </w:pPr>
            <w:r w:rsidRPr="00542A09">
              <w:rPr>
                <w:rFonts w:ascii="Aptos" w:hAnsi="Aptos"/>
                <w:color w:val="000000" w:themeColor="text1"/>
              </w:rPr>
              <w:t>F-statistic</w:t>
            </w:r>
          </w:p>
        </w:tc>
        <w:tc>
          <w:tcPr>
            <w:tcW w:w="1717" w:type="dxa"/>
            <w:vAlign w:val="center"/>
            <w:hideMark/>
          </w:tcPr>
          <w:p w14:paraId="6F6EFDC5" w14:textId="77777777" w:rsidR="00542A09" w:rsidRPr="00542A09" w:rsidRDefault="00542A09" w:rsidP="00542A09">
            <w:pPr>
              <w:rPr>
                <w:rFonts w:ascii="Aptos" w:hAnsi="Aptos"/>
                <w:color w:val="000000" w:themeColor="text1"/>
              </w:rPr>
            </w:pPr>
            <w:r w:rsidRPr="00542A09">
              <w:rPr>
                <w:rFonts w:ascii="Aptos" w:hAnsi="Aptos"/>
                <w:color w:val="000000" w:themeColor="text1"/>
              </w:rPr>
              <w:t>4.4994</w:t>
            </w:r>
          </w:p>
        </w:tc>
        <w:tc>
          <w:tcPr>
            <w:tcW w:w="1820" w:type="dxa"/>
            <w:vAlign w:val="center"/>
            <w:hideMark/>
          </w:tcPr>
          <w:p w14:paraId="100A657B"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0.0014</w:t>
            </w:r>
          </w:p>
        </w:tc>
      </w:tr>
      <w:tr w:rsidR="00542A09" w:rsidRPr="00542A09" w14:paraId="245B9C5B" w14:textId="77777777" w:rsidTr="0BA0B3A6">
        <w:trPr>
          <w:tblCellSpacing w:w="15" w:type="dxa"/>
        </w:trPr>
        <w:tc>
          <w:tcPr>
            <w:tcW w:w="2572" w:type="dxa"/>
            <w:vAlign w:val="center"/>
            <w:hideMark/>
          </w:tcPr>
          <w:p w14:paraId="35AF8BFB" w14:textId="77777777" w:rsidR="00542A09" w:rsidRPr="00542A09" w:rsidRDefault="00542A09" w:rsidP="00542A09">
            <w:pPr>
              <w:rPr>
                <w:rFonts w:ascii="Aptos" w:hAnsi="Aptos"/>
                <w:color w:val="000000" w:themeColor="text1"/>
              </w:rPr>
            </w:pPr>
            <w:r w:rsidRPr="00542A09">
              <w:rPr>
                <w:rFonts w:ascii="Aptos" w:hAnsi="Aptos"/>
                <w:color w:val="000000" w:themeColor="text1"/>
              </w:rPr>
              <w:t>Log Likelihood Ratio</w:t>
            </w:r>
          </w:p>
        </w:tc>
        <w:tc>
          <w:tcPr>
            <w:tcW w:w="1717" w:type="dxa"/>
            <w:vAlign w:val="center"/>
            <w:hideMark/>
          </w:tcPr>
          <w:p w14:paraId="2A99DE32" w14:textId="77777777" w:rsidR="00542A09" w:rsidRPr="00542A09" w:rsidRDefault="00542A09" w:rsidP="00542A09">
            <w:pPr>
              <w:rPr>
                <w:rFonts w:ascii="Aptos" w:hAnsi="Aptos"/>
                <w:color w:val="000000" w:themeColor="text1"/>
              </w:rPr>
            </w:pPr>
            <w:r w:rsidRPr="00542A09">
              <w:rPr>
                <w:rFonts w:ascii="Aptos" w:hAnsi="Aptos"/>
                <w:color w:val="000000" w:themeColor="text1"/>
              </w:rPr>
              <w:t>17.9678</w:t>
            </w:r>
          </w:p>
        </w:tc>
        <w:tc>
          <w:tcPr>
            <w:tcW w:w="1820" w:type="dxa"/>
            <w:vAlign w:val="center"/>
            <w:hideMark/>
          </w:tcPr>
          <w:p w14:paraId="6BEDFEFA"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0.0013</w:t>
            </w:r>
          </w:p>
        </w:tc>
      </w:tr>
      <w:tr w:rsidR="00542A09" w:rsidRPr="00542A09" w14:paraId="25648DFE" w14:textId="77777777" w:rsidTr="0BA0B3A6">
        <w:trPr>
          <w:tblCellSpacing w:w="15" w:type="dxa"/>
        </w:trPr>
        <w:tc>
          <w:tcPr>
            <w:tcW w:w="2572" w:type="dxa"/>
            <w:vAlign w:val="center"/>
            <w:hideMark/>
          </w:tcPr>
          <w:p w14:paraId="698A194F" w14:textId="77777777" w:rsidR="00542A09" w:rsidRPr="00542A09" w:rsidRDefault="00542A09" w:rsidP="00542A09">
            <w:pPr>
              <w:rPr>
                <w:rFonts w:ascii="Aptos" w:hAnsi="Aptos"/>
                <w:color w:val="000000" w:themeColor="text1"/>
              </w:rPr>
            </w:pPr>
            <w:r w:rsidRPr="00542A09">
              <w:rPr>
                <w:rFonts w:ascii="Aptos" w:hAnsi="Aptos"/>
                <w:color w:val="000000" w:themeColor="text1"/>
              </w:rPr>
              <w:t>Wald Statistic</w:t>
            </w:r>
          </w:p>
        </w:tc>
        <w:tc>
          <w:tcPr>
            <w:tcW w:w="1717" w:type="dxa"/>
            <w:vAlign w:val="center"/>
            <w:hideMark/>
          </w:tcPr>
          <w:p w14:paraId="71F9EC20" w14:textId="77777777" w:rsidR="00542A09" w:rsidRPr="00542A09" w:rsidRDefault="00542A09" w:rsidP="00542A09">
            <w:pPr>
              <w:rPr>
                <w:rFonts w:ascii="Aptos" w:hAnsi="Aptos"/>
                <w:color w:val="000000" w:themeColor="text1"/>
              </w:rPr>
            </w:pPr>
            <w:r w:rsidRPr="00542A09">
              <w:rPr>
                <w:rFonts w:ascii="Aptos" w:hAnsi="Aptos"/>
                <w:color w:val="000000" w:themeColor="text1"/>
              </w:rPr>
              <w:t>17.9977</w:t>
            </w:r>
          </w:p>
        </w:tc>
        <w:tc>
          <w:tcPr>
            <w:tcW w:w="1820" w:type="dxa"/>
            <w:vAlign w:val="center"/>
            <w:hideMark/>
          </w:tcPr>
          <w:p w14:paraId="1BE46E34" w14:textId="77777777" w:rsidR="00542A09" w:rsidRPr="00542A09" w:rsidRDefault="00542A09" w:rsidP="00542A09">
            <w:pPr>
              <w:rPr>
                <w:rFonts w:ascii="Aptos" w:hAnsi="Aptos"/>
                <w:color w:val="000000" w:themeColor="text1"/>
              </w:rPr>
            </w:pPr>
            <w:r w:rsidRPr="00542A09">
              <w:rPr>
                <w:rFonts w:ascii="Aptos" w:hAnsi="Aptos"/>
                <w:b/>
                <w:bCs/>
                <w:color w:val="000000" w:themeColor="text1"/>
              </w:rPr>
              <w:t>0.0012</w:t>
            </w:r>
          </w:p>
        </w:tc>
      </w:tr>
    </w:tbl>
    <w:p w14:paraId="1DA81F98" w14:textId="4EF95F3F" w:rsidR="00542A09" w:rsidRPr="00542A09" w:rsidRDefault="00542A09" w:rsidP="00542A09">
      <w:pPr>
        <w:rPr>
          <w:rFonts w:ascii="Aptos" w:hAnsi="Aptos"/>
          <w:color w:val="000000" w:themeColor="text1"/>
        </w:rPr>
      </w:pPr>
    </w:p>
    <w:p w14:paraId="55D0C749" w14:textId="31BBF66D" w:rsidR="00542A09" w:rsidRP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Interpretation:</w:t>
      </w:r>
    </w:p>
    <w:p w14:paraId="457A16C8" w14:textId="77777777" w:rsidR="00542A09" w:rsidRPr="00542A09" w:rsidRDefault="00542A09" w:rsidP="008377F4">
      <w:pPr>
        <w:numPr>
          <w:ilvl w:val="0"/>
          <w:numId w:val="30"/>
        </w:numPr>
        <w:rPr>
          <w:rFonts w:ascii="Aptos" w:hAnsi="Aptos"/>
          <w:color w:val="000000" w:themeColor="text1"/>
        </w:rPr>
      </w:pPr>
      <w:r w:rsidRPr="00542A09">
        <w:rPr>
          <w:rFonts w:ascii="Aptos" w:hAnsi="Aptos"/>
          <w:color w:val="000000" w:themeColor="text1"/>
        </w:rPr>
        <w:t>All three test statistics have </w:t>
      </w:r>
      <w:r w:rsidRPr="00542A09">
        <w:rPr>
          <w:rFonts w:ascii="Aptos" w:hAnsi="Aptos"/>
          <w:b/>
          <w:bCs/>
          <w:color w:val="000000" w:themeColor="text1"/>
        </w:rPr>
        <w:t>p-values well below 0.01</w:t>
      </w:r>
      <w:r w:rsidRPr="00542A09">
        <w:rPr>
          <w:rFonts w:ascii="Aptos" w:hAnsi="Aptos"/>
          <w:color w:val="000000" w:themeColor="text1"/>
        </w:rPr>
        <w:t>, meaning they are highly significant.</w:t>
      </w:r>
    </w:p>
    <w:p w14:paraId="77C8D9A2" w14:textId="77777777" w:rsidR="00542A09" w:rsidRPr="00542A09" w:rsidRDefault="00542A09" w:rsidP="008377F4">
      <w:pPr>
        <w:numPr>
          <w:ilvl w:val="0"/>
          <w:numId w:val="30"/>
        </w:numPr>
        <w:rPr>
          <w:rFonts w:ascii="Aptos" w:hAnsi="Aptos"/>
          <w:color w:val="000000" w:themeColor="text1"/>
        </w:rPr>
      </w:pPr>
      <w:r w:rsidRPr="00542A09">
        <w:rPr>
          <w:rFonts w:ascii="Aptos" w:hAnsi="Aptos"/>
          <w:color w:val="000000" w:themeColor="text1"/>
        </w:rPr>
        <w:t>We therefore </w:t>
      </w:r>
      <w:r w:rsidRPr="00542A09">
        <w:rPr>
          <w:rFonts w:ascii="Aptos" w:hAnsi="Aptos"/>
          <w:b/>
          <w:bCs/>
          <w:color w:val="000000" w:themeColor="text1"/>
        </w:rPr>
        <w:t>reject the null hypothesis</w:t>
      </w:r>
      <w:r w:rsidRPr="00542A09">
        <w:rPr>
          <w:rFonts w:ascii="Aptos" w:hAnsi="Aptos"/>
          <w:color w:val="000000" w:themeColor="text1"/>
        </w:rPr>
        <w:t>.</w:t>
      </w:r>
    </w:p>
    <w:p w14:paraId="6F521A07" w14:textId="77777777" w:rsidR="00542A09" w:rsidRPr="00542A09" w:rsidRDefault="00542A09" w:rsidP="008377F4">
      <w:pPr>
        <w:numPr>
          <w:ilvl w:val="0"/>
          <w:numId w:val="30"/>
        </w:numPr>
        <w:rPr>
          <w:rFonts w:ascii="Aptos" w:hAnsi="Aptos"/>
          <w:color w:val="000000" w:themeColor="text1"/>
        </w:rPr>
      </w:pPr>
      <w:r w:rsidRPr="00542A09">
        <w:rPr>
          <w:rFonts w:ascii="Aptos" w:hAnsi="Aptos"/>
          <w:color w:val="000000" w:themeColor="text1"/>
        </w:rPr>
        <w:t>This implies a </w:t>
      </w:r>
      <w:r w:rsidRPr="00542A09">
        <w:rPr>
          <w:rFonts w:ascii="Aptos" w:hAnsi="Aptos"/>
          <w:b/>
          <w:bCs/>
          <w:color w:val="000000" w:themeColor="text1"/>
        </w:rPr>
        <w:t>statistically significant structural break</w:t>
      </w:r>
      <w:r w:rsidRPr="00542A09">
        <w:rPr>
          <w:rFonts w:ascii="Aptos" w:hAnsi="Aptos"/>
          <w:color w:val="000000" w:themeColor="text1"/>
        </w:rPr>
        <w:t> occurred in </w:t>
      </w:r>
      <w:r w:rsidRPr="00542A09">
        <w:rPr>
          <w:rFonts w:ascii="Aptos" w:hAnsi="Aptos"/>
          <w:b/>
          <w:bCs/>
          <w:color w:val="000000" w:themeColor="text1"/>
        </w:rPr>
        <w:t>January 2008</w:t>
      </w:r>
      <w:r w:rsidRPr="00542A09">
        <w:rPr>
          <w:rFonts w:ascii="Aptos" w:hAnsi="Aptos"/>
          <w:color w:val="000000" w:themeColor="text1"/>
        </w:rPr>
        <w:t>.</w:t>
      </w:r>
    </w:p>
    <w:p w14:paraId="2F5A0C05" w14:textId="60F91722" w:rsidR="00542A09" w:rsidRPr="00542A09" w:rsidRDefault="00542A09" w:rsidP="0BA0B3A6">
      <w:pPr>
        <w:rPr>
          <w:rFonts w:ascii="Aptos" w:hAnsi="Aptos"/>
          <w:color w:val="000000" w:themeColor="text1"/>
        </w:rPr>
      </w:pPr>
    </w:p>
    <w:p w14:paraId="184B573A" w14:textId="63D2EF91" w:rsidR="00542A09" w:rsidRPr="00542A09" w:rsidRDefault="00542A09" w:rsidP="0BA0B3A6">
      <w:pPr>
        <w:rPr>
          <w:rFonts w:ascii="Aptos" w:hAnsi="Aptos"/>
          <w:b/>
          <w:bCs/>
          <w:color w:val="C00000"/>
          <w:sz w:val="30"/>
          <w:szCs w:val="30"/>
        </w:rPr>
      </w:pPr>
    </w:p>
    <w:p w14:paraId="17093D95" w14:textId="609D2EB1" w:rsidR="00542A09" w:rsidRPr="00542A09" w:rsidRDefault="00542A09" w:rsidP="0BA0B3A6">
      <w:pPr>
        <w:rPr>
          <w:rFonts w:ascii="Aptos" w:hAnsi="Aptos"/>
          <w:b/>
          <w:bCs/>
          <w:color w:val="C00000"/>
          <w:sz w:val="30"/>
          <w:szCs w:val="30"/>
        </w:rPr>
      </w:pPr>
    </w:p>
    <w:p w14:paraId="39F36A9B" w14:textId="0525C9A2" w:rsidR="00542A09" w:rsidRPr="00542A09" w:rsidRDefault="00542A09" w:rsidP="0BA0B3A6">
      <w:pPr>
        <w:rPr>
          <w:rFonts w:ascii="Aptos" w:hAnsi="Aptos"/>
          <w:b/>
          <w:bCs/>
          <w:color w:val="C00000"/>
          <w:sz w:val="30"/>
          <w:szCs w:val="30"/>
        </w:rPr>
      </w:pPr>
    </w:p>
    <w:p w14:paraId="10FF9410" w14:textId="087EDEFF" w:rsidR="0BA0B3A6" w:rsidRDefault="0BA0B3A6" w:rsidP="0BA0B3A6">
      <w:pPr>
        <w:rPr>
          <w:rFonts w:ascii="Aptos" w:hAnsi="Aptos"/>
          <w:b/>
          <w:bCs/>
          <w:color w:val="C00000"/>
          <w:sz w:val="30"/>
          <w:szCs w:val="30"/>
        </w:rPr>
      </w:pPr>
    </w:p>
    <w:p w14:paraId="4E1B6F70" w14:textId="709693A4" w:rsidR="00542A09" w:rsidRDefault="00542A09" w:rsidP="0BA0B3A6">
      <w:pPr>
        <w:rPr>
          <w:rFonts w:ascii="Aptos" w:hAnsi="Aptos"/>
          <w:color w:val="000000" w:themeColor="text1"/>
          <w:sz w:val="30"/>
          <w:szCs w:val="30"/>
        </w:rPr>
      </w:pPr>
      <w:r w:rsidRPr="0BA0B3A6">
        <w:rPr>
          <w:rFonts w:ascii="Aptos" w:hAnsi="Aptos"/>
          <w:b/>
          <w:bCs/>
          <w:color w:val="C00000"/>
          <w:sz w:val="30"/>
          <w:szCs w:val="30"/>
        </w:rPr>
        <w:lastRenderedPageBreak/>
        <w:t>Park Test for Heteroskedasticity</w:t>
      </w:r>
    </w:p>
    <w:p w14:paraId="4087D550" w14:textId="0857F319" w:rsidR="00542A09" w:rsidRDefault="00542A09" w:rsidP="001B5D69">
      <w:pPr>
        <w:rPr>
          <w:rFonts w:ascii="Aptos" w:hAnsi="Aptos"/>
          <w:color w:val="000000" w:themeColor="text1"/>
        </w:rPr>
      </w:pPr>
      <w:r w:rsidRPr="00542A09">
        <w:rPr>
          <w:rFonts w:ascii="Aptos" w:hAnsi="Aptos"/>
          <w:noProof/>
          <w:color w:val="000000" w:themeColor="text1"/>
        </w:rPr>
        <w:drawing>
          <wp:inline distT="0" distB="0" distL="0" distR="0" wp14:anchorId="3115B177" wp14:editId="56D3B3A4">
            <wp:extent cx="4452730" cy="2575339"/>
            <wp:effectExtent l="0" t="0" r="5080" b="3175"/>
            <wp:docPr id="9821646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463" name="Resim 1" descr="metin, ekran görüntüsü, yazı tipi, sayı, numara içeren bir resim&#10;&#10;Açıklama otomatik olarak oluşturuldu"/>
                    <pic:cNvPicPr/>
                  </pic:nvPicPr>
                  <pic:blipFill>
                    <a:blip r:embed="rId24"/>
                    <a:stretch>
                      <a:fillRect/>
                    </a:stretch>
                  </pic:blipFill>
                  <pic:spPr>
                    <a:xfrm>
                      <a:off x="0" y="0"/>
                      <a:ext cx="4475269" cy="2588375"/>
                    </a:xfrm>
                    <a:prstGeom prst="rect">
                      <a:avLst/>
                    </a:prstGeom>
                  </pic:spPr>
                </pic:pic>
              </a:graphicData>
            </a:graphic>
          </wp:inline>
        </w:drawing>
      </w:r>
    </w:p>
    <w:p w14:paraId="4F995427" w14:textId="77777777" w:rsidR="00542A09" w:rsidRPr="00542A09" w:rsidRDefault="00542A09" w:rsidP="00542A09">
      <w:pPr>
        <w:rPr>
          <w:rFonts w:ascii="Aptos" w:hAnsi="Aptos"/>
          <w:color w:val="000000" w:themeColor="text1"/>
        </w:rPr>
      </w:pPr>
      <w:r w:rsidRPr="0BA0B3A6">
        <w:rPr>
          <w:rFonts w:ascii="Aptos" w:hAnsi="Aptos"/>
          <w:b/>
          <w:bCs/>
          <w:color w:val="000000" w:themeColor="text1"/>
        </w:rPr>
        <w:t>Dependent Variable:</w:t>
      </w:r>
      <w:r w:rsidRPr="0BA0B3A6">
        <w:rPr>
          <w:rFonts w:ascii="Aptos" w:hAnsi="Aptos"/>
          <w:color w:val="000000" w:themeColor="text1"/>
        </w:rPr>
        <w:t> LRESID2 (log of squared residuals)</w:t>
      </w:r>
      <w:r>
        <w:br/>
      </w:r>
      <w:r w:rsidRPr="0BA0B3A6">
        <w:rPr>
          <w:rFonts w:ascii="Aptos" w:hAnsi="Aptos"/>
          <w:b/>
          <w:bCs/>
          <w:color w:val="000000" w:themeColor="text1"/>
        </w:rPr>
        <w:t>Regressor:</w:t>
      </w:r>
      <w:r w:rsidRPr="0BA0B3A6">
        <w:rPr>
          <w:rFonts w:ascii="Aptos" w:hAnsi="Aptos"/>
          <w:color w:val="000000" w:themeColor="text1"/>
        </w:rPr>
        <w:t> LOG(|ΔPSAVERT| + 0.0001)</w:t>
      </w:r>
    </w:p>
    <w:p w14:paraId="23190443" w14:textId="6474C7B2" w:rsidR="00542A09" w:rsidRPr="00542A09" w:rsidRDefault="00542A09" w:rsidP="0BA0B3A6">
      <w:pPr>
        <w:rPr>
          <w:rFonts w:ascii="Aptos" w:hAnsi="Aptos"/>
          <w:b/>
          <w:bCs/>
          <w:color w:val="215E99" w:themeColor="text2" w:themeTint="BF"/>
        </w:rPr>
      </w:pPr>
    </w:p>
    <w:p w14:paraId="08B89772" w14:textId="4A5B242F" w:rsidR="00542A09" w:rsidRPr="00542A09" w:rsidRDefault="20059DC1" w:rsidP="0BA0B3A6">
      <w:pPr>
        <w:rPr>
          <w:rFonts w:ascii="Aptos" w:hAnsi="Aptos"/>
          <w:b/>
          <w:bCs/>
          <w:color w:val="215E99" w:themeColor="text2" w:themeTint="BF"/>
        </w:rPr>
      </w:pPr>
      <w:r w:rsidRPr="0BA0B3A6">
        <w:rPr>
          <w:rFonts w:ascii="Aptos" w:hAnsi="Aptos"/>
          <w:b/>
          <w:bCs/>
          <w:color w:val="215E99" w:themeColor="text2" w:themeTint="BF"/>
        </w:rPr>
        <w:t>Hypothesis:</w:t>
      </w:r>
    </w:p>
    <w:p w14:paraId="5766FA98" w14:textId="7054E4D4" w:rsidR="00542A09" w:rsidRPr="00542A09" w:rsidRDefault="20059DC1" w:rsidP="0BA0B3A6">
      <w:pPr>
        <w:pStyle w:val="ListeParagraf"/>
        <w:numPr>
          <w:ilvl w:val="0"/>
          <w:numId w:val="1"/>
        </w:numPr>
        <w:rPr>
          <w:rFonts w:ascii="Aptos" w:hAnsi="Aptos"/>
          <w:color w:val="000000" w:themeColor="text1"/>
        </w:rPr>
      </w:pPr>
      <w:r w:rsidRPr="0BA0B3A6">
        <w:rPr>
          <w:lang w:val="en-US"/>
        </w:rPr>
        <w:t xml:space="preserve">H₀: </w:t>
      </w:r>
      <w:r w:rsidRPr="0BA0B3A6">
        <w:rPr>
          <w:rFonts w:ascii="Aptos" w:hAnsi="Aptos"/>
          <w:color w:val="000000" w:themeColor="text1"/>
        </w:rPr>
        <w:t>There is </w:t>
      </w:r>
      <w:r w:rsidRPr="0BA0B3A6">
        <w:rPr>
          <w:rFonts w:ascii="Aptos" w:hAnsi="Aptos"/>
          <w:b/>
          <w:bCs/>
          <w:color w:val="000000" w:themeColor="text1"/>
        </w:rPr>
        <w:t>homoskedasticity</w:t>
      </w:r>
      <w:r w:rsidRPr="0BA0B3A6">
        <w:rPr>
          <w:rFonts w:ascii="Aptos" w:hAnsi="Aptos"/>
          <w:color w:val="000000" w:themeColor="text1"/>
        </w:rPr>
        <w:t> (residual variance is constant).</w:t>
      </w:r>
    </w:p>
    <w:p w14:paraId="6FB87062" w14:textId="5C179B96" w:rsidR="00542A09" w:rsidRPr="00542A09" w:rsidRDefault="20059DC1" w:rsidP="0BA0B3A6">
      <w:pPr>
        <w:pStyle w:val="ListeParagraf"/>
        <w:numPr>
          <w:ilvl w:val="0"/>
          <w:numId w:val="1"/>
        </w:numPr>
      </w:pPr>
      <w:r w:rsidRPr="0BA0B3A6">
        <w:rPr>
          <w:lang w:val="en-US"/>
        </w:rPr>
        <w:t xml:space="preserve">H₁: </w:t>
      </w:r>
      <w:r w:rsidRPr="0BA0B3A6">
        <w:rPr>
          <w:rFonts w:ascii="Aptos" w:hAnsi="Aptos"/>
          <w:color w:val="000000" w:themeColor="text1"/>
        </w:rPr>
        <w:t xml:space="preserve">There is </w:t>
      </w:r>
      <w:r w:rsidRPr="0BA0B3A6">
        <w:rPr>
          <w:rFonts w:ascii="Aptos" w:hAnsi="Aptos"/>
          <w:b/>
          <w:bCs/>
          <w:color w:val="000000" w:themeColor="text1"/>
        </w:rPr>
        <w:t>no</w:t>
      </w:r>
      <w:r w:rsidRPr="0BA0B3A6">
        <w:rPr>
          <w:rFonts w:ascii="Aptos" w:hAnsi="Aptos"/>
          <w:color w:val="000000" w:themeColor="text1"/>
        </w:rPr>
        <w:t> </w:t>
      </w:r>
      <w:r w:rsidRPr="0BA0B3A6">
        <w:rPr>
          <w:rFonts w:ascii="Aptos" w:hAnsi="Aptos"/>
          <w:b/>
          <w:bCs/>
          <w:color w:val="000000" w:themeColor="text1"/>
        </w:rPr>
        <w:t>homoskedasticit</w:t>
      </w:r>
      <w:r w:rsidR="5579FB47" w:rsidRPr="0BA0B3A6">
        <w:rPr>
          <w:rFonts w:ascii="Aptos" w:hAnsi="Aptos"/>
          <w:b/>
          <w:bCs/>
          <w:color w:val="000000" w:themeColor="text1"/>
        </w:rPr>
        <w:t>y.</w:t>
      </w:r>
    </w:p>
    <w:p w14:paraId="0054B941" w14:textId="1EE461DD" w:rsidR="0BA0B3A6" w:rsidRDefault="0BA0B3A6" w:rsidP="0BA0B3A6">
      <w:pPr>
        <w:pStyle w:val="ListeParagraf"/>
      </w:pPr>
    </w:p>
    <w:p w14:paraId="11BC59F6" w14:textId="1E363231"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Test Result:</w:t>
      </w:r>
    </w:p>
    <w:tbl>
      <w:tblPr>
        <w:tblStyle w:val="TabloKlavuzuAk"/>
        <w:tblW w:w="5467" w:type="dxa"/>
        <w:tblCellSpacing w:w="15" w:type="dxa"/>
        <w:tblCellMar>
          <w:top w:w="15" w:type="dxa"/>
          <w:left w:w="15" w:type="dxa"/>
          <w:bottom w:w="15" w:type="dxa"/>
          <w:right w:w="15" w:type="dxa"/>
        </w:tblCellMar>
        <w:tblLook w:val="04A0" w:firstRow="1" w:lastRow="0" w:firstColumn="1" w:lastColumn="0" w:noHBand="0" w:noVBand="1"/>
      </w:tblPr>
      <w:tblGrid>
        <w:gridCol w:w="1772"/>
        <w:gridCol w:w="1496"/>
        <w:gridCol w:w="2199"/>
      </w:tblGrid>
      <w:tr w:rsidR="00542A09" w:rsidRPr="00542A09" w14:paraId="14B5304E" w14:textId="77777777" w:rsidTr="0BA0B3A6">
        <w:trPr>
          <w:tblHeader/>
          <w:tblCellSpacing w:w="15" w:type="dxa"/>
        </w:trPr>
        <w:tc>
          <w:tcPr>
            <w:tcW w:w="1752" w:type="dxa"/>
            <w:vAlign w:val="center"/>
            <w:hideMark/>
          </w:tcPr>
          <w:p w14:paraId="01D3FDAD"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Coefficient</w:t>
            </w:r>
          </w:p>
        </w:tc>
        <w:tc>
          <w:tcPr>
            <w:tcW w:w="1485" w:type="dxa"/>
            <w:vAlign w:val="center"/>
            <w:hideMark/>
          </w:tcPr>
          <w:p w14:paraId="3CB77804"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t-Statistic</w:t>
            </w:r>
          </w:p>
        </w:tc>
        <w:tc>
          <w:tcPr>
            <w:tcW w:w="2230" w:type="dxa"/>
            <w:vAlign w:val="center"/>
            <w:hideMark/>
          </w:tcPr>
          <w:p w14:paraId="658404B3"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p-value</w:t>
            </w:r>
          </w:p>
        </w:tc>
      </w:tr>
      <w:tr w:rsidR="00542A09" w:rsidRPr="00542A09" w14:paraId="189AC3F5" w14:textId="77777777" w:rsidTr="0BA0B3A6">
        <w:trPr>
          <w:tblCellSpacing w:w="15" w:type="dxa"/>
        </w:trPr>
        <w:tc>
          <w:tcPr>
            <w:tcW w:w="1752" w:type="dxa"/>
            <w:vAlign w:val="center"/>
            <w:hideMark/>
          </w:tcPr>
          <w:p w14:paraId="060ADBAF" w14:textId="77777777" w:rsidR="00542A09" w:rsidRPr="00542A09" w:rsidRDefault="00542A09" w:rsidP="00542A09">
            <w:pPr>
              <w:rPr>
                <w:rFonts w:ascii="Aptos" w:hAnsi="Aptos"/>
                <w:color w:val="000000" w:themeColor="text1"/>
              </w:rPr>
            </w:pPr>
            <w:r w:rsidRPr="00542A09">
              <w:rPr>
                <w:rFonts w:ascii="Aptos" w:hAnsi="Aptos"/>
                <w:color w:val="000000" w:themeColor="text1"/>
              </w:rPr>
              <w:t>**LOG(</w:t>
            </w:r>
          </w:p>
        </w:tc>
        <w:tc>
          <w:tcPr>
            <w:tcW w:w="1485" w:type="dxa"/>
            <w:vAlign w:val="center"/>
            <w:hideMark/>
          </w:tcPr>
          <w:p w14:paraId="699A76A7" w14:textId="77777777" w:rsidR="00542A09" w:rsidRPr="00542A09" w:rsidRDefault="00542A09" w:rsidP="00542A09">
            <w:pPr>
              <w:rPr>
                <w:rFonts w:ascii="Aptos" w:hAnsi="Aptos"/>
                <w:color w:val="000000" w:themeColor="text1"/>
              </w:rPr>
            </w:pPr>
            <w:r w:rsidRPr="00542A09">
              <w:rPr>
                <w:rFonts w:ascii="Aptos" w:hAnsi="Aptos"/>
                <w:color w:val="000000" w:themeColor="text1"/>
              </w:rPr>
              <w:t>ΔPSAVERT</w:t>
            </w:r>
          </w:p>
        </w:tc>
        <w:tc>
          <w:tcPr>
            <w:tcW w:w="2230" w:type="dxa"/>
            <w:vAlign w:val="center"/>
            <w:hideMark/>
          </w:tcPr>
          <w:p w14:paraId="65C6D9B4" w14:textId="77777777" w:rsidR="00542A09" w:rsidRPr="00542A09" w:rsidRDefault="00542A09" w:rsidP="00542A09">
            <w:pPr>
              <w:rPr>
                <w:rFonts w:ascii="Aptos" w:hAnsi="Aptos"/>
                <w:color w:val="000000" w:themeColor="text1"/>
              </w:rPr>
            </w:pPr>
            <w:r w:rsidRPr="00542A09">
              <w:rPr>
                <w:rFonts w:ascii="Aptos" w:hAnsi="Aptos"/>
                <w:color w:val="000000" w:themeColor="text1"/>
              </w:rPr>
              <w:t>)** = 0.0695</w:t>
            </w:r>
          </w:p>
        </w:tc>
      </w:tr>
    </w:tbl>
    <w:p w14:paraId="18F74996" w14:textId="1CAEF9C2" w:rsidR="0BA0B3A6" w:rsidRDefault="0BA0B3A6" w:rsidP="0BA0B3A6">
      <w:pPr>
        <w:ind w:left="720"/>
        <w:rPr>
          <w:rFonts w:ascii="Aptos" w:hAnsi="Aptos"/>
          <w:color w:val="000000" w:themeColor="text1"/>
        </w:rPr>
      </w:pPr>
    </w:p>
    <w:p w14:paraId="045C4142" w14:textId="77777777" w:rsidR="00542A09" w:rsidRPr="00542A09" w:rsidRDefault="00542A09" w:rsidP="008377F4">
      <w:pPr>
        <w:numPr>
          <w:ilvl w:val="0"/>
          <w:numId w:val="31"/>
        </w:numPr>
        <w:rPr>
          <w:rFonts w:ascii="Aptos" w:hAnsi="Aptos"/>
          <w:color w:val="000000" w:themeColor="text1"/>
        </w:rPr>
      </w:pPr>
      <w:r w:rsidRPr="00542A09">
        <w:rPr>
          <w:rFonts w:ascii="Aptos" w:hAnsi="Aptos"/>
          <w:color w:val="000000" w:themeColor="text1"/>
        </w:rPr>
        <w:t>The coefficient is </w:t>
      </w:r>
      <w:r w:rsidRPr="00542A09">
        <w:rPr>
          <w:rFonts w:ascii="Aptos" w:hAnsi="Aptos"/>
          <w:b/>
          <w:bCs/>
          <w:color w:val="000000" w:themeColor="text1"/>
        </w:rPr>
        <w:t>statistically significant</w:t>
      </w:r>
      <w:r w:rsidRPr="00542A09">
        <w:rPr>
          <w:rFonts w:ascii="Aptos" w:hAnsi="Aptos"/>
          <w:color w:val="000000" w:themeColor="text1"/>
        </w:rPr>
        <w:t> at the 5% level (p = 0.0498).</w:t>
      </w:r>
    </w:p>
    <w:p w14:paraId="62403DBE" w14:textId="77777777" w:rsidR="00542A09" w:rsidRPr="00542A09" w:rsidRDefault="00542A09" w:rsidP="008377F4">
      <w:pPr>
        <w:numPr>
          <w:ilvl w:val="0"/>
          <w:numId w:val="31"/>
        </w:numPr>
        <w:rPr>
          <w:rFonts w:ascii="Aptos" w:hAnsi="Aptos"/>
          <w:color w:val="215E99" w:themeColor="text2" w:themeTint="BF"/>
        </w:rPr>
      </w:pPr>
      <w:r w:rsidRPr="0BA0B3A6">
        <w:rPr>
          <w:rFonts w:ascii="Aptos" w:hAnsi="Aptos"/>
          <w:color w:val="000000" w:themeColor="text1"/>
        </w:rPr>
        <w:t>This indicates that the residual variance is </w:t>
      </w:r>
      <w:r w:rsidRPr="0BA0B3A6">
        <w:rPr>
          <w:rFonts w:ascii="Aptos" w:hAnsi="Aptos"/>
          <w:b/>
          <w:bCs/>
          <w:color w:val="000000" w:themeColor="text1"/>
        </w:rPr>
        <w:t>systematically related</w:t>
      </w:r>
      <w:r w:rsidRPr="0BA0B3A6">
        <w:rPr>
          <w:rFonts w:ascii="Aptos" w:hAnsi="Aptos"/>
          <w:color w:val="000000" w:themeColor="text1"/>
        </w:rPr>
        <w:t xml:space="preserve"> to the </w:t>
      </w:r>
      <w:r w:rsidRPr="0BA0B3A6">
        <w:rPr>
          <w:rFonts w:ascii="Aptos" w:hAnsi="Aptos"/>
          <w:color w:val="215E99" w:themeColor="text2" w:themeTint="BF"/>
        </w:rPr>
        <w:t>independent variable.</w:t>
      </w:r>
    </w:p>
    <w:p w14:paraId="558D87C6" w14:textId="4FC3B73A" w:rsidR="00542A09" w:rsidRPr="00542A09" w:rsidRDefault="00542A09" w:rsidP="0BA0B3A6">
      <w:pPr>
        <w:rPr>
          <w:color w:val="215E99" w:themeColor="text2" w:themeTint="BF"/>
        </w:rPr>
      </w:pPr>
    </w:p>
    <w:p w14:paraId="319EAA65" w14:textId="64F5B2EA"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 Conclusion:</w:t>
      </w:r>
    </w:p>
    <w:p w14:paraId="2EFBBB03" w14:textId="77777777" w:rsidR="00542A09" w:rsidRPr="00542A09" w:rsidRDefault="00542A09" w:rsidP="008377F4">
      <w:pPr>
        <w:numPr>
          <w:ilvl w:val="0"/>
          <w:numId w:val="32"/>
        </w:numPr>
        <w:rPr>
          <w:rFonts w:ascii="Aptos" w:hAnsi="Aptos"/>
          <w:color w:val="000000" w:themeColor="text1"/>
        </w:rPr>
      </w:pPr>
      <w:r w:rsidRPr="00542A09">
        <w:rPr>
          <w:rFonts w:ascii="Aptos" w:hAnsi="Aptos"/>
          <w:color w:val="000000" w:themeColor="text1"/>
        </w:rPr>
        <w:t>Since the </w:t>
      </w:r>
      <w:r w:rsidRPr="00542A09">
        <w:rPr>
          <w:rFonts w:ascii="Aptos" w:hAnsi="Aptos"/>
          <w:b/>
          <w:bCs/>
          <w:color w:val="000000" w:themeColor="text1"/>
        </w:rPr>
        <w:t>p-value &lt; 0.05</w:t>
      </w:r>
      <w:r w:rsidRPr="00542A09">
        <w:rPr>
          <w:rFonts w:ascii="Aptos" w:hAnsi="Aptos"/>
          <w:color w:val="000000" w:themeColor="text1"/>
        </w:rPr>
        <w:t>, we </w:t>
      </w:r>
      <w:r w:rsidRPr="00542A09">
        <w:rPr>
          <w:rFonts w:ascii="Aptos" w:hAnsi="Aptos"/>
          <w:b/>
          <w:bCs/>
          <w:color w:val="000000" w:themeColor="text1"/>
        </w:rPr>
        <w:t>reject the null hypothesis</w:t>
      </w:r>
      <w:r w:rsidRPr="00542A09">
        <w:rPr>
          <w:rFonts w:ascii="Aptos" w:hAnsi="Aptos"/>
          <w:color w:val="000000" w:themeColor="text1"/>
        </w:rPr>
        <w:t>.</w:t>
      </w:r>
    </w:p>
    <w:p w14:paraId="0A421F29" w14:textId="77777777" w:rsidR="00542A09" w:rsidRPr="00542A09" w:rsidRDefault="00542A09" w:rsidP="008377F4">
      <w:pPr>
        <w:numPr>
          <w:ilvl w:val="0"/>
          <w:numId w:val="32"/>
        </w:numPr>
        <w:rPr>
          <w:rFonts w:ascii="Aptos" w:hAnsi="Aptos"/>
          <w:color w:val="000000" w:themeColor="text1"/>
        </w:rPr>
      </w:pPr>
      <w:r w:rsidRPr="00542A09">
        <w:rPr>
          <w:rFonts w:ascii="Aptos" w:hAnsi="Aptos"/>
          <w:color w:val="000000" w:themeColor="text1"/>
        </w:rPr>
        <w:t>This provides </w:t>
      </w:r>
      <w:r w:rsidRPr="00542A09">
        <w:rPr>
          <w:rFonts w:ascii="Aptos" w:hAnsi="Aptos"/>
          <w:b/>
          <w:bCs/>
          <w:color w:val="000000" w:themeColor="text1"/>
        </w:rPr>
        <w:t>evidence of heteroskedasticity</w:t>
      </w:r>
      <w:r w:rsidRPr="00542A09">
        <w:rPr>
          <w:rFonts w:ascii="Aptos" w:hAnsi="Aptos"/>
          <w:color w:val="000000" w:themeColor="text1"/>
        </w:rPr>
        <w:t> in the model.</w:t>
      </w:r>
    </w:p>
    <w:p w14:paraId="0A802FDE" w14:textId="2519F270" w:rsidR="00542A09" w:rsidRPr="006C1F42" w:rsidRDefault="00542A09" w:rsidP="001B5D69">
      <w:pPr>
        <w:numPr>
          <w:ilvl w:val="0"/>
          <w:numId w:val="32"/>
        </w:numPr>
        <w:rPr>
          <w:rFonts w:ascii="Aptos" w:hAnsi="Aptos"/>
          <w:color w:val="000000" w:themeColor="text1"/>
        </w:rPr>
      </w:pPr>
      <w:r w:rsidRPr="00542A09">
        <w:rPr>
          <w:rFonts w:ascii="Aptos" w:hAnsi="Aptos"/>
          <w:color w:val="000000" w:themeColor="text1"/>
        </w:rPr>
        <w:t>The variance of the residuals </w:t>
      </w:r>
      <w:r w:rsidRPr="00542A09">
        <w:rPr>
          <w:rFonts w:ascii="Aptos" w:hAnsi="Aptos"/>
          <w:b/>
          <w:bCs/>
          <w:color w:val="000000" w:themeColor="text1"/>
        </w:rPr>
        <w:t>depends on the value of ΔPSAVERT</w:t>
      </w:r>
      <w:r w:rsidRPr="00542A09">
        <w:rPr>
          <w:rFonts w:ascii="Aptos" w:hAnsi="Aptos"/>
          <w:color w:val="000000" w:themeColor="text1"/>
        </w:rPr>
        <w:t>, violating classical OLS assumptions.</w:t>
      </w:r>
    </w:p>
    <w:p w14:paraId="739F1484" w14:textId="417F06C3" w:rsidR="00542A09" w:rsidRDefault="00542A09" w:rsidP="0BA0B3A6">
      <w:pPr>
        <w:rPr>
          <w:rFonts w:ascii="Aptos" w:hAnsi="Aptos"/>
          <w:color w:val="000000" w:themeColor="text1"/>
          <w:sz w:val="30"/>
          <w:szCs w:val="30"/>
        </w:rPr>
      </w:pPr>
      <w:r w:rsidRPr="0BA0B3A6">
        <w:rPr>
          <w:rFonts w:ascii="Aptos" w:hAnsi="Aptos"/>
          <w:b/>
          <w:bCs/>
          <w:color w:val="C00000"/>
          <w:sz w:val="30"/>
          <w:szCs w:val="30"/>
        </w:rPr>
        <w:lastRenderedPageBreak/>
        <w:t>Ramsey RESET Test for Model Specification</w:t>
      </w:r>
    </w:p>
    <w:p w14:paraId="11F35A54" w14:textId="5836EC0A" w:rsidR="00542A09" w:rsidRPr="00542A09" w:rsidRDefault="00542A09" w:rsidP="0BA0B3A6">
      <w:pPr>
        <w:rPr>
          <w:rFonts w:ascii="Aptos" w:hAnsi="Aptos"/>
          <w:color w:val="000000" w:themeColor="text1"/>
        </w:rPr>
      </w:pPr>
      <w:r>
        <w:rPr>
          <w:noProof/>
        </w:rPr>
        <w:drawing>
          <wp:inline distT="0" distB="0" distL="0" distR="0" wp14:anchorId="64D9D93E" wp14:editId="0CE3AD8D">
            <wp:extent cx="3479499" cy="5317435"/>
            <wp:effectExtent l="0" t="0" r="635" b="4445"/>
            <wp:docPr id="1719946590" name="Resim 1" descr="metin, ekran görüntüsü, makbuz,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9499" cy="5317435"/>
                    </a:xfrm>
                    <a:prstGeom prst="rect">
                      <a:avLst/>
                    </a:prstGeom>
                  </pic:spPr>
                </pic:pic>
              </a:graphicData>
            </a:graphic>
          </wp:inline>
        </w:drawing>
      </w:r>
    </w:p>
    <w:p w14:paraId="420C7A18" w14:textId="6E1B595F" w:rsidR="00542A09" w:rsidRPr="00542A09" w:rsidRDefault="00542A09" w:rsidP="0BA0B3A6">
      <w:pPr>
        <w:rPr>
          <w:rFonts w:ascii="Aptos" w:hAnsi="Aptos"/>
          <w:b/>
          <w:bCs/>
          <w:color w:val="215E99" w:themeColor="text2" w:themeTint="BF"/>
        </w:rPr>
      </w:pPr>
    </w:p>
    <w:p w14:paraId="535987DD" w14:textId="4A5B242F" w:rsidR="00542A09" w:rsidRPr="00542A09" w:rsidRDefault="3B721A4A" w:rsidP="0BA0B3A6">
      <w:pPr>
        <w:rPr>
          <w:rFonts w:ascii="Aptos" w:hAnsi="Aptos"/>
          <w:b/>
          <w:bCs/>
          <w:color w:val="215E99" w:themeColor="text2" w:themeTint="BF"/>
        </w:rPr>
      </w:pPr>
      <w:r w:rsidRPr="0BA0B3A6">
        <w:rPr>
          <w:rFonts w:ascii="Aptos" w:hAnsi="Aptos"/>
          <w:b/>
          <w:bCs/>
          <w:color w:val="215E99" w:themeColor="text2" w:themeTint="BF"/>
        </w:rPr>
        <w:t>Hypothesis:</w:t>
      </w:r>
    </w:p>
    <w:p w14:paraId="7086A0D4" w14:textId="12D181D2" w:rsidR="00542A09" w:rsidRPr="00542A09" w:rsidRDefault="3B721A4A" w:rsidP="0BA0B3A6">
      <w:pPr>
        <w:pStyle w:val="ListeParagraf"/>
        <w:numPr>
          <w:ilvl w:val="0"/>
          <w:numId w:val="1"/>
        </w:numPr>
        <w:rPr>
          <w:rFonts w:ascii="Aptos" w:hAnsi="Aptos"/>
          <w:color w:val="000000" w:themeColor="text1"/>
        </w:rPr>
      </w:pPr>
      <w:r w:rsidRPr="0BA0B3A6">
        <w:rPr>
          <w:lang w:val="en-US"/>
        </w:rPr>
        <w:t xml:space="preserve">H₀: </w:t>
      </w:r>
      <w:r w:rsidRPr="0BA0B3A6">
        <w:rPr>
          <w:rFonts w:ascii="Aptos" w:hAnsi="Aptos"/>
          <w:color w:val="000000" w:themeColor="text1"/>
        </w:rPr>
        <w:t>The model is correctly specified — no omitted variables or incorrect functional form.</w:t>
      </w:r>
    </w:p>
    <w:p w14:paraId="34719978" w14:textId="4F6795F2" w:rsidR="00542A09" w:rsidRPr="006C1F42" w:rsidRDefault="3B721A4A" w:rsidP="0BA0B3A6">
      <w:pPr>
        <w:pStyle w:val="ListeParagraf"/>
        <w:numPr>
          <w:ilvl w:val="0"/>
          <w:numId w:val="1"/>
        </w:numPr>
        <w:rPr>
          <w:rFonts w:ascii="Aptos" w:hAnsi="Aptos"/>
          <w:b/>
          <w:bCs/>
          <w:color w:val="000000" w:themeColor="text1"/>
        </w:rPr>
      </w:pPr>
      <w:r w:rsidRPr="0BA0B3A6">
        <w:rPr>
          <w:lang w:val="en-US"/>
        </w:rPr>
        <w:t xml:space="preserve">H₁: </w:t>
      </w:r>
      <w:r w:rsidR="69B14431" w:rsidRPr="0BA0B3A6">
        <w:rPr>
          <w:lang w:val="en-US"/>
        </w:rPr>
        <w:t>The model is misspecified — it has omitted variables and/or an incorrect functional form.</w:t>
      </w:r>
    </w:p>
    <w:p w14:paraId="05195FDF" w14:textId="77777777"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t>Test Statistics:</w:t>
      </w:r>
    </w:p>
    <w:tbl>
      <w:tblPr>
        <w:tblStyle w:val="TabloKlavuzuAk"/>
        <w:tblW w:w="6087" w:type="dxa"/>
        <w:tblCellSpacing w:w="15" w:type="dxa"/>
        <w:tblCellMar>
          <w:top w:w="15" w:type="dxa"/>
          <w:left w:w="15" w:type="dxa"/>
          <w:bottom w:w="15" w:type="dxa"/>
          <w:right w:w="15" w:type="dxa"/>
        </w:tblCellMar>
        <w:tblLook w:val="04A0" w:firstRow="1" w:lastRow="0" w:firstColumn="1" w:lastColumn="0" w:noHBand="0" w:noVBand="1"/>
      </w:tblPr>
      <w:tblGrid>
        <w:gridCol w:w="2045"/>
        <w:gridCol w:w="1866"/>
        <w:gridCol w:w="2176"/>
      </w:tblGrid>
      <w:tr w:rsidR="00542A09" w:rsidRPr="00542A09" w14:paraId="04F3C46E" w14:textId="77777777" w:rsidTr="0BA0B3A6">
        <w:trPr>
          <w:tblHeader/>
          <w:tblCellSpacing w:w="15" w:type="dxa"/>
        </w:trPr>
        <w:tc>
          <w:tcPr>
            <w:tcW w:w="2032" w:type="dxa"/>
            <w:vAlign w:val="center"/>
            <w:hideMark/>
          </w:tcPr>
          <w:p w14:paraId="397FB3BC"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Statistic</w:t>
            </w:r>
          </w:p>
        </w:tc>
        <w:tc>
          <w:tcPr>
            <w:tcW w:w="1875" w:type="dxa"/>
            <w:vAlign w:val="center"/>
            <w:hideMark/>
          </w:tcPr>
          <w:p w14:paraId="731EFA97"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Value</w:t>
            </w:r>
          </w:p>
        </w:tc>
        <w:tc>
          <w:tcPr>
            <w:tcW w:w="2180" w:type="dxa"/>
            <w:vAlign w:val="center"/>
            <w:hideMark/>
          </w:tcPr>
          <w:p w14:paraId="06805970" w14:textId="77777777" w:rsidR="00542A09" w:rsidRPr="00542A09" w:rsidRDefault="00542A09" w:rsidP="00542A09">
            <w:pPr>
              <w:rPr>
                <w:rFonts w:ascii="Aptos" w:hAnsi="Aptos"/>
                <w:b/>
                <w:bCs/>
                <w:color w:val="000000" w:themeColor="text1"/>
              </w:rPr>
            </w:pPr>
            <w:r w:rsidRPr="00542A09">
              <w:rPr>
                <w:rFonts w:ascii="Aptos" w:hAnsi="Aptos"/>
                <w:b/>
                <w:bCs/>
                <w:color w:val="000000" w:themeColor="text1"/>
              </w:rPr>
              <w:t>p-value</w:t>
            </w:r>
          </w:p>
        </w:tc>
      </w:tr>
      <w:tr w:rsidR="00542A09" w:rsidRPr="00542A09" w14:paraId="07FAF343" w14:textId="77777777" w:rsidTr="0BA0B3A6">
        <w:trPr>
          <w:tblCellSpacing w:w="15" w:type="dxa"/>
        </w:trPr>
        <w:tc>
          <w:tcPr>
            <w:tcW w:w="2032" w:type="dxa"/>
            <w:vAlign w:val="center"/>
            <w:hideMark/>
          </w:tcPr>
          <w:p w14:paraId="16C35FEB" w14:textId="77777777" w:rsidR="00542A09" w:rsidRPr="00542A09" w:rsidRDefault="00542A09" w:rsidP="00542A09">
            <w:pPr>
              <w:rPr>
                <w:rFonts w:ascii="Aptos" w:hAnsi="Aptos"/>
                <w:color w:val="000000" w:themeColor="text1"/>
              </w:rPr>
            </w:pPr>
            <w:r w:rsidRPr="00542A09">
              <w:rPr>
                <w:rFonts w:ascii="Aptos" w:hAnsi="Aptos"/>
                <w:color w:val="000000" w:themeColor="text1"/>
              </w:rPr>
              <w:t>t-statistic</w:t>
            </w:r>
          </w:p>
        </w:tc>
        <w:tc>
          <w:tcPr>
            <w:tcW w:w="1875" w:type="dxa"/>
            <w:vAlign w:val="center"/>
            <w:hideMark/>
          </w:tcPr>
          <w:p w14:paraId="60437770" w14:textId="77777777" w:rsidR="00542A09" w:rsidRPr="00542A09" w:rsidRDefault="00542A09" w:rsidP="00542A09">
            <w:pPr>
              <w:rPr>
                <w:rFonts w:ascii="Aptos" w:hAnsi="Aptos"/>
                <w:color w:val="000000" w:themeColor="text1"/>
              </w:rPr>
            </w:pPr>
            <w:r w:rsidRPr="00542A09">
              <w:rPr>
                <w:rFonts w:ascii="Aptos" w:hAnsi="Aptos"/>
                <w:color w:val="000000" w:themeColor="text1"/>
              </w:rPr>
              <w:t>0.5484</w:t>
            </w:r>
          </w:p>
        </w:tc>
        <w:tc>
          <w:tcPr>
            <w:tcW w:w="2180" w:type="dxa"/>
            <w:vAlign w:val="center"/>
            <w:hideMark/>
          </w:tcPr>
          <w:p w14:paraId="1749DEF4" w14:textId="77777777" w:rsidR="00542A09" w:rsidRPr="00542A09" w:rsidRDefault="00542A09" w:rsidP="00542A09">
            <w:pPr>
              <w:rPr>
                <w:rFonts w:ascii="Aptos" w:hAnsi="Aptos"/>
                <w:color w:val="000000" w:themeColor="text1"/>
              </w:rPr>
            </w:pPr>
            <w:r w:rsidRPr="00542A09">
              <w:rPr>
                <w:rFonts w:ascii="Aptos" w:hAnsi="Aptos"/>
                <w:color w:val="000000" w:themeColor="text1"/>
              </w:rPr>
              <w:t>0.5836</w:t>
            </w:r>
          </w:p>
        </w:tc>
      </w:tr>
      <w:tr w:rsidR="00542A09" w:rsidRPr="00542A09" w14:paraId="63C62635" w14:textId="77777777" w:rsidTr="0BA0B3A6">
        <w:trPr>
          <w:tblCellSpacing w:w="15" w:type="dxa"/>
        </w:trPr>
        <w:tc>
          <w:tcPr>
            <w:tcW w:w="2032" w:type="dxa"/>
            <w:vAlign w:val="center"/>
            <w:hideMark/>
          </w:tcPr>
          <w:p w14:paraId="415302CB" w14:textId="77777777" w:rsidR="00542A09" w:rsidRPr="00542A09" w:rsidRDefault="00542A09" w:rsidP="00542A09">
            <w:pPr>
              <w:rPr>
                <w:rFonts w:ascii="Aptos" w:hAnsi="Aptos"/>
                <w:color w:val="000000" w:themeColor="text1"/>
              </w:rPr>
            </w:pPr>
            <w:r w:rsidRPr="00542A09">
              <w:rPr>
                <w:rFonts w:ascii="Aptos" w:hAnsi="Aptos"/>
                <w:color w:val="000000" w:themeColor="text1"/>
              </w:rPr>
              <w:t>F-statistic</w:t>
            </w:r>
          </w:p>
        </w:tc>
        <w:tc>
          <w:tcPr>
            <w:tcW w:w="1875" w:type="dxa"/>
            <w:vAlign w:val="center"/>
            <w:hideMark/>
          </w:tcPr>
          <w:p w14:paraId="289EFB17" w14:textId="77777777" w:rsidR="00542A09" w:rsidRPr="00542A09" w:rsidRDefault="00542A09" w:rsidP="00542A09">
            <w:pPr>
              <w:rPr>
                <w:rFonts w:ascii="Aptos" w:hAnsi="Aptos"/>
                <w:color w:val="000000" w:themeColor="text1"/>
              </w:rPr>
            </w:pPr>
            <w:r w:rsidRPr="00542A09">
              <w:rPr>
                <w:rFonts w:ascii="Aptos" w:hAnsi="Aptos"/>
                <w:color w:val="000000" w:themeColor="text1"/>
              </w:rPr>
              <w:t>0.3007</w:t>
            </w:r>
          </w:p>
        </w:tc>
        <w:tc>
          <w:tcPr>
            <w:tcW w:w="2180" w:type="dxa"/>
            <w:vAlign w:val="center"/>
            <w:hideMark/>
          </w:tcPr>
          <w:p w14:paraId="761376EC" w14:textId="77777777" w:rsidR="00542A09" w:rsidRPr="00542A09" w:rsidRDefault="00542A09" w:rsidP="00542A09">
            <w:pPr>
              <w:rPr>
                <w:rFonts w:ascii="Aptos" w:hAnsi="Aptos"/>
                <w:color w:val="000000" w:themeColor="text1"/>
              </w:rPr>
            </w:pPr>
            <w:r w:rsidRPr="00542A09">
              <w:rPr>
                <w:rFonts w:ascii="Aptos" w:hAnsi="Aptos"/>
                <w:color w:val="000000" w:themeColor="text1"/>
              </w:rPr>
              <w:t>0.5836</w:t>
            </w:r>
          </w:p>
        </w:tc>
      </w:tr>
      <w:tr w:rsidR="00542A09" w:rsidRPr="00542A09" w14:paraId="4E6124D5" w14:textId="77777777" w:rsidTr="0BA0B3A6">
        <w:trPr>
          <w:tblCellSpacing w:w="15" w:type="dxa"/>
        </w:trPr>
        <w:tc>
          <w:tcPr>
            <w:tcW w:w="2032" w:type="dxa"/>
            <w:vAlign w:val="center"/>
            <w:hideMark/>
          </w:tcPr>
          <w:p w14:paraId="43B49D70" w14:textId="77777777" w:rsidR="00542A09" w:rsidRPr="00542A09" w:rsidRDefault="00542A09" w:rsidP="00542A09">
            <w:pPr>
              <w:rPr>
                <w:rFonts w:ascii="Aptos" w:hAnsi="Aptos"/>
                <w:color w:val="000000" w:themeColor="text1"/>
              </w:rPr>
            </w:pPr>
            <w:r w:rsidRPr="00542A09">
              <w:rPr>
                <w:rFonts w:ascii="Aptos" w:hAnsi="Aptos"/>
                <w:color w:val="000000" w:themeColor="text1"/>
              </w:rPr>
              <w:t>Likelihood Ratio</w:t>
            </w:r>
          </w:p>
        </w:tc>
        <w:tc>
          <w:tcPr>
            <w:tcW w:w="1875" w:type="dxa"/>
            <w:vAlign w:val="center"/>
            <w:hideMark/>
          </w:tcPr>
          <w:p w14:paraId="0308B7E5" w14:textId="77777777" w:rsidR="00542A09" w:rsidRPr="00542A09" w:rsidRDefault="00542A09" w:rsidP="00542A09">
            <w:pPr>
              <w:rPr>
                <w:rFonts w:ascii="Aptos" w:hAnsi="Aptos"/>
                <w:color w:val="000000" w:themeColor="text1"/>
              </w:rPr>
            </w:pPr>
            <w:r w:rsidRPr="00542A09">
              <w:rPr>
                <w:rFonts w:ascii="Aptos" w:hAnsi="Aptos"/>
                <w:color w:val="000000" w:themeColor="text1"/>
              </w:rPr>
              <w:t>0.3033</w:t>
            </w:r>
          </w:p>
        </w:tc>
        <w:tc>
          <w:tcPr>
            <w:tcW w:w="2180" w:type="dxa"/>
            <w:vAlign w:val="center"/>
            <w:hideMark/>
          </w:tcPr>
          <w:p w14:paraId="00837661" w14:textId="77777777" w:rsidR="00542A09" w:rsidRPr="00542A09" w:rsidRDefault="00542A09" w:rsidP="00542A09">
            <w:pPr>
              <w:rPr>
                <w:rFonts w:ascii="Aptos" w:hAnsi="Aptos"/>
                <w:color w:val="000000" w:themeColor="text1"/>
              </w:rPr>
            </w:pPr>
            <w:r w:rsidRPr="00542A09">
              <w:rPr>
                <w:rFonts w:ascii="Aptos" w:hAnsi="Aptos"/>
                <w:color w:val="000000" w:themeColor="text1"/>
              </w:rPr>
              <w:t>0.5818</w:t>
            </w:r>
          </w:p>
        </w:tc>
      </w:tr>
    </w:tbl>
    <w:p w14:paraId="3CE8B7A0" w14:textId="0DA92712" w:rsidR="00542A09" w:rsidRPr="00542A09" w:rsidRDefault="00542A09" w:rsidP="0BA0B3A6">
      <w:pPr>
        <w:rPr>
          <w:rFonts w:ascii="Aptos" w:hAnsi="Aptos"/>
          <w:b/>
          <w:bCs/>
          <w:color w:val="215E99" w:themeColor="text2" w:themeTint="BF"/>
        </w:rPr>
      </w:pPr>
      <w:r w:rsidRPr="0BA0B3A6">
        <w:rPr>
          <w:rFonts w:ascii="Aptos" w:hAnsi="Aptos"/>
          <w:b/>
          <w:bCs/>
          <w:color w:val="215E99" w:themeColor="text2" w:themeTint="BF"/>
        </w:rPr>
        <w:lastRenderedPageBreak/>
        <w:t>Interpretation:</w:t>
      </w:r>
    </w:p>
    <w:p w14:paraId="46D9442D" w14:textId="77777777" w:rsidR="00542A09" w:rsidRPr="00542A09" w:rsidRDefault="00542A09" w:rsidP="008377F4">
      <w:pPr>
        <w:numPr>
          <w:ilvl w:val="0"/>
          <w:numId w:val="33"/>
        </w:numPr>
        <w:rPr>
          <w:rFonts w:ascii="Aptos" w:hAnsi="Aptos"/>
          <w:color w:val="000000" w:themeColor="text1"/>
        </w:rPr>
      </w:pPr>
      <w:r w:rsidRPr="00542A09">
        <w:rPr>
          <w:rFonts w:ascii="Aptos" w:hAnsi="Aptos"/>
          <w:color w:val="000000" w:themeColor="text1"/>
        </w:rPr>
        <w:t>All p-values are </w:t>
      </w:r>
      <w:r w:rsidRPr="00542A09">
        <w:rPr>
          <w:rFonts w:ascii="Aptos" w:hAnsi="Aptos"/>
          <w:b/>
          <w:bCs/>
          <w:color w:val="000000" w:themeColor="text1"/>
        </w:rPr>
        <w:t>greater than 0.05</w:t>
      </w:r>
      <w:r w:rsidRPr="00542A09">
        <w:rPr>
          <w:rFonts w:ascii="Aptos" w:hAnsi="Aptos"/>
          <w:color w:val="000000" w:themeColor="text1"/>
        </w:rPr>
        <w:t>, so we </w:t>
      </w:r>
      <w:r w:rsidRPr="00542A09">
        <w:rPr>
          <w:rFonts w:ascii="Aptos" w:hAnsi="Aptos"/>
          <w:b/>
          <w:bCs/>
          <w:color w:val="000000" w:themeColor="text1"/>
        </w:rPr>
        <w:t>fail to reject the null hypothesis</w:t>
      </w:r>
      <w:r w:rsidRPr="00542A09">
        <w:rPr>
          <w:rFonts w:ascii="Aptos" w:hAnsi="Aptos"/>
          <w:color w:val="000000" w:themeColor="text1"/>
        </w:rPr>
        <w:t>.</w:t>
      </w:r>
    </w:p>
    <w:p w14:paraId="18193E07" w14:textId="77777777" w:rsidR="00542A09" w:rsidRPr="00542A09" w:rsidRDefault="00542A09" w:rsidP="008377F4">
      <w:pPr>
        <w:numPr>
          <w:ilvl w:val="0"/>
          <w:numId w:val="33"/>
        </w:numPr>
        <w:rPr>
          <w:rFonts w:ascii="Aptos" w:hAnsi="Aptos"/>
          <w:color w:val="000000" w:themeColor="text1"/>
        </w:rPr>
      </w:pPr>
      <w:r w:rsidRPr="00542A09">
        <w:rPr>
          <w:rFonts w:ascii="Aptos" w:hAnsi="Aptos"/>
          <w:color w:val="000000" w:themeColor="text1"/>
        </w:rPr>
        <w:t>This suggests that the model </w:t>
      </w:r>
      <w:r w:rsidRPr="00542A09">
        <w:rPr>
          <w:rFonts w:ascii="Aptos" w:hAnsi="Aptos"/>
          <w:b/>
          <w:bCs/>
          <w:color w:val="000000" w:themeColor="text1"/>
        </w:rPr>
        <w:t>does not suffer</w:t>
      </w:r>
      <w:r w:rsidRPr="00542A09">
        <w:rPr>
          <w:rFonts w:ascii="Aptos" w:hAnsi="Aptos"/>
          <w:color w:val="000000" w:themeColor="text1"/>
        </w:rPr>
        <w:t> from omitted variables or incorrect functional form.</w:t>
      </w:r>
    </w:p>
    <w:p w14:paraId="1B6D578E" w14:textId="77777777" w:rsidR="00542A09" w:rsidRPr="00542A09" w:rsidRDefault="00542A09" w:rsidP="00542A09">
      <w:pPr>
        <w:rPr>
          <w:rFonts w:ascii="Aptos" w:hAnsi="Aptos"/>
          <w:color w:val="000000" w:themeColor="text1"/>
        </w:rPr>
      </w:pPr>
      <w:r w:rsidRPr="00542A09">
        <w:rPr>
          <w:rFonts w:ascii="Aptos" w:hAnsi="Aptos"/>
          <w:color w:val="000000" w:themeColor="text1"/>
        </w:rPr>
        <w:t>The variable </w:t>
      </w:r>
      <w:r w:rsidRPr="00542A09">
        <w:rPr>
          <w:rFonts w:ascii="Aptos" w:hAnsi="Aptos"/>
          <w:b/>
          <w:bCs/>
          <w:color w:val="000000" w:themeColor="text1"/>
        </w:rPr>
        <w:t>FITTED²</w:t>
      </w:r>
      <w:r w:rsidRPr="00542A09">
        <w:rPr>
          <w:rFonts w:ascii="Aptos" w:hAnsi="Aptos"/>
          <w:color w:val="000000" w:themeColor="text1"/>
        </w:rPr>
        <w:t> (square of fitted values) is not statistically significant (p = 0.5836), supporting the conclusion.</w:t>
      </w:r>
    </w:p>
    <w:p w14:paraId="4CC4A13A" w14:textId="1E14CBE8" w:rsidR="00542A09" w:rsidRPr="00542A09" w:rsidRDefault="00542A09" w:rsidP="00542A09"/>
    <w:p w14:paraId="2E6A0237" w14:textId="56E41424" w:rsidR="00542A09" w:rsidRPr="00542A09" w:rsidRDefault="00542A09" w:rsidP="00542A09">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Conclusion:</w:t>
      </w:r>
    </w:p>
    <w:p w14:paraId="33E3D125" w14:textId="77777777" w:rsidR="00542A09" w:rsidRPr="00542A09" w:rsidRDefault="00542A09" w:rsidP="00542A09">
      <w:pPr>
        <w:rPr>
          <w:rFonts w:ascii="Aptos" w:hAnsi="Aptos"/>
          <w:color w:val="000000" w:themeColor="text1"/>
        </w:rPr>
      </w:pPr>
      <w:r w:rsidRPr="00542A09">
        <w:rPr>
          <w:rFonts w:ascii="Aptos" w:hAnsi="Aptos"/>
          <w:color w:val="000000" w:themeColor="text1"/>
        </w:rPr>
        <w:t>There is </w:t>
      </w:r>
      <w:r w:rsidRPr="00542A09">
        <w:rPr>
          <w:rFonts w:ascii="Aptos" w:hAnsi="Aptos"/>
          <w:b/>
          <w:bCs/>
          <w:color w:val="000000" w:themeColor="text1"/>
        </w:rPr>
        <w:t>no evidence of model misspecification</w:t>
      </w:r>
      <w:r w:rsidRPr="00542A09">
        <w:rPr>
          <w:rFonts w:ascii="Aptos" w:hAnsi="Aptos"/>
          <w:color w:val="000000" w:themeColor="text1"/>
        </w:rPr>
        <w:t>. The functional form used in the regression appears appropriate and no key variable seems to be missing.</w:t>
      </w:r>
    </w:p>
    <w:p w14:paraId="13B600DD" w14:textId="77777777" w:rsidR="00542A09" w:rsidRDefault="00542A09" w:rsidP="001B5D69">
      <w:pPr>
        <w:rPr>
          <w:rFonts w:ascii="Aptos" w:hAnsi="Aptos"/>
          <w:color w:val="000000" w:themeColor="text1"/>
        </w:rPr>
      </w:pPr>
    </w:p>
    <w:p w14:paraId="06B8527B" w14:textId="77777777" w:rsidR="00542A09" w:rsidRDefault="00542A09" w:rsidP="0BA0B3A6">
      <w:pPr>
        <w:rPr>
          <w:rFonts w:ascii="Aptos" w:hAnsi="Aptos"/>
          <w:color w:val="000000" w:themeColor="text1"/>
          <w:sz w:val="30"/>
          <w:szCs w:val="30"/>
        </w:rPr>
      </w:pPr>
    </w:p>
    <w:p w14:paraId="39B6FC6A" w14:textId="77777777" w:rsidR="00816DC6" w:rsidRPr="00816DC6" w:rsidRDefault="00816DC6" w:rsidP="0BA0B3A6">
      <w:pPr>
        <w:rPr>
          <w:rFonts w:ascii="Aptos" w:hAnsi="Aptos"/>
          <w:b/>
          <w:bCs/>
          <w:color w:val="000000" w:themeColor="text1"/>
          <w:sz w:val="30"/>
          <w:szCs w:val="30"/>
        </w:rPr>
      </w:pPr>
      <w:r w:rsidRPr="0BA0B3A6">
        <w:rPr>
          <w:rFonts w:ascii="Aptos" w:hAnsi="Aptos"/>
          <w:b/>
          <w:bCs/>
          <w:color w:val="C00000"/>
          <w:sz w:val="30"/>
          <w:szCs w:val="30"/>
        </w:rPr>
        <w:t>Durbin–Watson h-Testi: Autocorrelation Analysis</w:t>
      </w:r>
    </w:p>
    <w:p w14:paraId="3BFE53BD" w14:textId="77777777" w:rsidR="00816DC6" w:rsidRPr="00816DC6" w:rsidRDefault="00816DC6" w:rsidP="00816DC6">
      <w:pPr>
        <w:rPr>
          <w:rFonts w:ascii="Aptos" w:hAnsi="Aptos"/>
          <w:color w:val="000000" w:themeColor="text1"/>
        </w:rPr>
      </w:pPr>
      <w:r w:rsidRPr="00816DC6">
        <w:rPr>
          <w:rFonts w:ascii="Aptos" w:hAnsi="Aptos"/>
          <w:color w:val="000000" w:themeColor="text1"/>
        </w:rPr>
        <w:t>In order to test for </w:t>
      </w:r>
      <w:r w:rsidRPr="00816DC6">
        <w:rPr>
          <w:rFonts w:ascii="Aptos" w:hAnsi="Aptos"/>
          <w:b/>
          <w:bCs/>
          <w:color w:val="000000" w:themeColor="text1"/>
        </w:rPr>
        <w:t>first-order autocorrelation</w:t>
      </w:r>
      <w:r w:rsidRPr="00816DC6">
        <w:rPr>
          <w:rFonts w:ascii="Aptos" w:hAnsi="Aptos"/>
          <w:color w:val="000000" w:themeColor="text1"/>
        </w:rPr>
        <w:t> in the residuals, the </w:t>
      </w:r>
      <w:r w:rsidRPr="00816DC6">
        <w:rPr>
          <w:rFonts w:ascii="Aptos" w:hAnsi="Aptos"/>
          <w:b/>
          <w:bCs/>
          <w:color w:val="000000" w:themeColor="text1"/>
        </w:rPr>
        <w:t>Durbin–Watson h-test</w:t>
      </w:r>
      <w:r w:rsidRPr="00816DC6">
        <w:rPr>
          <w:rFonts w:ascii="Aptos" w:hAnsi="Aptos"/>
          <w:color w:val="000000" w:themeColor="text1"/>
        </w:rPr>
        <w:t> was applied. This test is especially appropriate when the model includes a lagged dependent variable, which may invalidate the standard DW statistic.</w:t>
      </w:r>
    </w:p>
    <w:p w14:paraId="26DF3C59" w14:textId="77777777" w:rsidR="00816DC6" w:rsidRPr="00816DC6" w:rsidRDefault="00816DC6" w:rsidP="00816DC6">
      <w:pPr>
        <w:rPr>
          <w:rFonts w:ascii="Aptos" w:hAnsi="Aptos"/>
          <w:color w:val="000000" w:themeColor="text1"/>
        </w:rPr>
      </w:pPr>
      <w:r w:rsidRPr="00816DC6">
        <w:rPr>
          <w:rFonts w:ascii="Aptos" w:hAnsi="Aptos"/>
          <w:b/>
          <w:bCs/>
          <w:color w:val="000000" w:themeColor="text1"/>
        </w:rPr>
        <w:t>Given values from the regression output:</w:t>
      </w:r>
    </w:p>
    <w:p w14:paraId="5D1AEF22" w14:textId="77777777" w:rsidR="00816DC6" w:rsidRPr="00816DC6" w:rsidRDefault="00816DC6" w:rsidP="008377F4">
      <w:pPr>
        <w:numPr>
          <w:ilvl w:val="0"/>
          <w:numId w:val="34"/>
        </w:numPr>
        <w:rPr>
          <w:rFonts w:ascii="Aptos" w:hAnsi="Aptos"/>
          <w:color w:val="000000" w:themeColor="text1"/>
        </w:rPr>
      </w:pPr>
      <w:r w:rsidRPr="00816DC6">
        <w:rPr>
          <w:rFonts w:ascii="Aptos" w:hAnsi="Aptos"/>
          <w:color w:val="000000" w:themeColor="text1"/>
        </w:rPr>
        <w:t>Durbin-Watson statistic (DW) = </w:t>
      </w:r>
      <w:r w:rsidRPr="00816DC6">
        <w:rPr>
          <w:rFonts w:ascii="Aptos" w:hAnsi="Aptos"/>
          <w:b/>
          <w:bCs/>
          <w:color w:val="000000" w:themeColor="text1"/>
        </w:rPr>
        <w:t>1.7926</w:t>
      </w:r>
    </w:p>
    <w:p w14:paraId="6D54CC28" w14:textId="77777777" w:rsidR="00816DC6" w:rsidRPr="00816DC6" w:rsidRDefault="00816DC6" w:rsidP="008377F4">
      <w:pPr>
        <w:numPr>
          <w:ilvl w:val="0"/>
          <w:numId w:val="34"/>
        </w:numPr>
        <w:rPr>
          <w:rFonts w:ascii="Aptos" w:hAnsi="Aptos"/>
          <w:color w:val="000000" w:themeColor="text1"/>
        </w:rPr>
      </w:pPr>
      <w:r w:rsidRPr="00816DC6">
        <w:rPr>
          <w:rFonts w:ascii="Aptos" w:hAnsi="Aptos"/>
          <w:color w:val="000000" w:themeColor="text1"/>
        </w:rPr>
        <w:t>R-squared (R²) = </w:t>
      </w:r>
      <w:r w:rsidRPr="00816DC6">
        <w:rPr>
          <w:rFonts w:ascii="Aptos" w:hAnsi="Aptos"/>
          <w:b/>
          <w:bCs/>
          <w:color w:val="000000" w:themeColor="text1"/>
        </w:rPr>
        <w:t>0.1303</w:t>
      </w:r>
    </w:p>
    <w:p w14:paraId="69290E71" w14:textId="77777777" w:rsidR="00816DC6" w:rsidRPr="00816DC6" w:rsidRDefault="00816DC6" w:rsidP="008377F4">
      <w:pPr>
        <w:numPr>
          <w:ilvl w:val="0"/>
          <w:numId w:val="34"/>
        </w:numPr>
        <w:rPr>
          <w:rFonts w:ascii="Aptos" w:hAnsi="Aptos"/>
          <w:color w:val="000000" w:themeColor="text1"/>
        </w:rPr>
      </w:pPr>
      <w:r w:rsidRPr="00816DC6">
        <w:rPr>
          <w:rFonts w:ascii="Aptos" w:hAnsi="Aptos"/>
          <w:color w:val="000000" w:themeColor="text1"/>
        </w:rPr>
        <w:t>Number of observations (n) = </w:t>
      </w:r>
      <w:r w:rsidRPr="00816DC6">
        <w:rPr>
          <w:rFonts w:ascii="Aptos" w:hAnsi="Aptos"/>
          <w:b/>
          <w:bCs/>
          <w:color w:val="000000" w:themeColor="text1"/>
        </w:rPr>
        <w:t>573</w:t>
      </w:r>
    </w:p>
    <w:p w14:paraId="671C0540" w14:textId="77777777" w:rsidR="00816DC6" w:rsidRPr="00816DC6" w:rsidRDefault="00816DC6" w:rsidP="00816DC6">
      <w:pPr>
        <w:rPr>
          <w:rFonts w:ascii="Aptos" w:hAnsi="Aptos"/>
          <w:color w:val="000000" w:themeColor="text1"/>
        </w:rPr>
      </w:pPr>
      <w:r w:rsidRPr="00816DC6">
        <w:rPr>
          <w:rFonts w:ascii="Aptos" w:hAnsi="Aptos"/>
          <w:color w:val="000000" w:themeColor="text1"/>
        </w:rPr>
        <w:t>The test statistic </w:t>
      </w:r>
      <w:r w:rsidRPr="00816DC6">
        <w:rPr>
          <w:rFonts w:ascii="Aptos" w:hAnsi="Aptos"/>
          <w:b/>
          <w:bCs/>
          <w:color w:val="000000" w:themeColor="text1"/>
        </w:rPr>
        <w:t>h</w:t>
      </w:r>
      <w:r w:rsidRPr="00816DC6">
        <w:rPr>
          <w:rFonts w:ascii="Aptos" w:hAnsi="Aptos"/>
          <w:color w:val="000000" w:themeColor="text1"/>
        </w:rPr>
        <w:t> is computed manually using the following formula:</w:t>
      </w:r>
    </w:p>
    <w:p w14:paraId="39026049" w14:textId="77777777" w:rsidR="00816DC6" w:rsidRPr="00816DC6" w:rsidRDefault="00816DC6" w:rsidP="00816DC6">
      <w:pPr>
        <w:rPr>
          <w:rFonts w:ascii="Aptos" w:hAnsi="Aptos"/>
          <w:color w:val="000000" w:themeColor="text1"/>
        </w:rPr>
      </w:pPr>
      <w:r w:rsidRPr="00816DC6">
        <w:rPr>
          <w:rFonts w:ascii="Aptos" w:hAnsi="Aptos"/>
          <w:color w:val="000000" w:themeColor="text1"/>
        </w:rPr>
        <w:t>h=(1−DW2)×n1−R2=(1−1.79262)×5731−0.1303≈2.66h=(1−2DW</w:t>
      </w:r>
      <w:r w:rsidRPr="00816DC6">
        <w:rPr>
          <w:rFonts w:ascii="Arial" w:hAnsi="Arial" w:cs="Arial"/>
          <w:color w:val="000000" w:themeColor="text1"/>
        </w:rPr>
        <w:t>​</w:t>
      </w:r>
      <w:r w:rsidRPr="00816DC6">
        <w:rPr>
          <w:rFonts w:ascii="Aptos" w:hAnsi="Aptos"/>
          <w:color w:val="000000" w:themeColor="text1"/>
        </w:rPr>
        <w:t>)×1−R2n</w:t>
      </w:r>
      <w:r w:rsidRPr="00816DC6">
        <w:rPr>
          <w:rFonts w:ascii="Arial" w:hAnsi="Arial" w:cs="Arial"/>
          <w:color w:val="000000" w:themeColor="text1"/>
        </w:rPr>
        <w:t>​​</w:t>
      </w:r>
      <w:r w:rsidRPr="00816DC6">
        <w:rPr>
          <w:rFonts w:ascii="Aptos" w:hAnsi="Aptos"/>
          <w:color w:val="000000" w:themeColor="text1"/>
        </w:rPr>
        <w:t>=(1−21.7926</w:t>
      </w:r>
      <w:r w:rsidRPr="00816DC6">
        <w:rPr>
          <w:rFonts w:ascii="Arial" w:hAnsi="Arial" w:cs="Arial"/>
          <w:color w:val="000000" w:themeColor="text1"/>
        </w:rPr>
        <w:t>​</w:t>
      </w:r>
      <w:r w:rsidRPr="00816DC6">
        <w:rPr>
          <w:rFonts w:ascii="Aptos" w:hAnsi="Aptos"/>
          <w:color w:val="000000" w:themeColor="text1"/>
        </w:rPr>
        <w:t>)×1−0.1303573</w:t>
      </w:r>
      <w:r w:rsidRPr="00816DC6">
        <w:rPr>
          <w:rFonts w:ascii="Arial" w:hAnsi="Arial" w:cs="Arial"/>
          <w:color w:val="000000" w:themeColor="text1"/>
        </w:rPr>
        <w:t>​​</w:t>
      </w:r>
      <w:r w:rsidRPr="00816DC6">
        <w:rPr>
          <w:rFonts w:ascii="Aptos" w:hAnsi="Aptos"/>
          <w:color w:val="000000" w:themeColor="text1"/>
        </w:rPr>
        <w:t>≈2.66</w:t>
      </w:r>
    </w:p>
    <w:p w14:paraId="2B34A9E9" w14:textId="2ECD0791" w:rsidR="00816DC6" w:rsidRPr="00816DC6" w:rsidRDefault="00816DC6" w:rsidP="00816DC6">
      <w:pPr>
        <w:rPr>
          <w:rFonts w:ascii="Aptos" w:hAnsi="Aptos"/>
          <w:color w:val="000000" w:themeColor="text1"/>
        </w:rPr>
      </w:pPr>
    </w:p>
    <w:p w14:paraId="1E671DDF" w14:textId="2232BBA5" w:rsidR="00816DC6" w:rsidRPr="00816DC6" w:rsidRDefault="00816DC6" w:rsidP="00816DC6">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Interpretation:</w:t>
      </w:r>
    </w:p>
    <w:p w14:paraId="74F1BFC3" w14:textId="77777777" w:rsidR="00816DC6" w:rsidRPr="00816DC6" w:rsidRDefault="00816DC6" w:rsidP="00816DC6">
      <w:pPr>
        <w:rPr>
          <w:rFonts w:ascii="Aptos" w:hAnsi="Aptos"/>
          <w:color w:val="000000" w:themeColor="text1"/>
        </w:rPr>
      </w:pPr>
      <w:r w:rsidRPr="00816DC6">
        <w:rPr>
          <w:rFonts w:ascii="Aptos" w:hAnsi="Aptos"/>
          <w:color w:val="000000" w:themeColor="text1"/>
        </w:rPr>
        <w:t>The decision rule is:</w:t>
      </w:r>
    </w:p>
    <w:p w14:paraId="79568E2D" w14:textId="77777777" w:rsidR="00816DC6" w:rsidRPr="00816DC6" w:rsidRDefault="00816DC6" w:rsidP="008377F4">
      <w:pPr>
        <w:numPr>
          <w:ilvl w:val="0"/>
          <w:numId w:val="35"/>
        </w:numPr>
        <w:rPr>
          <w:rFonts w:ascii="Aptos" w:hAnsi="Aptos"/>
          <w:color w:val="000000" w:themeColor="text1"/>
        </w:rPr>
      </w:pPr>
      <w:r w:rsidRPr="00816DC6">
        <w:rPr>
          <w:rFonts w:ascii="Aptos" w:hAnsi="Aptos"/>
          <w:color w:val="000000" w:themeColor="text1"/>
        </w:rPr>
        <w:t>If </w:t>
      </w:r>
      <w:r w:rsidRPr="00816DC6">
        <w:rPr>
          <w:rFonts w:ascii="Aptos" w:hAnsi="Aptos"/>
          <w:b/>
          <w:bCs/>
          <w:color w:val="000000" w:themeColor="text1"/>
        </w:rPr>
        <w:t>|h| &gt; 1.96</w:t>
      </w:r>
      <w:r w:rsidRPr="00816DC6">
        <w:rPr>
          <w:rFonts w:ascii="Aptos" w:hAnsi="Aptos"/>
          <w:color w:val="000000" w:themeColor="text1"/>
        </w:rPr>
        <w:t>, reject H₀ → </w:t>
      </w:r>
      <w:r w:rsidRPr="00816DC6">
        <w:rPr>
          <w:rFonts w:ascii="Aptos" w:hAnsi="Aptos"/>
          <w:b/>
          <w:bCs/>
          <w:color w:val="000000" w:themeColor="text1"/>
        </w:rPr>
        <w:t>First-order autocorrelation exists</w:t>
      </w:r>
    </w:p>
    <w:p w14:paraId="08995B99" w14:textId="77777777" w:rsidR="00816DC6" w:rsidRPr="00816DC6" w:rsidRDefault="00816DC6" w:rsidP="008377F4">
      <w:pPr>
        <w:numPr>
          <w:ilvl w:val="0"/>
          <w:numId w:val="35"/>
        </w:numPr>
        <w:rPr>
          <w:rFonts w:ascii="Aptos" w:hAnsi="Aptos"/>
          <w:color w:val="000000" w:themeColor="text1"/>
        </w:rPr>
      </w:pPr>
      <w:r w:rsidRPr="00816DC6">
        <w:rPr>
          <w:rFonts w:ascii="Aptos" w:hAnsi="Aptos"/>
          <w:color w:val="000000" w:themeColor="text1"/>
        </w:rPr>
        <w:t>If </w:t>
      </w:r>
      <w:r w:rsidRPr="00816DC6">
        <w:rPr>
          <w:rFonts w:ascii="Aptos" w:hAnsi="Aptos"/>
          <w:b/>
          <w:bCs/>
          <w:color w:val="000000" w:themeColor="text1"/>
        </w:rPr>
        <w:t>|h| ≤ 1.96</w:t>
      </w:r>
      <w:r w:rsidRPr="00816DC6">
        <w:rPr>
          <w:rFonts w:ascii="Aptos" w:hAnsi="Aptos"/>
          <w:color w:val="000000" w:themeColor="text1"/>
        </w:rPr>
        <w:t>, fail to reject H₀ → </w:t>
      </w:r>
      <w:r w:rsidRPr="00816DC6">
        <w:rPr>
          <w:rFonts w:ascii="Aptos" w:hAnsi="Aptos"/>
          <w:b/>
          <w:bCs/>
          <w:color w:val="000000" w:themeColor="text1"/>
        </w:rPr>
        <w:t>No autocorrelation</w:t>
      </w:r>
    </w:p>
    <w:p w14:paraId="7E5BAACF" w14:textId="77777777" w:rsidR="00816DC6" w:rsidRPr="00816DC6" w:rsidRDefault="00816DC6" w:rsidP="00816DC6">
      <w:pPr>
        <w:rPr>
          <w:rFonts w:ascii="Aptos" w:hAnsi="Aptos"/>
          <w:color w:val="000000" w:themeColor="text1"/>
        </w:rPr>
      </w:pPr>
      <w:r w:rsidRPr="00816DC6">
        <w:rPr>
          <w:rFonts w:ascii="Aptos" w:hAnsi="Aptos"/>
          <w:color w:val="000000" w:themeColor="text1"/>
        </w:rPr>
        <w:t>Since we found </w:t>
      </w:r>
      <w:r w:rsidRPr="00816DC6">
        <w:rPr>
          <w:rFonts w:ascii="Aptos" w:hAnsi="Aptos"/>
          <w:b/>
          <w:bCs/>
          <w:color w:val="000000" w:themeColor="text1"/>
        </w:rPr>
        <w:t>|h| ≈ 2.66 &gt; 1.96</w:t>
      </w:r>
      <w:r w:rsidRPr="00816DC6">
        <w:rPr>
          <w:rFonts w:ascii="Aptos" w:hAnsi="Aptos"/>
          <w:color w:val="000000" w:themeColor="text1"/>
        </w:rPr>
        <w:t>, we </w:t>
      </w:r>
      <w:r w:rsidRPr="00816DC6">
        <w:rPr>
          <w:rFonts w:ascii="Aptos" w:hAnsi="Aptos"/>
          <w:b/>
          <w:bCs/>
          <w:color w:val="000000" w:themeColor="text1"/>
        </w:rPr>
        <w:t>reject the null hypothesis</w:t>
      </w:r>
      <w:r w:rsidRPr="00816DC6">
        <w:rPr>
          <w:rFonts w:ascii="Aptos" w:hAnsi="Aptos"/>
          <w:color w:val="000000" w:themeColor="text1"/>
        </w:rPr>
        <w:t> and conclude that </w:t>
      </w:r>
      <w:r w:rsidRPr="00816DC6">
        <w:rPr>
          <w:rFonts w:ascii="Aptos" w:hAnsi="Aptos"/>
          <w:b/>
          <w:bCs/>
          <w:color w:val="000000" w:themeColor="text1"/>
        </w:rPr>
        <w:t>first-order positive autocorrelation is present</w:t>
      </w:r>
      <w:r w:rsidRPr="00816DC6">
        <w:rPr>
          <w:rFonts w:ascii="Aptos" w:hAnsi="Aptos"/>
          <w:color w:val="000000" w:themeColor="text1"/>
        </w:rPr>
        <w:t> in the model.</w:t>
      </w:r>
    </w:p>
    <w:p w14:paraId="1DB4CA2D" w14:textId="4E294916" w:rsidR="00816DC6" w:rsidRPr="00816DC6" w:rsidRDefault="00816DC6" w:rsidP="00816DC6"/>
    <w:p w14:paraId="3BBCE74E" w14:textId="0F556B42" w:rsidR="00816DC6" w:rsidRPr="00816DC6" w:rsidRDefault="00816DC6" w:rsidP="00816DC6">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Recommendation:</w:t>
      </w:r>
    </w:p>
    <w:p w14:paraId="590275B3" w14:textId="77777777" w:rsidR="00816DC6" w:rsidRPr="00816DC6" w:rsidRDefault="00816DC6" w:rsidP="00816DC6">
      <w:pPr>
        <w:rPr>
          <w:rFonts w:ascii="Aptos" w:hAnsi="Aptos"/>
          <w:color w:val="000000" w:themeColor="text1"/>
        </w:rPr>
      </w:pPr>
      <w:r w:rsidRPr="00816DC6">
        <w:rPr>
          <w:rFonts w:ascii="Aptos" w:hAnsi="Aptos"/>
          <w:color w:val="000000" w:themeColor="text1"/>
        </w:rPr>
        <w:t>To correct for this autocorrelation problem, one of the following methods is recommended:</w:t>
      </w:r>
    </w:p>
    <w:p w14:paraId="4E6A301D" w14:textId="77777777" w:rsidR="00816DC6" w:rsidRPr="00816DC6" w:rsidRDefault="00816DC6" w:rsidP="008377F4">
      <w:pPr>
        <w:numPr>
          <w:ilvl w:val="0"/>
          <w:numId w:val="36"/>
        </w:numPr>
        <w:rPr>
          <w:rFonts w:ascii="Aptos" w:hAnsi="Aptos"/>
          <w:color w:val="000000" w:themeColor="text1"/>
        </w:rPr>
      </w:pPr>
      <w:r w:rsidRPr="00816DC6">
        <w:rPr>
          <w:rFonts w:ascii="Aptos" w:hAnsi="Aptos"/>
          <w:color w:val="000000" w:themeColor="text1"/>
        </w:rPr>
        <w:t>Use of </w:t>
      </w:r>
      <w:r w:rsidRPr="00816DC6">
        <w:rPr>
          <w:rFonts w:ascii="Aptos" w:hAnsi="Aptos"/>
          <w:b/>
          <w:bCs/>
          <w:color w:val="000000" w:themeColor="text1"/>
        </w:rPr>
        <w:t>Newey-West HAC standard errors</w:t>
      </w:r>
    </w:p>
    <w:p w14:paraId="5AC4AB70" w14:textId="77777777" w:rsidR="00816DC6" w:rsidRPr="00816DC6" w:rsidRDefault="00816DC6" w:rsidP="008377F4">
      <w:pPr>
        <w:numPr>
          <w:ilvl w:val="0"/>
          <w:numId w:val="36"/>
        </w:numPr>
        <w:rPr>
          <w:rFonts w:ascii="Aptos" w:hAnsi="Aptos"/>
          <w:color w:val="000000" w:themeColor="text1"/>
        </w:rPr>
      </w:pPr>
      <w:r w:rsidRPr="00816DC6">
        <w:rPr>
          <w:rFonts w:ascii="Aptos" w:hAnsi="Aptos"/>
          <w:color w:val="000000" w:themeColor="text1"/>
        </w:rPr>
        <w:t>Estimation of an </w:t>
      </w:r>
      <w:r w:rsidRPr="00816DC6">
        <w:rPr>
          <w:rFonts w:ascii="Aptos" w:hAnsi="Aptos"/>
          <w:b/>
          <w:bCs/>
          <w:color w:val="000000" w:themeColor="text1"/>
        </w:rPr>
        <w:t>AR(1) corrected model</w:t>
      </w:r>
    </w:p>
    <w:p w14:paraId="24EF3DE6" w14:textId="77777777" w:rsidR="00816DC6" w:rsidRDefault="00816DC6" w:rsidP="00816DC6">
      <w:pPr>
        <w:tabs>
          <w:tab w:val="left" w:pos="2082"/>
        </w:tabs>
        <w:rPr>
          <w:rFonts w:ascii="Aptos" w:hAnsi="Aptos"/>
          <w:color w:val="000000" w:themeColor="text1"/>
        </w:rPr>
      </w:pPr>
    </w:p>
    <w:p w14:paraId="34BF3EDB" w14:textId="76AB4E7E" w:rsidR="00816DC6" w:rsidRPr="00816DC6" w:rsidRDefault="00816DC6" w:rsidP="0BA0B3A6">
      <w:pPr>
        <w:tabs>
          <w:tab w:val="left" w:pos="2082"/>
        </w:tabs>
        <w:rPr>
          <w:rFonts w:ascii="Aptos" w:hAnsi="Aptos"/>
          <w:b/>
          <w:bCs/>
          <w:color w:val="000000" w:themeColor="text1"/>
          <w:sz w:val="30"/>
          <w:szCs w:val="30"/>
        </w:rPr>
      </w:pPr>
      <w:r w:rsidRPr="0BA0B3A6">
        <w:rPr>
          <w:rFonts w:ascii="Aptos" w:hAnsi="Aptos"/>
          <w:b/>
          <w:bCs/>
          <w:color w:val="C00000"/>
          <w:sz w:val="30"/>
          <w:szCs w:val="30"/>
        </w:rPr>
        <w:t>Goldfeld–Quandt Test in Python (Heteroskedasticity Detection)</w:t>
      </w:r>
    </w:p>
    <w:p w14:paraId="1E65CA6C" w14:textId="27DB24E3" w:rsidR="00542A09" w:rsidRDefault="00542A09" w:rsidP="00816DC6">
      <w:pPr>
        <w:tabs>
          <w:tab w:val="left" w:pos="2082"/>
        </w:tabs>
        <w:rPr>
          <w:rFonts w:ascii="Aptos" w:hAnsi="Aptos"/>
          <w:color w:val="000000" w:themeColor="text1"/>
        </w:rPr>
      </w:pPr>
    </w:p>
    <w:p w14:paraId="3A60023D" w14:textId="0FA9F460" w:rsidR="00816DC6" w:rsidRDefault="00816DC6" w:rsidP="001B5D69">
      <w:pPr>
        <w:rPr>
          <w:rFonts w:ascii="Aptos" w:hAnsi="Aptos"/>
          <w:color w:val="000000" w:themeColor="text1"/>
        </w:rPr>
      </w:pPr>
      <w:r w:rsidRPr="00816DC6">
        <w:rPr>
          <w:rFonts w:ascii="Aptos" w:hAnsi="Aptos"/>
          <w:noProof/>
          <w:color w:val="000000" w:themeColor="text1"/>
        </w:rPr>
        <w:drawing>
          <wp:inline distT="0" distB="0" distL="0" distR="0" wp14:anchorId="6EAAD4A2" wp14:editId="28DF5994">
            <wp:extent cx="3747052" cy="2168020"/>
            <wp:effectExtent l="0" t="0" r="0" b="3810"/>
            <wp:docPr id="132000691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6910" name="Resim 1" descr="metin, ekran görüntüsü, yazı tipi, sayı, numara içeren bir resim&#10;&#10;Açıklama otomatik olarak oluşturuldu"/>
                    <pic:cNvPicPr/>
                  </pic:nvPicPr>
                  <pic:blipFill>
                    <a:blip r:embed="rId26"/>
                    <a:stretch>
                      <a:fillRect/>
                    </a:stretch>
                  </pic:blipFill>
                  <pic:spPr>
                    <a:xfrm>
                      <a:off x="0" y="0"/>
                      <a:ext cx="3772147" cy="2182540"/>
                    </a:xfrm>
                    <a:prstGeom prst="rect">
                      <a:avLst/>
                    </a:prstGeom>
                  </pic:spPr>
                </pic:pic>
              </a:graphicData>
            </a:graphic>
          </wp:inline>
        </w:drawing>
      </w:r>
      <w:r w:rsidRPr="00816DC6">
        <w:rPr>
          <w:rFonts w:ascii="Aptos" w:hAnsi="Aptos"/>
          <w:noProof/>
          <w:color w:val="000000" w:themeColor="text1"/>
        </w:rPr>
        <w:drawing>
          <wp:inline distT="0" distB="0" distL="0" distR="0" wp14:anchorId="0610BC14" wp14:editId="4B0BFD64">
            <wp:extent cx="4254342" cy="1739347"/>
            <wp:effectExtent l="0" t="0" r="635" b="635"/>
            <wp:docPr id="961529583" name="Resim 1" descr="metin, yazı tipi,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29583" name="Resim 1" descr="metin, yazı tipi, çizgi, sayı, numara içeren bir resim&#10;&#10;Açıklama otomatik olarak oluşturuldu"/>
                    <pic:cNvPicPr/>
                  </pic:nvPicPr>
                  <pic:blipFill>
                    <a:blip r:embed="rId27"/>
                    <a:stretch>
                      <a:fillRect/>
                    </a:stretch>
                  </pic:blipFill>
                  <pic:spPr>
                    <a:xfrm>
                      <a:off x="0" y="0"/>
                      <a:ext cx="4286651" cy="1752556"/>
                    </a:xfrm>
                    <a:prstGeom prst="rect">
                      <a:avLst/>
                    </a:prstGeom>
                  </pic:spPr>
                </pic:pic>
              </a:graphicData>
            </a:graphic>
          </wp:inline>
        </w:drawing>
      </w:r>
    </w:p>
    <w:p w14:paraId="11C25E5F" w14:textId="77777777" w:rsidR="00816DC6" w:rsidRPr="00816DC6" w:rsidRDefault="00816DC6" w:rsidP="0BA0B3A6">
      <w:pPr>
        <w:rPr>
          <w:rFonts w:ascii="Aptos" w:hAnsi="Aptos"/>
          <w:b/>
          <w:bCs/>
          <w:color w:val="215E99" w:themeColor="text2" w:themeTint="BF"/>
        </w:rPr>
      </w:pPr>
      <w:r w:rsidRPr="0BA0B3A6">
        <w:rPr>
          <w:rFonts w:ascii="Aptos" w:hAnsi="Aptos"/>
          <w:b/>
          <w:bCs/>
          <w:color w:val="215E99" w:themeColor="text2" w:themeTint="BF"/>
        </w:rPr>
        <w:t>Test Objective:</w:t>
      </w:r>
    </w:p>
    <w:p w14:paraId="68AB29B1" w14:textId="77777777" w:rsidR="00816DC6" w:rsidRPr="00816DC6" w:rsidRDefault="00816DC6" w:rsidP="00816DC6">
      <w:pPr>
        <w:rPr>
          <w:rFonts w:ascii="Aptos" w:hAnsi="Aptos"/>
          <w:color w:val="000000" w:themeColor="text1"/>
        </w:rPr>
      </w:pPr>
      <w:r w:rsidRPr="00816DC6">
        <w:rPr>
          <w:rFonts w:ascii="Aptos" w:hAnsi="Aptos"/>
          <w:color w:val="000000" w:themeColor="text1"/>
        </w:rPr>
        <w:t>The Goldfeld–Quandt test checks whether the error variance is constant (</w:t>
      </w:r>
      <w:r w:rsidRPr="00816DC6">
        <w:rPr>
          <w:rFonts w:ascii="Aptos" w:hAnsi="Aptos"/>
          <w:b/>
          <w:bCs/>
          <w:color w:val="000000" w:themeColor="text1"/>
        </w:rPr>
        <w:t>homoskedasticity</w:t>
      </w:r>
      <w:r w:rsidRPr="00816DC6">
        <w:rPr>
          <w:rFonts w:ascii="Aptos" w:hAnsi="Aptos"/>
          <w:color w:val="000000" w:themeColor="text1"/>
        </w:rPr>
        <w:t>) or varies systematically across observations (</w:t>
      </w:r>
      <w:r w:rsidRPr="00816DC6">
        <w:rPr>
          <w:rFonts w:ascii="Aptos" w:hAnsi="Aptos"/>
          <w:b/>
          <w:bCs/>
          <w:color w:val="000000" w:themeColor="text1"/>
        </w:rPr>
        <w:t>heteroskedasticity</w:t>
      </w:r>
      <w:r w:rsidRPr="00816DC6">
        <w:rPr>
          <w:rFonts w:ascii="Aptos" w:hAnsi="Aptos"/>
          <w:color w:val="000000" w:themeColor="text1"/>
        </w:rPr>
        <w:t>).</w:t>
      </w:r>
    </w:p>
    <w:p w14:paraId="096B5A93" w14:textId="0AA7FF86" w:rsidR="00816DC6" w:rsidRPr="00816DC6" w:rsidRDefault="00816DC6" w:rsidP="00816DC6">
      <w:pPr>
        <w:rPr>
          <w:rFonts w:ascii="Aptos" w:hAnsi="Aptos"/>
          <w:color w:val="000000" w:themeColor="text1"/>
        </w:rPr>
      </w:pPr>
    </w:p>
    <w:p w14:paraId="767E62C3" w14:textId="1395CAFA" w:rsidR="00816DC6" w:rsidRPr="00816DC6" w:rsidRDefault="00816DC6" w:rsidP="00816DC6">
      <w:pPr>
        <w:rPr>
          <w:rFonts w:ascii="Aptos" w:hAnsi="Aptos"/>
          <w:b/>
          <w:bCs/>
          <w:color w:val="000000" w:themeColor="text1"/>
        </w:rPr>
      </w:pPr>
      <w:r w:rsidRPr="0BA0B3A6">
        <w:rPr>
          <w:rFonts w:ascii="Aptos" w:hAnsi="Aptos"/>
          <w:b/>
          <w:bCs/>
          <w:color w:val="000000" w:themeColor="text1"/>
        </w:rPr>
        <w:t> </w:t>
      </w:r>
      <w:r w:rsidRPr="0BA0B3A6">
        <w:rPr>
          <w:rFonts w:ascii="Aptos" w:hAnsi="Aptos"/>
          <w:b/>
          <w:bCs/>
          <w:color w:val="215E99" w:themeColor="text2" w:themeTint="BF"/>
        </w:rPr>
        <w:t>Test Setup in Python:</w:t>
      </w:r>
    </w:p>
    <w:p w14:paraId="699FB6DE" w14:textId="77777777" w:rsidR="00816DC6" w:rsidRPr="00816DC6" w:rsidRDefault="00816DC6" w:rsidP="00816DC6">
      <w:pPr>
        <w:rPr>
          <w:rFonts w:ascii="Aptos" w:hAnsi="Aptos"/>
          <w:color w:val="000000" w:themeColor="text1"/>
        </w:rPr>
      </w:pPr>
      <w:r w:rsidRPr="00816DC6">
        <w:rPr>
          <w:rFonts w:ascii="Aptos" w:hAnsi="Aptos"/>
          <w:color w:val="000000" w:themeColor="text1"/>
        </w:rPr>
        <w:t>The following steps were applied:</w:t>
      </w:r>
    </w:p>
    <w:p w14:paraId="2F374F5F" w14:textId="77777777" w:rsidR="00816DC6" w:rsidRPr="00816DC6" w:rsidRDefault="00816DC6" w:rsidP="008377F4">
      <w:pPr>
        <w:numPr>
          <w:ilvl w:val="0"/>
          <w:numId w:val="37"/>
        </w:numPr>
        <w:rPr>
          <w:rFonts w:ascii="Aptos" w:hAnsi="Aptos"/>
          <w:color w:val="000000" w:themeColor="text1"/>
        </w:rPr>
      </w:pPr>
      <w:r w:rsidRPr="00816DC6">
        <w:rPr>
          <w:rFonts w:ascii="Aptos" w:hAnsi="Aptos"/>
          <w:b/>
          <w:bCs/>
          <w:color w:val="000000" w:themeColor="text1"/>
        </w:rPr>
        <w:t>First differences</w:t>
      </w:r>
      <w:r w:rsidRPr="00816DC6">
        <w:rPr>
          <w:rFonts w:ascii="Aptos" w:hAnsi="Aptos"/>
          <w:color w:val="000000" w:themeColor="text1"/>
        </w:rPr>
        <w:t> of the variables were calculated (diff()), to ensure stationarity.</w:t>
      </w:r>
    </w:p>
    <w:p w14:paraId="77ECB87D" w14:textId="77777777" w:rsidR="00816DC6" w:rsidRPr="00816DC6" w:rsidRDefault="00816DC6" w:rsidP="008377F4">
      <w:pPr>
        <w:numPr>
          <w:ilvl w:val="0"/>
          <w:numId w:val="37"/>
        </w:numPr>
        <w:rPr>
          <w:rFonts w:ascii="Aptos" w:hAnsi="Aptos"/>
          <w:color w:val="000000" w:themeColor="text1"/>
        </w:rPr>
      </w:pPr>
      <w:r w:rsidRPr="00816DC6">
        <w:rPr>
          <w:rFonts w:ascii="Aptos" w:hAnsi="Aptos"/>
          <w:b/>
          <w:bCs/>
          <w:color w:val="000000" w:themeColor="text1"/>
        </w:rPr>
        <w:lastRenderedPageBreak/>
        <w:t>NaN values removed</w:t>
      </w:r>
      <w:r w:rsidRPr="00816DC6">
        <w:rPr>
          <w:rFonts w:ascii="Aptos" w:hAnsi="Aptos"/>
          <w:color w:val="000000" w:themeColor="text1"/>
        </w:rPr>
        <w:t> from the first row due to differencing.</w:t>
      </w:r>
    </w:p>
    <w:p w14:paraId="4F6E9077" w14:textId="77777777" w:rsidR="00816DC6" w:rsidRPr="00816DC6" w:rsidRDefault="00816DC6" w:rsidP="008377F4">
      <w:pPr>
        <w:numPr>
          <w:ilvl w:val="0"/>
          <w:numId w:val="37"/>
        </w:numPr>
        <w:rPr>
          <w:rFonts w:ascii="Aptos" w:hAnsi="Aptos"/>
          <w:color w:val="000000" w:themeColor="text1"/>
        </w:rPr>
      </w:pPr>
      <w:r w:rsidRPr="00816DC6">
        <w:rPr>
          <w:rFonts w:ascii="Aptos" w:hAnsi="Aptos"/>
          <w:color w:val="000000" w:themeColor="text1"/>
        </w:rPr>
        <w:t>A </w:t>
      </w:r>
      <w:r w:rsidRPr="00816DC6">
        <w:rPr>
          <w:rFonts w:ascii="Aptos" w:hAnsi="Aptos"/>
          <w:b/>
          <w:bCs/>
          <w:color w:val="000000" w:themeColor="text1"/>
        </w:rPr>
        <w:t>linear regression model</w:t>
      </w:r>
      <w:r w:rsidRPr="00816DC6">
        <w:rPr>
          <w:rFonts w:ascii="Aptos" w:hAnsi="Aptos"/>
          <w:color w:val="000000" w:themeColor="text1"/>
        </w:rPr>
        <w:t> was prepared using statsmodels.</w:t>
      </w:r>
    </w:p>
    <w:p w14:paraId="5FA90536" w14:textId="77777777" w:rsidR="00816DC6" w:rsidRPr="00816DC6" w:rsidRDefault="00816DC6" w:rsidP="008377F4">
      <w:pPr>
        <w:numPr>
          <w:ilvl w:val="0"/>
          <w:numId w:val="37"/>
        </w:numPr>
        <w:rPr>
          <w:rFonts w:ascii="Aptos" w:hAnsi="Aptos"/>
          <w:color w:val="000000" w:themeColor="text1"/>
        </w:rPr>
      </w:pPr>
      <w:r w:rsidRPr="0BA0B3A6">
        <w:rPr>
          <w:rFonts w:ascii="Aptos" w:hAnsi="Aptos"/>
          <w:color w:val="000000" w:themeColor="text1"/>
        </w:rPr>
        <w:t>het_goldfeldquandt() from statsmodels.stats.diagnostic was used to apply the GQ test.</w:t>
      </w:r>
    </w:p>
    <w:p w14:paraId="1A56F69B" w14:textId="478C6FFC" w:rsidR="0BA0B3A6" w:rsidRDefault="0BA0B3A6" w:rsidP="0BA0B3A6">
      <w:pPr>
        <w:rPr>
          <w:rFonts w:ascii="Aptos" w:hAnsi="Aptos"/>
          <w:b/>
          <w:bCs/>
          <w:color w:val="000000" w:themeColor="text1"/>
        </w:rPr>
      </w:pPr>
    </w:p>
    <w:p w14:paraId="176528E4" w14:textId="72F3F1F2" w:rsidR="00816DC6" w:rsidRPr="00816DC6" w:rsidRDefault="00816DC6" w:rsidP="0BA0B3A6">
      <w:pPr>
        <w:rPr>
          <w:rFonts w:ascii="Aptos" w:hAnsi="Aptos"/>
          <w:b/>
          <w:bCs/>
          <w:color w:val="215E99" w:themeColor="text2" w:themeTint="BF"/>
        </w:rPr>
      </w:pPr>
      <w:r w:rsidRPr="0BA0B3A6">
        <w:rPr>
          <w:rFonts w:ascii="Aptos" w:hAnsi="Aptos"/>
          <w:b/>
          <w:bCs/>
          <w:color w:val="215E99" w:themeColor="text2" w:themeTint="BF"/>
        </w:rPr>
        <w:t>Test Results:</w:t>
      </w:r>
    </w:p>
    <w:p w14:paraId="1EDE6DF3" w14:textId="77777777" w:rsidR="00816DC6" w:rsidRPr="00816DC6" w:rsidRDefault="00816DC6" w:rsidP="008377F4">
      <w:pPr>
        <w:numPr>
          <w:ilvl w:val="0"/>
          <w:numId w:val="38"/>
        </w:numPr>
        <w:rPr>
          <w:rFonts w:ascii="Aptos" w:hAnsi="Aptos"/>
          <w:color w:val="000000" w:themeColor="text1"/>
        </w:rPr>
      </w:pPr>
      <w:r w:rsidRPr="0BA0B3A6">
        <w:rPr>
          <w:rFonts w:ascii="Aptos" w:hAnsi="Aptos"/>
          <w:color w:val="000000" w:themeColor="text1"/>
        </w:rPr>
        <w:t>F-statistic:</w:t>
      </w:r>
      <w:r w:rsidRPr="0BA0B3A6">
        <w:rPr>
          <w:rFonts w:ascii="Aptos" w:hAnsi="Aptos"/>
          <w:b/>
          <w:bCs/>
          <w:color w:val="000000" w:themeColor="text1"/>
        </w:rPr>
        <w:t> 6.24</w:t>
      </w:r>
    </w:p>
    <w:p w14:paraId="562CC2D1" w14:textId="77777777" w:rsidR="00816DC6" w:rsidRPr="00816DC6" w:rsidRDefault="00816DC6" w:rsidP="008377F4">
      <w:pPr>
        <w:numPr>
          <w:ilvl w:val="0"/>
          <w:numId w:val="38"/>
        </w:numPr>
        <w:rPr>
          <w:rFonts w:ascii="Aptos" w:hAnsi="Aptos"/>
          <w:color w:val="000000" w:themeColor="text1"/>
        </w:rPr>
      </w:pPr>
      <w:r w:rsidRPr="0BA0B3A6">
        <w:rPr>
          <w:rFonts w:ascii="Aptos" w:hAnsi="Aptos"/>
          <w:color w:val="000000" w:themeColor="text1"/>
        </w:rPr>
        <w:t>p-value:</w:t>
      </w:r>
      <w:r w:rsidRPr="0BA0B3A6">
        <w:rPr>
          <w:rFonts w:ascii="Aptos" w:hAnsi="Aptos"/>
          <w:b/>
          <w:bCs/>
          <w:color w:val="000000" w:themeColor="text1"/>
        </w:rPr>
        <w:t> 8.53e-48</w:t>
      </w:r>
    </w:p>
    <w:p w14:paraId="0E3AA6F8" w14:textId="77777777" w:rsidR="00816DC6" w:rsidRPr="00816DC6" w:rsidRDefault="00816DC6" w:rsidP="008377F4">
      <w:pPr>
        <w:numPr>
          <w:ilvl w:val="0"/>
          <w:numId w:val="38"/>
        </w:numPr>
        <w:rPr>
          <w:rFonts w:ascii="Aptos" w:hAnsi="Aptos"/>
          <w:color w:val="000000" w:themeColor="text1"/>
        </w:rPr>
      </w:pPr>
      <w:r w:rsidRPr="00816DC6">
        <w:rPr>
          <w:rFonts w:ascii="Aptos" w:hAnsi="Aptos"/>
          <w:b/>
          <w:bCs/>
          <w:color w:val="000000" w:themeColor="text1"/>
        </w:rPr>
        <w:t>Decision Rule:</w:t>
      </w:r>
    </w:p>
    <w:p w14:paraId="7B241FCD" w14:textId="77777777" w:rsidR="00816DC6" w:rsidRPr="00816DC6" w:rsidRDefault="00816DC6" w:rsidP="008377F4">
      <w:pPr>
        <w:numPr>
          <w:ilvl w:val="1"/>
          <w:numId w:val="38"/>
        </w:numPr>
        <w:rPr>
          <w:rFonts w:ascii="Aptos" w:hAnsi="Aptos"/>
          <w:color w:val="000000" w:themeColor="text1"/>
        </w:rPr>
      </w:pPr>
      <w:r w:rsidRPr="00816DC6">
        <w:rPr>
          <w:rFonts w:ascii="Aptos" w:hAnsi="Aptos"/>
          <w:color w:val="000000" w:themeColor="text1"/>
        </w:rPr>
        <w:t>If p-value &lt; 0.05 → </w:t>
      </w:r>
      <w:r w:rsidRPr="00816DC6">
        <w:rPr>
          <w:rFonts w:ascii="Aptos" w:hAnsi="Aptos"/>
          <w:b/>
          <w:bCs/>
          <w:color w:val="000000" w:themeColor="text1"/>
        </w:rPr>
        <w:t>Reject H₀</w:t>
      </w:r>
    </w:p>
    <w:p w14:paraId="33E50604" w14:textId="77777777" w:rsidR="00816DC6" w:rsidRPr="00816DC6" w:rsidRDefault="00816DC6" w:rsidP="008377F4">
      <w:pPr>
        <w:numPr>
          <w:ilvl w:val="1"/>
          <w:numId w:val="38"/>
        </w:numPr>
        <w:rPr>
          <w:rFonts w:ascii="Aptos" w:hAnsi="Aptos"/>
          <w:color w:val="000000" w:themeColor="text1"/>
        </w:rPr>
      </w:pPr>
      <w:r w:rsidRPr="00816DC6">
        <w:rPr>
          <w:rFonts w:ascii="Aptos" w:hAnsi="Aptos"/>
          <w:color w:val="000000" w:themeColor="text1"/>
        </w:rPr>
        <w:t>H₀: Homoskedasticity</w:t>
      </w:r>
    </w:p>
    <w:p w14:paraId="74249BBF" w14:textId="77777777" w:rsidR="00816DC6" w:rsidRPr="00816DC6" w:rsidRDefault="00816DC6" w:rsidP="008377F4">
      <w:pPr>
        <w:numPr>
          <w:ilvl w:val="1"/>
          <w:numId w:val="38"/>
        </w:numPr>
        <w:rPr>
          <w:rFonts w:ascii="Aptos" w:hAnsi="Aptos"/>
          <w:color w:val="000000" w:themeColor="text1"/>
        </w:rPr>
      </w:pPr>
      <w:r w:rsidRPr="00816DC6">
        <w:rPr>
          <w:rFonts w:ascii="Aptos" w:hAnsi="Aptos"/>
          <w:color w:val="000000" w:themeColor="text1"/>
        </w:rPr>
        <w:t>H₁: Heteroskedasticity</w:t>
      </w:r>
    </w:p>
    <w:p w14:paraId="3B77D57D" w14:textId="77777777" w:rsidR="00816DC6" w:rsidRPr="00816DC6" w:rsidRDefault="00816DC6" w:rsidP="00816DC6">
      <w:pPr>
        <w:rPr>
          <w:rFonts w:ascii="Aptos" w:hAnsi="Aptos"/>
          <w:color w:val="000000" w:themeColor="text1"/>
        </w:rPr>
      </w:pPr>
      <w:r w:rsidRPr="00816DC6">
        <w:rPr>
          <w:rFonts w:ascii="Aptos" w:hAnsi="Aptos"/>
          <w:b/>
          <w:bCs/>
          <w:color w:val="000000" w:themeColor="text1"/>
        </w:rPr>
        <w:t>→ Since p &lt; 0.05, we reject the null hypothesis.</w:t>
      </w:r>
    </w:p>
    <w:p w14:paraId="7F45F3D9" w14:textId="10DBA373" w:rsidR="00816DC6" w:rsidRPr="00816DC6" w:rsidRDefault="00816DC6" w:rsidP="00816DC6"/>
    <w:p w14:paraId="39A8CB10" w14:textId="059D18AC" w:rsidR="00816DC6" w:rsidRPr="00816DC6" w:rsidRDefault="00816DC6" w:rsidP="0BA0B3A6">
      <w:pPr>
        <w:rPr>
          <w:rFonts w:ascii="Aptos" w:hAnsi="Aptos"/>
          <w:b/>
          <w:bCs/>
          <w:color w:val="215E99" w:themeColor="text2" w:themeTint="BF"/>
        </w:rPr>
      </w:pPr>
      <w:r w:rsidRPr="0BA0B3A6">
        <w:rPr>
          <w:rFonts w:ascii="Aptos" w:hAnsi="Aptos"/>
          <w:b/>
          <w:bCs/>
          <w:color w:val="215E99" w:themeColor="text2" w:themeTint="BF"/>
        </w:rPr>
        <w:t>Conclusion:</w:t>
      </w:r>
    </w:p>
    <w:p w14:paraId="1B82E8A0" w14:textId="77777777" w:rsidR="00816DC6" w:rsidRPr="00816DC6" w:rsidRDefault="00816DC6" w:rsidP="00816DC6">
      <w:pPr>
        <w:rPr>
          <w:rFonts w:ascii="Aptos" w:hAnsi="Aptos"/>
          <w:color w:val="000000" w:themeColor="text1"/>
        </w:rPr>
      </w:pPr>
      <w:r w:rsidRPr="00816DC6">
        <w:rPr>
          <w:rFonts w:ascii="Aptos" w:hAnsi="Aptos"/>
          <w:color w:val="000000" w:themeColor="text1"/>
        </w:rPr>
        <w:t>There is </w:t>
      </w:r>
      <w:r w:rsidRPr="00816DC6">
        <w:rPr>
          <w:rFonts w:ascii="Aptos" w:hAnsi="Aptos"/>
          <w:b/>
          <w:bCs/>
          <w:color w:val="000000" w:themeColor="text1"/>
        </w:rPr>
        <w:t>strong evidence of heteroskedasticity</w:t>
      </w:r>
      <w:r w:rsidRPr="00816DC6">
        <w:rPr>
          <w:rFonts w:ascii="Aptos" w:hAnsi="Aptos"/>
          <w:color w:val="000000" w:themeColor="text1"/>
        </w:rPr>
        <w:t> in the residuals of the model based on the Goldfeld–Quandt test. The variance of the error terms is </w:t>
      </w:r>
      <w:r w:rsidRPr="00816DC6">
        <w:rPr>
          <w:rFonts w:ascii="Aptos" w:hAnsi="Aptos"/>
          <w:b/>
          <w:bCs/>
          <w:color w:val="000000" w:themeColor="text1"/>
        </w:rPr>
        <w:t>not constant</w:t>
      </w:r>
      <w:r w:rsidRPr="00816DC6">
        <w:rPr>
          <w:rFonts w:ascii="Aptos" w:hAnsi="Aptos"/>
          <w:color w:val="000000" w:themeColor="text1"/>
        </w:rPr>
        <w:t>, which violates the classical assumptions of OLS.</w:t>
      </w:r>
    </w:p>
    <w:p w14:paraId="1F3BBF87" w14:textId="77777777" w:rsidR="00816DC6" w:rsidRPr="001B5D69" w:rsidRDefault="00816DC6" w:rsidP="001B5D69">
      <w:pPr>
        <w:rPr>
          <w:rFonts w:ascii="Aptos" w:hAnsi="Aptos"/>
          <w:color w:val="000000" w:themeColor="text1"/>
        </w:rPr>
      </w:pPr>
    </w:p>
    <w:sectPr w:rsidR="00816DC6" w:rsidRPr="001B5D6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171E"/>
    <w:multiLevelType w:val="multilevel"/>
    <w:tmpl w:val="1C50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146"/>
    <w:multiLevelType w:val="multilevel"/>
    <w:tmpl w:val="5128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F2C18"/>
    <w:multiLevelType w:val="multilevel"/>
    <w:tmpl w:val="A8B8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8A1FC"/>
    <w:multiLevelType w:val="hybridMultilevel"/>
    <w:tmpl w:val="FFFFFFFF"/>
    <w:lvl w:ilvl="0" w:tplc="EF2E45F6">
      <w:start w:val="1"/>
      <w:numFmt w:val="bullet"/>
      <w:lvlText w:val=""/>
      <w:lvlJc w:val="left"/>
      <w:pPr>
        <w:ind w:left="720" w:hanging="360"/>
      </w:pPr>
      <w:rPr>
        <w:rFonts w:ascii="Symbol" w:hAnsi="Symbol" w:hint="default"/>
      </w:rPr>
    </w:lvl>
    <w:lvl w:ilvl="1" w:tplc="7AD4A490">
      <w:start w:val="1"/>
      <w:numFmt w:val="bullet"/>
      <w:lvlText w:val="o"/>
      <w:lvlJc w:val="left"/>
      <w:pPr>
        <w:ind w:left="1440" w:hanging="360"/>
      </w:pPr>
      <w:rPr>
        <w:rFonts w:ascii="Courier New" w:hAnsi="Courier New" w:hint="default"/>
      </w:rPr>
    </w:lvl>
    <w:lvl w:ilvl="2" w:tplc="D0FAB748">
      <w:start w:val="1"/>
      <w:numFmt w:val="bullet"/>
      <w:lvlText w:val=""/>
      <w:lvlJc w:val="left"/>
      <w:pPr>
        <w:ind w:left="2160" w:hanging="360"/>
      </w:pPr>
      <w:rPr>
        <w:rFonts w:ascii="Wingdings" w:hAnsi="Wingdings" w:hint="default"/>
      </w:rPr>
    </w:lvl>
    <w:lvl w:ilvl="3" w:tplc="F724D5B4">
      <w:start w:val="1"/>
      <w:numFmt w:val="bullet"/>
      <w:lvlText w:val=""/>
      <w:lvlJc w:val="left"/>
      <w:pPr>
        <w:ind w:left="2880" w:hanging="360"/>
      </w:pPr>
      <w:rPr>
        <w:rFonts w:ascii="Symbol" w:hAnsi="Symbol" w:hint="default"/>
      </w:rPr>
    </w:lvl>
    <w:lvl w:ilvl="4" w:tplc="E7AA02D4">
      <w:start w:val="1"/>
      <w:numFmt w:val="bullet"/>
      <w:lvlText w:val="o"/>
      <w:lvlJc w:val="left"/>
      <w:pPr>
        <w:ind w:left="3600" w:hanging="360"/>
      </w:pPr>
      <w:rPr>
        <w:rFonts w:ascii="Courier New" w:hAnsi="Courier New" w:hint="default"/>
      </w:rPr>
    </w:lvl>
    <w:lvl w:ilvl="5" w:tplc="F7BECF48">
      <w:start w:val="1"/>
      <w:numFmt w:val="bullet"/>
      <w:lvlText w:val=""/>
      <w:lvlJc w:val="left"/>
      <w:pPr>
        <w:ind w:left="4320" w:hanging="360"/>
      </w:pPr>
      <w:rPr>
        <w:rFonts w:ascii="Wingdings" w:hAnsi="Wingdings" w:hint="default"/>
      </w:rPr>
    </w:lvl>
    <w:lvl w:ilvl="6" w:tplc="96EC667E">
      <w:start w:val="1"/>
      <w:numFmt w:val="bullet"/>
      <w:lvlText w:val=""/>
      <w:lvlJc w:val="left"/>
      <w:pPr>
        <w:ind w:left="5040" w:hanging="360"/>
      </w:pPr>
      <w:rPr>
        <w:rFonts w:ascii="Symbol" w:hAnsi="Symbol" w:hint="default"/>
      </w:rPr>
    </w:lvl>
    <w:lvl w:ilvl="7" w:tplc="6DB2A11E">
      <w:start w:val="1"/>
      <w:numFmt w:val="bullet"/>
      <w:lvlText w:val="o"/>
      <w:lvlJc w:val="left"/>
      <w:pPr>
        <w:ind w:left="5760" w:hanging="360"/>
      </w:pPr>
      <w:rPr>
        <w:rFonts w:ascii="Courier New" w:hAnsi="Courier New" w:hint="default"/>
      </w:rPr>
    </w:lvl>
    <w:lvl w:ilvl="8" w:tplc="8DE03536">
      <w:start w:val="1"/>
      <w:numFmt w:val="bullet"/>
      <w:lvlText w:val=""/>
      <w:lvlJc w:val="left"/>
      <w:pPr>
        <w:ind w:left="6480" w:hanging="360"/>
      </w:pPr>
      <w:rPr>
        <w:rFonts w:ascii="Wingdings" w:hAnsi="Wingdings" w:hint="default"/>
      </w:rPr>
    </w:lvl>
  </w:abstractNum>
  <w:abstractNum w:abstractNumId="4" w15:restartNumberingAfterBreak="0">
    <w:nsid w:val="0DBF7828"/>
    <w:multiLevelType w:val="multilevel"/>
    <w:tmpl w:val="DC8C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D70E2"/>
    <w:multiLevelType w:val="hybridMultilevel"/>
    <w:tmpl w:val="FFFFFFFF"/>
    <w:lvl w:ilvl="0" w:tplc="A846F4BA">
      <w:start w:val="1"/>
      <w:numFmt w:val="bullet"/>
      <w:lvlText w:val=""/>
      <w:lvlJc w:val="left"/>
      <w:pPr>
        <w:ind w:left="720" w:hanging="360"/>
      </w:pPr>
      <w:rPr>
        <w:rFonts w:ascii="Symbol" w:hAnsi="Symbol" w:hint="default"/>
      </w:rPr>
    </w:lvl>
    <w:lvl w:ilvl="1" w:tplc="31F6F530">
      <w:start w:val="1"/>
      <w:numFmt w:val="bullet"/>
      <w:lvlText w:val="o"/>
      <w:lvlJc w:val="left"/>
      <w:pPr>
        <w:ind w:left="1440" w:hanging="360"/>
      </w:pPr>
      <w:rPr>
        <w:rFonts w:ascii="Courier New" w:hAnsi="Courier New" w:hint="default"/>
      </w:rPr>
    </w:lvl>
    <w:lvl w:ilvl="2" w:tplc="DB62F654">
      <w:start w:val="1"/>
      <w:numFmt w:val="bullet"/>
      <w:lvlText w:val=""/>
      <w:lvlJc w:val="left"/>
      <w:pPr>
        <w:ind w:left="2160" w:hanging="360"/>
      </w:pPr>
      <w:rPr>
        <w:rFonts w:ascii="Wingdings" w:hAnsi="Wingdings" w:hint="default"/>
      </w:rPr>
    </w:lvl>
    <w:lvl w:ilvl="3" w:tplc="85F69208">
      <w:start w:val="1"/>
      <w:numFmt w:val="bullet"/>
      <w:lvlText w:val=""/>
      <w:lvlJc w:val="left"/>
      <w:pPr>
        <w:ind w:left="2880" w:hanging="360"/>
      </w:pPr>
      <w:rPr>
        <w:rFonts w:ascii="Symbol" w:hAnsi="Symbol" w:hint="default"/>
      </w:rPr>
    </w:lvl>
    <w:lvl w:ilvl="4" w:tplc="E624B0D2">
      <w:start w:val="1"/>
      <w:numFmt w:val="bullet"/>
      <w:lvlText w:val="o"/>
      <w:lvlJc w:val="left"/>
      <w:pPr>
        <w:ind w:left="3600" w:hanging="360"/>
      </w:pPr>
      <w:rPr>
        <w:rFonts w:ascii="Courier New" w:hAnsi="Courier New" w:hint="default"/>
      </w:rPr>
    </w:lvl>
    <w:lvl w:ilvl="5" w:tplc="E6C4A9E2">
      <w:start w:val="1"/>
      <w:numFmt w:val="bullet"/>
      <w:lvlText w:val=""/>
      <w:lvlJc w:val="left"/>
      <w:pPr>
        <w:ind w:left="4320" w:hanging="360"/>
      </w:pPr>
      <w:rPr>
        <w:rFonts w:ascii="Wingdings" w:hAnsi="Wingdings" w:hint="default"/>
      </w:rPr>
    </w:lvl>
    <w:lvl w:ilvl="6" w:tplc="C3369DBE">
      <w:start w:val="1"/>
      <w:numFmt w:val="bullet"/>
      <w:lvlText w:val=""/>
      <w:lvlJc w:val="left"/>
      <w:pPr>
        <w:ind w:left="5040" w:hanging="360"/>
      </w:pPr>
      <w:rPr>
        <w:rFonts w:ascii="Symbol" w:hAnsi="Symbol" w:hint="default"/>
      </w:rPr>
    </w:lvl>
    <w:lvl w:ilvl="7" w:tplc="1AD6D684">
      <w:start w:val="1"/>
      <w:numFmt w:val="bullet"/>
      <w:lvlText w:val="o"/>
      <w:lvlJc w:val="left"/>
      <w:pPr>
        <w:ind w:left="5760" w:hanging="360"/>
      </w:pPr>
      <w:rPr>
        <w:rFonts w:ascii="Courier New" w:hAnsi="Courier New" w:hint="default"/>
      </w:rPr>
    </w:lvl>
    <w:lvl w:ilvl="8" w:tplc="306E5912">
      <w:start w:val="1"/>
      <w:numFmt w:val="bullet"/>
      <w:lvlText w:val=""/>
      <w:lvlJc w:val="left"/>
      <w:pPr>
        <w:ind w:left="6480" w:hanging="360"/>
      </w:pPr>
      <w:rPr>
        <w:rFonts w:ascii="Wingdings" w:hAnsi="Wingdings" w:hint="default"/>
      </w:rPr>
    </w:lvl>
  </w:abstractNum>
  <w:abstractNum w:abstractNumId="6" w15:restartNumberingAfterBreak="0">
    <w:nsid w:val="19C670C5"/>
    <w:multiLevelType w:val="multilevel"/>
    <w:tmpl w:val="FB00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10FD1"/>
    <w:multiLevelType w:val="hybridMultilevel"/>
    <w:tmpl w:val="213E99A0"/>
    <w:lvl w:ilvl="0" w:tplc="5DA4CF38">
      <w:start w:val="1"/>
      <w:numFmt w:val="decimal"/>
      <w:lvlText w:val="%1."/>
      <w:lvlJc w:val="left"/>
      <w:pPr>
        <w:ind w:left="400" w:hanging="360"/>
      </w:pPr>
      <w:rPr>
        <w:rFonts w:hint="default"/>
      </w:rPr>
    </w:lvl>
    <w:lvl w:ilvl="1" w:tplc="041F0019" w:tentative="1">
      <w:start w:val="1"/>
      <w:numFmt w:val="lowerLetter"/>
      <w:lvlText w:val="%2."/>
      <w:lvlJc w:val="left"/>
      <w:pPr>
        <w:ind w:left="1120" w:hanging="360"/>
      </w:pPr>
    </w:lvl>
    <w:lvl w:ilvl="2" w:tplc="041F001B" w:tentative="1">
      <w:start w:val="1"/>
      <w:numFmt w:val="lowerRoman"/>
      <w:lvlText w:val="%3."/>
      <w:lvlJc w:val="right"/>
      <w:pPr>
        <w:ind w:left="1840" w:hanging="180"/>
      </w:pPr>
    </w:lvl>
    <w:lvl w:ilvl="3" w:tplc="041F000F" w:tentative="1">
      <w:start w:val="1"/>
      <w:numFmt w:val="decimal"/>
      <w:lvlText w:val="%4."/>
      <w:lvlJc w:val="left"/>
      <w:pPr>
        <w:ind w:left="2560" w:hanging="360"/>
      </w:pPr>
    </w:lvl>
    <w:lvl w:ilvl="4" w:tplc="041F0019" w:tentative="1">
      <w:start w:val="1"/>
      <w:numFmt w:val="lowerLetter"/>
      <w:lvlText w:val="%5."/>
      <w:lvlJc w:val="left"/>
      <w:pPr>
        <w:ind w:left="3280" w:hanging="360"/>
      </w:pPr>
    </w:lvl>
    <w:lvl w:ilvl="5" w:tplc="041F001B" w:tentative="1">
      <w:start w:val="1"/>
      <w:numFmt w:val="lowerRoman"/>
      <w:lvlText w:val="%6."/>
      <w:lvlJc w:val="right"/>
      <w:pPr>
        <w:ind w:left="4000" w:hanging="180"/>
      </w:pPr>
    </w:lvl>
    <w:lvl w:ilvl="6" w:tplc="041F000F" w:tentative="1">
      <w:start w:val="1"/>
      <w:numFmt w:val="decimal"/>
      <w:lvlText w:val="%7."/>
      <w:lvlJc w:val="left"/>
      <w:pPr>
        <w:ind w:left="4720" w:hanging="360"/>
      </w:pPr>
    </w:lvl>
    <w:lvl w:ilvl="7" w:tplc="041F0019" w:tentative="1">
      <w:start w:val="1"/>
      <w:numFmt w:val="lowerLetter"/>
      <w:lvlText w:val="%8."/>
      <w:lvlJc w:val="left"/>
      <w:pPr>
        <w:ind w:left="5440" w:hanging="360"/>
      </w:pPr>
    </w:lvl>
    <w:lvl w:ilvl="8" w:tplc="041F001B" w:tentative="1">
      <w:start w:val="1"/>
      <w:numFmt w:val="lowerRoman"/>
      <w:lvlText w:val="%9."/>
      <w:lvlJc w:val="right"/>
      <w:pPr>
        <w:ind w:left="6160" w:hanging="180"/>
      </w:pPr>
    </w:lvl>
  </w:abstractNum>
  <w:abstractNum w:abstractNumId="8" w15:restartNumberingAfterBreak="0">
    <w:nsid w:val="242E2CD1"/>
    <w:multiLevelType w:val="multilevel"/>
    <w:tmpl w:val="29B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14F79"/>
    <w:multiLevelType w:val="multilevel"/>
    <w:tmpl w:val="32FE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971B4"/>
    <w:multiLevelType w:val="multilevel"/>
    <w:tmpl w:val="8CF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40E82"/>
    <w:multiLevelType w:val="multilevel"/>
    <w:tmpl w:val="7CE8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152E"/>
    <w:multiLevelType w:val="multilevel"/>
    <w:tmpl w:val="9340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63D17"/>
    <w:multiLevelType w:val="multilevel"/>
    <w:tmpl w:val="ABC8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A6721"/>
    <w:multiLevelType w:val="multilevel"/>
    <w:tmpl w:val="711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CE3C5"/>
    <w:multiLevelType w:val="hybridMultilevel"/>
    <w:tmpl w:val="FFFFFFFF"/>
    <w:lvl w:ilvl="0" w:tplc="102E1F5E">
      <w:start w:val="1"/>
      <w:numFmt w:val="bullet"/>
      <w:lvlText w:val=""/>
      <w:lvlJc w:val="left"/>
      <w:pPr>
        <w:ind w:left="720" w:hanging="360"/>
      </w:pPr>
      <w:rPr>
        <w:rFonts w:ascii="Symbol" w:hAnsi="Symbol" w:hint="default"/>
      </w:rPr>
    </w:lvl>
    <w:lvl w:ilvl="1" w:tplc="CE7CE7B6">
      <w:start w:val="1"/>
      <w:numFmt w:val="bullet"/>
      <w:lvlText w:val="o"/>
      <w:lvlJc w:val="left"/>
      <w:pPr>
        <w:ind w:left="1440" w:hanging="360"/>
      </w:pPr>
      <w:rPr>
        <w:rFonts w:ascii="Courier New" w:hAnsi="Courier New" w:hint="default"/>
      </w:rPr>
    </w:lvl>
    <w:lvl w:ilvl="2" w:tplc="AFAA92E6">
      <w:start w:val="1"/>
      <w:numFmt w:val="bullet"/>
      <w:lvlText w:val=""/>
      <w:lvlJc w:val="left"/>
      <w:pPr>
        <w:ind w:left="2160" w:hanging="360"/>
      </w:pPr>
      <w:rPr>
        <w:rFonts w:ascii="Wingdings" w:hAnsi="Wingdings" w:hint="default"/>
      </w:rPr>
    </w:lvl>
    <w:lvl w:ilvl="3" w:tplc="2D3CE4CC">
      <w:start w:val="1"/>
      <w:numFmt w:val="bullet"/>
      <w:lvlText w:val=""/>
      <w:lvlJc w:val="left"/>
      <w:pPr>
        <w:ind w:left="2880" w:hanging="360"/>
      </w:pPr>
      <w:rPr>
        <w:rFonts w:ascii="Symbol" w:hAnsi="Symbol" w:hint="default"/>
      </w:rPr>
    </w:lvl>
    <w:lvl w:ilvl="4" w:tplc="EB4C64E8">
      <w:start w:val="1"/>
      <w:numFmt w:val="bullet"/>
      <w:lvlText w:val="o"/>
      <w:lvlJc w:val="left"/>
      <w:pPr>
        <w:ind w:left="3600" w:hanging="360"/>
      </w:pPr>
      <w:rPr>
        <w:rFonts w:ascii="Courier New" w:hAnsi="Courier New" w:hint="default"/>
      </w:rPr>
    </w:lvl>
    <w:lvl w:ilvl="5" w:tplc="B25C20D0">
      <w:start w:val="1"/>
      <w:numFmt w:val="bullet"/>
      <w:lvlText w:val=""/>
      <w:lvlJc w:val="left"/>
      <w:pPr>
        <w:ind w:left="4320" w:hanging="360"/>
      </w:pPr>
      <w:rPr>
        <w:rFonts w:ascii="Wingdings" w:hAnsi="Wingdings" w:hint="default"/>
      </w:rPr>
    </w:lvl>
    <w:lvl w:ilvl="6" w:tplc="1DD83AD4">
      <w:start w:val="1"/>
      <w:numFmt w:val="bullet"/>
      <w:lvlText w:val=""/>
      <w:lvlJc w:val="left"/>
      <w:pPr>
        <w:ind w:left="5040" w:hanging="360"/>
      </w:pPr>
      <w:rPr>
        <w:rFonts w:ascii="Symbol" w:hAnsi="Symbol" w:hint="default"/>
      </w:rPr>
    </w:lvl>
    <w:lvl w:ilvl="7" w:tplc="5CDC00F0">
      <w:start w:val="1"/>
      <w:numFmt w:val="bullet"/>
      <w:lvlText w:val="o"/>
      <w:lvlJc w:val="left"/>
      <w:pPr>
        <w:ind w:left="5760" w:hanging="360"/>
      </w:pPr>
      <w:rPr>
        <w:rFonts w:ascii="Courier New" w:hAnsi="Courier New" w:hint="default"/>
      </w:rPr>
    </w:lvl>
    <w:lvl w:ilvl="8" w:tplc="58845458">
      <w:start w:val="1"/>
      <w:numFmt w:val="bullet"/>
      <w:lvlText w:val=""/>
      <w:lvlJc w:val="left"/>
      <w:pPr>
        <w:ind w:left="6480" w:hanging="360"/>
      </w:pPr>
      <w:rPr>
        <w:rFonts w:ascii="Wingdings" w:hAnsi="Wingdings" w:hint="default"/>
      </w:rPr>
    </w:lvl>
  </w:abstractNum>
  <w:abstractNum w:abstractNumId="16" w15:restartNumberingAfterBreak="0">
    <w:nsid w:val="35FF28D9"/>
    <w:multiLevelType w:val="multilevel"/>
    <w:tmpl w:val="B44C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F0432C"/>
    <w:multiLevelType w:val="multilevel"/>
    <w:tmpl w:val="5C1AA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E0186F"/>
    <w:multiLevelType w:val="multilevel"/>
    <w:tmpl w:val="1DB0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81BCA"/>
    <w:multiLevelType w:val="multilevel"/>
    <w:tmpl w:val="7538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2570D"/>
    <w:multiLevelType w:val="multilevel"/>
    <w:tmpl w:val="AE72C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07EC5"/>
    <w:multiLevelType w:val="multilevel"/>
    <w:tmpl w:val="5B52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866FD4"/>
    <w:multiLevelType w:val="multilevel"/>
    <w:tmpl w:val="D9DC4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D6620B"/>
    <w:multiLevelType w:val="multilevel"/>
    <w:tmpl w:val="15D8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469AD"/>
    <w:multiLevelType w:val="multilevel"/>
    <w:tmpl w:val="B5F2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015242"/>
    <w:multiLevelType w:val="multilevel"/>
    <w:tmpl w:val="0292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273A51"/>
    <w:multiLevelType w:val="multilevel"/>
    <w:tmpl w:val="F19C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0F19D"/>
    <w:multiLevelType w:val="hybridMultilevel"/>
    <w:tmpl w:val="FFFFFFFF"/>
    <w:lvl w:ilvl="0" w:tplc="506EE6CC">
      <w:start w:val="1"/>
      <w:numFmt w:val="bullet"/>
      <w:lvlText w:val=""/>
      <w:lvlJc w:val="left"/>
      <w:pPr>
        <w:ind w:left="720" w:hanging="360"/>
      </w:pPr>
      <w:rPr>
        <w:rFonts w:ascii="Symbol" w:hAnsi="Symbol" w:hint="default"/>
      </w:rPr>
    </w:lvl>
    <w:lvl w:ilvl="1" w:tplc="E2DEF9E8">
      <w:start w:val="1"/>
      <w:numFmt w:val="bullet"/>
      <w:lvlText w:val="o"/>
      <w:lvlJc w:val="left"/>
      <w:pPr>
        <w:ind w:left="1440" w:hanging="360"/>
      </w:pPr>
      <w:rPr>
        <w:rFonts w:ascii="Courier New" w:hAnsi="Courier New" w:hint="default"/>
      </w:rPr>
    </w:lvl>
    <w:lvl w:ilvl="2" w:tplc="ED628BF4">
      <w:start w:val="1"/>
      <w:numFmt w:val="bullet"/>
      <w:lvlText w:val=""/>
      <w:lvlJc w:val="left"/>
      <w:pPr>
        <w:ind w:left="2160" w:hanging="360"/>
      </w:pPr>
      <w:rPr>
        <w:rFonts w:ascii="Wingdings" w:hAnsi="Wingdings" w:hint="default"/>
      </w:rPr>
    </w:lvl>
    <w:lvl w:ilvl="3" w:tplc="AC02770E">
      <w:start w:val="1"/>
      <w:numFmt w:val="bullet"/>
      <w:lvlText w:val=""/>
      <w:lvlJc w:val="left"/>
      <w:pPr>
        <w:ind w:left="2880" w:hanging="360"/>
      </w:pPr>
      <w:rPr>
        <w:rFonts w:ascii="Symbol" w:hAnsi="Symbol" w:hint="default"/>
      </w:rPr>
    </w:lvl>
    <w:lvl w:ilvl="4" w:tplc="F404D49C">
      <w:start w:val="1"/>
      <w:numFmt w:val="bullet"/>
      <w:lvlText w:val="o"/>
      <w:lvlJc w:val="left"/>
      <w:pPr>
        <w:ind w:left="3600" w:hanging="360"/>
      </w:pPr>
      <w:rPr>
        <w:rFonts w:ascii="Courier New" w:hAnsi="Courier New" w:hint="default"/>
      </w:rPr>
    </w:lvl>
    <w:lvl w:ilvl="5" w:tplc="1548E986">
      <w:start w:val="1"/>
      <w:numFmt w:val="bullet"/>
      <w:lvlText w:val=""/>
      <w:lvlJc w:val="left"/>
      <w:pPr>
        <w:ind w:left="4320" w:hanging="360"/>
      </w:pPr>
      <w:rPr>
        <w:rFonts w:ascii="Wingdings" w:hAnsi="Wingdings" w:hint="default"/>
      </w:rPr>
    </w:lvl>
    <w:lvl w:ilvl="6" w:tplc="81E47708">
      <w:start w:val="1"/>
      <w:numFmt w:val="bullet"/>
      <w:lvlText w:val=""/>
      <w:lvlJc w:val="left"/>
      <w:pPr>
        <w:ind w:left="5040" w:hanging="360"/>
      </w:pPr>
      <w:rPr>
        <w:rFonts w:ascii="Symbol" w:hAnsi="Symbol" w:hint="default"/>
      </w:rPr>
    </w:lvl>
    <w:lvl w:ilvl="7" w:tplc="DEA048DE">
      <w:start w:val="1"/>
      <w:numFmt w:val="bullet"/>
      <w:lvlText w:val="o"/>
      <w:lvlJc w:val="left"/>
      <w:pPr>
        <w:ind w:left="5760" w:hanging="360"/>
      </w:pPr>
      <w:rPr>
        <w:rFonts w:ascii="Courier New" w:hAnsi="Courier New" w:hint="default"/>
      </w:rPr>
    </w:lvl>
    <w:lvl w:ilvl="8" w:tplc="F0B05450">
      <w:start w:val="1"/>
      <w:numFmt w:val="bullet"/>
      <w:lvlText w:val=""/>
      <w:lvlJc w:val="left"/>
      <w:pPr>
        <w:ind w:left="6480" w:hanging="360"/>
      </w:pPr>
      <w:rPr>
        <w:rFonts w:ascii="Wingdings" w:hAnsi="Wingdings" w:hint="default"/>
      </w:rPr>
    </w:lvl>
  </w:abstractNum>
  <w:abstractNum w:abstractNumId="28" w15:restartNumberingAfterBreak="0">
    <w:nsid w:val="6031795E"/>
    <w:multiLevelType w:val="multilevel"/>
    <w:tmpl w:val="B73E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FA6DE1"/>
    <w:multiLevelType w:val="multilevel"/>
    <w:tmpl w:val="23C2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AB74B8"/>
    <w:multiLevelType w:val="multilevel"/>
    <w:tmpl w:val="1F2C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F2FE0"/>
    <w:multiLevelType w:val="multilevel"/>
    <w:tmpl w:val="B9D24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542059"/>
    <w:multiLevelType w:val="multilevel"/>
    <w:tmpl w:val="4D820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CB652F"/>
    <w:multiLevelType w:val="multilevel"/>
    <w:tmpl w:val="256E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1F226E"/>
    <w:multiLevelType w:val="multilevel"/>
    <w:tmpl w:val="0BFC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2D26F7"/>
    <w:multiLevelType w:val="multilevel"/>
    <w:tmpl w:val="F750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AB5E5B"/>
    <w:multiLevelType w:val="multilevel"/>
    <w:tmpl w:val="1656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F74D9B"/>
    <w:multiLevelType w:val="multilevel"/>
    <w:tmpl w:val="E9B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7570473">
    <w:abstractNumId w:val="27"/>
  </w:num>
  <w:num w:numId="2" w16cid:durableId="1557276074">
    <w:abstractNumId w:val="3"/>
  </w:num>
  <w:num w:numId="3" w16cid:durableId="2443642">
    <w:abstractNumId w:val="5"/>
  </w:num>
  <w:num w:numId="4" w16cid:durableId="1458914636">
    <w:abstractNumId w:val="15"/>
  </w:num>
  <w:num w:numId="5" w16cid:durableId="1092773855">
    <w:abstractNumId w:val="23"/>
  </w:num>
  <w:num w:numId="6" w16cid:durableId="1131091442">
    <w:abstractNumId w:val="22"/>
  </w:num>
  <w:num w:numId="7" w16cid:durableId="271523420">
    <w:abstractNumId w:val="13"/>
  </w:num>
  <w:num w:numId="8" w16cid:durableId="1443382172">
    <w:abstractNumId w:val="34"/>
  </w:num>
  <w:num w:numId="9" w16cid:durableId="1589998755">
    <w:abstractNumId w:val="8"/>
  </w:num>
  <w:num w:numId="10" w16cid:durableId="916325420">
    <w:abstractNumId w:val="7"/>
  </w:num>
  <w:num w:numId="11" w16cid:durableId="1890996276">
    <w:abstractNumId w:val="35"/>
  </w:num>
  <w:num w:numId="12" w16cid:durableId="1652977858">
    <w:abstractNumId w:val="26"/>
  </w:num>
  <w:num w:numId="13" w16cid:durableId="536940055">
    <w:abstractNumId w:val="14"/>
  </w:num>
  <w:num w:numId="14" w16cid:durableId="2002197807">
    <w:abstractNumId w:val="37"/>
  </w:num>
  <w:num w:numId="15" w16cid:durableId="1681851763">
    <w:abstractNumId w:val="6"/>
  </w:num>
  <w:num w:numId="16" w16cid:durableId="1450903511">
    <w:abstractNumId w:val="19"/>
  </w:num>
  <w:num w:numId="17" w16cid:durableId="1489247226">
    <w:abstractNumId w:val="2"/>
  </w:num>
  <w:num w:numId="18" w16cid:durableId="5602593">
    <w:abstractNumId w:val="30"/>
  </w:num>
  <w:num w:numId="19" w16cid:durableId="1681739885">
    <w:abstractNumId w:val="36"/>
  </w:num>
  <w:num w:numId="20" w16cid:durableId="1874802844">
    <w:abstractNumId w:val="9"/>
  </w:num>
  <w:num w:numId="21" w16cid:durableId="719328005">
    <w:abstractNumId w:val="25"/>
  </w:num>
  <w:num w:numId="22" w16cid:durableId="606543998">
    <w:abstractNumId w:val="29"/>
  </w:num>
  <w:num w:numId="23" w16cid:durableId="1520899073">
    <w:abstractNumId w:val="20"/>
  </w:num>
  <w:num w:numId="24" w16cid:durableId="994605332">
    <w:abstractNumId w:val="12"/>
  </w:num>
  <w:num w:numId="25" w16cid:durableId="1790082307">
    <w:abstractNumId w:val="16"/>
  </w:num>
  <w:num w:numId="26" w16cid:durableId="1688209665">
    <w:abstractNumId w:val="10"/>
  </w:num>
  <w:num w:numId="27" w16cid:durableId="103422562">
    <w:abstractNumId w:val="4"/>
  </w:num>
  <w:num w:numId="28" w16cid:durableId="304965852">
    <w:abstractNumId w:val="21"/>
  </w:num>
  <w:num w:numId="29" w16cid:durableId="1843160634">
    <w:abstractNumId w:val="18"/>
  </w:num>
  <w:num w:numId="30" w16cid:durableId="601955822">
    <w:abstractNumId w:val="33"/>
  </w:num>
  <w:num w:numId="31" w16cid:durableId="997417386">
    <w:abstractNumId w:val="24"/>
  </w:num>
  <w:num w:numId="32" w16cid:durableId="224950413">
    <w:abstractNumId w:val="32"/>
  </w:num>
  <w:num w:numId="33" w16cid:durableId="853688098">
    <w:abstractNumId w:val="11"/>
  </w:num>
  <w:num w:numId="34" w16cid:durableId="852380026">
    <w:abstractNumId w:val="28"/>
  </w:num>
  <w:num w:numId="35" w16cid:durableId="44724294">
    <w:abstractNumId w:val="0"/>
  </w:num>
  <w:num w:numId="36" w16cid:durableId="1386681576">
    <w:abstractNumId w:val="1"/>
  </w:num>
  <w:num w:numId="37" w16cid:durableId="1201942839">
    <w:abstractNumId w:val="17"/>
  </w:num>
  <w:num w:numId="38" w16cid:durableId="1152216718">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859"/>
    <w:rsid w:val="001B5D69"/>
    <w:rsid w:val="00380A96"/>
    <w:rsid w:val="00387F52"/>
    <w:rsid w:val="003C07F2"/>
    <w:rsid w:val="00433031"/>
    <w:rsid w:val="00542A09"/>
    <w:rsid w:val="00617590"/>
    <w:rsid w:val="006C1F42"/>
    <w:rsid w:val="006C3001"/>
    <w:rsid w:val="006C4A48"/>
    <w:rsid w:val="00796716"/>
    <w:rsid w:val="007E0C6D"/>
    <w:rsid w:val="007F5EBD"/>
    <w:rsid w:val="0080530F"/>
    <w:rsid w:val="00816DC6"/>
    <w:rsid w:val="00824F6B"/>
    <w:rsid w:val="008255DE"/>
    <w:rsid w:val="008377F4"/>
    <w:rsid w:val="008874A5"/>
    <w:rsid w:val="008A2F30"/>
    <w:rsid w:val="009228A4"/>
    <w:rsid w:val="00933001"/>
    <w:rsid w:val="00A10A35"/>
    <w:rsid w:val="00A941D5"/>
    <w:rsid w:val="00AB1AD9"/>
    <w:rsid w:val="00BF2B01"/>
    <w:rsid w:val="00C01EC5"/>
    <w:rsid w:val="00C06FE9"/>
    <w:rsid w:val="00C82859"/>
    <w:rsid w:val="00D0420D"/>
    <w:rsid w:val="00D60BF0"/>
    <w:rsid w:val="00D91A6F"/>
    <w:rsid w:val="00E53213"/>
    <w:rsid w:val="00F26987"/>
    <w:rsid w:val="00F77A9E"/>
    <w:rsid w:val="0193F01D"/>
    <w:rsid w:val="02CE3313"/>
    <w:rsid w:val="03DC4CDC"/>
    <w:rsid w:val="04B731AB"/>
    <w:rsid w:val="05205BE0"/>
    <w:rsid w:val="089F463E"/>
    <w:rsid w:val="08B632BD"/>
    <w:rsid w:val="095E05A6"/>
    <w:rsid w:val="0BA0B3A6"/>
    <w:rsid w:val="0EE06E2D"/>
    <w:rsid w:val="0F4CED45"/>
    <w:rsid w:val="0FD5B5F4"/>
    <w:rsid w:val="10F57794"/>
    <w:rsid w:val="113EDD51"/>
    <w:rsid w:val="12D5844F"/>
    <w:rsid w:val="155DFA26"/>
    <w:rsid w:val="156AF369"/>
    <w:rsid w:val="165AA44A"/>
    <w:rsid w:val="16A92C4E"/>
    <w:rsid w:val="16D1E627"/>
    <w:rsid w:val="170757E4"/>
    <w:rsid w:val="18AE9BC8"/>
    <w:rsid w:val="19B4A1D4"/>
    <w:rsid w:val="1DE050F5"/>
    <w:rsid w:val="20059DC1"/>
    <w:rsid w:val="205CC7BD"/>
    <w:rsid w:val="20853FF8"/>
    <w:rsid w:val="2380B7C4"/>
    <w:rsid w:val="26771ED6"/>
    <w:rsid w:val="2957FAEA"/>
    <w:rsid w:val="2BC43E9C"/>
    <w:rsid w:val="2C00D368"/>
    <w:rsid w:val="2F1ADF0D"/>
    <w:rsid w:val="32F61601"/>
    <w:rsid w:val="33196A52"/>
    <w:rsid w:val="340D96C4"/>
    <w:rsid w:val="38270186"/>
    <w:rsid w:val="3B1F92C4"/>
    <w:rsid w:val="3B721A4A"/>
    <w:rsid w:val="3D10C43C"/>
    <w:rsid w:val="3E1D1AA2"/>
    <w:rsid w:val="3EC05688"/>
    <w:rsid w:val="3F806CC1"/>
    <w:rsid w:val="3FC03A6E"/>
    <w:rsid w:val="438DAC25"/>
    <w:rsid w:val="447D72C4"/>
    <w:rsid w:val="461EBA6F"/>
    <w:rsid w:val="467ED746"/>
    <w:rsid w:val="48C1A8E9"/>
    <w:rsid w:val="49B87C8C"/>
    <w:rsid w:val="4A2F863A"/>
    <w:rsid w:val="4AA165E3"/>
    <w:rsid w:val="4B610464"/>
    <w:rsid w:val="4C124DDD"/>
    <w:rsid w:val="4D7CBF25"/>
    <w:rsid w:val="4E4C173D"/>
    <w:rsid w:val="4E8133D7"/>
    <w:rsid w:val="4F0A6A77"/>
    <w:rsid w:val="5141E717"/>
    <w:rsid w:val="51499AF8"/>
    <w:rsid w:val="5195F367"/>
    <w:rsid w:val="524FDDC4"/>
    <w:rsid w:val="5388E3DB"/>
    <w:rsid w:val="5579FB47"/>
    <w:rsid w:val="59EBF533"/>
    <w:rsid w:val="5E2AE3C7"/>
    <w:rsid w:val="5E2FB4B0"/>
    <w:rsid w:val="5F5E45F1"/>
    <w:rsid w:val="5FF9612F"/>
    <w:rsid w:val="60C243FB"/>
    <w:rsid w:val="632251EF"/>
    <w:rsid w:val="637918B2"/>
    <w:rsid w:val="642085C0"/>
    <w:rsid w:val="64A7ECDD"/>
    <w:rsid w:val="660A68CE"/>
    <w:rsid w:val="67527F51"/>
    <w:rsid w:val="6943C05F"/>
    <w:rsid w:val="69B14431"/>
    <w:rsid w:val="6A7F2963"/>
    <w:rsid w:val="6C41B689"/>
    <w:rsid w:val="6C7CDC86"/>
    <w:rsid w:val="6CBBC40B"/>
    <w:rsid w:val="6D363DEC"/>
    <w:rsid w:val="6F1AE62F"/>
    <w:rsid w:val="705E5FD6"/>
    <w:rsid w:val="73604F89"/>
    <w:rsid w:val="73A1B5F8"/>
    <w:rsid w:val="741C2CA1"/>
    <w:rsid w:val="75FCA412"/>
    <w:rsid w:val="7801572B"/>
    <w:rsid w:val="7AC3C2E9"/>
    <w:rsid w:val="7AE11E9F"/>
    <w:rsid w:val="7C165C34"/>
    <w:rsid w:val="7DA82979"/>
    <w:rsid w:val="7EAF3E6F"/>
    <w:rsid w:val="7EE5F74B"/>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4E1C6"/>
  <w15:chartTrackingRefBased/>
  <w15:docId w15:val="{A3FC02C2-4496-44E0-970E-A14D6913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C828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C828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C8285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C8285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C8285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C8285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C8285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C8285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C8285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8285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C8285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C8285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C8285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C8285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C8285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C8285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C8285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C82859"/>
    <w:rPr>
      <w:rFonts w:eastAsiaTheme="majorEastAsia" w:cstheme="majorBidi"/>
      <w:color w:val="272727" w:themeColor="text1" w:themeTint="D8"/>
    </w:rPr>
  </w:style>
  <w:style w:type="paragraph" w:styleId="KonuBal">
    <w:name w:val="Title"/>
    <w:basedOn w:val="Normal"/>
    <w:next w:val="Normal"/>
    <w:link w:val="KonuBalChar"/>
    <w:uiPriority w:val="10"/>
    <w:qFormat/>
    <w:rsid w:val="00C828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C8285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C8285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C8285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C8285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C82859"/>
    <w:rPr>
      <w:i/>
      <w:iCs/>
      <w:color w:val="404040" w:themeColor="text1" w:themeTint="BF"/>
    </w:rPr>
  </w:style>
  <w:style w:type="paragraph" w:styleId="ListeParagraf">
    <w:name w:val="List Paragraph"/>
    <w:basedOn w:val="Normal"/>
    <w:uiPriority w:val="34"/>
    <w:qFormat/>
    <w:rsid w:val="00C82859"/>
    <w:pPr>
      <w:ind w:left="720"/>
      <w:contextualSpacing/>
    </w:pPr>
  </w:style>
  <w:style w:type="character" w:styleId="GlVurgulama">
    <w:name w:val="Intense Emphasis"/>
    <w:basedOn w:val="VarsaylanParagrafYazTipi"/>
    <w:uiPriority w:val="21"/>
    <w:qFormat/>
    <w:rsid w:val="00C82859"/>
    <w:rPr>
      <w:i/>
      <w:iCs/>
      <w:color w:val="0F4761" w:themeColor="accent1" w:themeShade="BF"/>
    </w:rPr>
  </w:style>
  <w:style w:type="paragraph" w:styleId="GlAlnt">
    <w:name w:val="Intense Quote"/>
    <w:basedOn w:val="Normal"/>
    <w:next w:val="Normal"/>
    <w:link w:val="GlAlntChar"/>
    <w:uiPriority w:val="30"/>
    <w:qFormat/>
    <w:rsid w:val="00C828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C82859"/>
    <w:rPr>
      <w:i/>
      <w:iCs/>
      <w:color w:val="0F4761" w:themeColor="accent1" w:themeShade="BF"/>
    </w:rPr>
  </w:style>
  <w:style w:type="character" w:styleId="GlBavuru">
    <w:name w:val="Intense Reference"/>
    <w:basedOn w:val="VarsaylanParagrafYazTipi"/>
    <w:uiPriority w:val="32"/>
    <w:qFormat/>
    <w:rsid w:val="00C82859"/>
    <w:rPr>
      <w:b/>
      <w:bCs/>
      <w:smallCaps/>
      <w:color w:val="0F4761" w:themeColor="accent1" w:themeShade="BF"/>
      <w:spacing w:val="5"/>
    </w:rPr>
  </w:style>
  <w:style w:type="character" w:customStyle="1" w:styleId="apple-converted-space">
    <w:name w:val="apple-converted-space"/>
    <w:basedOn w:val="VarsaylanParagrafYazTipi"/>
    <w:rsid w:val="001B5D69"/>
  </w:style>
  <w:style w:type="character" w:styleId="Gl">
    <w:name w:val="Strong"/>
    <w:basedOn w:val="VarsaylanParagrafYazTipi"/>
    <w:uiPriority w:val="22"/>
    <w:qFormat/>
    <w:rsid w:val="001B5D69"/>
    <w:rPr>
      <w:b/>
      <w:bCs/>
    </w:rPr>
  </w:style>
  <w:style w:type="table" w:styleId="TabloKlavuzuAk">
    <w:name w:val="Grid Table Light"/>
    <w:basedOn w:val="NormalTablo"/>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34414">
      <w:bodyDiv w:val="1"/>
      <w:marLeft w:val="0"/>
      <w:marRight w:val="0"/>
      <w:marTop w:val="0"/>
      <w:marBottom w:val="0"/>
      <w:divBdr>
        <w:top w:val="none" w:sz="0" w:space="0" w:color="auto"/>
        <w:left w:val="none" w:sz="0" w:space="0" w:color="auto"/>
        <w:bottom w:val="none" w:sz="0" w:space="0" w:color="auto"/>
        <w:right w:val="none" w:sz="0" w:space="0" w:color="auto"/>
      </w:divBdr>
      <w:divsChild>
        <w:div w:id="1681273195">
          <w:marLeft w:val="0"/>
          <w:marRight w:val="0"/>
          <w:marTop w:val="0"/>
          <w:marBottom w:val="0"/>
          <w:divBdr>
            <w:top w:val="none" w:sz="0" w:space="0" w:color="auto"/>
            <w:left w:val="none" w:sz="0" w:space="0" w:color="auto"/>
            <w:bottom w:val="none" w:sz="0" w:space="0" w:color="auto"/>
            <w:right w:val="none" w:sz="0" w:space="0" w:color="auto"/>
          </w:divBdr>
          <w:divsChild>
            <w:div w:id="85733088">
              <w:marLeft w:val="0"/>
              <w:marRight w:val="0"/>
              <w:marTop w:val="0"/>
              <w:marBottom w:val="0"/>
              <w:divBdr>
                <w:top w:val="none" w:sz="0" w:space="0" w:color="auto"/>
                <w:left w:val="none" w:sz="0" w:space="0" w:color="auto"/>
                <w:bottom w:val="none" w:sz="0" w:space="0" w:color="auto"/>
                <w:right w:val="none" w:sz="0" w:space="0" w:color="auto"/>
              </w:divBdr>
            </w:div>
            <w:div w:id="916400073">
              <w:marLeft w:val="0"/>
              <w:marRight w:val="0"/>
              <w:marTop w:val="0"/>
              <w:marBottom w:val="0"/>
              <w:divBdr>
                <w:top w:val="none" w:sz="0" w:space="0" w:color="auto"/>
                <w:left w:val="none" w:sz="0" w:space="0" w:color="auto"/>
                <w:bottom w:val="none" w:sz="0" w:space="0" w:color="auto"/>
                <w:right w:val="none" w:sz="0" w:space="0" w:color="auto"/>
              </w:divBdr>
            </w:div>
            <w:div w:id="1634600040">
              <w:marLeft w:val="0"/>
              <w:marRight w:val="0"/>
              <w:marTop w:val="0"/>
              <w:marBottom w:val="0"/>
              <w:divBdr>
                <w:top w:val="none" w:sz="0" w:space="0" w:color="auto"/>
                <w:left w:val="none" w:sz="0" w:space="0" w:color="auto"/>
                <w:bottom w:val="none" w:sz="0" w:space="0" w:color="auto"/>
                <w:right w:val="none" w:sz="0" w:space="0" w:color="auto"/>
              </w:divBdr>
              <w:divsChild>
                <w:div w:id="104421054">
                  <w:marLeft w:val="0"/>
                  <w:marRight w:val="0"/>
                  <w:marTop w:val="0"/>
                  <w:marBottom w:val="0"/>
                  <w:divBdr>
                    <w:top w:val="none" w:sz="0" w:space="0" w:color="auto"/>
                    <w:left w:val="none" w:sz="0" w:space="0" w:color="auto"/>
                    <w:bottom w:val="none" w:sz="0" w:space="0" w:color="auto"/>
                    <w:right w:val="none" w:sz="0" w:space="0" w:color="auto"/>
                  </w:divBdr>
                  <w:divsChild>
                    <w:div w:id="13560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8768">
      <w:bodyDiv w:val="1"/>
      <w:marLeft w:val="0"/>
      <w:marRight w:val="0"/>
      <w:marTop w:val="0"/>
      <w:marBottom w:val="0"/>
      <w:divBdr>
        <w:top w:val="none" w:sz="0" w:space="0" w:color="auto"/>
        <w:left w:val="none" w:sz="0" w:space="0" w:color="auto"/>
        <w:bottom w:val="none" w:sz="0" w:space="0" w:color="auto"/>
        <w:right w:val="none" w:sz="0" w:space="0" w:color="auto"/>
      </w:divBdr>
      <w:divsChild>
        <w:div w:id="811557563">
          <w:marLeft w:val="0"/>
          <w:marRight w:val="0"/>
          <w:marTop w:val="0"/>
          <w:marBottom w:val="0"/>
          <w:divBdr>
            <w:top w:val="none" w:sz="0" w:space="0" w:color="auto"/>
            <w:left w:val="none" w:sz="0" w:space="0" w:color="auto"/>
            <w:bottom w:val="none" w:sz="0" w:space="0" w:color="auto"/>
            <w:right w:val="none" w:sz="0" w:space="0" w:color="auto"/>
          </w:divBdr>
          <w:divsChild>
            <w:div w:id="8023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2760">
      <w:bodyDiv w:val="1"/>
      <w:marLeft w:val="0"/>
      <w:marRight w:val="0"/>
      <w:marTop w:val="0"/>
      <w:marBottom w:val="0"/>
      <w:divBdr>
        <w:top w:val="none" w:sz="0" w:space="0" w:color="auto"/>
        <w:left w:val="none" w:sz="0" w:space="0" w:color="auto"/>
        <w:bottom w:val="none" w:sz="0" w:space="0" w:color="auto"/>
        <w:right w:val="none" w:sz="0" w:space="0" w:color="auto"/>
      </w:divBdr>
    </w:div>
    <w:div w:id="150367138">
      <w:bodyDiv w:val="1"/>
      <w:marLeft w:val="0"/>
      <w:marRight w:val="0"/>
      <w:marTop w:val="0"/>
      <w:marBottom w:val="0"/>
      <w:divBdr>
        <w:top w:val="none" w:sz="0" w:space="0" w:color="auto"/>
        <w:left w:val="none" w:sz="0" w:space="0" w:color="auto"/>
        <w:bottom w:val="none" w:sz="0" w:space="0" w:color="auto"/>
        <w:right w:val="none" w:sz="0" w:space="0" w:color="auto"/>
      </w:divBdr>
    </w:div>
    <w:div w:id="155458660">
      <w:bodyDiv w:val="1"/>
      <w:marLeft w:val="0"/>
      <w:marRight w:val="0"/>
      <w:marTop w:val="0"/>
      <w:marBottom w:val="0"/>
      <w:divBdr>
        <w:top w:val="none" w:sz="0" w:space="0" w:color="auto"/>
        <w:left w:val="none" w:sz="0" w:space="0" w:color="auto"/>
        <w:bottom w:val="none" w:sz="0" w:space="0" w:color="auto"/>
        <w:right w:val="none" w:sz="0" w:space="0" w:color="auto"/>
      </w:divBdr>
      <w:divsChild>
        <w:div w:id="1470243844">
          <w:marLeft w:val="0"/>
          <w:marRight w:val="0"/>
          <w:marTop w:val="0"/>
          <w:marBottom w:val="0"/>
          <w:divBdr>
            <w:top w:val="none" w:sz="0" w:space="0" w:color="auto"/>
            <w:left w:val="none" w:sz="0" w:space="0" w:color="auto"/>
            <w:bottom w:val="none" w:sz="0" w:space="0" w:color="auto"/>
            <w:right w:val="none" w:sz="0" w:space="0" w:color="auto"/>
          </w:divBdr>
          <w:divsChild>
            <w:div w:id="11333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9205">
      <w:bodyDiv w:val="1"/>
      <w:marLeft w:val="0"/>
      <w:marRight w:val="0"/>
      <w:marTop w:val="0"/>
      <w:marBottom w:val="0"/>
      <w:divBdr>
        <w:top w:val="none" w:sz="0" w:space="0" w:color="auto"/>
        <w:left w:val="none" w:sz="0" w:space="0" w:color="auto"/>
        <w:bottom w:val="none" w:sz="0" w:space="0" w:color="auto"/>
        <w:right w:val="none" w:sz="0" w:space="0" w:color="auto"/>
      </w:divBdr>
    </w:div>
    <w:div w:id="221672805">
      <w:bodyDiv w:val="1"/>
      <w:marLeft w:val="0"/>
      <w:marRight w:val="0"/>
      <w:marTop w:val="0"/>
      <w:marBottom w:val="0"/>
      <w:divBdr>
        <w:top w:val="none" w:sz="0" w:space="0" w:color="auto"/>
        <w:left w:val="none" w:sz="0" w:space="0" w:color="auto"/>
        <w:bottom w:val="none" w:sz="0" w:space="0" w:color="auto"/>
        <w:right w:val="none" w:sz="0" w:space="0" w:color="auto"/>
      </w:divBdr>
      <w:divsChild>
        <w:div w:id="1617058468">
          <w:marLeft w:val="0"/>
          <w:marRight w:val="0"/>
          <w:marTop w:val="0"/>
          <w:marBottom w:val="0"/>
          <w:divBdr>
            <w:top w:val="none" w:sz="0" w:space="0" w:color="auto"/>
            <w:left w:val="none" w:sz="0" w:space="0" w:color="auto"/>
            <w:bottom w:val="none" w:sz="0" w:space="0" w:color="auto"/>
            <w:right w:val="none" w:sz="0" w:space="0" w:color="auto"/>
          </w:divBdr>
          <w:divsChild>
            <w:div w:id="5157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0798">
      <w:bodyDiv w:val="1"/>
      <w:marLeft w:val="0"/>
      <w:marRight w:val="0"/>
      <w:marTop w:val="0"/>
      <w:marBottom w:val="0"/>
      <w:divBdr>
        <w:top w:val="none" w:sz="0" w:space="0" w:color="auto"/>
        <w:left w:val="none" w:sz="0" w:space="0" w:color="auto"/>
        <w:bottom w:val="none" w:sz="0" w:space="0" w:color="auto"/>
        <w:right w:val="none" w:sz="0" w:space="0" w:color="auto"/>
      </w:divBdr>
      <w:divsChild>
        <w:div w:id="1512446692">
          <w:marLeft w:val="0"/>
          <w:marRight w:val="0"/>
          <w:marTop w:val="0"/>
          <w:marBottom w:val="0"/>
          <w:divBdr>
            <w:top w:val="none" w:sz="0" w:space="0" w:color="auto"/>
            <w:left w:val="none" w:sz="0" w:space="0" w:color="auto"/>
            <w:bottom w:val="none" w:sz="0" w:space="0" w:color="auto"/>
            <w:right w:val="none" w:sz="0" w:space="0" w:color="auto"/>
          </w:divBdr>
          <w:divsChild>
            <w:div w:id="2786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5315">
      <w:bodyDiv w:val="1"/>
      <w:marLeft w:val="0"/>
      <w:marRight w:val="0"/>
      <w:marTop w:val="0"/>
      <w:marBottom w:val="0"/>
      <w:divBdr>
        <w:top w:val="none" w:sz="0" w:space="0" w:color="auto"/>
        <w:left w:val="none" w:sz="0" w:space="0" w:color="auto"/>
        <w:bottom w:val="none" w:sz="0" w:space="0" w:color="auto"/>
        <w:right w:val="none" w:sz="0" w:space="0" w:color="auto"/>
      </w:divBdr>
    </w:div>
    <w:div w:id="347870401">
      <w:bodyDiv w:val="1"/>
      <w:marLeft w:val="0"/>
      <w:marRight w:val="0"/>
      <w:marTop w:val="0"/>
      <w:marBottom w:val="0"/>
      <w:divBdr>
        <w:top w:val="none" w:sz="0" w:space="0" w:color="auto"/>
        <w:left w:val="none" w:sz="0" w:space="0" w:color="auto"/>
        <w:bottom w:val="none" w:sz="0" w:space="0" w:color="auto"/>
        <w:right w:val="none" w:sz="0" w:space="0" w:color="auto"/>
      </w:divBdr>
      <w:divsChild>
        <w:div w:id="650984748">
          <w:marLeft w:val="0"/>
          <w:marRight w:val="0"/>
          <w:marTop w:val="0"/>
          <w:marBottom w:val="0"/>
          <w:divBdr>
            <w:top w:val="none" w:sz="0" w:space="0" w:color="auto"/>
            <w:left w:val="none" w:sz="0" w:space="0" w:color="auto"/>
            <w:bottom w:val="none" w:sz="0" w:space="0" w:color="auto"/>
            <w:right w:val="none" w:sz="0" w:space="0" w:color="auto"/>
          </w:divBdr>
          <w:divsChild>
            <w:div w:id="6983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58780">
      <w:bodyDiv w:val="1"/>
      <w:marLeft w:val="0"/>
      <w:marRight w:val="0"/>
      <w:marTop w:val="0"/>
      <w:marBottom w:val="0"/>
      <w:divBdr>
        <w:top w:val="none" w:sz="0" w:space="0" w:color="auto"/>
        <w:left w:val="none" w:sz="0" w:space="0" w:color="auto"/>
        <w:bottom w:val="none" w:sz="0" w:space="0" w:color="auto"/>
        <w:right w:val="none" w:sz="0" w:space="0" w:color="auto"/>
      </w:divBdr>
      <w:divsChild>
        <w:div w:id="1635595262">
          <w:marLeft w:val="0"/>
          <w:marRight w:val="0"/>
          <w:marTop w:val="0"/>
          <w:marBottom w:val="0"/>
          <w:divBdr>
            <w:top w:val="none" w:sz="0" w:space="0" w:color="auto"/>
            <w:left w:val="none" w:sz="0" w:space="0" w:color="auto"/>
            <w:bottom w:val="none" w:sz="0" w:space="0" w:color="auto"/>
            <w:right w:val="none" w:sz="0" w:space="0" w:color="auto"/>
          </w:divBdr>
          <w:divsChild>
            <w:div w:id="6911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40810540">
          <w:marLeft w:val="0"/>
          <w:marRight w:val="0"/>
          <w:marTop w:val="0"/>
          <w:marBottom w:val="0"/>
          <w:divBdr>
            <w:top w:val="none" w:sz="0" w:space="0" w:color="auto"/>
            <w:left w:val="none" w:sz="0" w:space="0" w:color="auto"/>
            <w:bottom w:val="none" w:sz="0" w:space="0" w:color="auto"/>
            <w:right w:val="none" w:sz="0" w:space="0" w:color="auto"/>
          </w:divBdr>
          <w:divsChild>
            <w:div w:id="99426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87520">
      <w:bodyDiv w:val="1"/>
      <w:marLeft w:val="0"/>
      <w:marRight w:val="0"/>
      <w:marTop w:val="0"/>
      <w:marBottom w:val="0"/>
      <w:divBdr>
        <w:top w:val="none" w:sz="0" w:space="0" w:color="auto"/>
        <w:left w:val="none" w:sz="0" w:space="0" w:color="auto"/>
        <w:bottom w:val="none" w:sz="0" w:space="0" w:color="auto"/>
        <w:right w:val="none" w:sz="0" w:space="0" w:color="auto"/>
      </w:divBdr>
      <w:divsChild>
        <w:div w:id="1299648299">
          <w:marLeft w:val="0"/>
          <w:marRight w:val="0"/>
          <w:marTop w:val="0"/>
          <w:marBottom w:val="0"/>
          <w:divBdr>
            <w:top w:val="none" w:sz="0" w:space="0" w:color="auto"/>
            <w:left w:val="none" w:sz="0" w:space="0" w:color="auto"/>
            <w:bottom w:val="none" w:sz="0" w:space="0" w:color="auto"/>
            <w:right w:val="none" w:sz="0" w:space="0" w:color="auto"/>
          </w:divBdr>
          <w:divsChild>
            <w:div w:id="19554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1195">
      <w:bodyDiv w:val="1"/>
      <w:marLeft w:val="0"/>
      <w:marRight w:val="0"/>
      <w:marTop w:val="0"/>
      <w:marBottom w:val="0"/>
      <w:divBdr>
        <w:top w:val="none" w:sz="0" w:space="0" w:color="auto"/>
        <w:left w:val="none" w:sz="0" w:space="0" w:color="auto"/>
        <w:bottom w:val="none" w:sz="0" w:space="0" w:color="auto"/>
        <w:right w:val="none" w:sz="0" w:space="0" w:color="auto"/>
      </w:divBdr>
    </w:div>
    <w:div w:id="600650313">
      <w:bodyDiv w:val="1"/>
      <w:marLeft w:val="0"/>
      <w:marRight w:val="0"/>
      <w:marTop w:val="0"/>
      <w:marBottom w:val="0"/>
      <w:divBdr>
        <w:top w:val="none" w:sz="0" w:space="0" w:color="auto"/>
        <w:left w:val="none" w:sz="0" w:space="0" w:color="auto"/>
        <w:bottom w:val="none" w:sz="0" w:space="0" w:color="auto"/>
        <w:right w:val="none" w:sz="0" w:space="0" w:color="auto"/>
      </w:divBdr>
      <w:divsChild>
        <w:div w:id="678505416">
          <w:marLeft w:val="0"/>
          <w:marRight w:val="0"/>
          <w:marTop w:val="0"/>
          <w:marBottom w:val="0"/>
          <w:divBdr>
            <w:top w:val="none" w:sz="0" w:space="0" w:color="auto"/>
            <w:left w:val="none" w:sz="0" w:space="0" w:color="auto"/>
            <w:bottom w:val="none" w:sz="0" w:space="0" w:color="auto"/>
            <w:right w:val="none" w:sz="0" w:space="0" w:color="auto"/>
          </w:divBdr>
          <w:divsChild>
            <w:div w:id="14380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29223">
      <w:bodyDiv w:val="1"/>
      <w:marLeft w:val="0"/>
      <w:marRight w:val="0"/>
      <w:marTop w:val="0"/>
      <w:marBottom w:val="0"/>
      <w:divBdr>
        <w:top w:val="none" w:sz="0" w:space="0" w:color="auto"/>
        <w:left w:val="none" w:sz="0" w:space="0" w:color="auto"/>
        <w:bottom w:val="none" w:sz="0" w:space="0" w:color="auto"/>
        <w:right w:val="none" w:sz="0" w:space="0" w:color="auto"/>
      </w:divBdr>
      <w:divsChild>
        <w:div w:id="484274696">
          <w:marLeft w:val="0"/>
          <w:marRight w:val="0"/>
          <w:marTop w:val="0"/>
          <w:marBottom w:val="0"/>
          <w:divBdr>
            <w:top w:val="none" w:sz="0" w:space="0" w:color="auto"/>
            <w:left w:val="none" w:sz="0" w:space="0" w:color="auto"/>
            <w:bottom w:val="none" w:sz="0" w:space="0" w:color="auto"/>
            <w:right w:val="none" w:sz="0" w:space="0" w:color="auto"/>
          </w:divBdr>
          <w:divsChild>
            <w:div w:id="158079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3035">
      <w:bodyDiv w:val="1"/>
      <w:marLeft w:val="0"/>
      <w:marRight w:val="0"/>
      <w:marTop w:val="0"/>
      <w:marBottom w:val="0"/>
      <w:divBdr>
        <w:top w:val="none" w:sz="0" w:space="0" w:color="auto"/>
        <w:left w:val="none" w:sz="0" w:space="0" w:color="auto"/>
        <w:bottom w:val="none" w:sz="0" w:space="0" w:color="auto"/>
        <w:right w:val="none" w:sz="0" w:space="0" w:color="auto"/>
      </w:divBdr>
    </w:div>
    <w:div w:id="804079964">
      <w:bodyDiv w:val="1"/>
      <w:marLeft w:val="0"/>
      <w:marRight w:val="0"/>
      <w:marTop w:val="0"/>
      <w:marBottom w:val="0"/>
      <w:divBdr>
        <w:top w:val="none" w:sz="0" w:space="0" w:color="auto"/>
        <w:left w:val="none" w:sz="0" w:space="0" w:color="auto"/>
        <w:bottom w:val="none" w:sz="0" w:space="0" w:color="auto"/>
        <w:right w:val="none" w:sz="0" w:space="0" w:color="auto"/>
      </w:divBdr>
    </w:div>
    <w:div w:id="826940107">
      <w:bodyDiv w:val="1"/>
      <w:marLeft w:val="0"/>
      <w:marRight w:val="0"/>
      <w:marTop w:val="0"/>
      <w:marBottom w:val="0"/>
      <w:divBdr>
        <w:top w:val="none" w:sz="0" w:space="0" w:color="auto"/>
        <w:left w:val="none" w:sz="0" w:space="0" w:color="auto"/>
        <w:bottom w:val="none" w:sz="0" w:space="0" w:color="auto"/>
        <w:right w:val="none" w:sz="0" w:space="0" w:color="auto"/>
      </w:divBdr>
    </w:div>
    <w:div w:id="832724530">
      <w:bodyDiv w:val="1"/>
      <w:marLeft w:val="0"/>
      <w:marRight w:val="0"/>
      <w:marTop w:val="0"/>
      <w:marBottom w:val="0"/>
      <w:divBdr>
        <w:top w:val="none" w:sz="0" w:space="0" w:color="auto"/>
        <w:left w:val="none" w:sz="0" w:space="0" w:color="auto"/>
        <w:bottom w:val="none" w:sz="0" w:space="0" w:color="auto"/>
        <w:right w:val="none" w:sz="0" w:space="0" w:color="auto"/>
      </w:divBdr>
    </w:div>
    <w:div w:id="837772682">
      <w:bodyDiv w:val="1"/>
      <w:marLeft w:val="0"/>
      <w:marRight w:val="0"/>
      <w:marTop w:val="0"/>
      <w:marBottom w:val="0"/>
      <w:divBdr>
        <w:top w:val="none" w:sz="0" w:space="0" w:color="auto"/>
        <w:left w:val="none" w:sz="0" w:space="0" w:color="auto"/>
        <w:bottom w:val="none" w:sz="0" w:space="0" w:color="auto"/>
        <w:right w:val="none" w:sz="0" w:space="0" w:color="auto"/>
      </w:divBdr>
    </w:div>
    <w:div w:id="911232429">
      <w:bodyDiv w:val="1"/>
      <w:marLeft w:val="0"/>
      <w:marRight w:val="0"/>
      <w:marTop w:val="0"/>
      <w:marBottom w:val="0"/>
      <w:divBdr>
        <w:top w:val="none" w:sz="0" w:space="0" w:color="auto"/>
        <w:left w:val="none" w:sz="0" w:space="0" w:color="auto"/>
        <w:bottom w:val="none" w:sz="0" w:space="0" w:color="auto"/>
        <w:right w:val="none" w:sz="0" w:space="0" w:color="auto"/>
      </w:divBdr>
    </w:div>
    <w:div w:id="985353981">
      <w:bodyDiv w:val="1"/>
      <w:marLeft w:val="0"/>
      <w:marRight w:val="0"/>
      <w:marTop w:val="0"/>
      <w:marBottom w:val="0"/>
      <w:divBdr>
        <w:top w:val="none" w:sz="0" w:space="0" w:color="auto"/>
        <w:left w:val="none" w:sz="0" w:space="0" w:color="auto"/>
        <w:bottom w:val="none" w:sz="0" w:space="0" w:color="auto"/>
        <w:right w:val="none" w:sz="0" w:space="0" w:color="auto"/>
      </w:divBdr>
      <w:divsChild>
        <w:div w:id="1879782718">
          <w:marLeft w:val="0"/>
          <w:marRight w:val="0"/>
          <w:marTop w:val="0"/>
          <w:marBottom w:val="0"/>
          <w:divBdr>
            <w:top w:val="none" w:sz="0" w:space="0" w:color="auto"/>
            <w:left w:val="none" w:sz="0" w:space="0" w:color="auto"/>
            <w:bottom w:val="none" w:sz="0" w:space="0" w:color="auto"/>
            <w:right w:val="none" w:sz="0" w:space="0" w:color="auto"/>
          </w:divBdr>
          <w:divsChild>
            <w:div w:id="14307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1926">
      <w:bodyDiv w:val="1"/>
      <w:marLeft w:val="0"/>
      <w:marRight w:val="0"/>
      <w:marTop w:val="0"/>
      <w:marBottom w:val="0"/>
      <w:divBdr>
        <w:top w:val="none" w:sz="0" w:space="0" w:color="auto"/>
        <w:left w:val="none" w:sz="0" w:space="0" w:color="auto"/>
        <w:bottom w:val="none" w:sz="0" w:space="0" w:color="auto"/>
        <w:right w:val="none" w:sz="0" w:space="0" w:color="auto"/>
      </w:divBdr>
    </w:div>
    <w:div w:id="1057705818">
      <w:bodyDiv w:val="1"/>
      <w:marLeft w:val="0"/>
      <w:marRight w:val="0"/>
      <w:marTop w:val="0"/>
      <w:marBottom w:val="0"/>
      <w:divBdr>
        <w:top w:val="none" w:sz="0" w:space="0" w:color="auto"/>
        <w:left w:val="none" w:sz="0" w:space="0" w:color="auto"/>
        <w:bottom w:val="none" w:sz="0" w:space="0" w:color="auto"/>
        <w:right w:val="none" w:sz="0" w:space="0" w:color="auto"/>
      </w:divBdr>
      <w:divsChild>
        <w:div w:id="1658144216">
          <w:marLeft w:val="0"/>
          <w:marRight w:val="0"/>
          <w:marTop w:val="0"/>
          <w:marBottom w:val="0"/>
          <w:divBdr>
            <w:top w:val="none" w:sz="0" w:space="0" w:color="auto"/>
            <w:left w:val="none" w:sz="0" w:space="0" w:color="auto"/>
            <w:bottom w:val="none" w:sz="0" w:space="0" w:color="auto"/>
            <w:right w:val="none" w:sz="0" w:space="0" w:color="auto"/>
          </w:divBdr>
          <w:divsChild>
            <w:div w:id="20881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959">
      <w:bodyDiv w:val="1"/>
      <w:marLeft w:val="0"/>
      <w:marRight w:val="0"/>
      <w:marTop w:val="0"/>
      <w:marBottom w:val="0"/>
      <w:divBdr>
        <w:top w:val="none" w:sz="0" w:space="0" w:color="auto"/>
        <w:left w:val="none" w:sz="0" w:space="0" w:color="auto"/>
        <w:bottom w:val="none" w:sz="0" w:space="0" w:color="auto"/>
        <w:right w:val="none" w:sz="0" w:space="0" w:color="auto"/>
      </w:divBdr>
      <w:divsChild>
        <w:div w:id="2039114382">
          <w:marLeft w:val="0"/>
          <w:marRight w:val="0"/>
          <w:marTop w:val="0"/>
          <w:marBottom w:val="0"/>
          <w:divBdr>
            <w:top w:val="none" w:sz="0" w:space="0" w:color="auto"/>
            <w:left w:val="none" w:sz="0" w:space="0" w:color="auto"/>
            <w:bottom w:val="none" w:sz="0" w:space="0" w:color="auto"/>
            <w:right w:val="none" w:sz="0" w:space="0" w:color="auto"/>
          </w:divBdr>
          <w:divsChild>
            <w:div w:id="161992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6025">
      <w:bodyDiv w:val="1"/>
      <w:marLeft w:val="0"/>
      <w:marRight w:val="0"/>
      <w:marTop w:val="0"/>
      <w:marBottom w:val="0"/>
      <w:divBdr>
        <w:top w:val="none" w:sz="0" w:space="0" w:color="auto"/>
        <w:left w:val="none" w:sz="0" w:space="0" w:color="auto"/>
        <w:bottom w:val="none" w:sz="0" w:space="0" w:color="auto"/>
        <w:right w:val="none" w:sz="0" w:space="0" w:color="auto"/>
      </w:divBdr>
      <w:divsChild>
        <w:div w:id="1144855579">
          <w:marLeft w:val="0"/>
          <w:marRight w:val="0"/>
          <w:marTop w:val="0"/>
          <w:marBottom w:val="0"/>
          <w:divBdr>
            <w:top w:val="none" w:sz="0" w:space="0" w:color="auto"/>
            <w:left w:val="none" w:sz="0" w:space="0" w:color="auto"/>
            <w:bottom w:val="none" w:sz="0" w:space="0" w:color="auto"/>
            <w:right w:val="none" w:sz="0" w:space="0" w:color="auto"/>
          </w:divBdr>
          <w:divsChild>
            <w:div w:id="5151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5823">
      <w:bodyDiv w:val="1"/>
      <w:marLeft w:val="0"/>
      <w:marRight w:val="0"/>
      <w:marTop w:val="0"/>
      <w:marBottom w:val="0"/>
      <w:divBdr>
        <w:top w:val="none" w:sz="0" w:space="0" w:color="auto"/>
        <w:left w:val="none" w:sz="0" w:space="0" w:color="auto"/>
        <w:bottom w:val="none" w:sz="0" w:space="0" w:color="auto"/>
        <w:right w:val="none" w:sz="0" w:space="0" w:color="auto"/>
      </w:divBdr>
      <w:divsChild>
        <w:div w:id="1550217220">
          <w:marLeft w:val="0"/>
          <w:marRight w:val="0"/>
          <w:marTop w:val="0"/>
          <w:marBottom w:val="0"/>
          <w:divBdr>
            <w:top w:val="none" w:sz="0" w:space="0" w:color="auto"/>
            <w:left w:val="none" w:sz="0" w:space="0" w:color="auto"/>
            <w:bottom w:val="none" w:sz="0" w:space="0" w:color="auto"/>
            <w:right w:val="none" w:sz="0" w:space="0" w:color="auto"/>
          </w:divBdr>
          <w:divsChild>
            <w:div w:id="8396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365">
      <w:bodyDiv w:val="1"/>
      <w:marLeft w:val="0"/>
      <w:marRight w:val="0"/>
      <w:marTop w:val="0"/>
      <w:marBottom w:val="0"/>
      <w:divBdr>
        <w:top w:val="none" w:sz="0" w:space="0" w:color="auto"/>
        <w:left w:val="none" w:sz="0" w:space="0" w:color="auto"/>
        <w:bottom w:val="none" w:sz="0" w:space="0" w:color="auto"/>
        <w:right w:val="none" w:sz="0" w:space="0" w:color="auto"/>
      </w:divBdr>
    </w:div>
    <w:div w:id="1211571668">
      <w:bodyDiv w:val="1"/>
      <w:marLeft w:val="0"/>
      <w:marRight w:val="0"/>
      <w:marTop w:val="0"/>
      <w:marBottom w:val="0"/>
      <w:divBdr>
        <w:top w:val="none" w:sz="0" w:space="0" w:color="auto"/>
        <w:left w:val="none" w:sz="0" w:space="0" w:color="auto"/>
        <w:bottom w:val="none" w:sz="0" w:space="0" w:color="auto"/>
        <w:right w:val="none" w:sz="0" w:space="0" w:color="auto"/>
      </w:divBdr>
    </w:div>
    <w:div w:id="1215192550">
      <w:bodyDiv w:val="1"/>
      <w:marLeft w:val="0"/>
      <w:marRight w:val="0"/>
      <w:marTop w:val="0"/>
      <w:marBottom w:val="0"/>
      <w:divBdr>
        <w:top w:val="none" w:sz="0" w:space="0" w:color="auto"/>
        <w:left w:val="none" w:sz="0" w:space="0" w:color="auto"/>
        <w:bottom w:val="none" w:sz="0" w:space="0" w:color="auto"/>
        <w:right w:val="none" w:sz="0" w:space="0" w:color="auto"/>
      </w:divBdr>
      <w:divsChild>
        <w:div w:id="1790783457">
          <w:marLeft w:val="0"/>
          <w:marRight w:val="0"/>
          <w:marTop w:val="0"/>
          <w:marBottom w:val="0"/>
          <w:divBdr>
            <w:top w:val="none" w:sz="0" w:space="0" w:color="auto"/>
            <w:left w:val="none" w:sz="0" w:space="0" w:color="auto"/>
            <w:bottom w:val="none" w:sz="0" w:space="0" w:color="auto"/>
            <w:right w:val="none" w:sz="0" w:space="0" w:color="auto"/>
          </w:divBdr>
          <w:divsChild>
            <w:div w:id="8288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668534">
      <w:bodyDiv w:val="1"/>
      <w:marLeft w:val="0"/>
      <w:marRight w:val="0"/>
      <w:marTop w:val="0"/>
      <w:marBottom w:val="0"/>
      <w:divBdr>
        <w:top w:val="none" w:sz="0" w:space="0" w:color="auto"/>
        <w:left w:val="none" w:sz="0" w:space="0" w:color="auto"/>
        <w:bottom w:val="none" w:sz="0" w:space="0" w:color="auto"/>
        <w:right w:val="none" w:sz="0" w:space="0" w:color="auto"/>
      </w:divBdr>
      <w:divsChild>
        <w:div w:id="477843180">
          <w:marLeft w:val="0"/>
          <w:marRight w:val="0"/>
          <w:marTop w:val="0"/>
          <w:marBottom w:val="0"/>
          <w:divBdr>
            <w:top w:val="none" w:sz="0" w:space="0" w:color="auto"/>
            <w:left w:val="none" w:sz="0" w:space="0" w:color="auto"/>
            <w:bottom w:val="none" w:sz="0" w:space="0" w:color="auto"/>
            <w:right w:val="none" w:sz="0" w:space="0" w:color="auto"/>
          </w:divBdr>
          <w:divsChild>
            <w:div w:id="1880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3810">
      <w:bodyDiv w:val="1"/>
      <w:marLeft w:val="0"/>
      <w:marRight w:val="0"/>
      <w:marTop w:val="0"/>
      <w:marBottom w:val="0"/>
      <w:divBdr>
        <w:top w:val="none" w:sz="0" w:space="0" w:color="auto"/>
        <w:left w:val="none" w:sz="0" w:space="0" w:color="auto"/>
        <w:bottom w:val="none" w:sz="0" w:space="0" w:color="auto"/>
        <w:right w:val="none" w:sz="0" w:space="0" w:color="auto"/>
      </w:divBdr>
    </w:div>
    <w:div w:id="1241715999">
      <w:bodyDiv w:val="1"/>
      <w:marLeft w:val="0"/>
      <w:marRight w:val="0"/>
      <w:marTop w:val="0"/>
      <w:marBottom w:val="0"/>
      <w:divBdr>
        <w:top w:val="none" w:sz="0" w:space="0" w:color="auto"/>
        <w:left w:val="none" w:sz="0" w:space="0" w:color="auto"/>
        <w:bottom w:val="none" w:sz="0" w:space="0" w:color="auto"/>
        <w:right w:val="none" w:sz="0" w:space="0" w:color="auto"/>
      </w:divBdr>
      <w:divsChild>
        <w:div w:id="1296525517">
          <w:marLeft w:val="0"/>
          <w:marRight w:val="0"/>
          <w:marTop w:val="0"/>
          <w:marBottom w:val="0"/>
          <w:divBdr>
            <w:top w:val="none" w:sz="0" w:space="0" w:color="auto"/>
            <w:left w:val="none" w:sz="0" w:space="0" w:color="auto"/>
            <w:bottom w:val="none" w:sz="0" w:space="0" w:color="auto"/>
            <w:right w:val="none" w:sz="0" w:space="0" w:color="auto"/>
          </w:divBdr>
          <w:divsChild>
            <w:div w:id="90186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59242">
      <w:bodyDiv w:val="1"/>
      <w:marLeft w:val="0"/>
      <w:marRight w:val="0"/>
      <w:marTop w:val="0"/>
      <w:marBottom w:val="0"/>
      <w:divBdr>
        <w:top w:val="none" w:sz="0" w:space="0" w:color="auto"/>
        <w:left w:val="none" w:sz="0" w:space="0" w:color="auto"/>
        <w:bottom w:val="none" w:sz="0" w:space="0" w:color="auto"/>
        <w:right w:val="none" w:sz="0" w:space="0" w:color="auto"/>
      </w:divBdr>
      <w:divsChild>
        <w:div w:id="639767835">
          <w:marLeft w:val="0"/>
          <w:marRight w:val="0"/>
          <w:marTop w:val="0"/>
          <w:marBottom w:val="0"/>
          <w:divBdr>
            <w:top w:val="none" w:sz="0" w:space="0" w:color="auto"/>
            <w:left w:val="none" w:sz="0" w:space="0" w:color="auto"/>
            <w:bottom w:val="none" w:sz="0" w:space="0" w:color="auto"/>
            <w:right w:val="none" w:sz="0" w:space="0" w:color="auto"/>
          </w:divBdr>
          <w:divsChild>
            <w:div w:id="35993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9102">
      <w:bodyDiv w:val="1"/>
      <w:marLeft w:val="0"/>
      <w:marRight w:val="0"/>
      <w:marTop w:val="0"/>
      <w:marBottom w:val="0"/>
      <w:divBdr>
        <w:top w:val="none" w:sz="0" w:space="0" w:color="auto"/>
        <w:left w:val="none" w:sz="0" w:space="0" w:color="auto"/>
        <w:bottom w:val="none" w:sz="0" w:space="0" w:color="auto"/>
        <w:right w:val="none" w:sz="0" w:space="0" w:color="auto"/>
      </w:divBdr>
      <w:divsChild>
        <w:div w:id="1610896214">
          <w:marLeft w:val="0"/>
          <w:marRight w:val="0"/>
          <w:marTop w:val="0"/>
          <w:marBottom w:val="0"/>
          <w:divBdr>
            <w:top w:val="none" w:sz="0" w:space="0" w:color="auto"/>
            <w:left w:val="none" w:sz="0" w:space="0" w:color="auto"/>
            <w:bottom w:val="none" w:sz="0" w:space="0" w:color="auto"/>
            <w:right w:val="none" w:sz="0" w:space="0" w:color="auto"/>
          </w:divBdr>
          <w:divsChild>
            <w:div w:id="19316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9715">
      <w:bodyDiv w:val="1"/>
      <w:marLeft w:val="0"/>
      <w:marRight w:val="0"/>
      <w:marTop w:val="0"/>
      <w:marBottom w:val="0"/>
      <w:divBdr>
        <w:top w:val="none" w:sz="0" w:space="0" w:color="auto"/>
        <w:left w:val="none" w:sz="0" w:space="0" w:color="auto"/>
        <w:bottom w:val="none" w:sz="0" w:space="0" w:color="auto"/>
        <w:right w:val="none" w:sz="0" w:space="0" w:color="auto"/>
      </w:divBdr>
    </w:div>
    <w:div w:id="1518929185">
      <w:bodyDiv w:val="1"/>
      <w:marLeft w:val="0"/>
      <w:marRight w:val="0"/>
      <w:marTop w:val="0"/>
      <w:marBottom w:val="0"/>
      <w:divBdr>
        <w:top w:val="none" w:sz="0" w:space="0" w:color="auto"/>
        <w:left w:val="none" w:sz="0" w:space="0" w:color="auto"/>
        <w:bottom w:val="none" w:sz="0" w:space="0" w:color="auto"/>
        <w:right w:val="none" w:sz="0" w:space="0" w:color="auto"/>
      </w:divBdr>
      <w:divsChild>
        <w:div w:id="1055423372">
          <w:marLeft w:val="0"/>
          <w:marRight w:val="0"/>
          <w:marTop w:val="0"/>
          <w:marBottom w:val="0"/>
          <w:divBdr>
            <w:top w:val="none" w:sz="0" w:space="0" w:color="auto"/>
            <w:left w:val="none" w:sz="0" w:space="0" w:color="auto"/>
            <w:bottom w:val="none" w:sz="0" w:space="0" w:color="auto"/>
            <w:right w:val="none" w:sz="0" w:space="0" w:color="auto"/>
          </w:divBdr>
          <w:divsChild>
            <w:div w:id="67681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3003">
      <w:bodyDiv w:val="1"/>
      <w:marLeft w:val="0"/>
      <w:marRight w:val="0"/>
      <w:marTop w:val="0"/>
      <w:marBottom w:val="0"/>
      <w:divBdr>
        <w:top w:val="none" w:sz="0" w:space="0" w:color="auto"/>
        <w:left w:val="none" w:sz="0" w:space="0" w:color="auto"/>
        <w:bottom w:val="none" w:sz="0" w:space="0" w:color="auto"/>
        <w:right w:val="none" w:sz="0" w:space="0" w:color="auto"/>
      </w:divBdr>
    </w:div>
    <w:div w:id="1630936122">
      <w:bodyDiv w:val="1"/>
      <w:marLeft w:val="0"/>
      <w:marRight w:val="0"/>
      <w:marTop w:val="0"/>
      <w:marBottom w:val="0"/>
      <w:divBdr>
        <w:top w:val="none" w:sz="0" w:space="0" w:color="auto"/>
        <w:left w:val="none" w:sz="0" w:space="0" w:color="auto"/>
        <w:bottom w:val="none" w:sz="0" w:space="0" w:color="auto"/>
        <w:right w:val="none" w:sz="0" w:space="0" w:color="auto"/>
      </w:divBdr>
    </w:div>
    <w:div w:id="1684551989">
      <w:bodyDiv w:val="1"/>
      <w:marLeft w:val="0"/>
      <w:marRight w:val="0"/>
      <w:marTop w:val="0"/>
      <w:marBottom w:val="0"/>
      <w:divBdr>
        <w:top w:val="none" w:sz="0" w:space="0" w:color="auto"/>
        <w:left w:val="none" w:sz="0" w:space="0" w:color="auto"/>
        <w:bottom w:val="none" w:sz="0" w:space="0" w:color="auto"/>
        <w:right w:val="none" w:sz="0" w:space="0" w:color="auto"/>
      </w:divBdr>
      <w:divsChild>
        <w:div w:id="552279729">
          <w:marLeft w:val="0"/>
          <w:marRight w:val="0"/>
          <w:marTop w:val="0"/>
          <w:marBottom w:val="0"/>
          <w:divBdr>
            <w:top w:val="none" w:sz="0" w:space="0" w:color="auto"/>
            <w:left w:val="none" w:sz="0" w:space="0" w:color="auto"/>
            <w:bottom w:val="none" w:sz="0" w:space="0" w:color="auto"/>
            <w:right w:val="none" w:sz="0" w:space="0" w:color="auto"/>
          </w:divBdr>
          <w:divsChild>
            <w:div w:id="49415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8521">
      <w:bodyDiv w:val="1"/>
      <w:marLeft w:val="0"/>
      <w:marRight w:val="0"/>
      <w:marTop w:val="0"/>
      <w:marBottom w:val="0"/>
      <w:divBdr>
        <w:top w:val="none" w:sz="0" w:space="0" w:color="auto"/>
        <w:left w:val="none" w:sz="0" w:space="0" w:color="auto"/>
        <w:bottom w:val="none" w:sz="0" w:space="0" w:color="auto"/>
        <w:right w:val="none" w:sz="0" w:space="0" w:color="auto"/>
      </w:divBdr>
    </w:div>
    <w:div w:id="1831673709">
      <w:bodyDiv w:val="1"/>
      <w:marLeft w:val="0"/>
      <w:marRight w:val="0"/>
      <w:marTop w:val="0"/>
      <w:marBottom w:val="0"/>
      <w:divBdr>
        <w:top w:val="none" w:sz="0" w:space="0" w:color="auto"/>
        <w:left w:val="none" w:sz="0" w:space="0" w:color="auto"/>
        <w:bottom w:val="none" w:sz="0" w:space="0" w:color="auto"/>
        <w:right w:val="none" w:sz="0" w:space="0" w:color="auto"/>
      </w:divBdr>
    </w:div>
    <w:div w:id="1880194575">
      <w:bodyDiv w:val="1"/>
      <w:marLeft w:val="0"/>
      <w:marRight w:val="0"/>
      <w:marTop w:val="0"/>
      <w:marBottom w:val="0"/>
      <w:divBdr>
        <w:top w:val="none" w:sz="0" w:space="0" w:color="auto"/>
        <w:left w:val="none" w:sz="0" w:space="0" w:color="auto"/>
        <w:bottom w:val="none" w:sz="0" w:space="0" w:color="auto"/>
        <w:right w:val="none" w:sz="0" w:space="0" w:color="auto"/>
      </w:divBdr>
    </w:div>
    <w:div w:id="1929969937">
      <w:bodyDiv w:val="1"/>
      <w:marLeft w:val="0"/>
      <w:marRight w:val="0"/>
      <w:marTop w:val="0"/>
      <w:marBottom w:val="0"/>
      <w:divBdr>
        <w:top w:val="none" w:sz="0" w:space="0" w:color="auto"/>
        <w:left w:val="none" w:sz="0" w:space="0" w:color="auto"/>
        <w:bottom w:val="none" w:sz="0" w:space="0" w:color="auto"/>
        <w:right w:val="none" w:sz="0" w:space="0" w:color="auto"/>
      </w:divBdr>
    </w:div>
    <w:div w:id="2002389499">
      <w:bodyDiv w:val="1"/>
      <w:marLeft w:val="0"/>
      <w:marRight w:val="0"/>
      <w:marTop w:val="0"/>
      <w:marBottom w:val="0"/>
      <w:divBdr>
        <w:top w:val="none" w:sz="0" w:space="0" w:color="auto"/>
        <w:left w:val="none" w:sz="0" w:space="0" w:color="auto"/>
        <w:bottom w:val="none" w:sz="0" w:space="0" w:color="auto"/>
        <w:right w:val="none" w:sz="0" w:space="0" w:color="auto"/>
      </w:divBdr>
      <w:divsChild>
        <w:div w:id="1325626492">
          <w:marLeft w:val="0"/>
          <w:marRight w:val="0"/>
          <w:marTop w:val="0"/>
          <w:marBottom w:val="0"/>
          <w:divBdr>
            <w:top w:val="none" w:sz="0" w:space="0" w:color="auto"/>
            <w:left w:val="none" w:sz="0" w:space="0" w:color="auto"/>
            <w:bottom w:val="none" w:sz="0" w:space="0" w:color="auto"/>
            <w:right w:val="none" w:sz="0" w:space="0" w:color="auto"/>
          </w:divBdr>
          <w:divsChild>
            <w:div w:id="57749136">
              <w:marLeft w:val="0"/>
              <w:marRight w:val="0"/>
              <w:marTop w:val="0"/>
              <w:marBottom w:val="0"/>
              <w:divBdr>
                <w:top w:val="none" w:sz="0" w:space="0" w:color="auto"/>
                <w:left w:val="none" w:sz="0" w:space="0" w:color="auto"/>
                <w:bottom w:val="none" w:sz="0" w:space="0" w:color="auto"/>
                <w:right w:val="none" w:sz="0" w:space="0" w:color="auto"/>
              </w:divBdr>
            </w:div>
            <w:div w:id="474956348">
              <w:marLeft w:val="0"/>
              <w:marRight w:val="0"/>
              <w:marTop w:val="0"/>
              <w:marBottom w:val="0"/>
              <w:divBdr>
                <w:top w:val="none" w:sz="0" w:space="0" w:color="auto"/>
                <w:left w:val="none" w:sz="0" w:space="0" w:color="auto"/>
                <w:bottom w:val="none" w:sz="0" w:space="0" w:color="auto"/>
                <w:right w:val="none" w:sz="0" w:space="0" w:color="auto"/>
              </w:divBdr>
            </w:div>
            <w:div w:id="2058317118">
              <w:marLeft w:val="0"/>
              <w:marRight w:val="0"/>
              <w:marTop w:val="0"/>
              <w:marBottom w:val="0"/>
              <w:divBdr>
                <w:top w:val="none" w:sz="0" w:space="0" w:color="auto"/>
                <w:left w:val="none" w:sz="0" w:space="0" w:color="auto"/>
                <w:bottom w:val="none" w:sz="0" w:space="0" w:color="auto"/>
                <w:right w:val="none" w:sz="0" w:space="0" w:color="auto"/>
              </w:divBdr>
              <w:divsChild>
                <w:div w:id="199586924">
                  <w:marLeft w:val="0"/>
                  <w:marRight w:val="0"/>
                  <w:marTop w:val="0"/>
                  <w:marBottom w:val="0"/>
                  <w:divBdr>
                    <w:top w:val="none" w:sz="0" w:space="0" w:color="auto"/>
                    <w:left w:val="none" w:sz="0" w:space="0" w:color="auto"/>
                    <w:bottom w:val="none" w:sz="0" w:space="0" w:color="auto"/>
                    <w:right w:val="none" w:sz="0" w:space="0" w:color="auto"/>
                  </w:divBdr>
                  <w:divsChild>
                    <w:div w:id="267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393182">
      <w:bodyDiv w:val="1"/>
      <w:marLeft w:val="0"/>
      <w:marRight w:val="0"/>
      <w:marTop w:val="0"/>
      <w:marBottom w:val="0"/>
      <w:divBdr>
        <w:top w:val="none" w:sz="0" w:space="0" w:color="auto"/>
        <w:left w:val="none" w:sz="0" w:space="0" w:color="auto"/>
        <w:bottom w:val="none" w:sz="0" w:space="0" w:color="auto"/>
        <w:right w:val="none" w:sz="0" w:space="0" w:color="auto"/>
      </w:divBdr>
    </w:div>
    <w:div w:id="2040933477">
      <w:bodyDiv w:val="1"/>
      <w:marLeft w:val="0"/>
      <w:marRight w:val="0"/>
      <w:marTop w:val="0"/>
      <w:marBottom w:val="0"/>
      <w:divBdr>
        <w:top w:val="none" w:sz="0" w:space="0" w:color="auto"/>
        <w:left w:val="none" w:sz="0" w:space="0" w:color="auto"/>
        <w:bottom w:val="none" w:sz="0" w:space="0" w:color="auto"/>
        <w:right w:val="none" w:sz="0" w:space="0" w:color="auto"/>
      </w:divBdr>
      <w:divsChild>
        <w:div w:id="609892849">
          <w:marLeft w:val="0"/>
          <w:marRight w:val="0"/>
          <w:marTop w:val="0"/>
          <w:marBottom w:val="0"/>
          <w:divBdr>
            <w:top w:val="none" w:sz="0" w:space="0" w:color="auto"/>
            <w:left w:val="none" w:sz="0" w:space="0" w:color="auto"/>
            <w:bottom w:val="none" w:sz="0" w:space="0" w:color="auto"/>
            <w:right w:val="none" w:sz="0" w:space="0" w:color="auto"/>
          </w:divBdr>
          <w:divsChild>
            <w:div w:id="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06433">
      <w:bodyDiv w:val="1"/>
      <w:marLeft w:val="0"/>
      <w:marRight w:val="0"/>
      <w:marTop w:val="0"/>
      <w:marBottom w:val="0"/>
      <w:divBdr>
        <w:top w:val="none" w:sz="0" w:space="0" w:color="auto"/>
        <w:left w:val="none" w:sz="0" w:space="0" w:color="auto"/>
        <w:bottom w:val="none" w:sz="0" w:space="0" w:color="auto"/>
        <w:right w:val="none" w:sz="0" w:space="0" w:color="auto"/>
      </w:divBdr>
      <w:divsChild>
        <w:div w:id="1468621247">
          <w:marLeft w:val="0"/>
          <w:marRight w:val="0"/>
          <w:marTop w:val="0"/>
          <w:marBottom w:val="0"/>
          <w:divBdr>
            <w:top w:val="none" w:sz="0" w:space="0" w:color="auto"/>
            <w:left w:val="none" w:sz="0" w:space="0" w:color="auto"/>
            <w:bottom w:val="none" w:sz="0" w:space="0" w:color="auto"/>
            <w:right w:val="none" w:sz="0" w:space="0" w:color="auto"/>
          </w:divBdr>
          <w:divsChild>
            <w:div w:id="10068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2754</Words>
  <Characters>15698</Characters>
  <Application>Microsoft Office Word</Application>
  <DocSecurity>0</DocSecurity>
  <Lines>130</Lines>
  <Paragraphs>36</Paragraphs>
  <ScaleCrop>false</ScaleCrop>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Duygu BEKLER</dc:creator>
  <cp:keywords/>
  <dc:description/>
  <cp:lastModifiedBy>Selin ÖZKAN</cp:lastModifiedBy>
  <cp:revision>3</cp:revision>
  <dcterms:created xsi:type="dcterms:W3CDTF">2025-05-29T12:53:00Z</dcterms:created>
  <dcterms:modified xsi:type="dcterms:W3CDTF">2025-09-26T02:31:00Z</dcterms:modified>
</cp:coreProperties>
</file>