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911D4D" w14:textId="0C2C99A4" w:rsidR="00297B11" w:rsidRPr="0022684E" w:rsidRDefault="00297B11" w:rsidP="00EC7F51">
      <w:pPr>
        <w:jc w:val="center"/>
        <w:rPr>
          <w:rFonts w:ascii="Times New Roman" w:hAnsi="Times New Roman" w:cs="Times New Roman"/>
          <w:b/>
          <w:bCs/>
          <w:color w:val="000000" w:themeColor="text1"/>
          <w:lang w:eastAsia="tr-TR"/>
        </w:rPr>
      </w:pPr>
      <w:r w:rsidRPr="0022684E">
        <w:rPr>
          <w:rFonts w:ascii="Times New Roman" w:hAnsi="Times New Roman" w:cs="Times New Roman"/>
          <w:color w:val="000000" w:themeColor="text1"/>
          <w:sz w:val="24"/>
          <w:szCs w:val="24"/>
          <w:lang w:eastAsia="tr-TR"/>
        </w:rPr>
        <w:br/>
      </w:r>
      <w:r w:rsidRPr="0022684E">
        <w:rPr>
          <w:rFonts w:ascii="Times New Roman" w:hAnsi="Times New Roman" w:cs="Times New Roman"/>
          <w:b/>
          <w:bCs/>
          <w:color w:val="000000" w:themeColor="text1"/>
          <w:lang w:eastAsia="tr-TR"/>
        </w:rPr>
        <w:t>ORGANİZASYON DOSYASI</w:t>
      </w:r>
    </w:p>
    <w:p w14:paraId="071DC39B" w14:textId="77777777" w:rsidR="00297B11" w:rsidRPr="0022684E" w:rsidRDefault="00297B11" w:rsidP="00EC7F51">
      <w:pPr>
        <w:jc w:val="both"/>
        <w:rPr>
          <w:rFonts w:ascii="Times New Roman" w:hAnsi="Times New Roman" w:cs="Times New Roman"/>
          <w:color w:val="000000" w:themeColor="text1"/>
          <w:lang w:eastAsia="tr-TR"/>
        </w:rPr>
      </w:pPr>
    </w:p>
    <w:p w14:paraId="1BE5C05E" w14:textId="77777777" w:rsidR="00297B11" w:rsidRPr="0022684E" w:rsidRDefault="00297B11" w:rsidP="00EC7F51">
      <w:pPr>
        <w:jc w:val="both"/>
        <w:rPr>
          <w:rFonts w:ascii="Times New Roman" w:hAnsi="Times New Roman" w:cs="Times New Roman"/>
          <w:color w:val="000000" w:themeColor="text1"/>
          <w:lang w:eastAsia="tr-TR"/>
        </w:rPr>
      </w:pPr>
    </w:p>
    <w:p w14:paraId="58118C52" w14:textId="77777777" w:rsidR="00297B11" w:rsidRPr="0022684E" w:rsidRDefault="00297B11" w:rsidP="00EC7F51">
      <w:pPr>
        <w:jc w:val="both"/>
        <w:rPr>
          <w:rFonts w:ascii="Times New Roman" w:hAnsi="Times New Roman" w:cs="Times New Roman"/>
          <w:color w:val="000000" w:themeColor="text1"/>
          <w:lang w:eastAsia="tr-TR"/>
        </w:rPr>
      </w:pPr>
    </w:p>
    <w:p w14:paraId="3E7B9F90" w14:textId="1FE7B8B9" w:rsidR="00297B11" w:rsidRPr="0022684E" w:rsidRDefault="00297B11" w:rsidP="00EC7F51">
      <w:pPr>
        <w:pStyle w:val="ListeParagraf"/>
        <w:widowControl/>
        <w:numPr>
          <w:ilvl w:val="0"/>
          <w:numId w:val="2"/>
        </w:numPr>
        <w:autoSpaceDE/>
        <w:autoSpaceDN/>
        <w:contextualSpacing/>
        <w:jc w:val="both"/>
        <w:rPr>
          <w:rFonts w:ascii="Times New Roman" w:hAnsi="Times New Roman" w:cs="Times New Roman"/>
          <w:b/>
          <w:bCs/>
        </w:rPr>
      </w:pPr>
      <w:r w:rsidRPr="0022684E">
        <w:rPr>
          <w:rFonts w:ascii="Times New Roman" w:hAnsi="Times New Roman" w:cs="Times New Roman"/>
          <w:b/>
          <w:bCs/>
        </w:rPr>
        <w:t>Organizasyon Bilgileri</w:t>
      </w:r>
    </w:p>
    <w:p w14:paraId="27A53307" w14:textId="77777777" w:rsidR="00297B11" w:rsidRPr="0022684E" w:rsidRDefault="00297B11" w:rsidP="00EC7F51">
      <w:pPr>
        <w:jc w:val="both"/>
        <w:rPr>
          <w:rFonts w:ascii="Times New Roman" w:hAnsi="Times New Roman" w:cs="Times New Roman"/>
        </w:rPr>
      </w:pPr>
    </w:p>
    <w:p w14:paraId="07A3539C" w14:textId="23A06E8F" w:rsidR="00297B11" w:rsidRPr="0022684E" w:rsidRDefault="00297B11" w:rsidP="00EC7F51">
      <w:pPr>
        <w:jc w:val="both"/>
        <w:rPr>
          <w:rStyle w:val="GlVurgulama"/>
          <w:rFonts w:ascii="Times New Roman" w:hAnsi="Times New Roman" w:cs="Times New Roman"/>
          <w:i w:val="0"/>
          <w:iCs w:val="0"/>
          <w:color w:val="000000" w:themeColor="text1"/>
        </w:rPr>
      </w:pPr>
      <w:r w:rsidRPr="0022684E">
        <w:rPr>
          <w:rStyle w:val="GlVurgulama"/>
          <w:rFonts w:ascii="Times New Roman" w:hAnsi="Times New Roman" w:cs="Times New Roman"/>
          <w:color w:val="000000" w:themeColor="text1"/>
        </w:rPr>
        <w:t xml:space="preserve">Organizasyon Adı: </w:t>
      </w:r>
      <w:r w:rsidR="00D52A3C" w:rsidRPr="0022684E">
        <w:rPr>
          <w:rStyle w:val="GlVurgulama"/>
          <w:rFonts w:ascii="Times New Roman" w:hAnsi="Times New Roman" w:cs="Times New Roman"/>
          <w:color w:val="000000" w:themeColor="text1"/>
        </w:rPr>
        <w:t>TECHWARE ŞİRKETİ</w:t>
      </w:r>
    </w:p>
    <w:p w14:paraId="1FCB46C4" w14:textId="33AC896E" w:rsidR="00297B11" w:rsidRPr="0022684E" w:rsidRDefault="00297B11" w:rsidP="00EC7F51">
      <w:pPr>
        <w:jc w:val="both"/>
        <w:rPr>
          <w:rStyle w:val="GlVurgulama"/>
          <w:rFonts w:ascii="Times New Roman" w:hAnsi="Times New Roman" w:cs="Times New Roman"/>
          <w:i w:val="0"/>
          <w:iCs w:val="0"/>
          <w:color w:val="000000" w:themeColor="text1"/>
        </w:rPr>
      </w:pPr>
      <w:r w:rsidRPr="0022684E">
        <w:rPr>
          <w:rStyle w:val="GlVurgulama"/>
          <w:rFonts w:ascii="Times New Roman" w:hAnsi="Times New Roman" w:cs="Times New Roman"/>
          <w:color w:val="000000" w:themeColor="text1"/>
        </w:rPr>
        <w:t xml:space="preserve">Kuruluş Yılı: </w:t>
      </w:r>
      <w:r w:rsidR="00D52A3C" w:rsidRPr="0022684E">
        <w:rPr>
          <w:rStyle w:val="GlVurgulama"/>
          <w:rFonts w:ascii="Times New Roman" w:hAnsi="Times New Roman" w:cs="Times New Roman"/>
          <w:color w:val="000000" w:themeColor="text1"/>
        </w:rPr>
        <w:t>2023</w:t>
      </w:r>
    </w:p>
    <w:p w14:paraId="54667E6E" w14:textId="78EF07BE" w:rsidR="00297B11" w:rsidRPr="0022684E" w:rsidRDefault="00297B11" w:rsidP="00D52A3C">
      <w:pPr>
        <w:rPr>
          <w:rStyle w:val="GlVurgulama"/>
          <w:rFonts w:ascii="Times New Roman" w:hAnsi="Times New Roman" w:cs="Times New Roman"/>
          <w:i w:val="0"/>
          <w:iCs w:val="0"/>
          <w:color w:val="404040" w:themeColor="text1" w:themeTint="BF"/>
        </w:rPr>
      </w:pPr>
      <w:r w:rsidRPr="0022684E">
        <w:rPr>
          <w:rStyle w:val="GlVurgulama"/>
          <w:rFonts w:ascii="Times New Roman" w:hAnsi="Times New Roman" w:cs="Times New Roman"/>
          <w:color w:val="000000" w:themeColor="text1"/>
        </w:rPr>
        <w:t xml:space="preserve">Adres: </w:t>
      </w:r>
      <w:r w:rsidR="00D52A3C" w:rsidRPr="0022684E">
        <w:rPr>
          <w:rStyle w:val="HafifVurgulama"/>
          <w:rFonts w:ascii="Times New Roman" w:hAnsi="Times New Roman" w:cs="Times New Roman"/>
        </w:rPr>
        <w:t>Konak</w:t>
      </w:r>
      <w:r w:rsidR="00D52A3C" w:rsidRPr="0022684E">
        <w:rPr>
          <w:rStyle w:val="HafifVurgulama"/>
          <w:rFonts w:ascii="Times New Roman" w:hAnsi="Times New Roman" w:cs="Times New Roman"/>
        </w:rPr>
        <w:t xml:space="preserve">, </w:t>
      </w:r>
      <w:r w:rsidR="00D52A3C" w:rsidRPr="0022684E">
        <w:rPr>
          <w:rStyle w:val="HafifVurgulama"/>
          <w:rFonts w:ascii="Times New Roman" w:hAnsi="Times New Roman" w:cs="Times New Roman"/>
        </w:rPr>
        <w:t>İzmir</w:t>
      </w:r>
      <w:r w:rsidR="00D52A3C" w:rsidRPr="0022684E">
        <w:rPr>
          <w:rStyle w:val="HafifVurgulama"/>
          <w:rFonts w:ascii="Times New Roman" w:hAnsi="Times New Roman" w:cs="Times New Roman"/>
        </w:rPr>
        <w:t xml:space="preserve">, </w:t>
      </w:r>
      <w:r w:rsidR="00D52A3C" w:rsidRPr="0022684E">
        <w:rPr>
          <w:rStyle w:val="HafifVurgulama"/>
          <w:rFonts w:ascii="Times New Roman" w:hAnsi="Times New Roman" w:cs="Times New Roman"/>
        </w:rPr>
        <w:t>TÜRKİYE</w:t>
      </w:r>
    </w:p>
    <w:p w14:paraId="7B0D28C2" w14:textId="436B8877" w:rsidR="00297B11" w:rsidRPr="0022684E" w:rsidRDefault="00297B11" w:rsidP="00D52A3C">
      <w:pPr>
        <w:rPr>
          <w:rStyle w:val="GlVurgulama"/>
          <w:rFonts w:ascii="Times New Roman" w:hAnsi="Times New Roman" w:cs="Times New Roman"/>
          <w:i w:val="0"/>
          <w:iCs w:val="0"/>
          <w:color w:val="404040" w:themeColor="text1" w:themeTint="BF"/>
        </w:rPr>
      </w:pPr>
      <w:r w:rsidRPr="0022684E">
        <w:rPr>
          <w:rStyle w:val="GlVurgulama"/>
          <w:rFonts w:ascii="Times New Roman" w:hAnsi="Times New Roman" w:cs="Times New Roman"/>
          <w:color w:val="000000" w:themeColor="text1"/>
        </w:rPr>
        <w:t xml:space="preserve">Telefon: </w:t>
      </w:r>
      <w:r w:rsidR="00D52A3C" w:rsidRPr="0022684E">
        <w:rPr>
          <w:rStyle w:val="HafifVurgulama"/>
          <w:rFonts w:ascii="Times New Roman" w:hAnsi="Times New Roman" w:cs="Times New Roman"/>
        </w:rPr>
        <w:t>(555) 123 45 67</w:t>
      </w:r>
    </w:p>
    <w:p w14:paraId="42E1A2C5" w14:textId="19E19E97" w:rsidR="00297B11" w:rsidRPr="0022684E" w:rsidRDefault="00297B11" w:rsidP="00EC7F51">
      <w:pPr>
        <w:jc w:val="both"/>
        <w:rPr>
          <w:rStyle w:val="GlVurgulama"/>
          <w:rFonts w:ascii="Times New Roman" w:hAnsi="Times New Roman" w:cs="Times New Roman"/>
          <w:i w:val="0"/>
          <w:iCs w:val="0"/>
          <w:color w:val="000000" w:themeColor="text1"/>
        </w:rPr>
      </w:pPr>
      <w:r w:rsidRPr="0022684E">
        <w:rPr>
          <w:rStyle w:val="GlVurgulama"/>
          <w:rFonts w:ascii="Times New Roman" w:hAnsi="Times New Roman" w:cs="Times New Roman"/>
          <w:color w:val="000000" w:themeColor="text1"/>
        </w:rPr>
        <w:t xml:space="preserve">E-posta: </w:t>
      </w:r>
      <w:r w:rsidR="002479EE" w:rsidRPr="0022684E">
        <w:rPr>
          <w:rStyle w:val="HafifVurgulama"/>
          <w:rFonts w:ascii="Times New Roman" w:hAnsi="Times New Roman" w:cs="Times New Roman"/>
        </w:rPr>
        <w:t>info@x.com</w:t>
      </w:r>
    </w:p>
    <w:p w14:paraId="652E48FD" w14:textId="5F5BC75A" w:rsidR="00297B11" w:rsidRPr="0022684E" w:rsidRDefault="00297B11" w:rsidP="00EC7F51">
      <w:pPr>
        <w:jc w:val="both"/>
        <w:rPr>
          <w:rStyle w:val="GlVurgulama"/>
          <w:rFonts w:ascii="Times New Roman" w:hAnsi="Times New Roman" w:cs="Times New Roman"/>
          <w:i w:val="0"/>
          <w:iCs w:val="0"/>
          <w:color w:val="000000" w:themeColor="text1"/>
        </w:rPr>
      </w:pPr>
      <w:r w:rsidRPr="0022684E">
        <w:rPr>
          <w:rStyle w:val="GlVurgulama"/>
          <w:rFonts w:ascii="Times New Roman" w:hAnsi="Times New Roman" w:cs="Times New Roman"/>
          <w:color w:val="000000" w:themeColor="text1"/>
        </w:rPr>
        <w:t xml:space="preserve">Web Sitesi: </w:t>
      </w:r>
      <w:hyperlink r:id="rId7" w:history="1">
        <w:r w:rsidR="002479EE" w:rsidRPr="0022684E">
          <w:rPr>
            <w:rStyle w:val="Kpr"/>
            <w:rFonts w:ascii="Times New Roman" w:hAnsi="Times New Roman" w:cs="Times New Roman"/>
          </w:rPr>
          <w:t>www.x.com</w:t>
        </w:r>
      </w:hyperlink>
    </w:p>
    <w:p w14:paraId="3BB3018E" w14:textId="77777777" w:rsidR="00297B11" w:rsidRPr="0022684E" w:rsidRDefault="00297B11" w:rsidP="00EC7F51">
      <w:pPr>
        <w:jc w:val="both"/>
        <w:rPr>
          <w:rStyle w:val="GlVurgulama"/>
          <w:rFonts w:ascii="Times New Roman" w:hAnsi="Times New Roman" w:cs="Times New Roman"/>
          <w:i w:val="0"/>
          <w:iCs w:val="0"/>
          <w:color w:val="000000" w:themeColor="text1"/>
        </w:rPr>
      </w:pPr>
    </w:p>
    <w:p w14:paraId="5D4F70C9" w14:textId="77777777" w:rsidR="00297B11" w:rsidRPr="0022684E" w:rsidRDefault="00297B11" w:rsidP="00EC7F51">
      <w:pPr>
        <w:jc w:val="both"/>
        <w:rPr>
          <w:rStyle w:val="GlVurgulama"/>
          <w:rFonts w:ascii="Times New Roman" w:hAnsi="Times New Roman" w:cs="Times New Roman"/>
          <w:i w:val="0"/>
          <w:iCs w:val="0"/>
          <w:color w:val="000000" w:themeColor="text1"/>
        </w:rPr>
      </w:pPr>
    </w:p>
    <w:p w14:paraId="4BA6C4CE" w14:textId="77777777" w:rsidR="00297B11" w:rsidRPr="0022684E" w:rsidRDefault="00297B11" w:rsidP="00EC7F51">
      <w:pPr>
        <w:pStyle w:val="ListeParagraf"/>
        <w:widowControl/>
        <w:numPr>
          <w:ilvl w:val="0"/>
          <w:numId w:val="2"/>
        </w:numPr>
        <w:autoSpaceDE/>
        <w:autoSpaceDN/>
        <w:contextualSpacing/>
        <w:jc w:val="both"/>
        <w:rPr>
          <w:rStyle w:val="GlVurgulama"/>
          <w:rFonts w:ascii="Times New Roman" w:hAnsi="Times New Roman" w:cs="Times New Roman"/>
          <w:b/>
          <w:bCs/>
          <w:i w:val="0"/>
          <w:iCs w:val="0"/>
          <w:color w:val="000000" w:themeColor="text1"/>
        </w:rPr>
      </w:pPr>
      <w:r w:rsidRPr="0022684E">
        <w:rPr>
          <w:rStyle w:val="GlVurgulama"/>
          <w:rFonts w:ascii="Times New Roman" w:hAnsi="Times New Roman" w:cs="Times New Roman"/>
          <w:b/>
          <w:bCs/>
          <w:color w:val="000000" w:themeColor="text1"/>
        </w:rPr>
        <w:t>Organizasyon Yapısı</w:t>
      </w:r>
    </w:p>
    <w:p w14:paraId="3B15D6D4" w14:textId="77777777" w:rsidR="00297B11" w:rsidRPr="0022684E" w:rsidRDefault="00297B11" w:rsidP="00EC7F51">
      <w:pPr>
        <w:jc w:val="both"/>
        <w:rPr>
          <w:rStyle w:val="GlVurgulama"/>
          <w:rFonts w:ascii="Times New Roman" w:hAnsi="Times New Roman" w:cs="Times New Roman"/>
          <w:i w:val="0"/>
          <w:iCs w:val="0"/>
          <w:color w:val="000000" w:themeColor="text1"/>
        </w:rPr>
      </w:pPr>
    </w:p>
    <w:p w14:paraId="432E7AF1" w14:textId="6DE10228" w:rsidR="00297B11" w:rsidRPr="0022684E" w:rsidRDefault="00297B11" w:rsidP="00EC7F51">
      <w:pPr>
        <w:jc w:val="both"/>
        <w:rPr>
          <w:rStyle w:val="GlVurgulama"/>
          <w:rFonts w:ascii="Times New Roman" w:hAnsi="Times New Roman" w:cs="Times New Roman"/>
          <w:i w:val="0"/>
          <w:iCs w:val="0"/>
          <w:color w:val="000000" w:themeColor="text1"/>
        </w:rPr>
      </w:pPr>
      <w:r w:rsidRPr="0022684E">
        <w:rPr>
          <w:rStyle w:val="GlVurgulama"/>
          <w:rFonts w:ascii="Times New Roman" w:hAnsi="Times New Roman" w:cs="Times New Roman"/>
          <w:color w:val="000000" w:themeColor="text1"/>
        </w:rPr>
        <w:t>-Organizasyon Şeması</w:t>
      </w:r>
    </w:p>
    <w:p w14:paraId="75C1BA84" w14:textId="241D4182" w:rsidR="002479EE" w:rsidRPr="0022684E" w:rsidRDefault="002479EE" w:rsidP="00EC7F51">
      <w:pPr>
        <w:jc w:val="both"/>
        <w:rPr>
          <w:rStyle w:val="GlVurgulama"/>
          <w:rFonts w:ascii="Times New Roman" w:hAnsi="Times New Roman" w:cs="Times New Roman"/>
          <w:color w:val="000000" w:themeColor="text1"/>
        </w:rPr>
      </w:pPr>
      <w:r w:rsidRPr="0022684E">
        <w:rPr>
          <w:rStyle w:val="GlVurgulama"/>
          <w:rFonts w:ascii="Times New Roman" w:hAnsi="Times New Roman" w:cs="Times New Roman"/>
          <w:color w:val="000000" w:themeColor="text1"/>
        </w:rPr>
        <w:t>-</w:t>
      </w:r>
      <w:r w:rsidR="00297B11" w:rsidRPr="0022684E">
        <w:rPr>
          <w:rStyle w:val="GlVurgulama"/>
          <w:rFonts w:ascii="Times New Roman" w:hAnsi="Times New Roman" w:cs="Times New Roman"/>
          <w:color w:val="000000" w:themeColor="text1"/>
        </w:rPr>
        <w:t>Üst Düzey Yönetim</w:t>
      </w:r>
    </w:p>
    <w:p w14:paraId="57D43F57" w14:textId="62EAB5A4" w:rsidR="00297B11" w:rsidRPr="0022684E" w:rsidRDefault="00297B11" w:rsidP="00EC7F51">
      <w:pPr>
        <w:jc w:val="both"/>
        <w:rPr>
          <w:rStyle w:val="GlVurgulama"/>
          <w:rFonts w:ascii="Times New Roman" w:hAnsi="Times New Roman" w:cs="Times New Roman"/>
          <w:i w:val="0"/>
          <w:iCs w:val="0"/>
          <w:color w:val="000000" w:themeColor="text1"/>
        </w:rPr>
      </w:pPr>
      <w:r w:rsidRPr="0022684E">
        <w:rPr>
          <w:rStyle w:val="GlVurgulama"/>
          <w:rFonts w:ascii="Times New Roman" w:hAnsi="Times New Roman" w:cs="Times New Roman"/>
          <w:color w:val="000000" w:themeColor="text1"/>
        </w:rPr>
        <w:t xml:space="preserve">Başkan/CEO: </w:t>
      </w:r>
      <w:r w:rsidR="002479EE" w:rsidRPr="0022684E">
        <w:rPr>
          <w:rStyle w:val="GlVurgulama"/>
          <w:rFonts w:ascii="Times New Roman" w:hAnsi="Times New Roman" w:cs="Times New Roman"/>
          <w:color w:val="000000" w:themeColor="text1"/>
        </w:rPr>
        <w:t>Selin PİR</w:t>
      </w:r>
    </w:p>
    <w:p w14:paraId="048EDFC6" w14:textId="77777777" w:rsidR="00297B11" w:rsidRPr="0022684E" w:rsidRDefault="00297B11" w:rsidP="00EC7F51">
      <w:pPr>
        <w:jc w:val="both"/>
        <w:rPr>
          <w:rStyle w:val="GlVurgulama"/>
          <w:rFonts w:ascii="Times New Roman" w:hAnsi="Times New Roman" w:cs="Times New Roman"/>
          <w:i w:val="0"/>
          <w:iCs w:val="0"/>
          <w:color w:val="000000" w:themeColor="text1"/>
        </w:rPr>
      </w:pPr>
      <w:r w:rsidRPr="0022684E">
        <w:rPr>
          <w:rStyle w:val="GlVurgulama"/>
          <w:rFonts w:ascii="Times New Roman" w:hAnsi="Times New Roman" w:cs="Times New Roman"/>
          <w:color w:val="000000" w:themeColor="text1"/>
        </w:rPr>
        <w:t>Yönetim Kurulu Üyeleri:</w:t>
      </w:r>
    </w:p>
    <w:p w14:paraId="1F20C8CA" w14:textId="5F522D55" w:rsidR="002479EE" w:rsidRPr="0022684E" w:rsidRDefault="002479EE" w:rsidP="00EC7F51">
      <w:pPr>
        <w:jc w:val="both"/>
        <w:rPr>
          <w:rFonts w:ascii="Times New Roman" w:hAnsi="Times New Roman" w:cs="Times New Roman"/>
        </w:rPr>
      </w:pPr>
      <w:r w:rsidRPr="0022684E">
        <w:rPr>
          <w:rFonts w:ascii="Times New Roman" w:hAnsi="Times New Roman" w:cs="Times New Roman"/>
        </w:rPr>
        <w:t>Evrim ALASYA</w:t>
      </w:r>
    </w:p>
    <w:p w14:paraId="5A2D8133" w14:textId="4E85D5DC" w:rsidR="002479EE" w:rsidRPr="0022684E" w:rsidRDefault="002479EE" w:rsidP="00EC7F51">
      <w:pPr>
        <w:jc w:val="both"/>
        <w:rPr>
          <w:rFonts w:ascii="Times New Roman" w:hAnsi="Times New Roman" w:cs="Times New Roman"/>
        </w:rPr>
      </w:pPr>
      <w:r w:rsidRPr="0022684E">
        <w:rPr>
          <w:rFonts w:ascii="Times New Roman" w:hAnsi="Times New Roman" w:cs="Times New Roman"/>
        </w:rPr>
        <w:t>Ömer ARSLAN</w:t>
      </w:r>
    </w:p>
    <w:p w14:paraId="2D4DD00C" w14:textId="1F5131ED" w:rsidR="002479EE" w:rsidRPr="0022684E" w:rsidRDefault="002479EE" w:rsidP="00EC7F51">
      <w:pPr>
        <w:jc w:val="both"/>
        <w:rPr>
          <w:rFonts w:ascii="Times New Roman" w:hAnsi="Times New Roman" w:cs="Times New Roman"/>
        </w:rPr>
      </w:pPr>
      <w:r w:rsidRPr="0022684E">
        <w:rPr>
          <w:rFonts w:ascii="Times New Roman" w:hAnsi="Times New Roman" w:cs="Times New Roman"/>
        </w:rPr>
        <w:t>Kıvılcım KILIÇ</w:t>
      </w:r>
    </w:p>
    <w:p w14:paraId="2735DF82" w14:textId="77777777" w:rsidR="002479EE" w:rsidRPr="0022684E" w:rsidRDefault="002479EE" w:rsidP="00EC7F51">
      <w:pPr>
        <w:jc w:val="both"/>
        <w:rPr>
          <w:rFonts w:ascii="Times New Roman" w:hAnsi="Times New Roman" w:cs="Times New Roman"/>
        </w:rPr>
      </w:pPr>
    </w:p>
    <w:p w14:paraId="480C24D0" w14:textId="77777777" w:rsidR="00297B11" w:rsidRPr="0022684E" w:rsidRDefault="00297B11" w:rsidP="00EC7F51">
      <w:pPr>
        <w:pStyle w:val="ListeParagraf"/>
        <w:widowControl/>
        <w:numPr>
          <w:ilvl w:val="0"/>
          <w:numId w:val="2"/>
        </w:numPr>
        <w:autoSpaceDE/>
        <w:autoSpaceDN/>
        <w:contextualSpacing/>
        <w:jc w:val="both"/>
        <w:rPr>
          <w:rFonts w:ascii="Times New Roman" w:hAnsi="Times New Roman" w:cs="Times New Roman"/>
          <w:b/>
          <w:bCs/>
        </w:rPr>
      </w:pPr>
      <w:r w:rsidRPr="0022684E">
        <w:rPr>
          <w:rFonts w:ascii="Times New Roman" w:hAnsi="Times New Roman" w:cs="Times New Roman"/>
          <w:b/>
          <w:bCs/>
        </w:rPr>
        <w:t>Personel Bilgileri</w:t>
      </w:r>
    </w:p>
    <w:p w14:paraId="14ED0DCA" w14:textId="77777777" w:rsidR="00297B11" w:rsidRPr="0022684E" w:rsidRDefault="00297B11" w:rsidP="00EC7F51">
      <w:pPr>
        <w:jc w:val="both"/>
        <w:rPr>
          <w:rFonts w:ascii="Times New Roman" w:hAnsi="Times New Roman" w:cs="Times New Roman"/>
        </w:rPr>
      </w:pPr>
    </w:p>
    <w:p w14:paraId="6536CA22" w14:textId="77777777" w:rsidR="00297B11" w:rsidRPr="0022684E" w:rsidRDefault="00297B11" w:rsidP="00EC7F51">
      <w:pPr>
        <w:jc w:val="both"/>
        <w:rPr>
          <w:rFonts w:ascii="Times New Roman" w:hAnsi="Times New Roman" w:cs="Times New Roman"/>
        </w:rPr>
      </w:pPr>
    </w:p>
    <w:p w14:paraId="01F56CB2" w14:textId="77777777" w:rsidR="00297B11" w:rsidRPr="0022684E" w:rsidRDefault="00297B11" w:rsidP="00EC7F51">
      <w:pPr>
        <w:jc w:val="both"/>
        <w:rPr>
          <w:rFonts w:ascii="Times New Roman" w:hAnsi="Times New Roman" w:cs="Times New Roman"/>
        </w:rPr>
      </w:pPr>
      <w:r w:rsidRPr="0022684E">
        <w:rPr>
          <w:rFonts w:ascii="Times New Roman" w:hAnsi="Times New Roman" w:cs="Times New Roman"/>
        </w:rPr>
        <w:t>1. Personel Listesi</w:t>
      </w:r>
    </w:p>
    <w:p w14:paraId="3F57A32F" w14:textId="77777777" w:rsidR="00297B11" w:rsidRPr="0022684E" w:rsidRDefault="00297B11" w:rsidP="00EC7F51">
      <w:pPr>
        <w:jc w:val="both"/>
        <w:rPr>
          <w:rFonts w:ascii="Times New Roman" w:hAnsi="Times New Roman" w:cs="Times New Roman"/>
          <w:color w:val="000000" w:themeColor="text1"/>
        </w:rPr>
      </w:pP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667"/>
        <w:gridCol w:w="1476"/>
        <w:gridCol w:w="2160"/>
        <w:gridCol w:w="2892"/>
      </w:tblGrid>
      <w:tr w:rsidR="00297B11" w:rsidRPr="0022684E" w14:paraId="26AD91A9" w14:textId="77777777" w:rsidTr="00517233">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201C1699" w14:textId="77777777" w:rsidR="00297B11" w:rsidRPr="0022684E" w:rsidRDefault="00297B11" w:rsidP="00EC7F51">
            <w:pPr>
              <w:jc w:val="both"/>
              <w:rPr>
                <w:rFonts w:ascii="Times New Roman" w:hAnsi="Times New Roman" w:cs="Times New Roman"/>
                <w:color w:val="000000" w:themeColor="text1"/>
              </w:rPr>
            </w:pPr>
            <w:r w:rsidRPr="0022684E">
              <w:rPr>
                <w:rFonts w:ascii="Times New Roman" w:hAnsi="Times New Roman" w:cs="Times New Roman"/>
                <w:color w:val="000000" w:themeColor="text1"/>
              </w:rPr>
              <w:t>Adı Soyadı</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709BB1DD" w14:textId="77777777" w:rsidR="00297B11" w:rsidRPr="0022684E" w:rsidRDefault="00297B11" w:rsidP="00EC7F51">
            <w:pPr>
              <w:jc w:val="both"/>
              <w:rPr>
                <w:rFonts w:ascii="Times New Roman" w:hAnsi="Times New Roman" w:cs="Times New Roman"/>
                <w:color w:val="000000" w:themeColor="text1"/>
              </w:rPr>
            </w:pPr>
            <w:r w:rsidRPr="0022684E">
              <w:rPr>
                <w:rFonts w:ascii="Times New Roman" w:hAnsi="Times New Roman" w:cs="Times New Roman"/>
                <w:color w:val="000000" w:themeColor="text1"/>
              </w:rPr>
              <w:t>Unvanı</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200353AA" w14:textId="77777777" w:rsidR="00297B11" w:rsidRPr="0022684E" w:rsidRDefault="00297B11" w:rsidP="00EC7F51">
            <w:pPr>
              <w:jc w:val="both"/>
              <w:rPr>
                <w:rFonts w:ascii="Times New Roman" w:hAnsi="Times New Roman" w:cs="Times New Roman"/>
                <w:color w:val="000000" w:themeColor="text1"/>
              </w:rPr>
            </w:pPr>
            <w:r w:rsidRPr="0022684E">
              <w:rPr>
                <w:rFonts w:ascii="Times New Roman" w:hAnsi="Times New Roman" w:cs="Times New Roman"/>
                <w:color w:val="000000" w:themeColor="text1"/>
              </w:rPr>
              <w:t>Departman</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3AAD5548" w14:textId="77777777" w:rsidR="00297B11" w:rsidRPr="0022684E" w:rsidRDefault="00297B11" w:rsidP="00EC7F51">
            <w:pPr>
              <w:jc w:val="both"/>
              <w:rPr>
                <w:rFonts w:ascii="Times New Roman" w:hAnsi="Times New Roman" w:cs="Times New Roman"/>
                <w:color w:val="000000" w:themeColor="text1"/>
              </w:rPr>
            </w:pPr>
            <w:r w:rsidRPr="0022684E">
              <w:rPr>
                <w:rFonts w:ascii="Times New Roman" w:hAnsi="Times New Roman" w:cs="Times New Roman"/>
                <w:color w:val="000000" w:themeColor="text1"/>
              </w:rPr>
              <w:t>İletişim Bilgisi</w:t>
            </w:r>
          </w:p>
        </w:tc>
      </w:tr>
      <w:tr w:rsidR="00297B11" w:rsidRPr="0022684E" w14:paraId="097F8445" w14:textId="77777777" w:rsidTr="0051723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BB9C673" w14:textId="55327194" w:rsidR="00297B11" w:rsidRPr="0022684E" w:rsidRDefault="002479EE" w:rsidP="00EC7F51">
            <w:pPr>
              <w:jc w:val="both"/>
              <w:rPr>
                <w:rFonts w:ascii="Times New Roman" w:hAnsi="Times New Roman" w:cs="Times New Roman"/>
                <w:color w:val="000000" w:themeColor="text1"/>
              </w:rPr>
            </w:pPr>
            <w:r w:rsidRPr="0022684E">
              <w:rPr>
                <w:rFonts w:ascii="Times New Roman" w:hAnsi="Times New Roman" w:cs="Times New Roman"/>
                <w:color w:val="000000" w:themeColor="text1"/>
              </w:rPr>
              <w:t>Selin PİR</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0FF239C" w14:textId="50CBE444" w:rsidR="00297B11" w:rsidRPr="0022684E" w:rsidRDefault="002479EE" w:rsidP="00EC7F51">
            <w:pPr>
              <w:jc w:val="both"/>
              <w:rPr>
                <w:rFonts w:ascii="Times New Roman" w:hAnsi="Times New Roman" w:cs="Times New Roman"/>
                <w:color w:val="000000" w:themeColor="text1"/>
              </w:rPr>
            </w:pPr>
            <w:r w:rsidRPr="0022684E">
              <w:rPr>
                <w:rFonts w:ascii="Times New Roman" w:hAnsi="Times New Roman" w:cs="Times New Roman"/>
                <w:color w:val="000000" w:themeColor="text1"/>
              </w:rPr>
              <w:t>CEO</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705FED9" w14:textId="6FBEA75C" w:rsidR="00297B11" w:rsidRPr="0022684E" w:rsidRDefault="002479EE" w:rsidP="00EC7F51">
            <w:pPr>
              <w:jc w:val="both"/>
              <w:rPr>
                <w:rFonts w:ascii="Times New Roman" w:hAnsi="Times New Roman" w:cs="Times New Roman"/>
                <w:color w:val="000000" w:themeColor="text1"/>
              </w:rPr>
            </w:pPr>
            <w:r w:rsidRPr="0022684E">
              <w:rPr>
                <w:rFonts w:ascii="Times New Roman" w:hAnsi="Times New Roman" w:cs="Times New Roman"/>
                <w:color w:val="000000" w:themeColor="text1"/>
              </w:rPr>
              <w:t>İdari</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C0EA93D" w14:textId="4A28C258" w:rsidR="00297B11" w:rsidRPr="0022684E" w:rsidRDefault="002479EE" w:rsidP="00EC7F51">
            <w:pPr>
              <w:jc w:val="both"/>
              <w:rPr>
                <w:rFonts w:ascii="Times New Roman" w:hAnsi="Times New Roman" w:cs="Times New Roman"/>
                <w:color w:val="000000" w:themeColor="text1"/>
              </w:rPr>
            </w:pPr>
            <w:r w:rsidRPr="0022684E">
              <w:rPr>
                <w:rStyle w:val="HafifVurgulama"/>
                <w:rFonts w:ascii="Times New Roman" w:hAnsi="Times New Roman" w:cs="Times New Roman"/>
              </w:rPr>
              <w:t>s</w:t>
            </w:r>
            <w:r w:rsidRPr="0022684E">
              <w:rPr>
                <w:rStyle w:val="HafifVurgulama"/>
                <w:sz w:val="20"/>
                <w:szCs w:val="20"/>
              </w:rPr>
              <w:t>elin</w:t>
            </w:r>
            <w:r w:rsidRPr="0022684E">
              <w:rPr>
                <w:rStyle w:val="HafifVurgulama"/>
                <w:rFonts w:ascii="Times New Roman" w:hAnsi="Times New Roman" w:cs="Times New Roman"/>
              </w:rPr>
              <w:t>@x.com</w:t>
            </w:r>
          </w:p>
        </w:tc>
      </w:tr>
      <w:tr w:rsidR="00297B11" w:rsidRPr="0022684E" w14:paraId="16FE5DB5" w14:textId="77777777" w:rsidTr="0051723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C020F53" w14:textId="38ED70A5" w:rsidR="00297B11" w:rsidRPr="0022684E" w:rsidRDefault="002479EE" w:rsidP="00EC7F51">
            <w:pPr>
              <w:jc w:val="both"/>
              <w:rPr>
                <w:rFonts w:ascii="Times New Roman" w:hAnsi="Times New Roman" w:cs="Times New Roman"/>
                <w:color w:val="000000" w:themeColor="text1"/>
              </w:rPr>
            </w:pPr>
            <w:r w:rsidRPr="0022684E">
              <w:rPr>
                <w:rFonts w:ascii="Times New Roman" w:hAnsi="Times New Roman" w:cs="Times New Roman"/>
                <w:color w:val="000000" w:themeColor="text1"/>
              </w:rPr>
              <w:t>Evrim Alasya</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612CF32" w14:textId="481B0709" w:rsidR="00297B11" w:rsidRPr="0022684E" w:rsidRDefault="002479EE" w:rsidP="00EC7F51">
            <w:pPr>
              <w:jc w:val="both"/>
              <w:rPr>
                <w:rFonts w:ascii="Times New Roman" w:hAnsi="Times New Roman" w:cs="Times New Roman"/>
                <w:color w:val="000000" w:themeColor="text1"/>
              </w:rPr>
            </w:pPr>
            <w:r w:rsidRPr="0022684E">
              <w:rPr>
                <w:rFonts w:ascii="Times New Roman" w:hAnsi="Times New Roman" w:cs="Times New Roman"/>
                <w:color w:val="000000" w:themeColor="text1"/>
              </w:rPr>
              <w:t>CFO</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AA3AE85" w14:textId="639CC25B" w:rsidR="00297B11" w:rsidRPr="0022684E" w:rsidRDefault="002479EE" w:rsidP="00EC7F51">
            <w:pPr>
              <w:jc w:val="both"/>
              <w:rPr>
                <w:rFonts w:ascii="Times New Roman" w:hAnsi="Times New Roman" w:cs="Times New Roman"/>
                <w:color w:val="000000" w:themeColor="text1"/>
              </w:rPr>
            </w:pPr>
            <w:r w:rsidRPr="0022684E">
              <w:rPr>
                <w:rFonts w:ascii="Times New Roman" w:hAnsi="Times New Roman" w:cs="Times New Roman"/>
                <w:color w:val="000000" w:themeColor="text1"/>
              </w:rPr>
              <w:t>Finans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46AF9D0" w14:textId="7DF6734F" w:rsidR="00297B11" w:rsidRPr="0022684E" w:rsidRDefault="002479EE" w:rsidP="00EC7F51">
            <w:pPr>
              <w:jc w:val="both"/>
              <w:rPr>
                <w:rFonts w:ascii="Times New Roman" w:hAnsi="Times New Roman" w:cs="Times New Roman"/>
                <w:color w:val="000000" w:themeColor="text1"/>
              </w:rPr>
            </w:pPr>
            <w:r w:rsidRPr="0022684E">
              <w:rPr>
                <w:rFonts w:ascii="Times New Roman" w:hAnsi="Times New Roman" w:cs="Times New Roman"/>
                <w:i/>
                <w:iCs/>
                <w:color w:val="000000" w:themeColor="text1"/>
              </w:rPr>
              <w:t>evrim</w:t>
            </w:r>
            <w:r w:rsidRPr="0022684E">
              <w:rPr>
                <w:rStyle w:val="HafifVurgulama"/>
                <w:rFonts w:ascii="Times New Roman" w:hAnsi="Times New Roman" w:cs="Times New Roman"/>
              </w:rPr>
              <w:t>@x.com</w:t>
            </w:r>
          </w:p>
        </w:tc>
      </w:tr>
      <w:tr w:rsidR="00297B11" w:rsidRPr="0022684E" w14:paraId="10DAD132" w14:textId="77777777" w:rsidTr="0051723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75DA49F" w14:textId="5786EA8D" w:rsidR="00297B11" w:rsidRPr="0022684E" w:rsidRDefault="002479EE" w:rsidP="00EC7F51">
            <w:pPr>
              <w:jc w:val="both"/>
              <w:rPr>
                <w:rFonts w:ascii="Times New Roman" w:hAnsi="Times New Roman" w:cs="Times New Roman"/>
                <w:color w:val="000000" w:themeColor="text1"/>
              </w:rPr>
            </w:pPr>
            <w:r w:rsidRPr="0022684E">
              <w:rPr>
                <w:rFonts w:ascii="Times New Roman" w:hAnsi="Times New Roman" w:cs="Times New Roman"/>
                <w:color w:val="000000" w:themeColor="text1"/>
              </w:rPr>
              <w:t>Ömer Arslan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E8146A0" w14:textId="6DB86C9F" w:rsidR="00297B11" w:rsidRPr="0022684E" w:rsidRDefault="002479EE" w:rsidP="00EC7F51">
            <w:pPr>
              <w:jc w:val="both"/>
              <w:rPr>
                <w:rFonts w:ascii="Times New Roman" w:hAnsi="Times New Roman" w:cs="Times New Roman"/>
                <w:color w:val="000000" w:themeColor="text1"/>
              </w:rPr>
            </w:pPr>
            <w:r w:rsidRPr="0022684E">
              <w:rPr>
                <w:rFonts w:ascii="Times New Roman" w:hAnsi="Times New Roman" w:cs="Times New Roman"/>
                <w:color w:val="000000" w:themeColor="text1"/>
              </w:rPr>
              <w:t>CTO</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07F19F3" w14:textId="733ADC04" w:rsidR="00297B11" w:rsidRPr="0022684E" w:rsidRDefault="002479EE" w:rsidP="00EC7F51">
            <w:pPr>
              <w:jc w:val="both"/>
              <w:rPr>
                <w:rFonts w:ascii="Times New Roman" w:hAnsi="Times New Roman" w:cs="Times New Roman"/>
                <w:color w:val="000000" w:themeColor="text1"/>
              </w:rPr>
            </w:pPr>
            <w:r w:rsidRPr="0022684E">
              <w:rPr>
                <w:rFonts w:ascii="Times New Roman" w:hAnsi="Times New Roman" w:cs="Times New Roman"/>
                <w:color w:val="000000" w:themeColor="text1"/>
              </w:rPr>
              <w:t>Teknoloji</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7137777" w14:textId="065492DA" w:rsidR="00297B11" w:rsidRPr="0022684E" w:rsidRDefault="002479EE" w:rsidP="00EC7F51">
            <w:pPr>
              <w:jc w:val="both"/>
              <w:rPr>
                <w:rFonts w:ascii="Times New Roman" w:hAnsi="Times New Roman" w:cs="Times New Roman"/>
                <w:color w:val="000000" w:themeColor="text1"/>
              </w:rPr>
            </w:pPr>
            <w:r w:rsidRPr="0022684E">
              <w:rPr>
                <w:rStyle w:val="HafifVurgulama"/>
                <w:rFonts w:ascii="Times New Roman" w:hAnsi="Times New Roman" w:cs="Times New Roman"/>
              </w:rPr>
              <w:t>o</w:t>
            </w:r>
            <w:r w:rsidRPr="0022684E">
              <w:rPr>
                <w:rStyle w:val="HafifVurgulama"/>
                <w:sz w:val="20"/>
                <w:szCs w:val="20"/>
              </w:rPr>
              <w:t>mer</w:t>
            </w:r>
            <w:r w:rsidRPr="0022684E">
              <w:rPr>
                <w:rStyle w:val="HafifVurgulama"/>
                <w:rFonts w:ascii="Times New Roman" w:hAnsi="Times New Roman" w:cs="Times New Roman"/>
              </w:rPr>
              <w:t>@x.com</w:t>
            </w:r>
          </w:p>
        </w:tc>
      </w:tr>
    </w:tbl>
    <w:p w14:paraId="35983126" w14:textId="77777777" w:rsidR="00297B11" w:rsidRPr="0022684E" w:rsidRDefault="00297B11" w:rsidP="00EC7F51">
      <w:pPr>
        <w:jc w:val="both"/>
        <w:rPr>
          <w:rFonts w:ascii="Times New Roman" w:hAnsi="Times New Roman" w:cs="Times New Roman"/>
          <w:color w:val="000000" w:themeColor="text1"/>
        </w:rPr>
      </w:pPr>
    </w:p>
    <w:p w14:paraId="2AA24B4F" w14:textId="77777777" w:rsidR="00297B11" w:rsidRPr="0022684E" w:rsidRDefault="00297B11" w:rsidP="00EC7F51">
      <w:pPr>
        <w:jc w:val="both"/>
        <w:rPr>
          <w:rFonts w:ascii="Times New Roman" w:hAnsi="Times New Roman" w:cs="Times New Roman"/>
          <w:color w:val="000000" w:themeColor="text1"/>
        </w:rPr>
      </w:pPr>
    </w:p>
    <w:p w14:paraId="2F2FDAA2" w14:textId="77777777" w:rsidR="00297B11" w:rsidRPr="0022684E" w:rsidRDefault="00297B11" w:rsidP="00EC7F51">
      <w:pPr>
        <w:jc w:val="both"/>
        <w:rPr>
          <w:rFonts w:ascii="Times New Roman" w:hAnsi="Times New Roman" w:cs="Times New Roman"/>
          <w:color w:val="000000" w:themeColor="text1"/>
        </w:rPr>
      </w:pPr>
    </w:p>
    <w:p w14:paraId="01891ABC" w14:textId="551799AF" w:rsidR="00297B11" w:rsidRPr="0022684E" w:rsidRDefault="00297B11" w:rsidP="00EC7F51">
      <w:pPr>
        <w:pStyle w:val="ListeParagraf"/>
        <w:widowControl/>
        <w:numPr>
          <w:ilvl w:val="0"/>
          <w:numId w:val="2"/>
        </w:numPr>
        <w:autoSpaceDE/>
        <w:autoSpaceDN/>
        <w:contextualSpacing/>
        <w:jc w:val="both"/>
        <w:rPr>
          <w:rStyle w:val="Gl"/>
          <w:rFonts w:ascii="Times New Roman" w:hAnsi="Times New Roman" w:cs="Times New Roman"/>
        </w:rPr>
      </w:pPr>
      <w:r w:rsidRPr="0022684E">
        <w:rPr>
          <w:rStyle w:val="Gl"/>
          <w:rFonts w:ascii="Times New Roman" w:hAnsi="Times New Roman" w:cs="Times New Roman"/>
        </w:rPr>
        <w:t>Politika ve Prosedürler</w:t>
      </w:r>
    </w:p>
    <w:p w14:paraId="03D350BA" w14:textId="77777777" w:rsidR="00297B11" w:rsidRPr="0022684E" w:rsidRDefault="00297B11" w:rsidP="00EC7F51">
      <w:pPr>
        <w:jc w:val="both"/>
        <w:rPr>
          <w:rStyle w:val="Gl"/>
          <w:rFonts w:ascii="Times New Roman" w:hAnsi="Times New Roman" w:cs="Times New Roman"/>
          <w:b w:val="0"/>
          <w:bCs w:val="0"/>
        </w:rPr>
      </w:pPr>
    </w:p>
    <w:p w14:paraId="286C0613" w14:textId="77777777" w:rsidR="002479EE" w:rsidRPr="0022684E" w:rsidRDefault="002479EE" w:rsidP="002479EE">
      <w:pPr>
        <w:rPr>
          <w:rFonts w:ascii="Times New Roman" w:hAnsi="Times New Roman" w:cs="Times New Roman"/>
        </w:rPr>
      </w:pPr>
      <w:r w:rsidRPr="0022684E">
        <w:rPr>
          <w:rFonts w:ascii="Times New Roman" w:hAnsi="Times New Roman" w:cs="Times New Roman"/>
          <w:b/>
          <w:bCs/>
        </w:rPr>
        <w:t>İnsan</w:t>
      </w:r>
      <w:r w:rsidRPr="0022684E">
        <w:rPr>
          <w:rFonts w:ascii="Times New Roman" w:hAnsi="Times New Roman" w:cs="Times New Roman"/>
          <w:b/>
          <w:bCs/>
        </w:rPr>
        <w:t xml:space="preserve"> </w:t>
      </w:r>
      <w:r w:rsidRPr="0022684E">
        <w:rPr>
          <w:rFonts w:ascii="Times New Roman" w:hAnsi="Times New Roman" w:cs="Times New Roman"/>
          <w:b/>
          <w:bCs/>
        </w:rPr>
        <w:t>Kaynakları Politikası</w:t>
      </w:r>
      <w:r w:rsidRPr="0022684E">
        <w:rPr>
          <w:rFonts w:ascii="Times New Roman" w:hAnsi="Times New Roman" w:cs="Times New Roman"/>
        </w:rPr>
        <w:br/>
      </w:r>
      <w:proofErr w:type="spellStart"/>
      <w:r w:rsidRPr="0022684E">
        <w:rPr>
          <w:rFonts w:ascii="Times New Roman" w:hAnsi="Times New Roman" w:cs="Times New Roman"/>
        </w:rPr>
        <w:t>Techware</w:t>
      </w:r>
      <w:proofErr w:type="spellEnd"/>
      <w:r w:rsidRPr="0022684E">
        <w:rPr>
          <w:rFonts w:ascii="Times New Roman" w:hAnsi="Times New Roman" w:cs="Times New Roman"/>
        </w:rPr>
        <w:t xml:space="preserve"> olarak, işe alım süreçlerimiz tamamen açık, tarafsız ve yeteneklere dayalıdır. Tüm adaylar eşit bir şekilde değerlendirilir ve başvurular yalnızca yetenek, deneyim ve şirketimizin ihtiyaçları doğrultusunda incelenir. Çeşitliliği teşvik eder, farklı bakış açılarına ve yeteneklere saygı gösteririz. Etik kurallara uygun davranışları teşvik eder ve her çalışanın şeffaflık, dürüstlük ve saygı ilkeleri doğrultusunda hareket etmesini bekleriz. </w:t>
      </w:r>
    </w:p>
    <w:p w14:paraId="60CE2530" w14:textId="77777777" w:rsidR="00D62EE5" w:rsidRPr="0022684E" w:rsidRDefault="002479EE" w:rsidP="002479EE">
      <w:pPr>
        <w:rPr>
          <w:rFonts w:ascii="Times New Roman" w:hAnsi="Times New Roman" w:cs="Times New Roman"/>
        </w:rPr>
      </w:pPr>
      <w:r w:rsidRPr="0022684E">
        <w:rPr>
          <w:rFonts w:ascii="Times New Roman" w:hAnsi="Times New Roman" w:cs="Times New Roman"/>
        </w:rPr>
        <w:t>Şirket bilgilerinin ve müşteri verilerinin güvenliği bizim için önceliklidir, bu nedenle her çalışanımıza veri güvenliği konusunda eğitimler verilir ve bu konudaki en yüksek standartlara bağlı kalırız.</w:t>
      </w:r>
    </w:p>
    <w:p w14:paraId="2135C652" w14:textId="77777777" w:rsidR="00D62EE5" w:rsidRPr="0022684E" w:rsidRDefault="00D62EE5" w:rsidP="002479EE">
      <w:pPr>
        <w:rPr>
          <w:rFonts w:ascii="Times New Roman" w:hAnsi="Times New Roman" w:cs="Times New Roman"/>
        </w:rPr>
      </w:pPr>
    </w:p>
    <w:p w14:paraId="18811D13" w14:textId="77777777" w:rsidR="00D62EE5" w:rsidRPr="0022684E" w:rsidRDefault="00D62EE5" w:rsidP="002479EE">
      <w:pPr>
        <w:rPr>
          <w:rFonts w:ascii="Times New Roman" w:hAnsi="Times New Roman" w:cs="Times New Roman"/>
        </w:rPr>
      </w:pPr>
      <w:r w:rsidRPr="0022684E">
        <w:rPr>
          <w:rFonts w:ascii="Times New Roman" w:hAnsi="Times New Roman" w:cs="Times New Roman"/>
          <w:b/>
          <w:bCs/>
        </w:rPr>
        <w:t>Gizlilik ve Güvenlik Prosedürleri</w:t>
      </w:r>
      <w:r w:rsidRPr="0022684E">
        <w:rPr>
          <w:rFonts w:ascii="Times New Roman" w:hAnsi="Times New Roman" w:cs="Times New Roman"/>
        </w:rPr>
        <w:br/>
      </w:r>
      <w:proofErr w:type="spellStart"/>
      <w:r w:rsidRPr="0022684E">
        <w:rPr>
          <w:rFonts w:ascii="Times New Roman" w:hAnsi="Times New Roman" w:cs="Times New Roman"/>
        </w:rPr>
        <w:t>Techware'da</w:t>
      </w:r>
      <w:proofErr w:type="spellEnd"/>
      <w:r w:rsidRPr="0022684E">
        <w:rPr>
          <w:rFonts w:ascii="Times New Roman" w:hAnsi="Times New Roman" w:cs="Times New Roman"/>
        </w:rPr>
        <w:t xml:space="preserve"> gizlilik ve güvenlik, iş süreçlerimizin temel taşlarındandır. Şirket içinde kullanılan tüm </w:t>
      </w:r>
      <w:r w:rsidRPr="0022684E">
        <w:rPr>
          <w:rFonts w:ascii="Times New Roman" w:hAnsi="Times New Roman" w:cs="Times New Roman"/>
        </w:rPr>
        <w:lastRenderedPageBreak/>
        <w:t>bilgiler, hassasiyet seviyelerine göre sınıflandırılır ve her bilginin güvenliği için uygun önlemler alınır. Bilgilere erişim yalnızca ilgili kişilerle sınırlıdır ve her çalışan, görevine uygun yetkilendirilmiş erişime sahiptir. Hassas bilgiler, güçlü şifreleme teknikleri ile hem depolama sırasında hem de iletim sırasında korunur. Şifreleme yöntemleri, düzenli olarak güncellenir ve güvenlik testleri yapılır. Şirketin veri güvenliği politikaları ve prosedürleri sürekli olarak gözden geçirilir, iyileştirmeler yapılır.</w:t>
      </w:r>
    </w:p>
    <w:p w14:paraId="00E23DE2" w14:textId="77777777" w:rsidR="00D62EE5" w:rsidRPr="0022684E" w:rsidRDefault="00D62EE5" w:rsidP="002479EE">
      <w:pPr>
        <w:rPr>
          <w:rFonts w:ascii="Times New Roman" w:hAnsi="Times New Roman" w:cs="Times New Roman"/>
        </w:rPr>
      </w:pPr>
    </w:p>
    <w:p w14:paraId="6D9E25DD" w14:textId="77777777" w:rsidR="00D62EE5" w:rsidRPr="00D62EE5" w:rsidRDefault="00D62EE5" w:rsidP="00D62EE5">
      <w:pPr>
        <w:rPr>
          <w:rFonts w:ascii="Times New Roman" w:hAnsi="Times New Roman" w:cs="Times New Roman"/>
        </w:rPr>
      </w:pPr>
      <w:r w:rsidRPr="00D62EE5">
        <w:rPr>
          <w:rFonts w:ascii="Times New Roman" w:hAnsi="Times New Roman" w:cs="Times New Roman"/>
          <w:b/>
          <w:bCs/>
        </w:rPr>
        <w:t>İş Sağlığı ve Güvenliği Politikası</w:t>
      </w:r>
      <w:r w:rsidRPr="00D62EE5">
        <w:rPr>
          <w:rFonts w:ascii="Times New Roman" w:hAnsi="Times New Roman" w:cs="Times New Roman"/>
        </w:rPr>
        <w:br/>
      </w:r>
      <w:proofErr w:type="spellStart"/>
      <w:r w:rsidRPr="00D62EE5">
        <w:rPr>
          <w:rFonts w:ascii="Times New Roman" w:hAnsi="Times New Roman" w:cs="Times New Roman"/>
        </w:rPr>
        <w:t>Techware</w:t>
      </w:r>
      <w:proofErr w:type="spellEnd"/>
      <w:r w:rsidRPr="00D62EE5">
        <w:rPr>
          <w:rFonts w:ascii="Times New Roman" w:hAnsi="Times New Roman" w:cs="Times New Roman"/>
        </w:rPr>
        <w:t xml:space="preserve"> olarak, iş sağlığı ve güvenliği konusunda sürekli iyileştirmeyi hedefleriz. Performansımızı düzenli olarak izler, analiz eder ve bu verilerle iyileştirme hedefleri belirleriz. İş sağlığı ve güvenliği kültürünü şirket genelinde yaygınlaştırır, çalışanlarımızın aktif katılımını teşvik ederiz. Çalışanlarımızın öneri ve geri bildirimlerine değer verir, bu doğrultuda gerekli iyileştirmeleri yaparız. Çalışanlarımızın mesleki sağlıklarını düzenli olarak takip eder ve sağlık taramaları yaparak, olası sağlık sorunlarını erkenden tespit ederiz. İş yerindeki potansiyel sağlık risklerini belirler ve önlemek için gerekli tedbirleri alırız. Çalışma ortamında sağlığa zarar verebilecek faktörleri sürekli olarak kontrol eder ve bu unsurları minimize etmek için gerekli düzenlemeleri yaparız. Temizlik ve düzeni sağlamak, güvenli bir iş ortamı oluşturmak için sürekli çaba harcarız.</w:t>
      </w:r>
    </w:p>
    <w:p w14:paraId="02EF5DD2" w14:textId="0B09F823" w:rsidR="00297B11" w:rsidRPr="0022684E" w:rsidRDefault="00297B11" w:rsidP="002479EE">
      <w:pPr>
        <w:rPr>
          <w:rStyle w:val="Gl"/>
          <w:rFonts w:ascii="Times New Roman" w:hAnsi="Times New Roman" w:cs="Times New Roman"/>
          <w:b w:val="0"/>
          <w:bCs w:val="0"/>
        </w:rPr>
      </w:pPr>
      <w:r w:rsidRPr="0022684E">
        <w:rPr>
          <w:rStyle w:val="Gl"/>
          <w:rFonts w:ascii="Times New Roman" w:hAnsi="Times New Roman" w:cs="Times New Roman"/>
          <w:b w:val="0"/>
          <w:bCs w:val="0"/>
        </w:rPr>
        <w:br/>
      </w:r>
    </w:p>
    <w:p w14:paraId="33EEE255" w14:textId="77777777" w:rsidR="00297B11" w:rsidRPr="0022684E" w:rsidRDefault="00297B11" w:rsidP="00EC7F51">
      <w:pPr>
        <w:jc w:val="both"/>
        <w:rPr>
          <w:rStyle w:val="Gl"/>
          <w:rFonts w:ascii="Times New Roman" w:hAnsi="Times New Roman" w:cs="Times New Roman"/>
          <w:b w:val="0"/>
          <w:bCs w:val="0"/>
        </w:rPr>
      </w:pPr>
    </w:p>
    <w:p w14:paraId="6E6DB4B0" w14:textId="77777777" w:rsidR="00297B11" w:rsidRPr="0022684E" w:rsidRDefault="00297B11" w:rsidP="00EC7F51">
      <w:pPr>
        <w:pStyle w:val="ListeParagraf"/>
        <w:widowControl/>
        <w:numPr>
          <w:ilvl w:val="0"/>
          <w:numId w:val="2"/>
        </w:numPr>
        <w:autoSpaceDE/>
        <w:autoSpaceDN/>
        <w:contextualSpacing/>
        <w:jc w:val="both"/>
        <w:rPr>
          <w:rStyle w:val="Gl"/>
          <w:rFonts w:ascii="Times New Roman" w:hAnsi="Times New Roman" w:cs="Times New Roman"/>
        </w:rPr>
      </w:pPr>
      <w:r w:rsidRPr="0022684E">
        <w:rPr>
          <w:rStyle w:val="Gl"/>
          <w:rFonts w:ascii="Times New Roman" w:hAnsi="Times New Roman" w:cs="Times New Roman"/>
        </w:rPr>
        <w:t>İş Süreçleri ve Talimatlar</w:t>
      </w:r>
    </w:p>
    <w:p w14:paraId="01B9C4AB" w14:textId="77777777" w:rsidR="00297B11" w:rsidRPr="0022684E" w:rsidRDefault="00297B11" w:rsidP="00EC7F51">
      <w:pPr>
        <w:jc w:val="both"/>
        <w:rPr>
          <w:rStyle w:val="Gl"/>
          <w:rFonts w:ascii="Times New Roman" w:hAnsi="Times New Roman" w:cs="Times New Roman"/>
          <w:b w:val="0"/>
          <w:bCs w:val="0"/>
        </w:rPr>
      </w:pPr>
    </w:p>
    <w:p w14:paraId="03B42627" w14:textId="77777777" w:rsidR="00D62EE5" w:rsidRPr="0022684E" w:rsidRDefault="00D62EE5" w:rsidP="00D62EE5">
      <w:pPr>
        <w:jc w:val="both"/>
        <w:rPr>
          <w:rStyle w:val="Gl"/>
          <w:rFonts w:ascii="Times New Roman" w:hAnsi="Times New Roman" w:cs="Times New Roman"/>
        </w:rPr>
      </w:pPr>
      <w:r w:rsidRPr="0022684E">
        <w:rPr>
          <w:rStyle w:val="Gl"/>
          <w:rFonts w:ascii="Times New Roman" w:hAnsi="Times New Roman" w:cs="Times New Roman"/>
        </w:rPr>
        <w:t>Satış ve Pazarlama Süreçleri</w:t>
      </w:r>
    </w:p>
    <w:p w14:paraId="6F4047F7" w14:textId="312864E2" w:rsidR="00297B11" w:rsidRPr="0022684E" w:rsidRDefault="00D62EE5" w:rsidP="00D62EE5">
      <w:pPr>
        <w:jc w:val="both"/>
        <w:rPr>
          <w:rStyle w:val="Gl"/>
          <w:rFonts w:ascii="Times New Roman" w:hAnsi="Times New Roman" w:cs="Times New Roman"/>
          <w:b w:val="0"/>
          <w:bCs w:val="0"/>
        </w:rPr>
      </w:pPr>
      <w:proofErr w:type="spellStart"/>
      <w:r w:rsidRPr="0022684E">
        <w:rPr>
          <w:rStyle w:val="Gl"/>
          <w:rFonts w:ascii="Times New Roman" w:hAnsi="Times New Roman" w:cs="Times New Roman"/>
          <w:b w:val="0"/>
          <w:bCs w:val="0"/>
        </w:rPr>
        <w:t>Techware'da</w:t>
      </w:r>
      <w:proofErr w:type="spellEnd"/>
      <w:r w:rsidRPr="0022684E">
        <w:rPr>
          <w:rStyle w:val="Gl"/>
          <w:rFonts w:ascii="Times New Roman" w:hAnsi="Times New Roman" w:cs="Times New Roman"/>
          <w:b w:val="0"/>
          <w:bCs w:val="0"/>
        </w:rPr>
        <w:t xml:space="preserve"> satış ve pazarlama süreçlerimiz, müşteri odaklılık ve yenilikçi çözümlerle şekillenir. Satış ekiplerimiz, müşteri ihtiyaçlarını doğru analiz ederek, en uygun yazılım çözümlerini sunar. Pazarlama stratejilerimiz, hedef kitleyi etkili bir şekilde belirleyip, dijital platformlar, içerik pazarlama ve sosyal medya kampanyaları ile güçlendirilir. Potansiyel müşterilerle güçlü ilişkiler kurar, onlara değerli bilgiler sunarak, marka güvenilirliğini artırırız. Süreçlerin her aşamasında veriye dayalı analizler yapar, müşteri geri bildirimlerini dikkate alarak sürekli iyileştirmeler gerçekleştiririz. Satış sonrası destek, müşteri memnuniyetini en üst seviyeye çıkararak, uzun vadeli iş birlikleri oluşturur.</w:t>
      </w:r>
    </w:p>
    <w:p w14:paraId="710ECC05" w14:textId="77777777" w:rsidR="00D62EE5" w:rsidRPr="0022684E" w:rsidRDefault="00D62EE5" w:rsidP="00D62EE5">
      <w:pPr>
        <w:jc w:val="both"/>
        <w:rPr>
          <w:rStyle w:val="Gl"/>
          <w:rFonts w:ascii="Times New Roman" w:hAnsi="Times New Roman" w:cs="Times New Roman"/>
          <w:b w:val="0"/>
          <w:bCs w:val="0"/>
        </w:rPr>
      </w:pPr>
    </w:p>
    <w:p w14:paraId="5FB7F2B3" w14:textId="0D278DD7" w:rsidR="00D62EE5" w:rsidRPr="0022684E" w:rsidRDefault="00D62EE5" w:rsidP="00D62EE5">
      <w:pPr>
        <w:rPr>
          <w:rFonts w:ascii="Times New Roman" w:hAnsi="Times New Roman" w:cs="Times New Roman"/>
        </w:rPr>
      </w:pPr>
      <w:r w:rsidRPr="0022684E">
        <w:rPr>
          <w:rFonts w:ascii="Times New Roman" w:hAnsi="Times New Roman" w:cs="Times New Roman"/>
          <w:b/>
          <w:bCs/>
        </w:rPr>
        <w:t>Üretim ve Operasyon Talimatları</w:t>
      </w:r>
      <w:r w:rsidRPr="0022684E">
        <w:rPr>
          <w:rFonts w:ascii="Times New Roman" w:hAnsi="Times New Roman" w:cs="Times New Roman"/>
        </w:rPr>
        <w:br/>
      </w:r>
      <w:proofErr w:type="spellStart"/>
      <w:r w:rsidRPr="0022684E">
        <w:rPr>
          <w:rFonts w:ascii="Times New Roman" w:hAnsi="Times New Roman" w:cs="Times New Roman"/>
        </w:rPr>
        <w:t>Techware'da</w:t>
      </w:r>
      <w:proofErr w:type="spellEnd"/>
      <w:r w:rsidRPr="0022684E">
        <w:rPr>
          <w:rFonts w:ascii="Times New Roman" w:hAnsi="Times New Roman" w:cs="Times New Roman"/>
        </w:rPr>
        <w:t xml:space="preserve"> üretim ve operasyon süreçlerimiz, yüksek kalite ve verimlilik ilkeleri doğrultusunda düzenlenmiştir. Yazılım geliştirme aşamalarında, her projeye özel olarak belirlenen operasyonel planlar ve talimatlar ile sürecin her adımında standartlarımıza sadık kalırız. Proje yönetimi, zamanında teslimat ve bütçe uyumu sağlamak için sürekli olarak izlenir ve değerlendirilir. Her geliştirme aşaması için belirlenen kalite kontrol mekanizmaları, yazılımın hatasız ve kullanıcı dostu olmasını garanti eder. Ayrıca operasyonel verimliliği artırmak için süreçlerdeki gereksizlikleri ortadan kaldırarak, teknoloji ve araçlardan en yüksek verimi alırız. Çalışanlarımız, operasyonel süreçlerin her yönüyle ilgili kapsamlı eğitimler alır ve en iyi sonuçları elde etmek için birbirleriyle koordineli bir şekilde çalışırlar.</w:t>
      </w:r>
    </w:p>
    <w:p w14:paraId="09B33040" w14:textId="77777777" w:rsidR="00D62EE5" w:rsidRPr="0022684E" w:rsidRDefault="00D62EE5" w:rsidP="00D62EE5">
      <w:pPr>
        <w:rPr>
          <w:rFonts w:ascii="Times New Roman" w:hAnsi="Times New Roman" w:cs="Times New Roman"/>
        </w:rPr>
      </w:pPr>
    </w:p>
    <w:p w14:paraId="7AD9B22B" w14:textId="1ECAC1A8" w:rsidR="00D62EE5" w:rsidRPr="0022684E" w:rsidRDefault="00D62EE5" w:rsidP="00D62EE5">
      <w:pPr>
        <w:rPr>
          <w:rFonts w:ascii="Times New Roman" w:hAnsi="Times New Roman" w:cs="Times New Roman"/>
        </w:rPr>
      </w:pPr>
      <w:r w:rsidRPr="0022684E">
        <w:rPr>
          <w:rFonts w:ascii="Times New Roman" w:hAnsi="Times New Roman" w:cs="Times New Roman"/>
          <w:b/>
          <w:bCs/>
        </w:rPr>
        <w:t>İnsan Kaynakları İşlemleri</w:t>
      </w:r>
      <w:r w:rsidRPr="0022684E">
        <w:rPr>
          <w:rFonts w:ascii="Times New Roman" w:hAnsi="Times New Roman" w:cs="Times New Roman"/>
        </w:rPr>
        <w:br/>
      </w:r>
      <w:proofErr w:type="spellStart"/>
      <w:r w:rsidRPr="0022684E">
        <w:rPr>
          <w:rFonts w:ascii="Times New Roman" w:hAnsi="Times New Roman" w:cs="Times New Roman"/>
        </w:rPr>
        <w:t>Techware</w:t>
      </w:r>
      <w:proofErr w:type="spellEnd"/>
      <w:r w:rsidRPr="0022684E">
        <w:rPr>
          <w:rFonts w:ascii="Times New Roman" w:hAnsi="Times New Roman" w:cs="Times New Roman"/>
        </w:rPr>
        <w:t xml:space="preserve"> olarak, insan kaynakları işlemlerimiz, çalışan memnuniyetini ve verimliliği artırmak için optimize edilmiştir. Yeni işe alımlar, adil ve şeffaf bir süreçle yapılır, adaylar yeteneklerine göre değerlendirilir. Çalışanların kariyer gelişimlerini desteklemek için düzenli eğitimler ve mentorluk programları sunarız. Performans yönetimi sistemimiz, çalışanlarımızın bireysel hedeflerine ulaşmasını teşvik eder ve başarılarını ödüllendirir. İnsan kaynakları departmanımız, çalışanların haklarını korur, yasal gereklilikleri yerine getirir ve her çalışanın iş ortamında güvende ve değerli hissetmesini sağlar. İşe alım, eğitim, gelişim, ödüllendirme ve çalışan bağlılığı gibi tüm süreçler, şirket kültürümüzle uyumlu bir şekilde, sürekli </w:t>
      </w:r>
      <w:r w:rsidRPr="0022684E">
        <w:rPr>
          <w:rFonts w:ascii="Times New Roman" w:hAnsi="Times New Roman" w:cs="Times New Roman"/>
        </w:rPr>
        <w:t>i</w:t>
      </w:r>
      <w:r w:rsidRPr="0022684E">
        <w:rPr>
          <w:rFonts w:ascii="Times New Roman" w:hAnsi="Times New Roman" w:cs="Times New Roman"/>
        </w:rPr>
        <w:t>yileştirilerek yönetilir.</w:t>
      </w:r>
    </w:p>
    <w:p w14:paraId="5A514888" w14:textId="77777777" w:rsidR="00D62EE5" w:rsidRPr="0022684E" w:rsidRDefault="00D62EE5" w:rsidP="00D62EE5">
      <w:pPr>
        <w:jc w:val="both"/>
        <w:rPr>
          <w:rStyle w:val="Gl"/>
          <w:rFonts w:ascii="Times New Roman" w:hAnsi="Times New Roman" w:cs="Times New Roman"/>
          <w:b w:val="0"/>
          <w:bCs w:val="0"/>
        </w:rPr>
      </w:pPr>
    </w:p>
    <w:p w14:paraId="1015CB31" w14:textId="77777777" w:rsidR="00297B11" w:rsidRPr="0022684E" w:rsidRDefault="00297B11" w:rsidP="00EC7F51">
      <w:pPr>
        <w:pStyle w:val="ListeParagraf"/>
        <w:widowControl/>
        <w:numPr>
          <w:ilvl w:val="0"/>
          <w:numId w:val="2"/>
        </w:numPr>
        <w:autoSpaceDE/>
        <w:autoSpaceDN/>
        <w:contextualSpacing/>
        <w:jc w:val="both"/>
        <w:rPr>
          <w:rStyle w:val="Gl"/>
          <w:rFonts w:ascii="Times New Roman" w:hAnsi="Times New Roman" w:cs="Times New Roman"/>
        </w:rPr>
      </w:pPr>
      <w:r w:rsidRPr="0022684E">
        <w:rPr>
          <w:rStyle w:val="Gl"/>
          <w:rFonts w:ascii="Times New Roman" w:hAnsi="Times New Roman" w:cs="Times New Roman"/>
        </w:rPr>
        <w:t>Finansal Bilgiler</w:t>
      </w:r>
    </w:p>
    <w:p w14:paraId="2F20BF0A" w14:textId="77777777" w:rsidR="00297B11" w:rsidRPr="0022684E" w:rsidRDefault="00297B11" w:rsidP="00EC7F51">
      <w:pPr>
        <w:jc w:val="both"/>
        <w:rPr>
          <w:rStyle w:val="Gl"/>
          <w:rFonts w:ascii="Times New Roman" w:hAnsi="Times New Roman" w:cs="Times New Roman"/>
          <w:b w:val="0"/>
          <w:bCs w:val="0"/>
        </w:rPr>
      </w:pPr>
    </w:p>
    <w:p w14:paraId="7D9DD24F" w14:textId="5B288E03" w:rsidR="00297B11" w:rsidRDefault="00B8462B" w:rsidP="00EC7F51">
      <w:pPr>
        <w:jc w:val="both"/>
        <w:rPr>
          <w:rStyle w:val="Gl"/>
          <w:rFonts w:ascii="Times New Roman" w:hAnsi="Times New Roman" w:cs="Times New Roman"/>
          <w:b w:val="0"/>
          <w:bCs w:val="0"/>
        </w:rPr>
      </w:pPr>
      <w:r>
        <w:rPr>
          <w:rFonts w:ascii="Times New Roman" w:hAnsi="Times New Roman" w:cs="Times New Roman"/>
          <w:noProof/>
          <w14:ligatures w14:val="standardContextual"/>
        </w:rPr>
        <w:drawing>
          <wp:inline distT="0" distB="0" distL="0" distR="0" wp14:anchorId="3DDCF6EF" wp14:editId="0F77F49A">
            <wp:extent cx="5744210" cy="3510280"/>
            <wp:effectExtent l="0" t="0" r="8890" b="0"/>
            <wp:docPr id="1857424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4244" name="Resim 18574244"/>
                    <pic:cNvPicPr/>
                  </pic:nvPicPr>
                  <pic:blipFill>
                    <a:blip r:embed="rId8">
                      <a:extLst>
                        <a:ext uri="{28A0092B-C50C-407E-A947-70E740481C1C}">
                          <a14:useLocalDpi xmlns:a14="http://schemas.microsoft.com/office/drawing/2010/main" val="0"/>
                        </a:ext>
                      </a:extLst>
                    </a:blip>
                    <a:stretch>
                      <a:fillRect/>
                    </a:stretch>
                  </pic:blipFill>
                  <pic:spPr>
                    <a:xfrm>
                      <a:off x="0" y="0"/>
                      <a:ext cx="5744210" cy="3510280"/>
                    </a:xfrm>
                    <a:prstGeom prst="rect">
                      <a:avLst/>
                    </a:prstGeom>
                  </pic:spPr>
                </pic:pic>
              </a:graphicData>
            </a:graphic>
          </wp:inline>
        </w:drawing>
      </w:r>
    </w:p>
    <w:p w14:paraId="0957649F" w14:textId="77777777" w:rsidR="00B8462B" w:rsidRDefault="00B8462B" w:rsidP="00EC7F51">
      <w:pPr>
        <w:jc w:val="both"/>
        <w:rPr>
          <w:rStyle w:val="Gl"/>
          <w:rFonts w:ascii="Times New Roman" w:hAnsi="Times New Roman" w:cs="Times New Roman"/>
          <w:b w:val="0"/>
          <w:bCs w:val="0"/>
        </w:rPr>
      </w:pPr>
    </w:p>
    <w:p w14:paraId="5BB0CF7E" w14:textId="77777777" w:rsidR="00B8462B" w:rsidRDefault="00B8462B" w:rsidP="00EC7F51">
      <w:pPr>
        <w:jc w:val="both"/>
        <w:rPr>
          <w:rStyle w:val="Gl"/>
          <w:rFonts w:ascii="Times New Roman" w:hAnsi="Times New Roman" w:cs="Times New Roman"/>
          <w:b w:val="0"/>
          <w:bCs w:val="0"/>
        </w:rPr>
      </w:pPr>
    </w:p>
    <w:p w14:paraId="2499BD1F" w14:textId="77777777" w:rsidR="00B8462B" w:rsidRDefault="00B8462B" w:rsidP="00EC7F51">
      <w:pPr>
        <w:jc w:val="both"/>
        <w:rPr>
          <w:rStyle w:val="Gl"/>
          <w:rFonts w:ascii="Times New Roman" w:hAnsi="Times New Roman" w:cs="Times New Roman"/>
          <w:b w:val="0"/>
          <w:bCs w:val="0"/>
        </w:rPr>
      </w:pPr>
    </w:p>
    <w:p w14:paraId="45F2283E" w14:textId="4701B3A1" w:rsidR="00B8462B" w:rsidRDefault="00B8462B" w:rsidP="00EC7F51">
      <w:pPr>
        <w:jc w:val="both"/>
        <w:rPr>
          <w:rStyle w:val="Gl"/>
          <w:rFonts w:ascii="Times New Roman" w:hAnsi="Times New Roman" w:cs="Times New Roman"/>
          <w:b w:val="0"/>
          <w:bCs w:val="0"/>
        </w:rPr>
      </w:pPr>
      <w:r>
        <w:rPr>
          <w:rFonts w:ascii="Times New Roman" w:hAnsi="Times New Roman" w:cs="Times New Roman"/>
          <w:noProof/>
          <w14:ligatures w14:val="standardContextual"/>
        </w:rPr>
        <w:drawing>
          <wp:inline distT="0" distB="0" distL="0" distR="0" wp14:anchorId="2754FABC" wp14:editId="5D793ECE">
            <wp:extent cx="5744210" cy="3216275"/>
            <wp:effectExtent l="0" t="0" r="8890" b="3175"/>
            <wp:docPr id="903636455"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636455" name="Resim 903636455"/>
                    <pic:cNvPicPr/>
                  </pic:nvPicPr>
                  <pic:blipFill>
                    <a:blip r:embed="rId9">
                      <a:extLst>
                        <a:ext uri="{28A0092B-C50C-407E-A947-70E740481C1C}">
                          <a14:useLocalDpi xmlns:a14="http://schemas.microsoft.com/office/drawing/2010/main" val="0"/>
                        </a:ext>
                      </a:extLst>
                    </a:blip>
                    <a:stretch>
                      <a:fillRect/>
                    </a:stretch>
                  </pic:blipFill>
                  <pic:spPr>
                    <a:xfrm>
                      <a:off x="0" y="0"/>
                      <a:ext cx="5744210" cy="3216275"/>
                    </a:xfrm>
                    <a:prstGeom prst="rect">
                      <a:avLst/>
                    </a:prstGeom>
                  </pic:spPr>
                </pic:pic>
              </a:graphicData>
            </a:graphic>
          </wp:inline>
        </w:drawing>
      </w:r>
    </w:p>
    <w:p w14:paraId="2427584B" w14:textId="77777777" w:rsidR="00B8462B" w:rsidRDefault="00B8462B" w:rsidP="00EC7F51">
      <w:pPr>
        <w:jc w:val="both"/>
        <w:rPr>
          <w:rStyle w:val="Gl"/>
          <w:rFonts w:ascii="Times New Roman" w:hAnsi="Times New Roman" w:cs="Times New Roman"/>
          <w:b w:val="0"/>
          <w:bCs w:val="0"/>
        </w:rPr>
      </w:pPr>
    </w:p>
    <w:p w14:paraId="18C6C254" w14:textId="77777777" w:rsidR="00B8462B" w:rsidRDefault="00B8462B" w:rsidP="00EC7F51">
      <w:pPr>
        <w:jc w:val="both"/>
        <w:rPr>
          <w:rStyle w:val="Gl"/>
          <w:rFonts w:ascii="Times New Roman" w:hAnsi="Times New Roman" w:cs="Times New Roman"/>
          <w:b w:val="0"/>
          <w:bCs w:val="0"/>
        </w:rPr>
      </w:pPr>
    </w:p>
    <w:p w14:paraId="24DF692B" w14:textId="77777777" w:rsidR="00B8462B" w:rsidRPr="0022684E" w:rsidRDefault="00B8462B" w:rsidP="00EC7F51">
      <w:pPr>
        <w:jc w:val="both"/>
        <w:rPr>
          <w:rStyle w:val="Gl"/>
          <w:rFonts w:ascii="Times New Roman" w:hAnsi="Times New Roman" w:cs="Times New Roman"/>
          <w:b w:val="0"/>
          <w:bCs w:val="0"/>
        </w:rPr>
      </w:pPr>
    </w:p>
    <w:p w14:paraId="2A9A28D8" w14:textId="77777777" w:rsidR="00297B11" w:rsidRPr="0022684E" w:rsidRDefault="00297B11" w:rsidP="00EC7F51">
      <w:pPr>
        <w:pStyle w:val="ListeParagraf"/>
        <w:widowControl/>
        <w:numPr>
          <w:ilvl w:val="0"/>
          <w:numId w:val="2"/>
        </w:numPr>
        <w:autoSpaceDE/>
        <w:autoSpaceDN/>
        <w:contextualSpacing/>
        <w:jc w:val="both"/>
        <w:rPr>
          <w:rStyle w:val="Gl"/>
          <w:rFonts w:ascii="Times New Roman" w:hAnsi="Times New Roman" w:cs="Times New Roman"/>
        </w:rPr>
      </w:pPr>
      <w:r w:rsidRPr="0022684E">
        <w:rPr>
          <w:rStyle w:val="Gl"/>
          <w:rFonts w:ascii="Times New Roman" w:hAnsi="Times New Roman" w:cs="Times New Roman"/>
        </w:rPr>
        <w:lastRenderedPageBreak/>
        <w:t>Stratejik Planlar ve Hedefler</w:t>
      </w:r>
    </w:p>
    <w:p w14:paraId="771DC1F4" w14:textId="77777777" w:rsidR="00297B11" w:rsidRPr="0022684E" w:rsidRDefault="00297B11" w:rsidP="00EC7F51">
      <w:pPr>
        <w:jc w:val="both"/>
        <w:rPr>
          <w:rStyle w:val="Gl"/>
          <w:rFonts w:ascii="Times New Roman" w:hAnsi="Times New Roman" w:cs="Times New Roman"/>
          <w:b w:val="0"/>
          <w:bCs w:val="0"/>
        </w:rPr>
      </w:pPr>
    </w:p>
    <w:p w14:paraId="6407770C" w14:textId="16C4B97B" w:rsidR="00D62EE5" w:rsidRPr="00D62EE5" w:rsidRDefault="00D62EE5" w:rsidP="00D62EE5">
      <w:pPr>
        <w:rPr>
          <w:rFonts w:ascii="Times New Roman" w:hAnsi="Times New Roman" w:cs="Times New Roman"/>
        </w:rPr>
      </w:pPr>
      <w:r w:rsidRPr="00D62EE5">
        <w:rPr>
          <w:rFonts w:ascii="Times New Roman" w:hAnsi="Times New Roman" w:cs="Times New Roman"/>
          <w:b/>
          <w:bCs/>
        </w:rPr>
        <w:t>Uzun Vadeli Hedefler</w:t>
      </w:r>
      <w:r w:rsidRPr="00D62EE5">
        <w:rPr>
          <w:rFonts w:ascii="Times New Roman" w:hAnsi="Times New Roman" w:cs="Times New Roman"/>
        </w:rPr>
        <w:br/>
      </w:r>
      <w:proofErr w:type="spellStart"/>
      <w:r w:rsidRPr="00D62EE5">
        <w:rPr>
          <w:rFonts w:ascii="Times New Roman" w:hAnsi="Times New Roman" w:cs="Times New Roman"/>
        </w:rPr>
        <w:t>Techware’ın</w:t>
      </w:r>
      <w:proofErr w:type="spellEnd"/>
      <w:r w:rsidRPr="00D62EE5">
        <w:rPr>
          <w:rFonts w:ascii="Times New Roman" w:hAnsi="Times New Roman" w:cs="Times New Roman"/>
        </w:rPr>
        <w:t xml:space="preserve"> uzun vadeli hedefleri, yazılım geliştirme alanındaki yenilikçi yaklaşımlarımızla teknoloji dünyasında </w:t>
      </w:r>
      <w:r w:rsidRPr="0022684E">
        <w:rPr>
          <w:rFonts w:ascii="Times New Roman" w:hAnsi="Times New Roman" w:cs="Times New Roman"/>
        </w:rPr>
        <w:t>etkili</w:t>
      </w:r>
      <w:r w:rsidRPr="00D62EE5">
        <w:rPr>
          <w:rFonts w:ascii="Times New Roman" w:hAnsi="Times New Roman" w:cs="Times New Roman"/>
        </w:rPr>
        <w:t xml:space="preserve"> bir konum elde etmektir. Bu hedefler arasında, global pazarlara açılmak, yeni yazılım çözümleri ile müşteri portföyünü genişletmek ve yapay </w:t>
      </w:r>
      <w:proofErr w:type="gramStart"/>
      <w:r w:rsidRPr="00D62EE5">
        <w:rPr>
          <w:rFonts w:ascii="Times New Roman" w:hAnsi="Times New Roman" w:cs="Times New Roman"/>
        </w:rPr>
        <w:t>zeka</w:t>
      </w:r>
      <w:proofErr w:type="gramEnd"/>
      <w:r w:rsidRPr="00D62EE5">
        <w:rPr>
          <w:rFonts w:ascii="Times New Roman" w:hAnsi="Times New Roman" w:cs="Times New Roman"/>
        </w:rPr>
        <w:t>, büyük veri gibi ileri teknoloji alanlarında öncü projelere imza atmak yer almaktadır. Ayrıca, çalışan bağlılığı ve memnuniyetini en üst seviyeye çıkararak, yetenekli insan kaynaklarını şirketimize kazandırmayı sürdürmek en önemli hedeflerimizdendir. Bu hedeflere ulaşmak için düzenli olarak stratejik değerlendirmeler yapar, sektördeki gelişmeleri takip eder ve esnek bir büyüme stratejisi uygularız.</w:t>
      </w:r>
    </w:p>
    <w:p w14:paraId="0D6EE5B3" w14:textId="30EFC3D3" w:rsidR="00D62EE5" w:rsidRPr="00D62EE5" w:rsidRDefault="00D62EE5" w:rsidP="00D62EE5">
      <w:pPr>
        <w:rPr>
          <w:rFonts w:ascii="Times New Roman" w:hAnsi="Times New Roman" w:cs="Times New Roman"/>
        </w:rPr>
      </w:pPr>
    </w:p>
    <w:p w14:paraId="726EAB70" w14:textId="77777777" w:rsidR="00D62EE5" w:rsidRPr="00D62EE5" w:rsidRDefault="00D62EE5" w:rsidP="00D62EE5">
      <w:pPr>
        <w:rPr>
          <w:rFonts w:ascii="Times New Roman" w:hAnsi="Times New Roman" w:cs="Times New Roman"/>
        </w:rPr>
      </w:pPr>
      <w:r w:rsidRPr="00D62EE5">
        <w:rPr>
          <w:rFonts w:ascii="Times New Roman" w:hAnsi="Times New Roman" w:cs="Times New Roman"/>
          <w:b/>
          <w:bCs/>
        </w:rPr>
        <w:t>Stratejik Plan Dokümanları</w:t>
      </w:r>
      <w:r w:rsidRPr="00D62EE5">
        <w:rPr>
          <w:rFonts w:ascii="Times New Roman" w:hAnsi="Times New Roman" w:cs="Times New Roman"/>
        </w:rPr>
        <w:br/>
      </w:r>
      <w:proofErr w:type="spellStart"/>
      <w:r w:rsidRPr="00D62EE5">
        <w:rPr>
          <w:rFonts w:ascii="Times New Roman" w:hAnsi="Times New Roman" w:cs="Times New Roman"/>
        </w:rPr>
        <w:t>Techware</w:t>
      </w:r>
      <w:proofErr w:type="spellEnd"/>
      <w:r w:rsidRPr="00D62EE5">
        <w:rPr>
          <w:rFonts w:ascii="Times New Roman" w:hAnsi="Times New Roman" w:cs="Times New Roman"/>
        </w:rPr>
        <w:t xml:space="preserve"> olarak, tüm stratejik planlar ve hedefler, açık ve kapsamlı dokümanlarla desteklenir. Stratejik plan dokümanlarımızda, her bir hedefin net bir şekilde tanımlanması, uygulanacak yöntemler ve bu hedeflere ulaşmak için gerekli olan kaynaklar yer alır. Bu dokümanlar, şirketin tüm departmanlarıyla paylaşılarak, her seviyedeki çalışanın stratejik hedeflere katkıda bulunması sağlanır. Stratejik plan dokümanları, düzenli olarak güncellenir ve şirketin gelişen ihtiyaçları doğrultusunda iyileştirilir. Ayrıca, her bir stratejik hedefin ilerleyişi belirli aralıklarla gözden geçirilir ve başarılar raporlanarak gerekli düzeltmeler yapılır.</w:t>
      </w:r>
    </w:p>
    <w:p w14:paraId="1AB3D65C" w14:textId="79384A2B" w:rsidR="00D62EE5" w:rsidRPr="00D62EE5" w:rsidRDefault="00D62EE5" w:rsidP="00D62EE5">
      <w:pPr>
        <w:rPr>
          <w:rFonts w:ascii="Times New Roman" w:hAnsi="Times New Roman" w:cs="Times New Roman"/>
        </w:rPr>
      </w:pPr>
    </w:p>
    <w:p w14:paraId="003345D7" w14:textId="77777777" w:rsidR="00D62EE5" w:rsidRPr="00D62EE5" w:rsidRDefault="00D62EE5" w:rsidP="00D62EE5">
      <w:pPr>
        <w:rPr>
          <w:rFonts w:ascii="Times New Roman" w:hAnsi="Times New Roman" w:cs="Times New Roman"/>
        </w:rPr>
      </w:pPr>
      <w:r w:rsidRPr="00D62EE5">
        <w:rPr>
          <w:rFonts w:ascii="Times New Roman" w:hAnsi="Times New Roman" w:cs="Times New Roman"/>
          <w:b/>
          <w:bCs/>
        </w:rPr>
        <w:t>Pazar Analizi Raporları</w:t>
      </w:r>
      <w:r w:rsidRPr="00D62EE5">
        <w:rPr>
          <w:rFonts w:ascii="Times New Roman" w:hAnsi="Times New Roman" w:cs="Times New Roman"/>
        </w:rPr>
        <w:br/>
      </w:r>
      <w:proofErr w:type="spellStart"/>
      <w:r w:rsidRPr="00D62EE5">
        <w:rPr>
          <w:rFonts w:ascii="Times New Roman" w:hAnsi="Times New Roman" w:cs="Times New Roman"/>
        </w:rPr>
        <w:t>Techware</w:t>
      </w:r>
      <w:proofErr w:type="spellEnd"/>
      <w:r w:rsidRPr="00D62EE5">
        <w:rPr>
          <w:rFonts w:ascii="Times New Roman" w:hAnsi="Times New Roman" w:cs="Times New Roman"/>
        </w:rPr>
        <w:t xml:space="preserve"> olarak, pazar analizleri, stratejik kararlarımızın temelini oluşturur. Sürekli değişen pazar dinamiklerini takip etmek ve sektör trendlerini anlamak için kapsamlı pazar analizleri yaparız. Bu analizler, hedef pazarlarımızın büyüklüğünü, rekabet ortamını, müşteri beklentilerini ve teknoloji yeniliklerini kapsar. Pazar analizi raporlarımız, şirket stratejilerimizi şekillendirirken yol gösterici olur ve yeni fırsatlar ile potansiyel tehditleri belirler. Her rapor, iç ve dış etmenlerin etkisini değerlendirir ve gelecekteki pazar hareketlerini tahmin etmeye yardımcı olur. Bu veriler ışığında, şirketimizin hedefleri ve stratejik yönelimleri sürekli olarak optimize edilir.</w:t>
      </w:r>
    </w:p>
    <w:p w14:paraId="03309A51" w14:textId="77777777" w:rsidR="00297B11" w:rsidRPr="0022684E" w:rsidRDefault="00297B11" w:rsidP="00EC7F51">
      <w:pPr>
        <w:jc w:val="both"/>
        <w:rPr>
          <w:rStyle w:val="Gl"/>
          <w:rFonts w:ascii="Times New Roman" w:hAnsi="Times New Roman" w:cs="Times New Roman"/>
          <w:b w:val="0"/>
          <w:bCs w:val="0"/>
        </w:rPr>
      </w:pPr>
    </w:p>
    <w:p w14:paraId="7A9CC214" w14:textId="77777777" w:rsidR="00297B11" w:rsidRPr="0022684E" w:rsidRDefault="00297B11" w:rsidP="00EC7F51">
      <w:pPr>
        <w:pStyle w:val="ListeParagraf"/>
        <w:widowControl/>
        <w:numPr>
          <w:ilvl w:val="0"/>
          <w:numId w:val="2"/>
        </w:numPr>
        <w:autoSpaceDE/>
        <w:autoSpaceDN/>
        <w:contextualSpacing/>
        <w:jc w:val="both"/>
        <w:rPr>
          <w:rStyle w:val="Gl"/>
          <w:rFonts w:ascii="Times New Roman" w:hAnsi="Times New Roman" w:cs="Times New Roman"/>
        </w:rPr>
      </w:pPr>
      <w:r w:rsidRPr="0022684E">
        <w:rPr>
          <w:rStyle w:val="Gl"/>
          <w:rFonts w:ascii="Times New Roman" w:hAnsi="Times New Roman" w:cs="Times New Roman"/>
        </w:rPr>
        <w:t>İletişim Bilgileri</w:t>
      </w:r>
    </w:p>
    <w:p w14:paraId="6ACE835C" w14:textId="52F5071F" w:rsidR="00297B11" w:rsidRPr="0022684E" w:rsidRDefault="00E2046A" w:rsidP="00EC7F51">
      <w:pPr>
        <w:jc w:val="both"/>
        <w:rPr>
          <w:rStyle w:val="Gl"/>
          <w:rFonts w:ascii="Times New Roman" w:hAnsi="Times New Roman" w:cs="Times New Roman"/>
          <w:b w:val="0"/>
          <w:bCs w:val="0"/>
        </w:rPr>
      </w:pPr>
      <w:r w:rsidRPr="0022684E">
        <w:rPr>
          <w:rFonts w:ascii="Times New Roman" w:hAnsi="Times New Roman" w:cs="Times New Roman"/>
          <w:b/>
          <w:bCs/>
        </w:rPr>
        <w:t>İç İletişim Planı</w:t>
      </w:r>
    </w:p>
    <w:p w14:paraId="26825C79" w14:textId="4C099307" w:rsidR="00E2046A" w:rsidRPr="00E2046A" w:rsidRDefault="00E2046A" w:rsidP="00E2046A">
      <w:pPr>
        <w:rPr>
          <w:rFonts w:ascii="Times New Roman" w:hAnsi="Times New Roman" w:cs="Times New Roman"/>
        </w:rPr>
      </w:pPr>
      <w:proofErr w:type="spellStart"/>
      <w:r w:rsidRPr="00E2046A">
        <w:rPr>
          <w:rFonts w:ascii="Times New Roman" w:hAnsi="Times New Roman" w:cs="Times New Roman"/>
        </w:rPr>
        <w:t>Techware</w:t>
      </w:r>
      <w:proofErr w:type="spellEnd"/>
      <w:r w:rsidRPr="00E2046A">
        <w:rPr>
          <w:rFonts w:ascii="Times New Roman" w:hAnsi="Times New Roman" w:cs="Times New Roman"/>
        </w:rPr>
        <w:t xml:space="preserve"> olarak, iç iletişimin etkin bir şekilde sağlanması, şirket kültürümüzün temel taşlarından biridir. Çalışanlarımız arasındaki etkileşimi artırmak ve </w:t>
      </w:r>
      <w:r w:rsidR="0022684E" w:rsidRPr="0022684E">
        <w:rPr>
          <w:rFonts w:ascii="Times New Roman" w:hAnsi="Times New Roman" w:cs="Times New Roman"/>
        </w:rPr>
        <w:t>iş birliğini</w:t>
      </w:r>
      <w:r w:rsidRPr="00E2046A">
        <w:rPr>
          <w:rFonts w:ascii="Times New Roman" w:hAnsi="Times New Roman" w:cs="Times New Roman"/>
        </w:rPr>
        <w:t xml:space="preserve"> teşvik etmek için anlık mesajlaşma uygulamaları ve iç iletişim platformları kullanırız. Bu platformlar, bilgilerin hızlı ve verimli bir şekilde paylaşılmasına olanak tanırken, çalışanların fikir alışverişi yapmalarını ve </w:t>
      </w:r>
      <w:r w:rsidR="0022684E" w:rsidRPr="0022684E">
        <w:rPr>
          <w:rFonts w:ascii="Times New Roman" w:hAnsi="Times New Roman" w:cs="Times New Roman"/>
        </w:rPr>
        <w:t>iş birliği</w:t>
      </w:r>
      <w:r w:rsidRPr="00E2046A">
        <w:rPr>
          <w:rFonts w:ascii="Times New Roman" w:hAnsi="Times New Roman" w:cs="Times New Roman"/>
        </w:rPr>
        <w:t xml:space="preserve"> içinde çalışmalarını sağlar. Ayrıca, düzenli olarak çalışanlarla toplantılar ve seminerler düzenleriz. Bu etkinliklerde, şirket hedeflerini, güncel gelişmeleri ve stratejik planları paylaşarak, tüm çalışanlarımızın aynı vizyon doğrultusunda hareket etmesini sağlarız. Çalışanlarımıza şirket içindeki önemli gelişmeleri, başarı hikayelerini ve kutlamaları duyurmak amacıyla düzenli iç haber bültenleri göndeririz. Bu sayede, çalışanlarımızın motivasyonunu artırır ve şirket içindeki dayanışmayı güçlendiririz.</w:t>
      </w:r>
    </w:p>
    <w:p w14:paraId="722256C9" w14:textId="7380BE86" w:rsidR="00E2046A" w:rsidRPr="00E2046A" w:rsidRDefault="00E2046A" w:rsidP="00E2046A">
      <w:pPr>
        <w:rPr>
          <w:rFonts w:ascii="Times New Roman" w:hAnsi="Times New Roman" w:cs="Times New Roman"/>
        </w:rPr>
      </w:pPr>
    </w:p>
    <w:p w14:paraId="2A684C24" w14:textId="5418B2D0" w:rsidR="00E2046A" w:rsidRPr="00E2046A" w:rsidRDefault="00E2046A" w:rsidP="00E2046A">
      <w:pPr>
        <w:rPr>
          <w:rFonts w:ascii="Times New Roman" w:hAnsi="Times New Roman" w:cs="Times New Roman"/>
        </w:rPr>
      </w:pPr>
      <w:r w:rsidRPr="00E2046A">
        <w:rPr>
          <w:rFonts w:ascii="Times New Roman" w:hAnsi="Times New Roman" w:cs="Times New Roman"/>
          <w:b/>
          <w:bCs/>
        </w:rPr>
        <w:t>Dış Paydaşlar ile İletişim Stratejisi</w:t>
      </w:r>
      <w:r w:rsidRPr="00E2046A">
        <w:rPr>
          <w:rFonts w:ascii="Times New Roman" w:hAnsi="Times New Roman" w:cs="Times New Roman"/>
        </w:rPr>
        <w:br/>
      </w:r>
      <w:proofErr w:type="spellStart"/>
      <w:r w:rsidRPr="00E2046A">
        <w:rPr>
          <w:rFonts w:ascii="Times New Roman" w:hAnsi="Times New Roman" w:cs="Times New Roman"/>
        </w:rPr>
        <w:t>Techware</w:t>
      </w:r>
      <w:proofErr w:type="spellEnd"/>
      <w:r w:rsidRPr="00E2046A">
        <w:rPr>
          <w:rFonts w:ascii="Times New Roman" w:hAnsi="Times New Roman" w:cs="Times New Roman"/>
        </w:rPr>
        <w:t xml:space="preserve"> olarak, dış paydaşlarımızla olan iletişimimizde şeffaflık, güven ve </w:t>
      </w:r>
      <w:r w:rsidR="0022684E" w:rsidRPr="0022684E">
        <w:rPr>
          <w:rFonts w:ascii="Times New Roman" w:hAnsi="Times New Roman" w:cs="Times New Roman"/>
        </w:rPr>
        <w:t>iş birliği</w:t>
      </w:r>
      <w:r w:rsidRPr="00E2046A">
        <w:rPr>
          <w:rFonts w:ascii="Times New Roman" w:hAnsi="Times New Roman" w:cs="Times New Roman"/>
        </w:rPr>
        <w:t xml:space="preserve"> ön plandadır. Müşterilerimiz, tedarikçilerimiz, iş ortaklarımız ve diğer paydaşlarımızla etkili iletişim kanalları kurarak, iş süreçlerimizi daha verimli hale getiririz. Düzenli olarak paydaşlarımızla toplantılar yapar, şirketimizin gelişmeleri hakkında bilgilendirmeler yaparız. Ayrıca, müşterilerimizin ihtiyaçlarını ve beklentilerini anlamak için geri bildirim toplar ve bu verileri, ürün ve hizmet geliştirme süreçlerimize entegre ederiz. Herhangi bir sorun veya ihtiyaç anında hızlı ve çözüm odaklı bir yaklaşım benimseyerek, dış paydaşlarımızla sağlıklı ve sürdürülebilir ilişkiler kurarız. Bu stratejilerle, iş ortaklarımızla güvenli ve uzun vadeli </w:t>
      </w:r>
      <w:r w:rsidR="0022684E" w:rsidRPr="0022684E">
        <w:rPr>
          <w:rFonts w:ascii="Times New Roman" w:hAnsi="Times New Roman" w:cs="Times New Roman"/>
        </w:rPr>
        <w:t>iş birlikleri</w:t>
      </w:r>
      <w:r w:rsidRPr="00E2046A">
        <w:rPr>
          <w:rFonts w:ascii="Times New Roman" w:hAnsi="Times New Roman" w:cs="Times New Roman"/>
        </w:rPr>
        <w:t xml:space="preserve"> oluşturmayı hedefleriz.</w:t>
      </w:r>
    </w:p>
    <w:p w14:paraId="6AD09203" w14:textId="77777777" w:rsidR="00297B11" w:rsidRPr="0022684E" w:rsidRDefault="00297B11" w:rsidP="00EC7F51">
      <w:pPr>
        <w:jc w:val="both"/>
        <w:rPr>
          <w:rStyle w:val="Gl"/>
          <w:rFonts w:ascii="Times New Roman" w:hAnsi="Times New Roman" w:cs="Times New Roman"/>
          <w:b w:val="0"/>
          <w:bCs w:val="0"/>
        </w:rPr>
      </w:pPr>
    </w:p>
    <w:p w14:paraId="5E7E6683" w14:textId="77777777" w:rsidR="00297B11" w:rsidRPr="0022684E" w:rsidRDefault="00297B11" w:rsidP="00EC7F51">
      <w:pPr>
        <w:pStyle w:val="ListeParagraf"/>
        <w:widowControl/>
        <w:numPr>
          <w:ilvl w:val="0"/>
          <w:numId w:val="2"/>
        </w:numPr>
        <w:autoSpaceDE/>
        <w:autoSpaceDN/>
        <w:contextualSpacing/>
        <w:jc w:val="both"/>
        <w:rPr>
          <w:rStyle w:val="Gl"/>
          <w:rFonts w:ascii="Times New Roman" w:hAnsi="Times New Roman" w:cs="Times New Roman"/>
        </w:rPr>
      </w:pPr>
      <w:r w:rsidRPr="0022684E">
        <w:rPr>
          <w:rStyle w:val="Gl"/>
          <w:rFonts w:ascii="Times New Roman" w:hAnsi="Times New Roman" w:cs="Times New Roman"/>
        </w:rPr>
        <w:t>Eğitim Materyalleri</w:t>
      </w:r>
    </w:p>
    <w:p w14:paraId="322F9F4F" w14:textId="77777777" w:rsidR="00297B11" w:rsidRPr="0022684E" w:rsidRDefault="00297B11" w:rsidP="00EC7F51">
      <w:pPr>
        <w:jc w:val="both"/>
        <w:rPr>
          <w:rStyle w:val="Gl"/>
          <w:rFonts w:ascii="Times New Roman" w:hAnsi="Times New Roman" w:cs="Times New Roman"/>
          <w:b w:val="0"/>
          <w:bCs w:val="0"/>
        </w:rPr>
      </w:pPr>
    </w:p>
    <w:p w14:paraId="516C956C" w14:textId="77777777" w:rsidR="0022684E" w:rsidRPr="0022684E" w:rsidRDefault="0022684E" w:rsidP="0022684E">
      <w:pPr>
        <w:rPr>
          <w:rFonts w:ascii="Times New Roman" w:hAnsi="Times New Roman" w:cs="Times New Roman"/>
        </w:rPr>
      </w:pPr>
      <w:r w:rsidRPr="0022684E">
        <w:rPr>
          <w:rFonts w:ascii="Times New Roman" w:hAnsi="Times New Roman" w:cs="Times New Roman"/>
          <w:b/>
          <w:bCs/>
        </w:rPr>
        <w:t>Yeni Çalışan Eğitim Programı</w:t>
      </w:r>
      <w:r w:rsidRPr="0022684E">
        <w:rPr>
          <w:rFonts w:ascii="Times New Roman" w:hAnsi="Times New Roman" w:cs="Times New Roman"/>
        </w:rPr>
        <w:br/>
      </w:r>
      <w:proofErr w:type="spellStart"/>
      <w:r w:rsidRPr="0022684E">
        <w:rPr>
          <w:rFonts w:ascii="Times New Roman" w:hAnsi="Times New Roman" w:cs="Times New Roman"/>
        </w:rPr>
        <w:t>Techware</w:t>
      </w:r>
      <w:proofErr w:type="spellEnd"/>
      <w:r w:rsidRPr="0022684E">
        <w:rPr>
          <w:rFonts w:ascii="Times New Roman" w:hAnsi="Times New Roman" w:cs="Times New Roman"/>
        </w:rPr>
        <w:t xml:space="preserve"> olarak, yeni çalışanlarımızın şirketimize hızlı bir şekilde uyum sağlamalarını ve başarılı bir şekilde katkı sunmalarını sağlamak için kapsamlı bir eğitim programı sunarız. Eğitimlerimiz, çalışanlarımıza şirket kültürümüzü ve iş süreçlerimizi tanıtmayı amaçlar. Bu programda aşağıdaki başlıklar öne çıkar:</w:t>
      </w:r>
    </w:p>
    <w:p w14:paraId="4DAD3743" w14:textId="77777777" w:rsidR="0022684E" w:rsidRPr="0022684E" w:rsidRDefault="0022684E" w:rsidP="0022684E">
      <w:pPr>
        <w:rPr>
          <w:rFonts w:ascii="Times New Roman" w:hAnsi="Times New Roman" w:cs="Times New Roman"/>
        </w:rPr>
      </w:pPr>
      <w:r w:rsidRPr="0022684E">
        <w:rPr>
          <w:rFonts w:ascii="Times New Roman" w:hAnsi="Times New Roman" w:cs="Times New Roman"/>
          <w:b/>
          <w:bCs/>
          <w:sz w:val="20"/>
          <w:szCs w:val="20"/>
        </w:rPr>
        <w:t>Hoş Geldiniz Sunumu:</w:t>
      </w:r>
      <w:r w:rsidRPr="0022684E">
        <w:rPr>
          <w:rFonts w:ascii="Times New Roman" w:hAnsi="Times New Roman" w:cs="Times New Roman"/>
        </w:rPr>
        <w:br/>
        <w:t xml:space="preserve">Yeni çalışanlarımıza, şirket kültürümüz, değerlerimiz ve genel beklentilerimiz hakkında bilgilendirme yaparak başlarız. Bu sunum, çalışanlarımızın </w:t>
      </w:r>
      <w:proofErr w:type="spellStart"/>
      <w:r w:rsidRPr="0022684E">
        <w:rPr>
          <w:rFonts w:ascii="Times New Roman" w:hAnsi="Times New Roman" w:cs="Times New Roman"/>
        </w:rPr>
        <w:t>Techware'ın</w:t>
      </w:r>
      <w:proofErr w:type="spellEnd"/>
      <w:r w:rsidRPr="0022684E">
        <w:rPr>
          <w:rFonts w:ascii="Times New Roman" w:hAnsi="Times New Roman" w:cs="Times New Roman"/>
        </w:rPr>
        <w:t xml:space="preserve"> vizyon ve misyonunu anlamalarını sağlamak amacıyla düzenlenir.</w:t>
      </w:r>
    </w:p>
    <w:p w14:paraId="092DE148" w14:textId="77777777" w:rsidR="0022684E" w:rsidRPr="0022684E" w:rsidRDefault="0022684E" w:rsidP="0022684E">
      <w:pPr>
        <w:rPr>
          <w:rFonts w:ascii="Times New Roman" w:hAnsi="Times New Roman" w:cs="Times New Roman"/>
        </w:rPr>
      </w:pPr>
      <w:r w:rsidRPr="0022684E">
        <w:rPr>
          <w:rFonts w:ascii="Times New Roman" w:hAnsi="Times New Roman" w:cs="Times New Roman"/>
          <w:b/>
          <w:bCs/>
          <w:sz w:val="20"/>
          <w:szCs w:val="20"/>
        </w:rPr>
        <w:t>Şirket Tarihçesi ve Vizyon-Misyon Tanıtımı:</w:t>
      </w:r>
      <w:r w:rsidRPr="0022684E">
        <w:rPr>
          <w:rFonts w:ascii="Times New Roman" w:hAnsi="Times New Roman" w:cs="Times New Roman"/>
        </w:rPr>
        <w:br/>
      </w:r>
      <w:proofErr w:type="spellStart"/>
      <w:r w:rsidRPr="0022684E">
        <w:rPr>
          <w:rFonts w:ascii="Times New Roman" w:hAnsi="Times New Roman" w:cs="Times New Roman"/>
        </w:rPr>
        <w:t>Techware’ın</w:t>
      </w:r>
      <w:proofErr w:type="spellEnd"/>
      <w:r w:rsidRPr="0022684E">
        <w:rPr>
          <w:rFonts w:ascii="Times New Roman" w:hAnsi="Times New Roman" w:cs="Times New Roman"/>
        </w:rPr>
        <w:t xml:space="preserve"> kuruluşundan bugüne kadar geçen süreçteki önemli dönüm noktalarını, vizyonumuzu ve misyonumuzu anlatan bir tanıtım yapılır. Çalışanlarımız, şirketimizin hedeflerine nasıl katkı sağlayacaklarını daha iyi kavrayarak, ortak bir amaca yönelirler.</w:t>
      </w:r>
    </w:p>
    <w:p w14:paraId="402835C3" w14:textId="77777777" w:rsidR="0022684E" w:rsidRPr="0022684E" w:rsidRDefault="0022684E" w:rsidP="0022684E">
      <w:pPr>
        <w:rPr>
          <w:rFonts w:ascii="Times New Roman" w:hAnsi="Times New Roman" w:cs="Times New Roman"/>
        </w:rPr>
      </w:pPr>
      <w:r w:rsidRPr="0022684E">
        <w:rPr>
          <w:rFonts w:ascii="Times New Roman" w:hAnsi="Times New Roman" w:cs="Times New Roman"/>
          <w:b/>
          <w:bCs/>
          <w:sz w:val="20"/>
          <w:szCs w:val="20"/>
        </w:rPr>
        <w:t>Departman Tanıtımları:</w:t>
      </w:r>
      <w:r w:rsidRPr="0022684E">
        <w:rPr>
          <w:rFonts w:ascii="Times New Roman" w:hAnsi="Times New Roman" w:cs="Times New Roman"/>
        </w:rPr>
        <w:br/>
        <w:t>Her yeni çalışan, bağlı olduğu departmanın görevleri, sorumlulukları ve işleyişi hakkında detaylı bilgi alır. Bu bölüm, çalışanların kendi rollerini ve şirket içindeki yerlerini daha iyi anlamalarını sağlar.</w:t>
      </w:r>
    </w:p>
    <w:p w14:paraId="61A352EE" w14:textId="77777777" w:rsidR="0022684E" w:rsidRPr="0022684E" w:rsidRDefault="0022684E" w:rsidP="0022684E">
      <w:pPr>
        <w:rPr>
          <w:rFonts w:ascii="Times New Roman" w:hAnsi="Times New Roman" w:cs="Times New Roman"/>
        </w:rPr>
      </w:pPr>
      <w:r w:rsidRPr="0022684E">
        <w:rPr>
          <w:rFonts w:ascii="Times New Roman" w:hAnsi="Times New Roman" w:cs="Times New Roman"/>
          <w:b/>
          <w:bCs/>
          <w:sz w:val="20"/>
          <w:szCs w:val="20"/>
        </w:rPr>
        <w:t>Acil Durum Planı:</w:t>
      </w:r>
      <w:r w:rsidRPr="0022684E">
        <w:rPr>
          <w:rFonts w:ascii="Times New Roman" w:hAnsi="Times New Roman" w:cs="Times New Roman"/>
        </w:rPr>
        <w:br/>
        <w:t>Çalışanlarımıza, iş yerindeki acil durumlar ve tahliye prosedürleri hakkında eğitimler verilir. Bu eğitimde, güvenlik önceliklerimiz ve çalışanlarımızın sağlıklı bir şekilde acil durumlarda hareket edebilmesi için gerekli bilgiler aktarılır.</w:t>
      </w:r>
    </w:p>
    <w:p w14:paraId="51B14D2D" w14:textId="77777777" w:rsidR="0022684E" w:rsidRPr="0022684E" w:rsidRDefault="0022684E" w:rsidP="0022684E">
      <w:pPr>
        <w:rPr>
          <w:rFonts w:ascii="Times New Roman" w:hAnsi="Times New Roman" w:cs="Times New Roman"/>
        </w:rPr>
      </w:pPr>
      <w:r w:rsidRPr="0022684E">
        <w:rPr>
          <w:rFonts w:ascii="Times New Roman" w:hAnsi="Times New Roman" w:cs="Times New Roman"/>
          <w:b/>
          <w:bCs/>
          <w:sz w:val="20"/>
          <w:szCs w:val="20"/>
        </w:rPr>
        <w:t>Kriz Yönetimi ve İletişim:</w:t>
      </w:r>
      <w:r w:rsidRPr="0022684E">
        <w:rPr>
          <w:rFonts w:ascii="Times New Roman" w:hAnsi="Times New Roman" w:cs="Times New Roman"/>
        </w:rPr>
        <w:br/>
        <w:t>Kriz durumları ve olağanüstü koşullarda etkili iletişim stratejileri hakkında eğitim düzenleriz. Çalışanlarımız, kriz anlarında doğru bir şekilde iletişim kurma, sakin kalma ve sorunları çözme becerisi kazanır.</w:t>
      </w:r>
    </w:p>
    <w:p w14:paraId="19EA9396" w14:textId="5A8EAE12" w:rsidR="0022684E" w:rsidRPr="0022684E" w:rsidRDefault="0022684E" w:rsidP="0022684E">
      <w:pPr>
        <w:rPr>
          <w:rFonts w:ascii="Times New Roman" w:hAnsi="Times New Roman" w:cs="Times New Roman"/>
        </w:rPr>
      </w:pPr>
    </w:p>
    <w:p w14:paraId="572CABF8" w14:textId="795281B4" w:rsidR="0022684E" w:rsidRPr="0022684E" w:rsidRDefault="0022684E" w:rsidP="0022684E">
      <w:pPr>
        <w:rPr>
          <w:rFonts w:ascii="Times New Roman" w:hAnsi="Times New Roman" w:cs="Times New Roman"/>
        </w:rPr>
      </w:pPr>
      <w:r w:rsidRPr="0022684E">
        <w:rPr>
          <w:rFonts w:ascii="Times New Roman" w:hAnsi="Times New Roman" w:cs="Times New Roman"/>
          <w:b/>
          <w:bCs/>
        </w:rPr>
        <w:t>İş Sürekliliği Eğitimleri</w:t>
      </w:r>
      <w:r w:rsidRPr="0022684E">
        <w:rPr>
          <w:rFonts w:ascii="Times New Roman" w:hAnsi="Times New Roman" w:cs="Times New Roman"/>
        </w:rPr>
        <w:br/>
      </w:r>
      <w:proofErr w:type="spellStart"/>
      <w:r w:rsidRPr="0022684E">
        <w:rPr>
          <w:rFonts w:ascii="Times New Roman" w:hAnsi="Times New Roman" w:cs="Times New Roman"/>
        </w:rPr>
        <w:t>Techware</w:t>
      </w:r>
      <w:proofErr w:type="spellEnd"/>
      <w:r w:rsidRPr="0022684E">
        <w:rPr>
          <w:rFonts w:ascii="Times New Roman" w:hAnsi="Times New Roman" w:cs="Times New Roman"/>
        </w:rPr>
        <w:t xml:space="preserve">, iş sürekliliği eğitimlerini, tüm çalışanlarımızın işlerin aksamasını engellemek ve olağanüstü durumlar karşısında hızlı bir şekilde </w:t>
      </w:r>
      <w:r w:rsidRPr="0022684E">
        <w:rPr>
          <w:rFonts w:ascii="Times New Roman" w:hAnsi="Times New Roman" w:cs="Times New Roman"/>
        </w:rPr>
        <w:t>uyum sağlayabilmek</w:t>
      </w:r>
      <w:r w:rsidRPr="0022684E">
        <w:rPr>
          <w:rFonts w:ascii="Times New Roman" w:hAnsi="Times New Roman" w:cs="Times New Roman"/>
        </w:rPr>
        <w:t xml:space="preserve"> için almak zorunda olduğu bir eğitim olarak düzenler. Bu eğitimler, iş süreçlerinin kesintisiz devam etmesi için gerekli olan becerilerin kazandırılmasını sağlar. Kriz yönetimi, iş süreçlerinin önceden planlanmış alternatif yollarla yürütülmesi ve beklenmedik durumlara karşı hazırlıklı olma konuları ele alınır.</w:t>
      </w:r>
    </w:p>
    <w:p w14:paraId="67CE380F" w14:textId="2EB8BD49" w:rsidR="0022684E" w:rsidRPr="0022684E" w:rsidRDefault="0022684E" w:rsidP="0022684E">
      <w:pPr>
        <w:rPr>
          <w:rFonts w:ascii="Times New Roman" w:hAnsi="Times New Roman" w:cs="Times New Roman"/>
        </w:rPr>
      </w:pPr>
    </w:p>
    <w:p w14:paraId="6D499806" w14:textId="77777777" w:rsidR="0022684E" w:rsidRPr="0022684E" w:rsidRDefault="0022684E" w:rsidP="0022684E">
      <w:pPr>
        <w:rPr>
          <w:rFonts w:ascii="Times New Roman" w:hAnsi="Times New Roman" w:cs="Times New Roman"/>
        </w:rPr>
      </w:pPr>
      <w:r w:rsidRPr="0022684E">
        <w:rPr>
          <w:rFonts w:ascii="Times New Roman" w:hAnsi="Times New Roman" w:cs="Times New Roman"/>
          <w:b/>
          <w:bCs/>
        </w:rPr>
        <w:t>Gelişim Programları</w:t>
      </w:r>
      <w:r w:rsidRPr="0022684E">
        <w:rPr>
          <w:rFonts w:ascii="Times New Roman" w:hAnsi="Times New Roman" w:cs="Times New Roman"/>
        </w:rPr>
        <w:br/>
      </w:r>
      <w:proofErr w:type="spellStart"/>
      <w:r w:rsidRPr="0022684E">
        <w:rPr>
          <w:rFonts w:ascii="Times New Roman" w:hAnsi="Times New Roman" w:cs="Times New Roman"/>
        </w:rPr>
        <w:t>Techware</w:t>
      </w:r>
      <w:proofErr w:type="spellEnd"/>
      <w:r w:rsidRPr="0022684E">
        <w:rPr>
          <w:rFonts w:ascii="Times New Roman" w:hAnsi="Times New Roman" w:cs="Times New Roman"/>
        </w:rPr>
        <w:t xml:space="preserve"> olarak, çalışanlarımızın sürekli gelişimine büyük önem veririz. Gelişim programlarımız, çalışanlarımızın mesleki becerilerini artırmak, liderlik yetkinliklerini güçlendirmek ve kariyer hedeflerine ulaşmalarını sağlamak amacıyla düzenlenir. Bu programlar arasında, teknik becerilerden </w:t>
      </w:r>
      <w:proofErr w:type="spellStart"/>
      <w:r w:rsidRPr="0022684E">
        <w:rPr>
          <w:rFonts w:ascii="Times New Roman" w:hAnsi="Times New Roman" w:cs="Times New Roman"/>
        </w:rPr>
        <w:t>soft</w:t>
      </w:r>
      <w:proofErr w:type="spellEnd"/>
      <w:r w:rsidRPr="0022684E">
        <w:rPr>
          <w:rFonts w:ascii="Times New Roman" w:hAnsi="Times New Roman" w:cs="Times New Roman"/>
        </w:rPr>
        <w:t xml:space="preserve"> </w:t>
      </w:r>
      <w:proofErr w:type="spellStart"/>
      <w:r w:rsidRPr="0022684E">
        <w:rPr>
          <w:rFonts w:ascii="Times New Roman" w:hAnsi="Times New Roman" w:cs="Times New Roman"/>
        </w:rPr>
        <w:t>skill</w:t>
      </w:r>
      <w:proofErr w:type="spellEnd"/>
      <w:r w:rsidRPr="0022684E">
        <w:rPr>
          <w:rFonts w:ascii="Times New Roman" w:hAnsi="Times New Roman" w:cs="Times New Roman"/>
        </w:rPr>
        <w:t xml:space="preserve"> (yumuşak beceriler) eğitimlerine kadar geniş bir yelpazeye yer verilir. Düzenli olarak, çalışanların performansını izler, gelişim alanlarını belirler ve kişisel hedeflere ulaşmaları için gerekli eğitim ve kaynakları sağlar, kariyer yolculuklarını destekleriz.</w:t>
      </w:r>
    </w:p>
    <w:p w14:paraId="7DA46B3F" w14:textId="77777777" w:rsidR="00297B11" w:rsidRPr="0022684E" w:rsidRDefault="00297B11" w:rsidP="0022684E">
      <w:pPr>
        <w:rPr>
          <w:rStyle w:val="Gl"/>
          <w:rFonts w:ascii="Times New Roman" w:hAnsi="Times New Roman" w:cs="Times New Roman"/>
          <w:b w:val="0"/>
          <w:bCs w:val="0"/>
        </w:rPr>
      </w:pPr>
    </w:p>
    <w:p w14:paraId="27B34886" w14:textId="77777777" w:rsidR="00297B11" w:rsidRPr="0022684E" w:rsidRDefault="00297B11" w:rsidP="00EC7F51">
      <w:pPr>
        <w:pStyle w:val="ListeParagraf"/>
        <w:widowControl/>
        <w:numPr>
          <w:ilvl w:val="0"/>
          <w:numId w:val="2"/>
        </w:numPr>
        <w:autoSpaceDE/>
        <w:autoSpaceDN/>
        <w:contextualSpacing/>
        <w:jc w:val="both"/>
        <w:rPr>
          <w:rStyle w:val="Gl"/>
          <w:rFonts w:ascii="Times New Roman" w:hAnsi="Times New Roman" w:cs="Times New Roman"/>
        </w:rPr>
      </w:pPr>
      <w:r w:rsidRPr="0022684E">
        <w:rPr>
          <w:rStyle w:val="Gl"/>
          <w:rFonts w:ascii="Times New Roman" w:hAnsi="Times New Roman" w:cs="Times New Roman"/>
        </w:rPr>
        <w:t>İş Sürekliliği Planı</w:t>
      </w:r>
    </w:p>
    <w:p w14:paraId="23F20117" w14:textId="77777777" w:rsidR="00297B11" w:rsidRPr="0022684E" w:rsidRDefault="00297B11" w:rsidP="00EC7F51">
      <w:pPr>
        <w:jc w:val="both"/>
        <w:rPr>
          <w:rStyle w:val="Gl"/>
          <w:rFonts w:ascii="Times New Roman" w:hAnsi="Times New Roman" w:cs="Times New Roman"/>
          <w:b w:val="0"/>
          <w:bCs w:val="0"/>
        </w:rPr>
      </w:pPr>
    </w:p>
    <w:p w14:paraId="70AF23B0" w14:textId="77777777" w:rsidR="0022684E" w:rsidRPr="0022684E" w:rsidRDefault="0022684E" w:rsidP="0022684E">
      <w:pPr>
        <w:rPr>
          <w:rFonts w:ascii="Times New Roman" w:hAnsi="Times New Roman" w:cs="Times New Roman"/>
        </w:rPr>
      </w:pPr>
      <w:r w:rsidRPr="0022684E">
        <w:rPr>
          <w:rFonts w:ascii="Times New Roman" w:hAnsi="Times New Roman" w:cs="Times New Roman"/>
          <w:b/>
          <w:bCs/>
        </w:rPr>
        <w:t>İş Sürekliliği Planı</w:t>
      </w:r>
      <w:r w:rsidRPr="0022684E">
        <w:rPr>
          <w:rFonts w:ascii="Times New Roman" w:hAnsi="Times New Roman" w:cs="Times New Roman"/>
        </w:rPr>
        <w:br/>
      </w:r>
      <w:proofErr w:type="spellStart"/>
      <w:r w:rsidRPr="0022684E">
        <w:rPr>
          <w:rFonts w:ascii="Times New Roman" w:hAnsi="Times New Roman" w:cs="Times New Roman"/>
        </w:rPr>
        <w:t>Techware</w:t>
      </w:r>
      <w:proofErr w:type="spellEnd"/>
      <w:r w:rsidRPr="0022684E">
        <w:rPr>
          <w:rFonts w:ascii="Times New Roman" w:hAnsi="Times New Roman" w:cs="Times New Roman"/>
        </w:rPr>
        <w:t xml:space="preserve"> olarak, iş sürekliliği planlarımız, olası acil durumlar ve kriz senaryolarına karşı hazırlıklı olmayı ve operasyonlarımızın kesintisiz bir şekilde devam etmesini sağlamayı amaçlar. İş sürekliliği planımız, çalışanlarımız, müşterilerimiz ve diğer paydaşlarımız için güvenli ve sürdürülebilir bir çalışma ortamı oluşturur. Bu plan, potansiyel riskler, olası tehditler ve bunların iş süreçlerine olan etkileri üzerine kapsamlı bir analiz yapılarak geliştirilir ve düzenli olarak güncellenir.</w:t>
      </w:r>
    </w:p>
    <w:p w14:paraId="09F90A2E" w14:textId="61A65E64" w:rsidR="0022684E" w:rsidRPr="0022684E" w:rsidRDefault="0022684E" w:rsidP="0022684E">
      <w:pPr>
        <w:rPr>
          <w:rFonts w:ascii="Times New Roman" w:hAnsi="Times New Roman" w:cs="Times New Roman"/>
        </w:rPr>
      </w:pPr>
    </w:p>
    <w:p w14:paraId="32084846" w14:textId="77777777" w:rsidR="0022684E" w:rsidRPr="0022684E" w:rsidRDefault="0022684E" w:rsidP="0022684E">
      <w:pPr>
        <w:rPr>
          <w:rFonts w:ascii="Times New Roman" w:hAnsi="Times New Roman" w:cs="Times New Roman"/>
        </w:rPr>
      </w:pPr>
      <w:r w:rsidRPr="0022684E">
        <w:rPr>
          <w:rFonts w:ascii="Times New Roman" w:hAnsi="Times New Roman" w:cs="Times New Roman"/>
          <w:b/>
          <w:bCs/>
        </w:rPr>
        <w:lastRenderedPageBreak/>
        <w:t>Acil Durum Planı</w:t>
      </w:r>
      <w:r w:rsidRPr="0022684E">
        <w:rPr>
          <w:rFonts w:ascii="Times New Roman" w:hAnsi="Times New Roman" w:cs="Times New Roman"/>
        </w:rPr>
        <w:br/>
      </w:r>
      <w:proofErr w:type="spellStart"/>
      <w:r w:rsidRPr="0022684E">
        <w:rPr>
          <w:rFonts w:ascii="Times New Roman" w:hAnsi="Times New Roman" w:cs="Times New Roman"/>
        </w:rPr>
        <w:t>Techware’ın</w:t>
      </w:r>
      <w:proofErr w:type="spellEnd"/>
      <w:r w:rsidRPr="0022684E">
        <w:rPr>
          <w:rFonts w:ascii="Times New Roman" w:hAnsi="Times New Roman" w:cs="Times New Roman"/>
        </w:rPr>
        <w:t xml:space="preserve"> acil durum planı, çalışanlarımızın güvenliğini ön planda tutarak, tüm acil durumlarda hızlı ve etkili bir şekilde müdahale etmeyi amaçlar. Bu plan kapsamında, acil durumlarda uygulanacak prosedürler, tahliye yolları, güvenlik önlemleri ve acil yardım süreçleri detaylı bir şekilde belirlenir. Ayrıca, acil durumlar için bir iletişim planı oluşturulur ve çalışanlar bu plan hakkında düzenli olarak bilgilendirilir. Acil durumların etkilerini en aza indirgemek için, her bir çalışan, belirli bir acil durum senaryosunda hangi görevleri yerine getireceği konusunda eğitilir.</w:t>
      </w:r>
    </w:p>
    <w:p w14:paraId="02C97CCD" w14:textId="467FFC51" w:rsidR="0022684E" w:rsidRPr="0022684E" w:rsidRDefault="0022684E" w:rsidP="0022684E">
      <w:pPr>
        <w:rPr>
          <w:rFonts w:ascii="Times New Roman" w:hAnsi="Times New Roman" w:cs="Times New Roman"/>
        </w:rPr>
      </w:pPr>
    </w:p>
    <w:p w14:paraId="051F1D6C" w14:textId="77777777" w:rsidR="0022684E" w:rsidRPr="0022684E" w:rsidRDefault="0022684E" w:rsidP="0022684E">
      <w:pPr>
        <w:rPr>
          <w:rFonts w:ascii="Times New Roman" w:hAnsi="Times New Roman" w:cs="Times New Roman"/>
          <w:b/>
          <w:bCs/>
        </w:rPr>
      </w:pPr>
    </w:p>
    <w:p w14:paraId="06C57003" w14:textId="36FF8F09" w:rsidR="0022684E" w:rsidRPr="0022684E" w:rsidRDefault="0022684E" w:rsidP="0022684E">
      <w:pPr>
        <w:rPr>
          <w:rFonts w:ascii="Times New Roman" w:hAnsi="Times New Roman" w:cs="Times New Roman"/>
        </w:rPr>
      </w:pPr>
      <w:r w:rsidRPr="0022684E">
        <w:rPr>
          <w:rFonts w:ascii="Times New Roman" w:hAnsi="Times New Roman" w:cs="Times New Roman"/>
          <w:b/>
          <w:bCs/>
        </w:rPr>
        <w:t>Kriz Yönetimi Protokolleri</w:t>
      </w:r>
      <w:r w:rsidRPr="0022684E">
        <w:rPr>
          <w:rFonts w:ascii="Times New Roman" w:hAnsi="Times New Roman" w:cs="Times New Roman"/>
        </w:rPr>
        <w:br/>
      </w:r>
      <w:proofErr w:type="spellStart"/>
      <w:r w:rsidRPr="0022684E">
        <w:rPr>
          <w:rFonts w:ascii="Times New Roman" w:hAnsi="Times New Roman" w:cs="Times New Roman"/>
        </w:rPr>
        <w:t>Techware</w:t>
      </w:r>
      <w:proofErr w:type="spellEnd"/>
      <w:r w:rsidRPr="0022684E">
        <w:rPr>
          <w:rFonts w:ascii="Times New Roman" w:hAnsi="Times New Roman" w:cs="Times New Roman"/>
        </w:rPr>
        <w:t xml:space="preserve"> olarak, kriz anlarında hızlı ve etkili bir tepki verebilmek için kriz yönetimi protokollerimizi önceden belirleriz. Kriz yönetimi protokolleri, çeşitli kriz senaryolarına uygun şekilde geliştirilmiş olup, hem iç hem de dış iletişim süreçlerini içerir. Bu protokoller, tüm çalışanların ve yöneticilerin kriz anlarında izlemesi gereken adımları ve iletişim kanallarını içerir. Ayrıca, her bir kriz durumu için belirli sorumluluklar atanır ve kriz anında koordinasyonu sağlamak için bir yönetim ekibi görevlendirilir.</w:t>
      </w:r>
    </w:p>
    <w:p w14:paraId="5F66C4A9" w14:textId="15B860D9" w:rsidR="0022684E" w:rsidRPr="0022684E" w:rsidRDefault="0022684E" w:rsidP="0022684E">
      <w:pPr>
        <w:rPr>
          <w:rFonts w:ascii="Times New Roman" w:hAnsi="Times New Roman" w:cs="Times New Roman"/>
        </w:rPr>
      </w:pPr>
    </w:p>
    <w:p w14:paraId="04936041" w14:textId="77777777" w:rsidR="0022684E" w:rsidRPr="0022684E" w:rsidRDefault="0022684E" w:rsidP="0022684E">
      <w:pPr>
        <w:rPr>
          <w:rFonts w:ascii="Times New Roman" w:hAnsi="Times New Roman" w:cs="Times New Roman"/>
        </w:rPr>
      </w:pPr>
      <w:r w:rsidRPr="0022684E">
        <w:rPr>
          <w:rFonts w:ascii="Times New Roman" w:hAnsi="Times New Roman" w:cs="Times New Roman"/>
          <w:b/>
          <w:bCs/>
        </w:rPr>
        <w:t>İş Sürekliliği Ekipleri ve Sorumlulukları</w:t>
      </w:r>
      <w:r w:rsidRPr="0022684E">
        <w:rPr>
          <w:rFonts w:ascii="Times New Roman" w:hAnsi="Times New Roman" w:cs="Times New Roman"/>
        </w:rPr>
        <w:br/>
      </w:r>
      <w:proofErr w:type="spellStart"/>
      <w:r w:rsidRPr="0022684E">
        <w:rPr>
          <w:rFonts w:ascii="Times New Roman" w:hAnsi="Times New Roman" w:cs="Times New Roman"/>
        </w:rPr>
        <w:t>Techware’da</w:t>
      </w:r>
      <w:proofErr w:type="spellEnd"/>
      <w:r w:rsidRPr="0022684E">
        <w:rPr>
          <w:rFonts w:ascii="Times New Roman" w:hAnsi="Times New Roman" w:cs="Times New Roman"/>
        </w:rPr>
        <w:t xml:space="preserve"> iş sürekliliği ekipleri, acil durumlar ve kriz yönetimi konularında sorumluluk alacak şekilde yapılandırılır. Her ekip, belirli bir kriz veya acil durum senaryosunda sorumluluk taşıyan üyelerden oluşur ve bu ekiplerin her biri, kriz anında etkili bir şekilde tepki verebilmek için düzenli olarak eğitilir. Ekip üyeleri, acil durumlarda uygulanacak prosedürler, iletişim planları ve iş sürekliliği sağlama konusunda kapsamlı eğitimler alır. Bu ekipler, olası riskleri önceden tespit eder, öncelikli tedbirleri alır ve iş süreçlerinin sürekliliğini sağlamak için hızlı aksiyon alır.</w:t>
      </w:r>
    </w:p>
    <w:p w14:paraId="24E05224" w14:textId="5D68298A" w:rsidR="0022684E" w:rsidRPr="0022684E" w:rsidRDefault="0022684E" w:rsidP="0022684E">
      <w:pPr>
        <w:rPr>
          <w:rFonts w:ascii="Times New Roman" w:hAnsi="Times New Roman" w:cs="Times New Roman"/>
        </w:rPr>
      </w:pPr>
    </w:p>
    <w:p w14:paraId="4CBBEF37" w14:textId="77777777" w:rsidR="0022684E" w:rsidRPr="0022684E" w:rsidRDefault="0022684E" w:rsidP="0022684E">
      <w:pPr>
        <w:rPr>
          <w:rFonts w:ascii="Times New Roman" w:hAnsi="Times New Roman" w:cs="Times New Roman"/>
        </w:rPr>
      </w:pPr>
      <w:r w:rsidRPr="0022684E">
        <w:rPr>
          <w:rFonts w:ascii="Times New Roman" w:hAnsi="Times New Roman" w:cs="Times New Roman"/>
          <w:b/>
          <w:bCs/>
        </w:rPr>
        <w:t>Çalışanlar, Müşteriler ve Diğer Paydaşlarla İletişim</w:t>
      </w:r>
      <w:r w:rsidRPr="0022684E">
        <w:rPr>
          <w:rFonts w:ascii="Times New Roman" w:hAnsi="Times New Roman" w:cs="Times New Roman"/>
        </w:rPr>
        <w:br/>
      </w:r>
      <w:proofErr w:type="spellStart"/>
      <w:r w:rsidRPr="0022684E">
        <w:rPr>
          <w:rFonts w:ascii="Times New Roman" w:hAnsi="Times New Roman" w:cs="Times New Roman"/>
        </w:rPr>
        <w:t>Techware</w:t>
      </w:r>
      <w:proofErr w:type="spellEnd"/>
      <w:r w:rsidRPr="0022684E">
        <w:rPr>
          <w:rFonts w:ascii="Times New Roman" w:hAnsi="Times New Roman" w:cs="Times New Roman"/>
        </w:rPr>
        <w:t>, iş sürekliliği planı kapsamında, tüm paydaşlarla etkili bir iletişim stratejisi belirler. Acil durumlar sırasında, çalışanlar, müşteriler ve diğer paydaşlarla iletişim kurmak için birden fazla kanal kullanılır. Bu kanallar, e-posta, telefon, anlık mesajlaşma uygulamaları ve şirketin iç iletişim platformları gibi araçları içerir. İletişim, acil durumun ciddiyetine göre önceliklendirilir ve her paydaş, durumun gerektirdiği bilgilerle düzenli olarak bilgilendirilir. İletişim planı, acil durumlarda karışıklığı önlemek ve bilgi akışının düzgün olmasını sağlamak amacıyla düzenli olarak test edilir.</w:t>
      </w:r>
    </w:p>
    <w:p w14:paraId="60D4FD66" w14:textId="000E82A1" w:rsidR="0022684E" w:rsidRPr="0022684E" w:rsidRDefault="0022684E" w:rsidP="0022684E">
      <w:pPr>
        <w:rPr>
          <w:rFonts w:ascii="Times New Roman" w:hAnsi="Times New Roman" w:cs="Times New Roman"/>
        </w:rPr>
      </w:pPr>
    </w:p>
    <w:p w14:paraId="660A2BE3" w14:textId="77777777" w:rsidR="0022684E" w:rsidRPr="0022684E" w:rsidRDefault="0022684E" w:rsidP="0022684E">
      <w:pPr>
        <w:rPr>
          <w:rFonts w:ascii="Times New Roman" w:hAnsi="Times New Roman" w:cs="Times New Roman"/>
        </w:rPr>
      </w:pPr>
      <w:r w:rsidRPr="0022684E">
        <w:rPr>
          <w:rFonts w:ascii="Times New Roman" w:hAnsi="Times New Roman" w:cs="Times New Roman"/>
          <w:b/>
          <w:bCs/>
        </w:rPr>
        <w:t>İş Sürekliliği Planının Gözden Geçirilmesi ve Güncellenmesi</w:t>
      </w:r>
      <w:r w:rsidRPr="0022684E">
        <w:rPr>
          <w:rFonts w:ascii="Times New Roman" w:hAnsi="Times New Roman" w:cs="Times New Roman"/>
        </w:rPr>
        <w:br/>
        <w:t>İş sürekliliği planı, sürekli gelişim ve değişen koşullara uyum sağlamak için düzenli olarak gözden geçirilir ve güncellenir. Bu güncellemeler, yapılan tatbikatlar, gerçek acil durumlar ve sektördeki yeni gelişmeler ışığında yapılır. Planın etkinliğini artırmak için, çalışanlar ve iş sürekliliği ekipleri arasında sürekli iletişim sağlanır, deneyimler paylaşılır ve iyileştirmeler yapılır.</w:t>
      </w:r>
    </w:p>
    <w:p w14:paraId="2F428AA4" w14:textId="47B618C1" w:rsidR="0022684E" w:rsidRPr="0022684E" w:rsidRDefault="0022684E" w:rsidP="0022684E">
      <w:pPr>
        <w:rPr>
          <w:rFonts w:ascii="Times New Roman" w:hAnsi="Times New Roman" w:cs="Times New Roman"/>
        </w:rPr>
      </w:pPr>
    </w:p>
    <w:p w14:paraId="26CD93FD" w14:textId="77777777" w:rsidR="0022684E" w:rsidRPr="0022684E" w:rsidRDefault="0022684E" w:rsidP="0022684E">
      <w:pPr>
        <w:rPr>
          <w:rFonts w:ascii="Times New Roman" w:hAnsi="Times New Roman" w:cs="Times New Roman"/>
        </w:rPr>
      </w:pPr>
      <w:r w:rsidRPr="0022684E">
        <w:rPr>
          <w:rFonts w:ascii="Times New Roman" w:hAnsi="Times New Roman" w:cs="Times New Roman"/>
          <w:b/>
          <w:bCs/>
        </w:rPr>
        <w:t>Acil Durum Sonrası Değerlendirme ve İyileştirme</w:t>
      </w:r>
      <w:r w:rsidRPr="0022684E">
        <w:rPr>
          <w:rFonts w:ascii="Times New Roman" w:hAnsi="Times New Roman" w:cs="Times New Roman"/>
        </w:rPr>
        <w:br/>
        <w:t>Her acil durum sonrasında, yaşanan deneyimler değerlendirilir ve bu deneyimler, iş sürekliliği planı üzerinde gerekli iyileştirmelerin yapılmasına olanak tanır. Bu değerlendirme sürecinde, hangi süreçlerin başarılı olduğuna, hangi alanlarda zorluklar yaşandığına ve gelecekte benzer durumlarla karşılaşıldığında ne tür önlemler alınması gerektiğine dair analizler yapılır. Bu şekilde, her yeni kriz veya acil durum sonrasında, daha güçlü bir iş sürekliliği planı oluşturulmuş olur.</w:t>
      </w:r>
    </w:p>
    <w:p w14:paraId="30EB2177" w14:textId="1531AE17" w:rsidR="00FE4F30" w:rsidRPr="00FE4F30" w:rsidRDefault="00FE4F30" w:rsidP="00EC7F51">
      <w:pPr>
        <w:tabs>
          <w:tab w:val="left" w:pos="5454"/>
        </w:tabs>
        <w:spacing w:before="160"/>
        <w:jc w:val="both"/>
        <w:rPr>
          <w:rFonts w:ascii="Times New Roman" w:hAnsi="Times New Roman" w:cs="Times New Roman"/>
          <w:sz w:val="24"/>
          <w:szCs w:val="24"/>
        </w:rPr>
        <w:sectPr w:rsidR="00FE4F30" w:rsidRPr="00FE4F30" w:rsidSect="00EC7F51">
          <w:headerReference w:type="default" r:id="rId10"/>
          <w:footerReference w:type="default" r:id="rId11"/>
          <w:type w:val="continuous"/>
          <w:pgSz w:w="11880" w:h="16800"/>
          <w:pgMar w:top="1417" w:right="1417" w:bottom="1417" w:left="1417" w:header="0" w:footer="0" w:gutter="0"/>
          <w:cols w:space="708"/>
          <w:docGrid w:linePitch="299"/>
        </w:sectPr>
      </w:pPr>
      <w:r w:rsidRPr="00FE4F30">
        <w:rPr>
          <w:rFonts w:ascii="Times New Roman" w:hAnsi="Times New Roman" w:cs="Times New Roman"/>
          <w:noProof/>
          <w:sz w:val="24"/>
          <w:szCs w:val="24"/>
        </w:rPr>
        <w:drawing>
          <wp:anchor distT="0" distB="0" distL="0" distR="0" simplePos="0" relativeHeight="251659264" behindDoc="0" locked="0" layoutInCell="1" allowOverlap="1" wp14:anchorId="45773085" wp14:editId="088D4918">
            <wp:simplePos x="0" y="0"/>
            <wp:positionH relativeFrom="page">
              <wp:posOffset>4968113</wp:posOffset>
            </wp:positionH>
            <wp:positionV relativeFrom="paragraph">
              <wp:posOffset>378615</wp:posOffset>
            </wp:positionV>
            <wp:extent cx="22225" cy="53340"/>
            <wp:effectExtent l="0" t="0" r="0" b="0"/>
            <wp:wrapNone/>
            <wp:docPr id="47" name="Imag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12" cstate="print"/>
                    <a:stretch>
                      <a:fillRect/>
                    </a:stretch>
                  </pic:blipFill>
                  <pic:spPr>
                    <a:xfrm>
                      <a:off x="0" y="0"/>
                      <a:ext cx="22225" cy="53340"/>
                    </a:xfrm>
                    <a:prstGeom prst="rect">
                      <a:avLst/>
                    </a:prstGeom>
                  </pic:spPr>
                </pic:pic>
              </a:graphicData>
            </a:graphic>
          </wp:anchor>
        </w:drawing>
      </w:r>
    </w:p>
    <w:p w14:paraId="57A95315" w14:textId="02DF8414" w:rsidR="0050420D" w:rsidRPr="00464F3D" w:rsidRDefault="0050420D" w:rsidP="00EC7F51">
      <w:pPr>
        <w:spacing w:before="203" w:line="249" w:lineRule="auto"/>
        <w:jc w:val="both"/>
        <w:rPr>
          <w:rFonts w:ascii="Times New Roman" w:hAnsi="Times New Roman" w:cs="Times New Roman"/>
          <w:bCs/>
          <w:sz w:val="24"/>
          <w:szCs w:val="24"/>
        </w:rPr>
      </w:pPr>
    </w:p>
    <w:sectPr w:rsidR="0050420D" w:rsidRPr="00464F3D" w:rsidSect="00EC7F51">
      <w:footerReference w:type="default" r:id="rId13"/>
      <w:type w:val="continuous"/>
      <w:pgSz w:w="11880" w:h="16800"/>
      <w:pgMar w:top="1417" w:right="1417" w:bottom="1417" w:left="1417" w:header="0" w:footer="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41DCC9" w14:textId="77777777" w:rsidR="00F70D37" w:rsidRDefault="00F70D37">
      <w:r>
        <w:separator/>
      </w:r>
    </w:p>
  </w:endnote>
  <w:endnote w:type="continuationSeparator" w:id="0">
    <w:p w14:paraId="798A3D56" w14:textId="77777777" w:rsidR="00F70D37" w:rsidRDefault="00F70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A2"/>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801230" w14:textId="77777777" w:rsidR="00E8677F" w:rsidRPr="00E8677F" w:rsidRDefault="00E8677F" w:rsidP="00E8677F">
    <w:pPr>
      <w:widowControl/>
      <w:tabs>
        <w:tab w:val="center" w:pos="4536"/>
        <w:tab w:val="right" w:pos="9072"/>
      </w:tabs>
      <w:autoSpaceDE/>
      <w:autoSpaceDN/>
      <w:spacing w:before="40" w:after="160" w:line="288" w:lineRule="auto"/>
      <w:jc w:val="center"/>
      <w:rPr>
        <w:rFonts w:cs="Times New Roman"/>
        <w:color w:val="595959"/>
        <w:kern w:val="20"/>
        <w:sz w:val="20"/>
        <w:szCs w:val="20"/>
        <w:lang w:val="en-US" w:eastAsia="ja-JP"/>
      </w:rPr>
    </w:pPr>
    <w:hyperlink r:id="rId1" w:history="1">
      <w:r w:rsidRPr="00E8677F">
        <w:rPr>
          <w:rFonts w:cs="Times New Roman"/>
          <w:color w:val="0563C1"/>
          <w:kern w:val="20"/>
          <w:sz w:val="20"/>
          <w:szCs w:val="20"/>
          <w:u w:val="single"/>
          <w:lang w:val="en-US" w:eastAsia="ja-JP"/>
        </w:rPr>
        <w:t>www.tncgroup.info</w:t>
      </w:r>
    </w:hyperlink>
  </w:p>
  <w:p w14:paraId="7E469A4B" w14:textId="77777777" w:rsidR="00E8677F" w:rsidRPr="00E8677F" w:rsidRDefault="00E8677F" w:rsidP="00E8677F">
    <w:pPr>
      <w:widowControl/>
      <w:tabs>
        <w:tab w:val="center" w:pos="4536"/>
        <w:tab w:val="right" w:pos="9072"/>
      </w:tabs>
      <w:autoSpaceDE/>
      <w:autoSpaceDN/>
      <w:spacing w:before="40" w:after="160" w:line="288" w:lineRule="auto"/>
      <w:jc w:val="center"/>
      <w:rPr>
        <w:rFonts w:cs="Times New Roman"/>
        <w:color w:val="595959"/>
        <w:kern w:val="20"/>
        <w:sz w:val="20"/>
        <w:szCs w:val="20"/>
        <w:lang w:val="en-US" w:eastAsia="ja-JP"/>
      </w:rPr>
    </w:pPr>
    <w:r w:rsidRPr="00E8677F">
      <w:rPr>
        <w:rFonts w:cs="Times New Roman"/>
        <w:color w:val="595959"/>
        <w:kern w:val="20"/>
        <w:sz w:val="20"/>
        <w:szCs w:val="20"/>
        <w:lang w:val="en-US" w:eastAsia="ja-JP"/>
      </w:rPr>
      <w:t xml:space="preserve"> </w:t>
    </w:r>
    <w:hyperlink r:id="rId2" w:history="1">
      <w:r w:rsidRPr="00E8677F">
        <w:rPr>
          <w:rFonts w:cs="Times New Roman"/>
          <w:color w:val="0563C1"/>
          <w:kern w:val="20"/>
          <w:sz w:val="20"/>
          <w:szCs w:val="20"/>
          <w:u w:val="single"/>
          <w:lang w:val="en-US" w:eastAsia="ja-JP"/>
        </w:rPr>
        <w:t>info@tncgroup.info</w:t>
      </w:r>
    </w:hyperlink>
  </w:p>
  <w:p w14:paraId="759A2DCC" w14:textId="77777777" w:rsidR="00E8677F" w:rsidRPr="00E8677F" w:rsidRDefault="00E8677F" w:rsidP="00E8677F">
    <w:pPr>
      <w:widowControl/>
      <w:tabs>
        <w:tab w:val="center" w:pos="4536"/>
        <w:tab w:val="right" w:pos="9072"/>
      </w:tabs>
      <w:autoSpaceDE/>
      <w:autoSpaceDN/>
      <w:spacing w:before="40" w:after="160" w:line="288" w:lineRule="auto"/>
      <w:jc w:val="center"/>
      <w:rPr>
        <w:rFonts w:cs="Times New Roman"/>
        <w:color w:val="595959"/>
        <w:kern w:val="20"/>
        <w:sz w:val="20"/>
        <w:szCs w:val="20"/>
        <w:lang w:val="en-US" w:eastAsia="ja-JP"/>
      </w:rPr>
    </w:pPr>
    <w:r w:rsidRPr="00E8677F">
      <w:rPr>
        <w:rFonts w:ascii="Arial" w:hAnsi="Arial" w:cs="Arial"/>
        <w:color w:val="595959"/>
        <w:kern w:val="20"/>
        <w:sz w:val="20"/>
        <w:szCs w:val="20"/>
        <w:lang w:val="en-US" w:eastAsia="ja-JP"/>
      </w:rPr>
      <w:t>+90 552 574 26 92</w:t>
    </w:r>
  </w:p>
  <w:p w14:paraId="3B9DDF4C" w14:textId="77777777" w:rsidR="00351E4A" w:rsidRDefault="00351E4A">
    <w:pPr>
      <w:pStyle w:val="GvdeMetni"/>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4DC5A9" w14:textId="77777777" w:rsidR="00351E4A" w:rsidRDefault="00351E4A">
    <w:pPr>
      <w:pStyle w:val="GvdeMetni"/>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9CD726" w14:textId="77777777" w:rsidR="00F70D37" w:rsidRDefault="00F70D37">
      <w:r>
        <w:separator/>
      </w:r>
    </w:p>
  </w:footnote>
  <w:footnote w:type="continuationSeparator" w:id="0">
    <w:p w14:paraId="7EF0DEC8" w14:textId="77777777" w:rsidR="00F70D37" w:rsidRDefault="00F70D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CBF226" w14:textId="312B60ED" w:rsidR="005348D5" w:rsidRDefault="00464F3D">
    <w:pPr>
      <w:pStyle w:val="stBilgi"/>
    </w:pPr>
    <w:r>
      <w:rPr>
        <w:rFonts w:cs="Times New Roman"/>
        <w:noProof/>
        <w:color w:val="595959"/>
        <w:kern w:val="20"/>
        <w:sz w:val="20"/>
        <w:szCs w:val="20"/>
        <w:lang w:val="en-US" w:eastAsia="ja-JP"/>
        <w14:ligatures w14:val="standardContextual"/>
      </w:rPr>
      <w:drawing>
        <wp:anchor distT="0" distB="0" distL="114300" distR="114300" simplePos="0" relativeHeight="251661312" behindDoc="0" locked="0" layoutInCell="1" allowOverlap="1" wp14:anchorId="55821DED" wp14:editId="7D275A00">
          <wp:simplePos x="0" y="0"/>
          <wp:positionH relativeFrom="column">
            <wp:posOffset>-909812</wp:posOffset>
          </wp:positionH>
          <wp:positionV relativeFrom="paragraph">
            <wp:posOffset>205740</wp:posOffset>
          </wp:positionV>
          <wp:extent cx="5726430" cy="967871"/>
          <wp:effectExtent l="0" t="0" r="1270" b="0"/>
          <wp:wrapNone/>
          <wp:docPr id="225776137"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693362" name="Picture 1"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726430" cy="967871"/>
                  </a:xfrm>
                  <a:prstGeom prst="rect">
                    <a:avLst/>
                  </a:prstGeom>
                </pic:spPr>
              </pic:pic>
            </a:graphicData>
          </a:graphic>
          <wp14:sizeRelH relativeFrom="page">
            <wp14:pctWidth>0</wp14:pctWidth>
          </wp14:sizeRelH>
          <wp14:sizeRelV relativeFrom="page">
            <wp14:pctHeight>0</wp14:pctHeight>
          </wp14:sizeRelV>
        </wp:anchor>
      </w:drawing>
    </w:r>
  </w:p>
  <w:p w14:paraId="259BF16D" w14:textId="78C4CE4D" w:rsidR="005348D5" w:rsidRDefault="005348D5" w:rsidP="005348D5">
    <w:pPr>
      <w:pStyle w:val="stBilgi"/>
    </w:pPr>
  </w:p>
  <w:p w14:paraId="0C9538F9" w14:textId="6497A154" w:rsidR="005348D5" w:rsidRPr="005348D5" w:rsidRDefault="00464F3D" w:rsidP="005348D5">
    <w:pPr>
      <w:widowControl/>
      <w:tabs>
        <w:tab w:val="center" w:pos="4536"/>
        <w:tab w:val="right" w:pos="9072"/>
      </w:tabs>
      <w:autoSpaceDE/>
      <w:autoSpaceDN/>
      <w:spacing w:before="40" w:after="160" w:line="288" w:lineRule="auto"/>
      <w:rPr>
        <w:rFonts w:cs="Times New Roman"/>
        <w:color w:val="595959"/>
        <w:kern w:val="20"/>
        <w:sz w:val="20"/>
        <w:szCs w:val="20"/>
        <w:lang w:val="en-US" w:eastAsia="ja-JP"/>
      </w:rPr>
    </w:pPr>
    <w:r w:rsidRPr="005348D5">
      <w:rPr>
        <w:rFonts w:cs="Times New Roman"/>
        <w:noProof/>
        <w:color w:val="595959"/>
        <w:kern w:val="20"/>
        <w:sz w:val="20"/>
        <w:szCs w:val="20"/>
        <w:lang w:val="en-US" w:eastAsia="ja-JP"/>
      </w:rPr>
      <w:drawing>
        <wp:anchor distT="0" distB="0" distL="114300" distR="114300" simplePos="0" relativeHeight="251662336" behindDoc="0" locked="0" layoutInCell="1" allowOverlap="1" wp14:anchorId="3AADE440" wp14:editId="6637A8BB">
          <wp:simplePos x="0" y="0"/>
          <wp:positionH relativeFrom="column">
            <wp:posOffset>4904688</wp:posOffset>
          </wp:positionH>
          <wp:positionV relativeFrom="paragraph">
            <wp:posOffset>161925</wp:posOffset>
          </wp:positionV>
          <wp:extent cx="1635606" cy="457200"/>
          <wp:effectExtent l="0" t="0" r="0" b="0"/>
          <wp:wrapNone/>
          <wp:docPr id="64069762" name="Resim 2" descr="A black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686896" name="Resim 2" descr="A black background with red text&#10;&#10;Description automatically generated"/>
                  <pic:cNvPicPr/>
                </pic:nvPicPr>
                <pic:blipFill rotWithShape="1">
                  <a:blip r:embed="rId2">
                    <a:extLst>
                      <a:ext uri="{28A0092B-C50C-407E-A947-70E740481C1C}">
                        <a14:useLocalDpi xmlns:a14="http://schemas.microsoft.com/office/drawing/2010/main" val="0"/>
                      </a:ext>
                    </a:extLst>
                  </a:blip>
                  <a:srcRect t="34165" b="37879"/>
                  <a:stretch/>
                </pic:blipFill>
                <pic:spPr bwMode="auto">
                  <a:xfrm>
                    <a:off x="0" y="0"/>
                    <a:ext cx="1635606" cy="457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3B75111" w14:textId="7CC5AA41" w:rsidR="005348D5" w:rsidRPr="005348D5" w:rsidRDefault="005348D5" w:rsidP="005348D5">
    <w:pPr>
      <w:widowControl/>
      <w:tabs>
        <w:tab w:val="center" w:pos="4536"/>
        <w:tab w:val="right" w:pos="9072"/>
      </w:tabs>
      <w:autoSpaceDE/>
      <w:autoSpaceDN/>
      <w:spacing w:before="40" w:after="160" w:line="288" w:lineRule="auto"/>
      <w:rPr>
        <w:rFonts w:cs="Times New Roman"/>
        <w:color w:val="595959"/>
        <w:kern w:val="20"/>
        <w:sz w:val="20"/>
        <w:szCs w:val="20"/>
        <w:lang w:val="en-US" w:eastAsia="ja-JP"/>
      </w:rPr>
    </w:pPr>
  </w:p>
  <w:p w14:paraId="6A89B82A" w14:textId="60C08E68" w:rsidR="005348D5" w:rsidRDefault="005348D5" w:rsidP="005348D5">
    <w:pPr>
      <w:pStyle w:val="stBilgi"/>
    </w:pPr>
  </w:p>
  <w:p w14:paraId="543C755F" w14:textId="77777777" w:rsidR="005348D5" w:rsidRDefault="005348D5">
    <w:pPr>
      <w:pStyle w:val="stBilgi"/>
    </w:pPr>
  </w:p>
  <w:p w14:paraId="0C612E9A" w14:textId="77777777" w:rsidR="005348D5" w:rsidRDefault="005348D5">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E46655"/>
    <w:multiLevelType w:val="hybridMultilevel"/>
    <w:tmpl w:val="29D8CD44"/>
    <w:lvl w:ilvl="0" w:tplc="5CF47C5E">
      <w:numFmt w:val="bullet"/>
      <w:lvlText w:val="o"/>
      <w:lvlJc w:val="left"/>
      <w:pPr>
        <w:ind w:left="844" w:hanging="361"/>
      </w:pPr>
      <w:rPr>
        <w:rFonts w:ascii="Calibri" w:eastAsia="Calibri" w:hAnsi="Calibri" w:cs="Calibri" w:hint="default"/>
        <w:b w:val="0"/>
        <w:bCs w:val="0"/>
        <w:i w:val="0"/>
        <w:iCs w:val="0"/>
        <w:spacing w:val="0"/>
        <w:w w:val="100"/>
        <w:sz w:val="18"/>
        <w:szCs w:val="18"/>
        <w:lang w:val="tr-TR" w:eastAsia="en-US" w:bidi="ar-SA"/>
      </w:rPr>
    </w:lvl>
    <w:lvl w:ilvl="1" w:tplc="873EED7E">
      <w:numFmt w:val="bullet"/>
      <w:lvlText w:val="•"/>
      <w:lvlJc w:val="left"/>
      <w:pPr>
        <w:ind w:left="1816" w:hanging="361"/>
      </w:pPr>
      <w:rPr>
        <w:rFonts w:hint="default"/>
        <w:lang w:val="tr-TR" w:eastAsia="en-US" w:bidi="ar-SA"/>
      </w:rPr>
    </w:lvl>
    <w:lvl w:ilvl="2" w:tplc="B1523A98">
      <w:numFmt w:val="bullet"/>
      <w:lvlText w:val="•"/>
      <w:lvlJc w:val="left"/>
      <w:pPr>
        <w:ind w:left="2792" w:hanging="361"/>
      </w:pPr>
      <w:rPr>
        <w:rFonts w:hint="default"/>
        <w:lang w:val="tr-TR" w:eastAsia="en-US" w:bidi="ar-SA"/>
      </w:rPr>
    </w:lvl>
    <w:lvl w:ilvl="3" w:tplc="56BE199E">
      <w:numFmt w:val="bullet"/>
      <w:lvlText w:val="•"/>
      <w:lvlJc w:val="left"/>
      <w:pPr>
        <w:ind w:left="3768" w:hanging="361"/>
      </w:pPr>
      <w:rPr>
        <w:rFonts w:hint="default"/>
        <w:lang w:val="tr-TR" w:eastAsia="en-US" w:bidi="ar-SA"/>
      </w:rPr>
    </w:lvl>
    <w:lvl w:ilvl="4" w:tplc="06E84E64">
      <w:numFmt w:val="bullet"/>
      <w:lvlText w:val="•"/>
      <w:lvlJc w:val="left"/>
      <w:pPr>
        <w:ind w:left="4744" w:hanging="361"/>
      </w:pPr>
      <w:rPr>
        <w:rFonts w:hint="default"/>
        <w:lang w:val="tr-TR" w:eastAsia="en-US" w:bidi="ar-SA"/>
      </w:rPr>
    </w:lvl>
    <w:lvl w:ilvl="5" w:tplc="A6EA051A">
      <w:numFmt w:val="bullet"/>
      <w:lvlText w:val="•"/>
      <w:lvlJc w:val="left"/>
      <w:pPr>
        <w:ind w:left="5720" w:hanging="361"/>
      </w:pPr>
      <w:rPr>
        <w:rFonts w:hint="default"/>
        <w:lang w:val="tr-TR" w:eastAsia="en-US" w:bidi="ar-SA"/>
      </w:rPr>
    </w:lvl>
    <w:lvl w:ilvl="6" w:tplc="0A128EEC">
      <w:numFmt w:val="bullet"/>
      <w:lvlText w:val="•"/>
      <w:lvlJc w:val="left"/>
      <w:pPr>
        <w:ind w:left="6696" w:hanging="361"/>
      </w:pPr>
      <w:rPr>
        <w:rFonts w:hint="default"/>
        <w:lang w:val="tr-TR" w:eastAsia="en-US" w:bidi="ar-SA"/>
      </w:rPr>
    </w:lvl>
    <w:lvl w:ilvl="7" w:tplc="6B7047C4">
      <w:numFmt w:val="bullet"/>
      <w:lvlText w:val="•"/>
      <w:lvlJc w:val="left"/>
      <w:pPr>
        <w:ind w:left="7672" w:hanging="361"/>
      </w:pPr>
      <w:rPr>
        <w:rFonts w:hint="default"/>
        <w:lang w:val="tr-TR" w:eastAsia="en-US" w:bidi="ar-SA"/>
      </w:rPr>
    </w:lvl>
    <w:lvl w:ilvl="8" w:tplc="A8289C24">
      <w:numFmt w:val="bullet"/>
      <w:lvlText w:val="•"/>
      <w:lvlJc w:val="left"/>
      <w:pPr>
        <w:ind w:left="8648" w:hanging="361"/>
      </w:pPr>
      <w:rPr>
        <w:rFonts w:hint="default"/>
        <w:lang w:val="tr-TR" w:eastAsia="en-US" w:bidi="ar-SA"/>
      </w:rPr>
    </w:lvl>
  </w:abstractNum>
  <w:abstractNum w:abstractNumId="1" w15:restartNumberingAfterBreak="0">
    <w:nsid w:val="7DC963B3"/>
    <w:multiLevelType w:val="hybridMultilevel"/>
    <w:tmpl w:val="876CDB8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396080105">
    <w:abstractNumId w:val="0"/>
  </w:num>
  <w:num w:numId="2" w16cid:durableId="6857925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6CD"/>
    <w:rsid w:val="000A19E9"/>
    <w:rsid w:val="00110D14"/>
    <w:rsid w:val="0022684E"/>
    <w:rsid w:val="002479EE"/>
    <w:rsid w:val="00297B11"/>
    <w:rsid w:val="002A5D67"/>
    <w:rsid w:val="00351E4A"/>
    <w:rsid w:val="00387123"/>
    <w:rsid w:val="003C2457"/>
    <w:rsid w:val="003F0408"/>
    <w:rsid w:val="003F5816"/>
    <w:rsid w:val="00464F3D"/>
    <w:rsid w:val="0050420D"/>
    <w:rsid w:val="005348D5"/>
    <w:rsid w:val="005C5009"/>
    <w:rsid w:val="0096486B"/>
    <w:rsid w:val="00A32A13"/>
    <w:rsid w:val="00A52293"/>
    <w:rsid w:val="00A716CD"/>
    <w:rsid w:val="00B20E6B"/>
    <w:rsid w:val="00B26934"/>
    <w:rsid w:val="00B8462B"/>
    <w:rsid w:val="00BC173F"/>
    <w:rsid w:val="00C72D36"/>
    <w:rsid w:val="00D52A3C"/>
    <w:rsid w:val="00D62EE5"/>
    <w:rsid w:val="00D7006E"/>
    <w:rsid w:val="00E2046A"/>
    <w:rsid w:val="00E8677F"/>
    <w:rsid w:val="00EC7F51"/>
    <w:rsid w:val="00F70D37"/>
    <w:rsid w:val="00FE4F30"/>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79F2B7"/>
  <w15:chartTrackingRefBased/>
  <w15:docId w15:val="{2EBBB38C-229B-444F-BBD4-FC6A585D2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F30"/>
    <w:pPr>
      <w:widowControl w:val="0"/>
      <w:autoSpaceDE w:val="0"/>
      <w:autoSpaceDN w:val="0"/>
      <w:spacing w:after="0" w:line="240" w:lineRule="auto"/>
    </w:pPr>
    <w:rPr>
      <w:rFonts w:ascii="Calibri" w:eastAsia="Calibri" w:hAnsi="Calibri" w:cs="Calibri"/>
      <w:kern w:val="0"/>
      <w14:ligatures w14:val="none"/>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uiPriority w:val="1"/>
    <w:qFormat/>
    <w:rsid w:val="00FE4F30"/>
    <w:rPr>
      <w:sz w:val="24"/>
      <w:szCs w:val="24"/>
    </w:rPr>
  </w:style>
  <w:style w:type="character" w:customStyle="1" w:styleId="GvdeMetniChar">
    <w:name w:val="Gövde Metni Char"/>
    <w:basedOn w:val="VarsaylanParagrafYazTipi"/>
    <w:link w:val="GvdeMetni"/>
    <w:uiPriority w:val="1"/>
    <w:rsid w:val="00FE4F30"/>
    <w:rPr>
      <w:rFonts w:ascii="Calibri" w:eastAsia="Calibri" w:hAnsi="Calibri" w:cs="Calibri"/>
      <w:kern w:val="0"/>
      <w:sz w:val="24"/>
      <w:szCs w:val="24"/>
      <w14:ligatures w14:val="none"/>
    </w:rPr>
  </w:style>
  <w:style w:type="paragraph" w:styleId="ListeParagraf">
    <w:name w:val="List Paragraph"/>
    <w:basedOn w:val="Normal"/>
    <w:uiPriority w:val="34"/>
    <w:qFormat/>
    <w:rsid w:val="00FE4F30"/>
    <w:pPr>
      <w:ind w:left="1530" w:hanging="360"/>
    </w:pPr>
  </w:style>
  <w:style w:type="paragraph" w:customStyle="1" w:styleId="TableParagraph">
    <w:name w:val="Table Paragraph"/>
    <w:basedOn w:val="Normal"/>
    <w:uiPriority w:val="1"/>
    <w:qFormat/>
    <w:rsid w:val="00FE4F30"/>
  </w:style>
  <w:style w:type="paragraph" w:styleId="stBilgi">
    <w:name w:val="header"/>
    <w:basedOn w:val="Normal"/>
    <w:link w:val="stBilgiChar"/>
    <w:uiPriority w:val="99"/>
    <w:unhideWhenUsed/>
    <w:rsid w:val="0096486B"/>
    <w:pPr>
      <w:tabs>
        <w:tab w:val="center" w:pos="4680"/>
        <w:tab w:val="right" w:pos="9360"/>
      </w:tabs>
    </w:pPr>
  </w:style>
  <w:style w:type="character" w:customStyle="1" w:styleId="stBilgiChar">
    <w:name w:val="Üst Bilgi Char"/>
    <w:basedOn w:val="VarsaylanParagrafYazTipi"/>
    <w:link w:val="stBilgi"/>
    <w:uiPriority w:val="99"/>
    <w:rsid w:val="0096486B"/>
    <w:rPr>
      <w:rFonts w:ascii="Calibri" w:eastAsia="Calibri" w:hAnsi="Calibri" w:cs="Calibri"/>
      <w:kern w:val="0"/>
      <w14:ligatures w14:val="none"/>
    </w:rPr>
  </w:style>
  <w:style w:type="paragraph" w:styleId="AltBilgi">
    <w:name w:val="footer"/>
    <w:basedOn w:val="Normal"/>
    <w:link w:val="AltBilgiChar"/>
    <w:uiPriority w:val="99"/>
    <w:unhideWhenUsed/>
    <w:rsid w:val="0096486B"/>
    <w:pPr>
      <w:tabs>
        <w:tab w:val="center" w:pos="4680"/>
        <w:tab w:val="right" w:pos="9360"/>
      </w:tabs>
    </w:pPr>
  </w:style>
  <w:style w:type="character" w:customStyle="1" w:styleId="AltBilgiChar">
    <w:name w:val="Alt Bilgi Char"/>
    <w:basedOn w:val="VarsaylanParagrafYazTipi"/>
    <w:link w:val="AltBilgi"/>
    <w:uiPriority w:val="99"/>
    <w:rsid w:val="0096486B"/>
    <w:rPr>
      <w:rFonts w:ascii="Calibri" w:eastAsia="Calibri" w:hAnsi="Calibri" w:cs="Calibri"/>
      <w:kern w:val="0"/>
      <w14:ligatures w14:val="none"/>
    </w:rPr>
  </w:style>
  <w:style w:type="character" w:styleId="Kpr">
    <w:name w:val="Hyperlink"/>
    <w:basedOn w:val="VarsaylanParagrafYazTipi"/>
    <w:uiPriority w:val="99"/>
    <w:unhideWhenUsed/>
    <w:rsid w:val="005348D5"/>
    <w:rPr>
      <w:color w:val="0563C1" w:themeColor="hyperlink"/>
      <w:u w:val="single"/>
    </w:rPr>
  </w:style>
  <w:style w:type="character" w:styleId="zmlenmeyenBahsetme">
    <w:name w:val="Unresolved Mention"/>
    <w:basedOn w:val="VarsaylanParagrafYazTipi"/>
    <w:uiPriority w:val="99"/>
    <w:semiHidden/>
    <w:unhideWhenUsed/>
    <w:rsid w:val="005348D5"/>
    <w:rPr>
      <w:color w:val="605E5C"/>
      <w:shd w:val="clear" w:color="auto" w:fill="E1DFDD"/>
    </w:rPr>
  </w:style>
  <w:style w:type="character" w:styleId="Gl">
    <w:name w:val="Strong"/>
    <w:basedOn w:val="VarsaylanParagrafYazTipi"/>
    <w:uiPriority w:val="22"/>
    <w:qFormat/>
    <w:rsid w:val="00297B11"/>
    <w:rPr>
      <w:b/>
      <w:bCs/>
    </w:rPr>
  </w:style>
  <w:style w:type="character" w:styleId="GlVurgulama">
    <w:name w:val="Intense Emphasis"/>
    <w:basedOn w:val="VarsaylanParagrafYazTipi"/>
    <w:uiPriority w:val="21"/>
    <w:qFormat/>
    <w:rsid w:val="00297B11"/>
    <w:rPr>
      <w:i/>
      <w:iCs/>
      <w:color w:val="4472C4" w:themeColor="accent1"/>
    </w:rPr>
  </w:style>
  <w:style w:type="character" w:styleId="HafifVurgulama">
    <w:name w:val="Subtle Emphasis"/>
    <w:basedOn w:val="VarsaylanParagrafYazTipi"/>
    <w:uiPriority w:val="19"/>
    <w:qFormat/>
    <w:rsid w:val="00D52A3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424307">
      <w:bodyDiv w:val="1"/>
      <w:marLeft w:val="0"/>
      <w:marRight w:val="0"/>
      <w:marTop w:val="0"/>
      <w:marBottom w:val="0"/>
      <w:divBdr>
        <w:top w:val="none" w:sz="0" w:space="0" w:color="auto"/>
        <w:left w:val="none" w:sz="0" w:space="0" w:color="auto"/>
        <w:bottom w:val="none" w:sz="0" w:space="0" w:color="auto"/>
        <w:right w:val="none" w:sz="0" w:space="0" w:color="auto"/>
      </w:divBdr>
    </w:div>
    <w:div w:id="323552956">
      <w:bodyDiv w:val="1"/>
      <w:marLeft w:val="0"/>
      <w:marRight w:val="0"/>
      <w:marTop w:val="0"/>
      <w:marBottom w:val="0"/>
      <w:divBdr>
        <w:top w:val="none" w:sz="0" w:space="0" w:color="auto"/>
        <w:left w:val="none" w:sz="0" w:space="0" w:color="auto"/>
        <w:bottom w:val="none" w:sz="0" w:space="0" w:color="auto"/>
        <w:right w:val="none" w:sz="0" w:space="0" w:color="auto"/>
      </w:divBdr>
    </w:div>
    <w:div w:id="368381738">
      <w:bodyDiv w:val="1"/>
      <w:marLeft w:val="0"/>
      <w:marRight w:val="0"/>
      <w:marTop w:val="0"/>
      <w:marBottom w:val="0"/>
      <w:divBdr>
        <w:top w:val="none" w:sz="0" w:space="0" w:color="auto"/>
        <w:left w:val="none" w:sz="0" w:space="0" w:color="auto"/>
        <w:bottom w:val="none" w:sz="0" w:space="0" w:color="auto"/>
        <w:right w:val="none" w:sz="0" w:space="0" w:color="auto"/>
      </w:divBdr>
    </w:div>
    <w:div w:id="913707105">
      <w:bodyDiv w:val="1"/>
      <w:marLeft w:val="0"/>
      <w:marRight w:val="0"/>
      <w:marTop w:val="0"/>
      <w:marBottom w:val="0"/>
      <w:divBdr>
        <w:top w:val="none" w:sz="0" w:space="0" w:color="auto"/>
        <w:left w:val="none" w:sz="0" w:space="0" w:color="auto"/>
        <w:bottom w:val="none" w:sz="0" w:space="0" w:color="auto"/>
        <w:right w:val="none" w:sz="0" w:space="0" w:color="auto"/>
      </w:divBdr>
    </w:div>
    <w:div w:id="969554106">
      <w:bodyDiv w:val="1"/>
      <w:marLeft w:val="0"/>
      <w:marRight w:val="0"/>
      <w:marTop w:val="0"/>
      <w:marBottom w:val="0"/>
      <w:divBdr>
        <w:top w:val="none" w:sz="0" w:space="0" w:color="auto"/>
        <w:left w:val="none" w:sz="0" w:space="0" w:color="auto"/>
        <w:bottom w:val="none" w:sz="0" w:space="0" w:color="auto"/>
        <w:right w:val="none" w:sz="0" w:space="0" w:color="auto"/>
      </w:divBdr>
    </w:div>
    <w:div w:id="978605896">
      <w:bodyDiv w:val="1"/>
      <w:marLeft w:val="0"/>
      <w:marRight w:val="0"/>
      <w:marTop w:val="0"/>
      <w:marBottom w:val="0"/>
      <w:divBdr>
        <w:top w:val="none" w:sz="0" w:space="0" w:color="auto"/>
        <w:left w:val="none" w:sz="0" w:space="0" w:color="auto"/>
        <w:bottom w:val="none" w:sz="0" w:space="0" w:color="auto"/>
        <w:right w:val="none" w:sz="0" w:space="0" w:color="auto"/>
      </w:divBdr>
    </w:div>
    <w:div w:id="1022323062">
      <w:bodyDiv w:val="1"/>
      <w:marLeft w:val="0"/>
      <w:marRight w:val="0"/>
      <w:marTop w:val="0"/>
      <w:marBottom w:val="0"/>
      <w:divBdr>
        <w:top w:val="none" w:sz="0" w:space="0" w:color="auto"/>
        <w:left w:val="none" w:sz="0" w:space="0" w:color="auto"/>
        <w:bottom w:val="none" w:sz="0" w:space="0" w:color="auto"/>
        <w:right w:val="none" w:sz="0" w:space="0" w:color="auto"/>
      </w:divBdr>
      <w:divsChild>
        <w:div w:id="1666667934">
          <w:marLeft w:val="0"/>
          <w:marRight w:val="0"/>
          <w:marTop w:val="0"/>
          <w:marBottom w:val="0"/>
          <w:divBdr>
            <w:top w:val="none" w:sz="0" w:space="0" w:color="auto"/>
            <w:left w:val="none" w:sz="0" w:space="0" w:color="auto"/>
            <w:bottom w:val="none" w:sz="0" w:space="0" w:color="auto"/>
            <w:right w:val="none" w:sz="0" w:space="0" w:color="auto"/>
          </w:divBdr>
          <w:divsChild>
            <w:div w:id="437067003">
              <w:marLeft w:val="0"/>
              <w:marRight w:val="0"/>
              <w:marTop w:val="0"/>
              <w:marBottom w:val="0"/>
              <w:divBdr>
                <w:top w:val="none" w:sz="0" w:space="0" w:color="auto"/>
                <w:left w:val="none" w:sz="0" w:space="0" w:color="auto"/>
                <w:bottom w:val="none" w:sz="0" w:space="0" w:color="auto"/>
                <w:right w:val="none" w:sz="0" w:space="0" w:color="auto"/>
              </w:divBdr>
              <w:divsChild>
                <w:div w:id="2074809389">
                  <w:marLeft w:val="0"/>
                  <w:marRight w:val="0"/>
                  <w:marTop w:val="0"/>
                  <w:marBottom w:val="0"/>
                  <w:divBdr>
                    <w:top w:val="none" w:sz="0" w:space="0" w:color="auto"/>
                    <w:left w:val="none" w:sz="0" w:space="0" w:color="auto"/>
                    <w:bottom w:val="none" w:sz="0" w:space="0" w:color="auto"/>
                    <w:right w:val="none" w:sz="0" w:space="0" w:color="auto"/>
                  </w:divBdr>
                  <w:divsChild>
                    <w:div w:id="60370250">
                      <w:marLeft w:val="0"/>
                      <w:marRight w:val="0"/>
                      <w:marTop w:val="0"/>
                      <w:marBottom w:val="0"/>
                      <w:divBdr>
                        <w:top w:val="none" w:sz="0" w:space="0" w:color="auto"/>
                        <w:left w:val="none" w:sz="0" w:space="0" w:color="auto"/>
                        <w:bottom w:val="none" w:sz="0" w:space="0" w:color="auto"/>
                        <w:right w:val="none" w:sz="0" w:space="0" w:color="auto"/>
                      </w:divBdr>
                      <w:divsChild>
                        <w:div w:id="1933928599">
                          <w:marLeft w:val="0"/>
                          <w:marRight w:val="0"/>
                          <w:marTop w:val="0"/>
                          <w:marBottom w:val="0"/>
                          <w:divBdr>
                            <w:top w:val="none" w:sz="0" w:space="0" w:color="auto"/>
                            <w:left w:val="none" w:sz="0" w:space="0" w:color="auto"/>
                            <w:bottom w:val="none" w:sz="0" w:space="0" w:color="auto"/>
                            <w:right w:val="none" w:sz="0" w:space="0" w:color="auto"/>
                          </w:divBdr>
                          <w:divsChild>
                            <w:div w:id="30474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4282041">
      <w:bodyDiv w:val="1"/>
      <w:marLeft w:val="0"/>
      <w:marRight w:val="0"/>
      <w:marTop w:val="0"/>
      <w:marBottom w:val="0"/>
      <w:divBdr>
        <w:top w:val="none" w:sz="0" w:space="0" w:color="auto"/>
        <w:left w:val="none" w:sz="0" w:space="0" w:color="auto"/>
        <w:bottom w:val="none" w:sz="0" w:space="0" w:color="auto"/>
        <w:right w:val="none" w:sz="0" w:space="0" w:color="auto"/>
      </w:divBdr>
    </w:div>
    <w:div w:id="1697661415">
      <w:bodyDiv w:val="1"/>
      <w:marLeft w:val="0"/>
      <w:marRight w:val="0"/>
      <w:marTop w:val="0"/>
      <w:marBottom w:val="0"/>
      <w:divBdr>
        <w:top w:val="none" w:sz="0" w:space="0" w:color="auto"/>
        <w:left w:val="none" w:sz="0" w:space="0" w:color="auto"/>
        <w:bottom w:val="none" w:sz="0" w:space="0" w:color="auto"/>
        <w:right w:val="none" w:sz="0" w:space="0" w:color="auto"/>
      </w:divBdr>
      <w:divsChild>
        <w:div w:id="451049246">
          <w:marLeft w:val="0"/>
          <w:marRight w:val="0"/>
          <w:marTop w:val="0"/>
          <w:marBottom w:val="0"/>
          <w:divBdr>
            <w:top w:val="none" w:sz="0" w:space="0" w:color="auto"/>
            <w:left w:val="none" w:sz="0" w:space="0" w:color="auto"/>
            <w:bottom w:val="none" w:sz="0" w:space="0" w:color="auto"/>
            <w:right w:val="none" w:sz="0" w:space="0" w:color="auto"/>
          </w:divBdr>
          <w:divsChild>
            <w:div w:id="1388071982">
              <w:marLeft w:val="0"/>
              <w:marRight w:val="0"/>
              <w:marTop w:val="0"/>
              <w:marBottom w:val="0"/>
              <w:divBdr>
                <w:top w:val="none" w:sz="0" w:space="0" w:color="auto"/>
                <w:left w:val="none" w:sz="0" w:space="0" w:color="auto"/>
                <w:bottom w:val="none" w:sz="0" w:space="0" w:color="auto"/>
                <w:right w:val="none" w:sz="0" w:space="0" w:color="auto"/>
              </w:divBdr>
              <w:divsChild>
                <w:div w:id="968827094">
                  <w:marLeft w:val="0"/>
                  <w:marRight w:val="0"/>
                  <w:marTop w:val="0"/>
                  <w:marBottom w:val="0"/>
                  <w:divBdr>
                    <w:top w:val="none" w:sz="0" w:space="0" w:color="auto"/>
                    <w:left w:val="none" w:sz="0" w:space="0" w:color="auto"/>
                    <w:bottom w:val="none" w:sz="0" w:space="0" w:color="auto"/>
                    <w:right w:val="none" w:sz="0" w:space="0" w:color="auto"/>
                  </w:divBdr>
                  <w:divsChild>
                    <w:div w:id="1911694787">
                      <w:marLeft w:val="0"/>
                      <w:marRight w:val="0"/>
                      <w:marTop w:val="0"/>
                      <w:marBottom w:val="0"/>
                      <w:divBdr>
                        <w:top w:val="none" w:sz="0" w:space="0" w:color="auto"/>
                        <w:left w:val="none" w:sz="0" w:space="0" w:color="auto"/>
                        <w:bottom w:val="none" w:sz="0" w:space="0" w:color="auto"/>
                        <w:right w:val="none" w:sz="0" w:space="0" w:color="auto"/>
                      </w:divBdr>
                      <w:divsChild>
                        <w:div w:id="767237862">
                          <w:marLeft w:val="0"/>
                          <w:marRight w:val="0"/>
                          <w:marTop w:val="0"/>
                          <w:marBottom w:val="0"/>
                          <w:divBdr>
                            <w:top w:val="none" w:sz="0" w:space="0" w:color="auto"/>
                            <w:left w:val="none" w:sz="0" w:space="0" w:color="auto"/>
                            <w:bottom w:val="none" w:sz="0" w:space="0" w:color="auto"/>
                            <w:right w:val="none" w:sz="0" w:space="0" w:color="auto"/>
                          </w:divBdr>
                          <w:divsChild>
                            <w:div w:id="85342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79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x.com"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mailto:info@tncgroup.info" TargetMode="External"/><Relationship Id="rId1" Type="http://schemas.openxmlformats.org/officeDocument/2006/relationships/hyperlink" Target="http://www.tncgroup.info"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6</Pages>
  <Words>2372</Words>
  <Characters>13524</Characters>
  <Application>Microsoft Office Word</Application>
  <DocSecurity>0</DocSecurity>
  <Lines>112</Lines>
  <Paragraphs>31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Feyza Ertürk</dc:creator>
  <cp:keywords/>
  <dc:description/>
  <cp:lastModifiedBy>SELIN PIR</cp:lastModifiedBy>
  <cp:revision>6</cp:revision>
  <dcterms:created xsi:type="dcterms:W3CDTF">2024-02-21T07:21:00Z</dcterms:created>
  <dcterms:modified xsi:type="dcterms:W3CDTF">2024-11-24T15:36:00Z</dcterms:modified>
</cp:coreProperties>
</file>