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09309"/>
    <w:p w14:paraId="644DCE3D"/>
    <w:p w14:paraId="47A1E342">
      <w:pPr>
        <w:jc w:val="center"/>
      </w:pPr>
      <w:r>
        <w:rPr>
          <w:rFonts w:ascii="Times New Roman" w:hAnsi="Times New Roman" w:eastAsia="黑体"/>
          <w:b/>
          <w:sz w:val="48"/>
        </w:rPr>
        <w:t>北京交通大学</w:t>
      </w:r>
    </w:p>
    <w:p w14:paraId="77EFB4CF">
      <w:pPr>
        <w:jc w:val="center"/>
      </w:pPr>
      <w:r>
        <w:rPr>
          <w:rFonts w:ascii="Times New Roman" w:hAnsi="Times New Roman" w:eastAsia="黑体"/>
          <w:b/>
          <w:sz w:val="60"/>
        </w:rPr>
        <w:t>实 验 报 告</w:t>
      </w:r>
    </w:p>
    <w:p w14:paraId="375B1944"/>
    <w:p w14:paraId="42E498AD"/>
    <w:p w14:paraId="7BF6AA10"/>
    <w:p w14:paraId="1D25D2F8"/>
    <w:p w14:paraId="5524999C"/>
    <w:tbl>
      <w:tblPr>
        <w:tblStyle w:val="32"/>
        <w:tblW w:w="0" w:type="auto"/>
        <w:jc w:val="center"/>
        <w:tblLayout w:type="fixed"/>
        <w:tblCellMar>
          <w:top w:w="0" w:type="dxa"/>
          <w:left w:w="108" w:type="dxa"/>
          <w:bottom w:w="0" w:type="dxa"/>
          <w:right w:w="108" w:type="dxa"/>
        </w:tblCellMar>
      </w:tblPr>
      <w:tblGrid>
        <w:gridCol w:w="2268"/>
        <w:gridCol w:w="4535"/>
      </w:tblGrid>
      <w:tr w14:paraId="7E1F3C16">
        <w:tblPrEx>
          <w:tblCellMar>
            <w:top w:w="0" w:type="dxa"/>
            <w:left w:w="108" w:type="dxa"/>
            <w:bottom w:w="0" w:type="dxa"/>
            <w:right w:w="108" w:type="dxa"/>
          </w:tblCellMar>
        </w:tblPrEx>
        <w:trPr>
          <w:jc w:val="center"/>
        </w:trPr>
        <w:tc>
          <w:tcPr>
            <w:tcW w:w="4646" w:type="dxa"/>
            <w:vAlign w:val="center"/>
          </w:tcPr>
          <w:p w14:paraId="02CD6358">
            <w:pPr>
              <w:spacing w:after="160"/>
              <w:jc w:val="right"/>
            </w:pPr>
            <w:r>
              <w:rPr>
                <w:rFonts w:ascii="Times New Roman" w:hAnsi="Times New Roman" w:eastAsia="仿宋"/>
                <w:b/>
                <w:sz w:val="28"/>
              </w:rPr>
              <w:t>专   业：</w:t>
            </w:r>
          </w:p>
        </w:tc>
        <w:tc>
          <w:tcPr>
            <w:tcW w:w="4646" w:type="dxa"/>
            <w:vAlign w:val="center"/>
          </w:tcPr>
          <w:p w14:paraId="7BC64A99">
            <w:pPr>
              <w:spacing w:after="160"/>
              <w:jc w:val="left"/>
            </w:pPr>
            <w:r>
              <w:rPr>
                <w:rFonts w:ascii="Times New Roman" w:hAnsi="Times New Roman" w:eastAsia="仿宋"/>
                <w:b w:val="0"/>
                <w:sz w:val="28"/>
              </w:rPr>
              <w:t>软件工程</w:t>
            </w:r>
          </w:p>
        </w:tc>
      </w:tr>
      <w:tr w14:paraId="70FBA86E">
        <w:tblPrEx>
          <w:tblCellMar>
            <w:top w:w="0" w:type="dxa"/>
            <w:left w:w="108" w:type="dxa"/>
            <w:bottom w:w="0" w:type="dxa"/>
            <w:right w:w="108" w:type="dxa"/>
          </w:tblCellMar>
        </w:tblPrEx>
        <w:trPr>
          <w:jc w:val="center"/>
        </w:trPr>
        <w:tc>
          <w:tcPr>
            <w:tcW w:w="4646" w:type="dxa"/>
            <w:vAlign w:val="center"/>
          </w:tcPr>
          <w:p w14:paraId="4D0BEE68">
            <w:pPr>
              <w:spacing w:after="160"/>
              <w:jc w:val="right"/>
            </w:pPr>
            <w:r>
              <w:rPr>
                <w:rFonts w:ascii="Times New Roman" w:hAnsi="Times New Roman" w:eastAsia="仿宋"/>
                <w:b/>
                <w:sz w:val="28"/>
              </w:rPr>
              <w:t>课程名称：</w:t>
            </w:r>
          </w:p>
        </w:tc>
        <w:tc>
          <w:tcPr>
            <w:tcW w:w="4646" w:type="dxa"/>
            <w:vAlign w:val="center"/>
          </w:tcPr>
          <w:p w14:paraId="22F31EC6">
            <w:pPr>
              <w:spacing w:after="160"/>
              <w:jc w:val="left"/>
            </w:pPr>
            <w:r>
              <w:rPr>
                <w:rFonts w:ascii="Times New Roman" w:hAnsi="Times New Roman" w:eastAsia="仿宋"/>
                <w:b w:val="0"/>
                <w:sz w:val="28"/>
              </w:rPr>
              <w:t>人工智能编程实践</w:t>
            </w:r>
          </w:p>
        </w:tc>
      </w:tr>
      <w:tr w14:paraId="01C7736B">
        <w:tblPrEx>
          <w:tblCellMar>
            <w:top w:w="0" w:type="dxa"/>
            <w:left w:w="108" w:type="dxa"/>
            <w:bottom w:w="0" w:type="dxa"/>
            <w:right w:w="108" w:type="dxa"/>
          </w:tblCellMar>
        </w:tblPrEx>
        <w:trPr>
          <w:jc w:val="center"/>
        </w:trPr>
        <w:tc>
          <w:tcPr>
            <w:tcW w:w="4646" w:type="dxa"/>
            <w:vAlign w:val="center"/>
          </w:tcPr>
          <w:p w14:paraId="43933AC9">
            <w:pPr>
              <w:spacing w:after="160"/>
              <w:jc w:val="right"/>
            </w:pPr>
            <w:r>
              <w:rPr>
                <w:rFonts w:ascii="Times New Roman" w:hAnsi="Times New Roman" w:eastAsia="仿宋"/>
                <w:b/>
                <w:sz w:val="28"/>
              </w:rPr>
              <w:t>班   级：</w:t>
            </w:r>
          </w:p>
        </w:tc>
        <w:tc>
          <w:tcPr>
            <w:tcW w:w="4646" w:type="dxa"/>
            <w:vAlign w:val="center"/>
          </w:tcPr>
          <w:p w14:paraId="2ACFF611">
            <w:pPr>
              <w:spacing w:after="160"/>
              <w:jc w:val="left"/>
              <w:rPr>
                <w:rFonts w:hint="default" w:eastAsia="仿宋"/>
                <w:lang w:val="en-US" w:eastAsia="zh-CN"/>
              </w:rPr>
            </w:pPr>
            <w:r>
              <w:rPr>
                <w:rFonts w:hint="eastAsia"/>
                <w:lang w:val="en-US" w:eastAsia="zh-CN"/>
              </w:rPr>
              <w:t>2503</w:t>
            </w:r>
          </w:p>
        </w:tc>
      </w:tr>
      <w:tr w14:paraId="19E4A32C">
        <w:tblPrEx>
          <w:tblCellMar>
            <w:top w:w="0" w:type="dxa"/>
            <w:left w:w="108" w:type="dxa"/>
            <w:bottom w:w="0" w:type="dxa"/>
            <w:right w:w="108" w:type="dxa"/>
          </w:tblCellMar>
        </w:tblPrEx>
        <w:trPr>
          <w:jc w:val="center"/>
        </w:trPr>
        <w:tc>
          <w:tcPr>
            <w:tcW w:w="4646" w:type="dxa"/>
            <w:vAlign w:val="center"/>
          </w:tcPr>
          <w:p w14:paraId="1CB8B766">
            <w:pPr>
              <w:spacing w:after="160"/>
              <w:jc w:val="right"/>
            </w:pPr>
            <w:r>
              <w:rPr>
                <w:rFonts w:ascii="Times New Roman" w:hAnsi="Times New Roman" w:eastAsia="仿宋"/>
                <w:b/>
                <w:sz w:val="28"/>
              </w:rPr>
              <w:t>学   号：</w:t>
            </w:r>
          </w:p>
        </w:tc>
        <w:tc>
          <w:tcPr>
            <w:tcW w:w="4646" w:type="dxa"/>
            <w:vAlign w:val="center"/>
          </w:tcPr>
          <w:p w14:paraId="49F9F3FF">
            <w:pPr>
              <w:spacing w:after="160"/>
              <w:jc w:val="left"/>
              <w:rPr>
                <w:rFonts w:hint="default" w:eastAsia="仿宋"/>
                <w:lang w:val="en-US" w:eastAsia="zh-CN"/>
              </w:rPr>
            </w:pPr>
            <w:r>
              <w:rPr>
                <w:rFonts w:hint="eastAsia"/>
                <w:lang w:val="en-US" w:eastAsia="zh-CN"/>
              </w:rPr>
              <w:t>25531435</w:t>
            </w:r>
          </w:p>
        </w:tc>
      </w:tr>
      <w:tr w14:paraId="12BDACEB">
        <w:tblPrEx>
          <w:tblCellMar>
            <w:top w:w="0" w:type="dxa"/>
            <w:left w:w="108" w:type="dxa"/>
            <w:bottom w:w="0" w:type="dxa"/>
            <w:right w:w="108" w:type="dxa"/>
          </w:tblCellMar>
        </w:tblPrEx>
        <w:trPr>
          <w:jc w:val="center"/>
        </w:trPr>
        <w:tc>
          <w:tcPr>
            <w:tcW w:w="4646" w:type="dxa"/>
            <w:vAlign w:val="center"/>
          </w:tcPr>
          <w:p w14:paraId="02E3E170">
            <w:pPr>
              <w:spacing w:after="160"/>
              <w:jc w:val="right"/>
            </w:pPr>
            <w:r>
              <w:rPr>
                <w:rFonts w:ascii="Times New Roman" w:hAnsi="Times New Roman" w:eastAsia="仿宋"/>
                <w:b/>
                <w:sz w:val="28"/>
              </w:rPr>
              <w:t>姓   名：</w:t>
            </w:r>
          </w:p>
        </w:tc>
        <w:tc>
          <w:tcPr>
            <w:tcW w:w="4646" w:type="dxa"/>
            <w:vAlign w:val="center"/>
          </w:tcPr>
          <w:p w14:paraId="69D8C381">
            <w:pPr>
              <w:spacing w:after="160"/>
              <w:jc w:val="left"/>
              <w:rPr>
                <w:rFonts w:hint="eastAsia" w:eastAsia="仿宋"/>
                <w:lang w:val="en-US" w:eastAsia="zh-CN"/>
              </w:rPr>
            </w:pPr>
            <w:r>
              <w:rPr>
                <w:rFonts w:hint="eastAsia"/>
                <w:lang w:val="en-US" w:eastAsia="zh-CN"/>
              </w:rPr>
              <w:t>陈锐泽</w:t>
            </w:r>
          </w:p>
        </w:tc>
      </w:tr>
      <w:tr w14:paraId="2E2DF61C">
        <w:tblPrEx>
          <w:tblCellMar>
            <w:top w:w="0" w:type="dxa"/>
            <w:left w:w="108" w:type="dxa"/>
            <w:bottom w:w="0" w:type="dxa"/>
            <w:right w:w="108" w:type="dxa"/>
          </w:tblCellMar>
        </w:tblPrEx>
        <w:trPr>
          <w:jc w:val="center"/>
        </w:trPr>
        <w:tc>
          <w:tcPr>
            <w:tcW w:w="4646" w:type="dxa"/>
            <w:vAlign w:val="center"/>
          </w:tcPr>
          <w:p w14:paraId="411B2432">
            <w:pPr>
              <w:spacing w:after="160"/>
              <w:jc w:val="right"/>
            </w:pPr>
            <w:r>
              <w:rPr>
                <w:rFonts w:ascii="Times New Roman" w:hAnsi="Times New Roman" w:eastAsia="仿宋"/>
                <w:b/>
                <w:sz w:val="28"/>
              </w:rPr>
              <w:t>辅导教师：</w:t>
            </w:r>
          </w:p>
        </w:tc>
        <w:tc>
          <w:tcPr>
            <w:tcW w:w="4646" w:type="dxa"/>
            <w:vAlign w:val="center"/>
          </w:tcPr>
          <w:p w14:paraId="3D699490">
            <w:pPr>
              <w:spacing w:after="160"/>
              <w:jc w:val="left"/>
            </w:pPr>
            <w:r>
              <w:rPr>
                <w:rFonts w:ascii="Times New Roman" w:hAnsi="Times New Roman" w:eastAsia="仿宋"/>
                <w:b w:val="0"/>
                <w:sz w:val="28"/>
              </w:rPr>
              <w:t>付梓焱</w:t>
            </w:r>
          </w:p>
        </w:tc>
      </w:tr>
    </w:tbl>
    <w:p w14:paraId="45B0929D"/>
    <w:p w14:paraId="78E9D4E4"/>
    <w:p w14:paraId="7E76663F"/>
    <w:p w14:paraId="1C97B0B5">
      <w:pPr>
        <w:jc w:val="center"/>
      </w:pPr>
      <w:r>
        <w:rPr>
          <w:rFonts w:ascii="Times New Roman" w:hAnsi="Times New Roman" w:eastAsia="仿宋"/>
          <w:b/>
          <w:sz w:val="28"/>
        </w:rPr>
        <w:t xml:space="preserve">成 绩：                </w:t>
      </w:r>
    </w:p>
    <w:p w14:paraId="16800264">
      <w:r>
        <w:br w:type="page"/>
      </w:r>
    </w:p>
    <w:p w14:paraId="3F3BADA0">
      <w:pPr>
        <w:spacing w:after="120" w:line="300" w:lineRule="auto"/>
      </w:pPr>
      <w:r>
        <w:rPr>
          <w:rFonts w:ascii="Times New Roman" w:hAnsi="Times New Roman" w:eastAsia="仿宋"/>
          <w:b w:val="0"/>
          <w:sz w:val="24"/>
        </w:rPr>
        <w:t>实验时间    2026年7月7日</w:t>
      </w:r>
    </w:p>
    <w:p w14:paraId="3E253ECF">
      <w:pPr>
        <w:spacing w:before="160" w:after="120" w:line="288" w:lineRule="auto"/>
      </w:pPr>
      <w:r>
        <w:rPr>
          <w:rFonts w:ascii="Times New Roman" w:hAnsi="Times New Roman" w:eastAsia="黑体"/>
          <w:b/>
          <w:sz w:val="32"/>
        </w:rPr>
        <w:t>1. 实验名称</w:t>
      </w:r>
    </w:p>
    <w:p w14:paraId="2EFCCB45">
      <w:pPr>
        <w:spacing w:after="120" w:line="300" w:lineRule="auto"/>
        <w:ind w:firstLine="420"/>
        <w:rPr>
          <w:rFonts w:hint="eastAsia" w:ascii="Times New Roman" w:hAnsi="Times New Roman" w:eastAsia="仿宋"/>
          <w:b w:val="0"/>
          <w:sz w:val="24"/>
        </w:rPr>
      </w:pPr>
      <w:r>
        <w:rPr>
          <w:rFonts w:hint="eastAsia" w:ascii="Times New Roman" w:hAnsi="Times New Roman" w:eastAsia="仿宋"/>
          <w:b w:val="0"/>
          <w:sz w:val="24"/>
        </w:rPr>
        <w:t>图像分类任务：ResNet18预训练模型推理</w:t>
      </w:r>
    </w:p>
    <w:p w14:paraId="0CED5E1E">
      <w:pPr>
        <w:spacing w:before="160" w:after="120" w:line="288" w:lineRule="auto"/>
      </w:pPr>
      <w:r>
        <w:rPr>
          <w:rFonts w:ascii="Times New Roman" w:hAnsi="Times New Roman" w:eastAsia="黑体"/>
          <w:b/>
          <w:sz w:val="32"/>
        </w:rPr>
        <w:t>2. 实验目的</w:t>
      </w:r>
      <w:bookmarkStart w:id="0" w:name="_GoBack"/>
      <w:bookmarkEnd w:id="0"/>
    </w:p>
    <w:p w14:paraId="7D4D05B3">
      <w:pPr>
        <w:spacing w:after="120" w:line="300" w:lineRule="auto"/>
        <w:ind w:firstLine="420"/>
      </w:pPr>
      <w:r>
        <w:rPr>
          <w:rFonts w:ascii="Times New Roman" w:hAnsi="Times New Roman" w:eastAsia="仿宋"/>
          <w:b w:val="0"/>
          <w:sz w:val="24"/>
        </w:rPr>
        <w:t>掌握使用 PyTorch 与 torchvision 加载预训练卷积神经网络模型的基本流程，理解模型加载、推理模式设置和预测结果输出之间的关系。</w:t>
      </w:r>
    </w:p>
    <w:p w14:paraId="325E716B">
      <w:pPr>
        <w:spacing w:after="120" w:line="300" w:lineRule="auto"/>
        <w:ind w:firstLine="420"/>
      </w:pPr>
      <w:r>
        <w:rPr>
          <w:rFonts w:ascii="Times New Roman" w:hAnsi="Times New Roman" w:eastAsia="仿宋"/>
          <w:b w:val="0"/>
          <w:sz w:val="24"/>
        </w:rPr>
        <w:t>学习使用 torchvision.transforms 对图片进行预处理的方法，包括尺寸调整、张量转换和标准化，使输入图片满足 ResNet18 模型对 224×224、RGB、标准化张量的要求。</w:t>
      </w:r>
    </w:p>
    <w:p w14:paraId="3D1D3A1A">
      <w:pPr>
        <w:spacing w:after="120" w:line="300" w:lineRule="auto"/>
        <w:ind w:firstLine="420"/>
      </w:pPr>
      <w:r>
        <w:rPr>
          <w:rFonts w:ascii="Times New Roman" w:hAnsi="Times New Roman" w:eastAsia="仿宋"/>
          <w:b w:val="0"/>
          <w:sz w:val="24"/>
        </w:rPr>
        <w:t>理解 ImageNet 标签映射文件的作用，能够根据模型输出的类别索引查找对应类别名称。</w:t>
      </w:r>
    </w:p>
    <w:p w14:paraId="24650EA8">
      <w:pPr>
        <w:spacing w:after="120" w:line="300" w:lineRule="auto"/>
        <w:ind w:firstLine="420"/>
      </w:pPr>
      <w:r>
        <w:rPr>
          <w:rFonts w:ascii="Times New Roman" w:hAnsi="Times New Roman" w:eastAsia="仿宋"/>
          <w:b w:val="0"/>
          <w:sz w:val="24"/>
        </w:rPr>
        <w:t>通过完成自动图像分类程序，训练自己把“图片读取—预处理—模型推理—结果输出”拆成清晰步骤的能力，并在调试中解决输出格式和变量命名等实际问题。</w:t>
      </w:r>
    </w:p>
    <w:p w14:paraId="415D02B0">
      <w:pPr>
        <w:spacing w:before="160" w:after="120" w:line="288" w:lineRule="auto"/>
      </w:pPr>
      <w:r>
        <w:rPr>
          <w:rFonts w:ascii="Times New Roman" w:hAnsi="Times New Roman" w:eastAsia="黑体"/>
          <w:b/>
          <w:sz w:val="32"/>
        </w:rPr>
        <w:t>3. 实验过程及结果</w:t>
      </w:r>
    </w:p>
    <w:p w14:paraId="0DD04237">
      <w:pPr>
        <w:spacing w:before="160" w:after="120" w:line="288" w:lineRule="auto"/>
      </w:pPr>
      <w:r>
        <w:rPr>
          <w:rFonts w:ascii="Times New Roman" w:hAnsi="Times New Roman" w:eastAsia="黑体"/>
          <w:b/>
          <w:sz w:val="28"/>
        </w:rPr>
        <w:t>3.1 任务分析</w:t>
      </w:r>
    </w:p>
    <w:p w14:paraId="24C10B0A">
      <w:pPr>
        <w:spacing w:after="120" w:line="300" w:lineRule="auto"/>
        <w:ind w:firstLine="420"/>
      </w:pPr>
      <w:r>
        <w:rPr>
          <w:rFonts w:ascii="Times New Roman" w:hAnsi="Times New Roman" w:eastAsia="仿宋"/>
          <w:b w:val="0"/>
          <w:sz w:val="24"/>
        </w:rPr>
        <w:t>本次实验要求在已给出的代码框架中补全图像分类功能。程序不需要手动输入图片路径，而是自动读取 img 目录下的图片文件，使用 PyTorch 框架中的预训练 ResNet18 模型进行推理，并把预测类别输出到终端。实验的核心不是重新训练模型，而是正确使用已经在 ImageNet 数据集上训练好的模型完成分类。</w:t>
      </w:r>
    </w:p>
    <w:p w14:paraId="6C47378C">
      <w:pPr>
        <w:spacing w:after="120" w:line="300" w:lineRule="auto"/>
        <w:ind w:firstLine="420"/>
      </w:pPr>
      <w:r>
        <w:rPr>
          <w:rFonts w:ascii="Times New Roman" w:hAnsi="Times New Roman" w:eastAsia="仿宋"/>
          <w:b w:val="0"/>
          <w:sz w:val="24"/>
        </w:rPr>
        <w:t>从任务流程看，程序需要依次完成五个环节：读取图片路径、构造图像预处理流程、加载 ResNet18 模型并设置为推理模式、读取 ImageNet 类别标签、遍历图片并输出预测类别。</w:t>
      </w:r>
    </w:p>
    <w:p w14:paraId="5BF0BF40">
      <w:pPr>
        <w:jc w:val="center"/>
      </w:pPr>
      <w:r>
        <w:drawing>
          <wp:inline distT="0" distB="0" distL="114300" distR="114300">
            <wp:extent cx="5394960" cy="2618105"/>
            <wp:effectExtent l="0" t="0" r="254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2618452"/>
                    </a:xfrm>
                    <a:prstGeom prst="rect">
                      <a:avLst/>
                    </a:prstGeom>
                  </pic:spPr>
                </pic:pic>
              </a:graphicData>
            </a:graphic>
          </wp:inline>
        </w:drawing>
      </w:r>
    </w:p>
    <w:p w14:paraId="75344A6F">
      <w:pPr>
        <w:spacing w:after="160"/>
        <w:jc w:val="center"/>
      </w:pPr>
      <w:r>
        <w:rPr>
          <w:rFonts w:ascii="Times New Roman" w:hAnsi="Times New Roman" w:eastAsia="仿宋"/>
          <w:b w:val="0"/>
          <w:sz w:val="21"/>
        </w:rPr>
        <w:t>图1  实验任务说明截图</w:t>
      </w:r>
    </w:p>
    <w:p w14:paraId="59773AD7">
      <w:pPr>
        <w:spacing w:before="160" w:after="120" w:line="288" w:lineRule="auto"/>
      </w:pPr>
      <w:r>
        <w:rPr>
          <w:rFonts w:ascii="Times New Roman" w:hAnsi="Times New Roman" w:eastAsia="黑体"/>
          <w:b/>
          <w:sz w:val="28"/>
        </w:rPr>
        <w:t>3.2 程序整体设计</w:t>
      </w:r>
    </w:p>
    <w:p w14:paraId="0E26BA09">
      <w:pPr>
        <w:spacing w:after="120" w:line="300" w:lineRule="auto"/>
        <w:ind w:firstLine="420"/>
      </w:pPr>
      <w:r>
        <w:rPr>
          <w:rFonts w:ascii="Times New Roman" w:hAnsi="Times New Roman" w:eastAsia="仿宋"/>
          <w:b w:val="0"/>
          <w:sz w:val="24"/>
        </w:rPr>
        <w:t>程序开头先导入 warnings、torch、os、glob、torchvision.transforms、torchvision.models 以及 PIL.Image 等模块。其中 warnings.filterwarnings 用于忽略预训练模型加载时可能出现的提示信息，避免干扰最终输出；glob 与 os.path.join 用于批量获取 img 文件夹下的图片路径；PIL.Image 用于打开图片并转换成 RGB 格式。</w:t>
      </w:r>
    </w:p>
    <w:tbl>
      <w:tblPr>
        <w:tblStyle w:val="32"/>
        <w:tblW w:w="0" w:type="auto"/>
        <w:jc w:val="center"/>
        <w:tblLayout w:type="autofit"/>
        <w:tblCellMar>
          <w:top w:w="0" w:type="dxa"/>
          <w:left w:w="108" w:type="dxa"/>
          <w:bottom w:w="0" w:type="dxa"/>
          <w:right w:w="108" w:type="dxa"/>
        </w:tblCellMar>
      </w:tblPr>
      <w:tblGrid>
        <w:gridCol w:w="9292"/>
      </w:tblGrid>
      <w:tr w14:paraId="79AA8C72">
        <w:trPr>
          <w:jc w:val="center"/>
        </w:trPr>
        <w:tc>
          <w:tcPr>
            <w:tcW w:w="9292" w:type="dxa"/>
            <w:shd w:val="clear" w:color="auto" w:fill="F2F2F2"/>
            <w:vAlign w:val="top"/>
          </w:tcPr>
          <w:p w14:paraId="54BA69F3">
            <w:pPr>
              <w:spacing w:after="0" w:line="240" w:lineRule="auto"/>
            </w:pPr>
            <w:r>
              <w:rPr>
                <w:rFonts w:ascii="Consolas" w:hAnsi="Consolas" w:eastAsia="等线"/>
                <w:sz w:val="17"/>
              </w:rPr>
              <w:t>import warnings</w:t>
            </w:r>
            <w:r>
              <w:br w:type="textWrapping"/>
            </w:r>
            <w:r>
              <w:rPr>
                <w:rFonts w:ascii="Consolas" w:hAnsi="Consolas" w:eastAsia="等线"/>
                <w:sz w:val="17"/>
              </w:rPr>
              <w:t>warnings.filterwarnings("ignore", message=".*pretrained.*", category=UserWarning)</w:t>
            </w:r>
            <w:r>
              <w:br w:type="textWrapping"/>
            </w:r>
            <w:r>
              <w:rPr>
                <w:rFonts w:ascii="Consolas" w:hAnsi="Consolas" w:eastAsia="等线"/>
                <w:sz w:val="17"/>
              </w:rPr>
              <w:t>warnings.filterwarnings("ignore", message=".*weights.*", category=UserWarning)</w:t>
            </w:r>
            <w:r>
              <w:br w:type="textWrapping"/>
            </w:r>
            <w:r>
              <w:rPr>
                <w:rFonts w:ascii="Consolas" w:hAnsi="Consolas" w:eastAsia="等线"/>
                <w:sz w:val="17"/>
              </w:rPr>
              <w:t>import torch</w:t>
            </w:r>
            <w:r>
              <w:br w:type="textWrapping"/>
            </w:r>
            <w:r>
              <w:rPr>
                <w:rFonts w:ascii="Consolas" w:hAnsi="Consolas" w:eastAsia="等线"/>
                <w:sz w:val="17"/>
              </w:rPr>
              <w:t>import os</w:t>
            </w:r>
            <w:r>
              <w:br w:type="textWrapping"/>
            </w:r>
            <w:r>
              <w:rPr>
                <w:rFonts w:ascii="Consolas" w:hAnsi="Consolas" w:eastAsia="等线"/>
                <w:sz w:val="17"/>
              </w:rPr>
              <w:t>import glob</w:t>
            </w:r>
            <w:r>
              <w:br w:type="textWrapping"/>
            </w:r>
            <w:r>
              <w:rPr>
                <w:rFonts w:ascii="Consolas" w:hAnsi="Consolas" w:eastAsia="等线"/>
                <w:sz w:val="17"/>
              </w:rPr>
              <w:t>from torchvision import transforms, models</w:t>
            </w:r>
            <w:r>
              <w:br w:type="textWrapping"/>
            </w:r>
            <w:r>
              <w:rPr>
                <w:rFonts w:ascii="Consolas" w:hAnsi="Consolas" w:eastAsia="等线"/>
                <w:sz w:val="17"/>
              </w:rPr>
              <w:t>from PIL import Image</w:t>
            </w:r>
            <w:r>
              <w:br w:type="textWrapping"/>
            </w:r>
            <w:r>
              <w:br w:type="textWrapping"/>
            </w:r>
            <w:r>
              <w:rPr>
                <w:rFonts w:ascii="Consolas" w:hAnsi="Consolas" w:eastAsia="等线"/>
                <w:sz w:val="17"/>
              </w:rPr>
              <w:t>img_dir = "img"</w:t>
            </w:r>
            <w:r>
              <w:br w:type="textWrapping"/>
            </w:r>
            <w:r>
              <w:rPr>
                <w:rFonts w:ascii="Consolas" w:hAnsi="Consolas" w:eastAsia="等线"/>
                <w:sz w:val="17"/>
              </w:rPr>
              <w:t>img_paths = sorted(glob.glob(os.path.join(img_dir, "*")))</w:t>
            </w:r>
          </w:p>
        </w:tc>
      </w:tr>
    </w:tbl>
    <w:p w14:paraId="64C17388"/>
    <w:p w14:paraId="0539B4A9">
      <w:pPr>
        <w:spacing w:after="120" w:line="300" w:lineRule="auto"/>
        <w:ind w:firstLine="420"/>
      </w:pPr>
      <w:r>
        <w:rPr>
          <w:rFonts w:ascii="Times New Roman" w:hAnsi="Times New Roman" w:eastAsia="仿宋"/>
          <w:b w:val="0"/>
          <w:sz w:val="24"/>
        </w:rPr>
        <w:t>这里使用 sorted() 对图片路径排序，能够让多张图片的输出顺序保持稳定，便于与平台测评结果进行比较。</w:t>
      </w:r>
    </w:p>
    <w:p w14:paraId="22AFD651">
      <w:pPr>
        <w:spacing w:before="160" w:after="120" w:line="288" w:lineRule="auto"/>
      </w:pPr>
      <w:r>
        <w:rPr>
          <w:rFonts w:ascii="Times New Roman" w:hAnsi="Times New Roman" w:eastAsia="黑体"/>
          <w:b/>
          <w:sz w:val="28"/>
        </w:rPr>
        <w:t>3.3 图像预处理实现</w:t>
      </w:r>
    </w:p>
    <w:p w14:paraId="5B9851FB">
      <w:pPr>
        <w:spacing w:after="120" w:line="300" w:lineRule="auto"/>
        <w:ind w:firstLine="420"/>
      </w:pPr>
      <w:r>
        <w:rPr>
          <w:rFonts w:ascii="Times New Roman" w:hAnsi="Times New Roman" w:eastAsia="仿宋"/>
          <w:b w:val="0"/>
          <w:sz w:val="24"/>
        </w:rPr>
        <w:t>ResNet18 是在 ImageNet 数据集上训练的模型，因此输入图片需要符合该模型的格式要求。实验中使用 transforms.Compose 组合多个预处理步骤：先将图片尺寸调整为 224×224，再转换为 PyTorch 张量，最后按照 ImageNet 训练时常用的均值和标准差进行标准化。</w:t>
      </w:r>
    </w:p>
    <w:tbl>
      <w:tblPr>
        <w:tblStyle w:val="32"/>
        <w:tblW w:w="0" w:type="auto"/>
        <w:jc w:val="center"/>
        <w:tblLayout w:type="autofit"/>
        <w:tblCellMar>
          <w:top w:w="0" w:type="dxa"/>
          <w:left w:w="108" w:type="dxa"/>
          <w:bottom w:w="0" w:type="dxa"/>
          <w:right w:w="108" w:type="dxa"/>
        </w:tblCellMar>
      </w:tblPr>
      <w:tblGrid>
        <w:gridCol w:w="9292"/>
      </w:tblGrid>
      <w:tr w14:paraId="59C13AEA">
        <w:tblPrEx>
          <w:tblCellMar>
            <w:top w:w="0" w:type="dxa"/>
            <w:left w:w="108" w:type="dxa"/>
            <w:bottom w:w="0" w:type="dxa"/>
            <w:right w:w="108" w:type="dxa"/>
          </w:tblCellMar>
        </w:tblPrEx>
        <w:trPr>
          <w:jc w:val="center"/>
        </w:trPr>
        <w:tc>
          <w:tcPr>
            <w:tcW w:w="9292" w:type="dxa"/>
            <w:shd w:val="clear" w:color="auto" w:fill="F2F2F2"/>
            <w:vAlign w:val="top"/>
          </w:tcPr>
          <w:p w14:paraId="7A472F84">
            <w:pPr>
              <w:spacing w:after="0" w:line="240" w:lineRule="auto"/>
            </w:pPr>
            <w:r>
              <w:rPr>
                <w:rFonts w:ascii="Consolas" w:hAnsi="Consolas" w:eastAsia="等线"/>
                <w:sz w:val="17"/>
              </w:rPr>
              <w:t>transform = transforms.Compose([</w:t>
            </w:r>
            <w:r>
              <w:br w:type="textWrapping"/>
            </w:r>
            <w:r>
              <w:rPr>
                <w:rFonts w:ascii="Consolas" w:hAnsi="Consolas" w:eastAsia="等线"/>
                <w:sz w:val="17"/>
              </w:rPr>
              <w:t xml:space="preserve">    transforms.Resize((224,224)),</w:t>
            </w:r>
            <w:r>
              <w:br w:type="textWrapping"/>
            </w:r>
            <w:r>
              <w:rPr>
                <w:rFonts w:ascii="Consolas" w:hAnsi="Consolas" w:eastAsia="等线"/>
                <w:sz w:val="17"/>
              </w:rPr>
              <w:t xml:space="preserve">    transforms.ToTensor(),</w:t>
            </w:r>
            <w:r>
              <w:br w:type="textWrapping"/>
            </w:r>
            <w:r>
              <w:rPr>
                <w:rFonts w:ascii="Consolas" w:hAnsi="Consolas" w:eastAsia="等线"/>
                <w:sz w:val="17"/>
              </w:rPr>
              <w:t xml:space="preserve">    transforms.Normalize(mean=[0.485,0.456,0.406],</w:t>
            </w:r>
            <w:r>
              <w:br w:type="textWrapping"/>
            </w:r>
            <w:r>
              <w:rPr>
                <w:rFonts w:ascii="Consolas" w:hAnsi="Consolas" w:eastAsia="等线"/>
                <w:sz w:val="17"/>
              </w:rPr>
              <w:t xml:space="preserve">                        std=[0.229,0.224,0.225])</w:t>
            </w:r>
            <w:r>
              <w:br w:type="textWrapping"/>
            </w:r>
            <w:r>
              <w:rPr>
                <w:rFonts w:ascii="Consolas" w:hAnsi="Consolas" w:eastAsia="等线"/>
                <w:sz w:val="17"/>
              </w:rPr>
              <w:t>])</w:t>
            </w:r>
          </w:p>
        </w:tc>
      </w:tr>
    </w:tbl>
    <w:p w14:paraId="5D011432"/>
    <w:p w14:paraId="4284E2AC">
      <w:pPr>
        <w:spacing w:after="120" w:line="300" w:lineRule="auto"/>
        <w:ind w:firstLine="420"/>
      </w:pPr>
      <w:r>
        <w:rPr>
          <w:rFonts w:ascii="Times New Roman" w:hAnsi="Times New Roman" w:eastAsia="仿宋"/>
          <w:b w:val="0"/>
          <w:sz w:val="24"/>
        </w:rPr>
        <w:t>这一步是实验中比较关键的部分。如果只把图片读入程序而不做 Resize 和 Normalize，图片尺寸或数据分布可能与模型训练阶段不一致，预测结果就容易出现偏差。</w:t>
      </w:r>
    </w:p>
    <w:p w14:paraId="053CFD87">
      <w:pPr>
        <w:spacing w:before="160" w:after="120" w:line="288" w:lineRule="auto"/>
      </w:pPr>
      <w:r>
        <w:rPr>
          <w:rFonts w:ascii="Times New Roman" w:hAnsi="Times New Roman" w:eastAsia="黑体"/>
          <w:b/>
          <w:sz w:val="28"/>
        </w:rPr>
        <w:t>3.4 模型加载与标签映射</w:t>
      </w:r>
    </w:p>
    <w:p w14:paraId="6FDA7905">
      <w:pPr>
        <w:spacing w:after="120" w:line="300" w:lineRule="auto"/>
        <w:ind w:firstLine="420"/>
      </w:pPr>
      <w:r>
        <w:rPr>
          <w:rFonts w:ascii="Times New Roman" w:hAnsi="Times New Roman" w:eastAsia="仿宋"/>
          <w:b w:val="0"/>
          <w:sz w:val="24"/>
        </w:rPr>
        <w:t>程序通过 models.resnet18(pretrained=True) 加载预训练 ResNet18 模型。加载完成后调用 model.eval()，表示当前模型用于测试或推理，不再按照训练状态更新 BatchNorm、Dropout 等层的行为。</w:t>
      </w:r>
    </w:p>
    <w:tbl>
      <w:tblPr>
        <w:tblStyle w:val="32"/>
        <w:tblW w:w="0" w:type="auto"/>
        <w:jc w:val="center"/>
        <w:tblLayout w:type="autofit"/>
        <w:tblCellMar>
          <w:top w:w="0" w:type="dxa"/>
          <w:left w:w="108" w:type="dxa"/>
          <w:bottom w:w="0" w:type="dxa"/>
          <w:right w:w="108" w:type="dxa"/>
        </w:tblCellMar>
      </w:tblPr>
      <w:tblGrid>
        <w:gridCol w:w="9292"/>
      </w:tblGrid>
      <w:tr w14:paraId="66BE1203">
        <w:tblPrEx>
          <w:tblCellMar>
            <w:top w:w="0" w:type="dxa"/>
            <w:left w:w="108" w:type="dxa"/>
            <w:bottom w:w="0" w:type="dxa"/>
            <w:right w:w="108" w:type="dxa"/>
          </w:tblCellMar>
        </w:tblPrEx>
        <w:trPr>
          <w:jc w:val="center"/>
        </w:trPr>
        <w:tc>
          <w:tcPr>
            <w:tcW w:w="9292" w:type="dxa"/>
            <w:shd w:val="clear" w:color="auto" w:fill="F2F2F2"/>
            <w:vAlign w:val="top"/>
          </w:tcPr>
          <w:p w14:paraId="0CCDB6FC">
            <w:pPr>
              <w:spacing w:after="0" w:line="240" w:lineRule="auto"/>
            </w:pPr>
            <w:r>
              <w:rPr>
                <w:rFonts w:ascii="Consolas" w:hAnsi="Consolas" w:eastAsia="等线"/>
                <w:sz w:val="17"/>
              </w:rPr>
              <w:t>model = models.resnet18(pretrained=True)</w:t>
            </w:r>
            <w:r>
              <w:br w:type="textWrapping"/>
            </w:r>
            <w:r>
              <w:rPr>
                <w:rFonts w:ascii="Consolas" w:hAnsi="Consolas" w:eastAsia="等线"/>
                <w:sz w:val="17"/>
              </w:rPr>
              <w:t>model.eval()  # 测试状态</w:t>
            </w:r>
            <w:r>
              <w:br w:type="textWrapping"/>
            </w:r>
            <w:r>
              <w:br w:type="textWrapping"/>
            </w:r>
            <w:r>
              <w:rPr>
                <w:rFonts w:ascii="Consolas" w:hAnsi="Consolas" w:eastAsia="等线"/>
                <w:sz w:val="17"/>
              </w:rPr>
              <w:t>labels = []</w:t>
            </w:r>
            <w:r>
              <w:br w:type="textWrapping"/>
            </w:r>
            <w:r>
              <w:rPr>
                <w:rFonts w:ascii="Consolas" w:hAnsi="Consolas" w:eastAsia="等线"/>
                <w:sz w:val="17"/>
              </w:rPr>
              <w:t>with open("imagenet_classes.txt")as f:</w:t>
            </w:r>
            <w:r>
              <w:br w:type="textWrapping"/>
            </w:r>
            <w:r>
              <w:rPr>
                <w:rFonts w:ascii="Consolas" w:hAnsi="Consolas" w:eastAsia="等线"/>
                <w:sz w:val="17"/>
              </w:rPr>
              <w:t xml:space="preserve">    labels = [line.strip() for line in f.readlines()]</w:t>
            </w:r>
          </w:p>
        </w:tc>
      </w:tr>
    </w:tbl>
    <w:p w14:paraId="1EFB8178"/>
    <w:p w14:paraId="7A6A0B10">
      <w:pPr>
        <w:spacing w:after="120" w:line="300" w:lineRule="auto"/>
        <w:ind w:firstLine="420"/>
      </w:pPr>
      <w:r>
        <w:rPr>
          <w:rFonts w:ascii="Times New Roman" w:hAnsi="Times New Roman" w:eastAsia="仿宋"/>
          <w:b w:val="0"/>
          <w:sz w:val="24"/>
        </w:rPr>
        <w:t>模型输出的是长度为 1000 的类别得分向量，每一个位置对应 ImageNet 中的一个类别索引。imagenet_classes.txt 保存了这些索引对应的类别名称，所以程序需要先读入该文件，后续才能把数字索引转换成可读的类别标签。</w:t>
      </w:r>
    </w:p>
    <w:p w14:paraId="10615E41">
      <w:pPr>
        <w:spacing w:before="160" w:after="120" w:line="288" w:lineRule="auto"/>
      </w:pPr>
      <w:r>
        <w:rPr>
          <w:rFonts w:ascii="Times New Roman" w:hAnsi="Times New Roman" w:eastAsia="黑体"/>
          <w:b/>
          <w:sz w:val="28"/>
        </w:rPr>
        <w:t>3.5 批量图片推理与输出</w:t>
      </w:r>
    </w:p>
    <w:p w14:paraId="5963411C">
      <w:pPr>
        <w:spacing w:after="120" w:line="300" w:lineRule="auto"/>
        <w:ind w:firstLine="420"/>
      </w:pPr>
      <w:r>
        <w:rPr>
          <w:rFonts w:ascii="Times New Roman" w:hAnsi="Times New Roman" w:eastAsia="仿宋"/>
          <w:b w:val="0"/>
          <w:sz w:val="24"/>
        </w:rPr>
        <w:t>遍历 img_paths 时，程序对每一张图片执行相同的推理流程。Image.open(img_path).convert("RGB") 保证图片通道数为 RGB 三通道；transform(img) 完成预处理；unsqueeze(0) 用于增加 batch 维度，使输入张量从单张图片的 [C, H, W] 变成模型需要的 [1, C, H, W]。</w:t>
      </w:r>
    </w:p>
    <w:tbl>
      <w:tblPr>
        <w:tblStyle w:val="32"/>
        <w:tblW w:w="0" w:type="auto"/>
        <w:jc w:val="center"/>
        <w:tblLayout w:type="autofit"/>
        <w:tblCellMar>
          <w:top w:w="0" w:type="dxa"/>
          <w:left w:w="108" w:type="dxa"/>
          <w:bottom w:w="0" w:type="dxa"/>
          <w:right w:w="108" w:type="dxa"/>
        </w:tblCellMar>
      </w:tblPr>
      <w:tblGrid>
        <w:gridCol w:w="9292"/>
      </w:tblGrid>
      <w:tr w14:paraId="4C555139">
        <w:tblPrEx>
          <w:tblCellMar>
            <w:top w:w="0" w:type="dxa"/>
            <w:left w:w="108" w:type="dxa"/>
            <w:bottom w:w="0" w:type="dxa"/>
            <w:right w:w="108" w:type="dxa"/>
          </w:tblCellMar>
        </w:tblPrEx>
        <w:trPr>
          <w:jc w:val="center"/>
        </w:trPr>
        <w:tc>
          <w:tcPr>
            <w:tcW w:w="9292" w:type="dxa"/>
            <w:shd w:val="clear" w:color="auto" w:fill="F2F2F2"/>
            <w:vAlign w:val="top"/>
          </w:tcPr>
          <w:p w14:paraId="003CDA66">
            <w:pPr>
              <w:spacing w:after="0" w:line="240" w:lineRule="auto"/>
            </w:pPr>
            <w:r>
              <w:rPr>
                <w:rFonts w:ascii="Consolas" w:hAnsi="Consolas" w:eastAsia="等线"/>
                <w:sz w:val="17"/>
              </w:rPr>
              <w:t>for img_path in img_paths:</w:t>
            </w:r>
            <w:r>
              <w:br w:type="textWrapping"/>
            </w:r>
            <w:r>
              <w:rPr>
                <w:rFonts w:ascii="Consolas" w:hAnsi="Consolas" w:eastAsia="等线"/>
                <w:sz w:val="17"/>
              </w:rPr>
              <w:t xml:space="preserve">    img = Image.open(img_path).convert("RGB")</w:t>
            </w:r>
            <w:r>
              <w:br w:type="textWrapping"/>
            </w:r>
            <w:r>
              <w:rPr>
                <w:rFonts w:ascii="Consolas" w:hAnsi="Consolas" w:eastAsia="等线"/>
                <w:sz w:val="17"/>
              </w:rPr>
              <w:t xml:space="preserve">    img_tensor = transform(img).unsqueeze(0)  # 添加batch维度</w:t>
            </w:r>
            <w:r>
              <w:br w:type="textWrapping"/>
            </w:r>
            <w:r>
              <w:rPr>
                <w:rFonts w:ascii="Consolas" w:hAnsi="Consolas" w:eastAsia="等线"/>
                <w:sz w:val="17"/>
              </w:rPr>
              <w:t xml:space="preserve">    with torch.no_grad():</w:t>
            </w:r>
            <w:r>
              <w:br w:type="textWrapping"/>
            </w:r>
            <w:r>
              <w:rPr>
                <w:rFonts w:ascii="Consolas" w:hAnsi="Consolas" w:eastAsia="等线"/>
                <w:sz w:val="17"/>
              </w:rPr>
              <w:t xml:space="preserve">        output = model(img_tensor)</w:t>
            </w:r>
            <w:r>
              <w:br w:type="textWrapping"/>
            </w:r>
            <w:r>
              <w:rPr>
                <w:rFonts w:ascii="Consolas" w:hAnsi="Consolas" w:eastAsia="等线"/>
                <w:sz w:val="17"/>
              </w:rPr>
              <w:t xml:space="preserve">        pred_class = torch.argmax(output,dim=1).item()  # 寻找最大值索引</w:t>
            </w:r>
            <w:r>
              <w:br w:type="textWrapping"/>
            </w:r>
            <w:r>
              <w:rPr>
                <w:rFonts w:ascii="Consolas" w:hAnsi="Consolas" w:eastAsia="等线"/>
                <w:sz w:val="17"/>
              </w:rPr>
              <w:t xml:space="preserve">        pred_label = labels[pred_class]</w:t>
            </w:r>
            <w:r>
              <w:br w:type="textWrapping"/>
            </w:r>
            <w:r>
              <w:br w:type="textWrapping"/>
            </w:r>
            <w:r>
              <w:rPr>
                <w:rFonts w:ascii="Consolas" w:hAnsi="Consolas" w:eastAsia="等线"/>
                <w:sz w:val="17"/>
              </w:rPr>
              <w:t xml:space="preserve">    print(f"{img_path} --&gt; Predicted class: {pred_label}")</w:t>
            </w:r>
          </w:p>
        </w:tc>
      </w:tr>
    </w:tbl>
    <w:p w14:paraId="61760E34"/>
    <w:p w14:paraId="1D6F9632">
      <w:pPr>
        <w:spacing w:after="120" w:line="300" w:lineRule="auto"/>
        <w:ind w:firstLine="420"/>
      </w:pPr>
      <w:r>
        <w:rPr>
          <w:rFonts w:ascii="Times New Roman" w:hAnsi="Times New Roman" w:eastAsia="仿宋"/>
          <w:b w:val="0"/>
          <w:sz w:val="24"/>
        </w:rPr>
        <w:t>with torch.no_grad() 表示推理阶段不计算梯度，可以减少内存占用并提高运行效率。torch.argmax(output, dim=1).item() 用于从模型输出中找到分数最高的类别索引，再通过 labels[pred_class] 得到最终类别名称。</w:t>
      </w:r>
    </w:p>
    <w:p w14:paraId="441804D5">
      <w:pPr>
        <w:jc w:val="center"/>
      </w:pPr>
      <w:r>
        <w:drawing>
          <wp:inline distT="0" distB="0" distL="114300" distR="114300">
            <wp:extent cx="5394960" cy="34715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94960" cy="3471815"/>
                    </a:xfrm>
                    <a:prstGeom prst="rect">
                      <a:avLst/>
                    </a:prstGeom>
                  </pic:spPr>
                </pic:pic>
              </a:graphicData>
            </a:graphic>
          </wp:inline>
        </w:drawing>
      </w:r>
    </w:p>
    <w:p w14:paraId="62DEC085">
      <w:pPr>
        <w:spacing w:after="160"/>
        <w:jc w:val="center"/>
      </w:pPr>
      <w:r>
        <w:rPr>
          <w:rFonts w:ascii="Times New Roman" w:hAnsi="Times New Roman" w:eastAsia="仿宋"/>
          <w:b w:val="0"/>
          <w:sz w:val="21"/>
        </w:rPr>
        <w:t>图2  关键代码截图（一）：导入模块、读取图片路径、图像预处理与模型加载</w:t>
      </w:r>
    </w:p>
    <w:p w14:paraId="70E29BD3">
      <w:pPr>
        <w:jc w:val="center"/>
      </w:pPr>
      <w:r>
        <w:drawing>
          <wp:inline distT="0" distB="0" distL="114300" distR="114300">
            <wp:extent cx="5394960" cy="24434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2443600"/>
                    </a:xfrm>
                    <a:prstGeom prst="rect">
                      <a:avLst/>
                    </a:prstGeom>
                  </pic:spPr>
                </pic:pic>
              </a:graphicData>
            </a:graphic>
          </wp:inline>
        </w:drawing>
      </w:r>
    </w:p>
    <w:p w14:paraId="7903F755">
      <w:pPr>
        <w:spacing w:after="160"/>
        <w:jc w:val="center"/>
      </w:pPr>
      <w:r>
        <w:rPr>
          <w:rFonts w:ascii="Times New Roman" w:hAnsi="Times New Roman" w:eastAsia="仿宋"/>
          <w:b w:val="0"/>
          <w:sz w:val="21"/>
        </w:rPr>
        <w:t>图3  关键代码截图（二）：标签读取、批量推理与预测结果输出</w:t>
      </w:r>
    </w:p>
    <w:p w14:paraId="3C48881E">
      <w:pPr>
        <w:spacing w:before="160" w:after="120" w:line="288" w:lineRule="auto"/>
      </w:pPr>
      <w:r>
        <w:rPr>
          <w:rFonts w:ascii="Times New Roman" w:hAnsi="Times New Roman" w:eastAsia="黑体"/>
          <w:b/>
          <w:sz w:val="28"/>
        </w:rPr>
        <w:t>3.6 调试过程与遇到的问题</w:t>
      </w:r>
    </w:p>
    <w:p w14:paraId="0D0FB95C">
      <w:pPr>
        <w:spacing w:after="120" w:line="300" w:lineRule="auto"/>
        <w:ind w:firstLine="420"/>
      </w:pPr>
      <w:r>
        <w:rPr>
          <w:rFonts w:ascii="Times New Roman" w:hAnsi="Times New Roman" w:eastAsia="仿宋"/>
          <w:b w:val="0"/>
          <w:sz w:val="24"/>
        </w:rPr>
        <w:t>问题一：最后一行 print 输出格式调试困难。</w:t>
      </w:r>
    </w:p>
    <w:p w14:paraId="174F3343">
      <w:pPr>
        <w:spacing w:after="120" w:line="300" w:lineRule="auto"/>
        <w:ind w:firstLine="420"/>
      </w:pPr>
      <w:r>
        <w:rPr>
          <w:rFonts w:ascii="Times New Roman" w:hAnsi="Times New Roman" w:eastAsia="仿宋"/>
          <w:b w:val="0"/>
          <w:sz w:val="24"/>
        </w:rPr>
        <w:t>在最开始编写输出语句时，我只是想把图片路径和预测类别连接起来输出，但实际写法容易和平台要求不一致。例如直接写 print(img_path, pred_label) 时，输出内容中缺少 “--&gt; Predicted class:” 这一固定说明；如果写成 print("img_path --&gt; Predicted class: pred_label")，程序虽然可以运行，但输出的是普通字符串，变量 img_path 和 pred_label 不会被替换成真实内容。</w:t>
      </w:r>
    </w:p>
    <w:p w14:paraId="7CEF8089">
      <w:pPr>
        <w:spacing w:after="120" w:line="300" w:lineRule="auto"/>
        <w:ind w:firstLine="420"/>
      </w:pPr>
      <w:r>
        <w:rPr>
          <w:rFonts w:ascii="Times New Roman" w:hAnsi="Times New Roman" w:eastAsia="仿宋"/>
          <w:b w:val="0"/>
          <w:sz w:val="24"/>
        </w:rPr>
        <w:t>发现这个问题后，我把实际输出结果和实验示例进行对比，判断问题不在模型预测，而是在字符串格式化。随后通过询问 AI，了解到 Python 中可以使用 f-string 完成变量嵌入，只要在字符串前加 f，并把变量放在大括号中，程序运行时就会自动替换成变量值。最后将输出语句修改为：</w:t>
      </w:r>
    </w:p>
    <w:tbl>
      <w:tblPr>
        <w:tblStyle w:val="32"/>
        <w:tblW w:w="0" w:type="auto"/>
        <w:jc w:val="center"/>
        <w:tblLayout w:type="autofit"/>
        <w:tblCellMar>
          <w:top w:w="0" w:type="dxa"/>
          <w:left w:w="108" w:type="dxa"/>
          <w:bottom w:w="0" w:type="dxa"/>
          <w:right w:w="108" w:type="dxa"/>
        </w:tblCellMar>
      </w:tblPr>
      <w:tblGrid>
        <w:gridCol w:w="9292"/>
      </w:tblGrid>
      <w:tr w14:paraId="55D46DE6">
        <w:trPr>
          <w:jc w:val="center"/>
        </w:trPr>
        <w:tc>
          <w:tcPr>
            <w:tcW w:w="9292" w:type="dxa"/>
            <w:shd w:val="clear" w:color="auto" w:fill="F2F2F2"/>
            <w:vAlign w:val="top"/>
          </w:tcPr>
          <w:p w14:paraId="2EE95922">
            <w:pPr>
              <w:spacing w:after="0" w:line="240" w:lineRule="auto"/>
            </w:pPr>
            <w:r>
              <w:rPr>
                <w:rFonts w:ascii="Consolas" w:hAnsi="Consolas" w:eastAsia="等线"/>
                <w:sz w:val="17"/>
              </w:rPr>
              <w:t>print(f"{img_path} --&gt; Predicted class: {pred_label}")</w:t>
            </w:r>
          </w:p>
        </w:tc>
      </w:tr>
    </w:tbl>
    <w:p w14:paraId="598BBCAF"/>
    <w:p w14:paraId="47A0A7A0">
      <w:pPr>
        <w:spacing w:after="120" w:line="300" w:lineRule="auto"/>
        <w:ind w:firstLine="420"/>
      </w:pPr>
      <w:r>
        <w:rPr>
          <w:rFonts w:ascii="Times New Roman" w:hAnsi="Times New Roman" w:eastAsia="仿宋"/>
          <w:b w:val="0"/>
          <w:sz w:val="24"/>
        </w:rPr>
        <w:t>修改后，输出格式能够同时包含图片文件路径、箭头符号和预测类别名称，符合自动测评的格式要求。</w:t>
      </w:r>
    </w:p>
    <w:p w14:paraId="0FE12FCB">
      <w:pPr>
        <w:spacing w:after="120" w:line="300" w:lineRule="auto"/>
        <w:ind w:firstLine="420"/>
      </w:pPr>
      <w:r>
        <w:rPr>
          <w:rFonts w:ascii="Times New Roman" w:hAnsi="Times New Roman" w:eastAsia="仿宋"/>
          <w:b w:val="0"/>
          <w:sz w:val="24"/>
        </w:rPr>
        <w:t>问题二：变量名与模块名冲突导致程序无法正常运行。</w:t>
      </w:r>
    </w:p>
    <w:p w14:paraId="64D9F273">
      <w:pPr>
        <w:spacing w:after="120" w:line="300" w:lineRule="auto"/>
        <w:ind w:firstLine="420"/>
      </w:pPr>
      <w:r>
        <w:rPr>
          <w:rFonts w:ascii="Times New Roman" w:hAnsi="Times New Roman" w:eastAsia="仿宋"/>
          <w:b w:val="0"/>
          <w:sz w:val="24"/>
        </w:rPr>
        <w:t>在补全图像预处理部分时，我一开始对变量命名不够注意，曾考虑把预处理流程也命名为 transforms，写成类似 transforms = transforms.Compose([...]) 的形式。这样会把从 torchvision 导入的 transforms 模块名覆盖掉，后续再调用 transforms.Resize、transforms.ToTensor 等方法时，程序就可能因为名称被覆盖而无法继续编译或运行。</w:t>
      </w:r>
    </w:p>
    <w:p w14:paraId="673CDD8A">
      <w:pPr>
        <w:spacing w:after="120" w:line="300" w:lineRule="auto"/>
        <w:ind w:firstLine="420"/>
      </w:pPr>
      <w:r>
        <w:rPr>
          <w:rFonts w:ascii="Times New Roman" w:hAnsi="Times New Roman" w:eastAsia="仿宋"/>
          <w:b w:val="0"/>
          <w:sz w:val="24"/>
        </w:rPr>
        <w:t>针对这个问题，我通过查询 AI 理解了 Python 的名称绑定规则：同一个作用域内如果把变量名写成和模块名、函数名相同，后定义的变量会覆盖前面导入的对象。这个错误和之前在函数命名中遇到的冲突类似，本质都是“名称被重新占用”。因此最终代码中将预处理对象命名为 transform，而保留 transforms 作为模块名：</w:t>
      </w:r>
    </w:p>
    <w:tbl>
      <w:tblPr>
        <w:tblStyle w:val="32"/>
        <w:tblW w:w="0" w:type="auto"/>
        <w:jc w:val="center"/>
        <w:tblLayout w:type="autofit"/>
        <w:tblCellMar>
          <w:top w:w="0" w:type="dxa"/>
          <w:left w:w="108" w:type="dxa"/>
          <w:bottom w:w="0" w:type="dxa"/>
          <w:right w:w="108" w:type="dxa"/>
        </w:tblCellMar>
      </w:tblPr>
      <w:tblGrid>
        <w:gridCol w:w="9292"/>
      </w:tblGrid>
      <w:tr w14:paraId="7B144AA9">
        <w:trPr>
          <w:jc w:val="center"/>
        </w:trPr>
        <w:tc>
          <w:tcPr>
            <w:tcW w:w="9292" w:type="dxa"/>
            <w:shd w:val="clear" w:color="auto" w:fill="F2F2F2"/>
            <w:vAlign w:val="top"/>
          </w:tcPr>
          <w:p w14:paraId="07573B02">
            <w:pPr>
              <w:spacing w:after="0" w:line="240" w:lineRule="auto"/>
            </w:pPr>
            <w:r>
              <w:rPr>
                <w:rFonts w:ascii="Consolas" w:hAnsi="Consolas" w:eastAsia="等线"/>
                <w:sz w:val="17"/>
              </w:rPr>
              <w:t>from torchvision import transforms, models</w:t>
            </w:r>
            <w:r>
              <w:br w:type="textWrapping"/>
            </w:r>
            <w:r>
              <w:br w:type="textWrapping"/>
            </w:r>
            <w:r>
              <w:rPr>
                <w:rFonts w:ascii="Consolas" w:hAnsi="Consolas" w:eastAsia="等线"/>
                <w:sz w:val="17"/>
              </w:rPr>
              <w:t>transform = transforms.Compose([</w:t>
            </w:r>
            <w:r>
              <w:br w:type="textWrapping"/>
            </w:r>
            <w:r>
              <w:rPr>
                <w:rFonts w:ascii="Consolas" w:hAnsi="Consolas" w:eastAsia="等线"/>
                <w:sz w:val="17"/>
              </w:rPr>
              <w:t xml:space="preserve">    transforms.Resize((224,224)),</w:t>
            </w:r>
            <w:r>
              <w:br w:type="textWrapping"/>
            </w:r>
            <w:r>
              <w:rPr>
                <w:rFonts w:ascii="Consolas" w:hAnsi="Consolas" w:eastAsia="等线"/>
                <w:sz w:val="17"/>
              </w:rPr>
              <w:t xml:space="preserve">    transforms.ToTensor(),</w:t>
            </w:r>
            <w:r>
              <w:br w:type="textWrapping"/>
            </w:r>
            <w:r>
              <w:rPr>
                <w:rFonts w:ascii="Consolas" w:hAnsi="Consolas" w:eastAsia="等线"/>
                <w:sz w:val="17"/>
              </w:rPr>
              <w:t xml:space="preserve">    transforms.Normalize(mean=[0.485,0.456,0.406],</w:t>
            </w:r>
            <w:r>
              <w:br w:type="textWrapping"/>
            </w:r>
            <w:r>
              <w:rPr>
                <w:rFonts w:ascii="Consolas" w:hAnsi="Consolas" w:eastAsia="等线"/>
                <w:sz w:val="17"/>
              </w:rPr>
              <w:t xml:space="preserve">                        std=[0.229,0.224,0.225])</w:t>
            </w:r>
            <w:r>
              <w:br w:type="textWrapping"/>
            </w:r>
            <w:r>
              <w:rPr>
                <w:rFonts w:ascii="Consolas" w:hAnsi="Consolas" w:eastAsia="等线"/>
                <w:sz w:val="17"/>
              </w:rPr>
              <w:t>])</w:t>
            </w:r>
          </w:p>
        </w:tc>
      </w:tr>
    </w:tbl>
    <w:p w14:paraId="35910E7B"/>
    <w:p w14:paraId="2CBE2EAE">
      <w:pPr>
        <w:spacing w:after="120" w:line="300" w:lineRule="auto"/>
        <w:ind w:firstLine="420"/>
      </w:pPr>
      <w:r>
        <w:rPr>
          <w:rFonts w:ascii="Times New Roman" w:hAnsi="Times New Roman" w:eastAsia="仿宋"/>
          <w:b w:val="0"/>
          <w:sz w:val="24"/>
        </w:rPr>
        <w:t>这样既能清楚表示 transform 是对单张图片执行的预处理流程，又不会影响 transforms 模块中 Resize、ToTensor、Normalize 等函数的调用。</w:t>
      </w:r>
    </w:p>
    <w:p w14:paraId="40A473C2">
      <w:pPr>
        <w:spacing w:after="120" w:line="300" w:lineRule="auto"/>
        <w:ind w:firstLine="420"/>
      </w:pPr>
      <w:r>
        <w:rPr>
          <w:rFonts w:ascii="Times New Roman" w:hAnsi="Times New Roman" w:eastAsia="仿宋"/>
          <w:b w:val="0"/>
          <w:sz w:val="24"/>
        </w:rPr>
        <w:t>另外，在模型推理阶段还需要注意张量维度问题。单张图片经过 transform 后得到的是 [C, H, W]，而 ResNet18 接收的是带 batch 维度的 [B, C, H, W]。因此代码中加入 unsqueeze(0)，把单张图片扩展成一个 batch。这个问题虽然不复杂，但能帮助我理解深度学习模型输入维度的基本要求。</w:t>
      </w:r>
    </w:p>
    <w:p w14:paraId="10A3A228">
      <w:pPr>
        <w:spacing w:before="160" w:after="120" w:line="288" w:lineRule="auto"/>
      </w:pPr>
      <w:r>
        <w:rPr>
          <w:rFonts w:ascii="Times New Roman" w:hAnsi="Times New Roman" w:eastAsia="黑体"/>
          <w:b/>
          <w:sz w:val="28"/>
        </w:rPr>
        <w:t>3.7 实验结果展示与分析</w:t>
      </w:r>
    </w:p>
    <w:p w14:paraId="2841BDFB">
      <w:pPr>
        <w:spacing w:after="120" w:line="300" w:lineRule="auto"/>
        <w:ind w:firstLine="420"/>
      </w:pPr>
      <w:r>
        <w:rPr>
          <w:rFonts w:ascii="Times New Roman" w:hAnsi="Times New Roman" w:eastAsia="仿宋"/>
          <w:b w:val="0"/>
          <w:sz w:val="24"/>
        </w:rPr>
        <w:t>代码补全后在平台中执行测评，程序成功通过 1 个测试用例。根据示例图片，模型将飞机图片识别为 airliner，说明图片加载、预处理、模型推理、标签映射和输出格式均已正确完成。</w:t>
      </w:r>
    </w:p>
    <w:tbl>
      <w:tblPr>
        <w:tblStyle w:val="32"/>
        <w:tblW w:w="0" w:type="auto"/>
        <w:jc w:val="center"/>
        <w:tblLayout w:type="autofit"/>
        <w:tblCellMar>
          <w:top w:w="0" w:type="dxa"/>
          <w:left w:w="108" w:type="dxa"/>
          <w:bottom w:w="0" w:type="dxa"/>
          <w:right w:w="108" w:type="dxa"/>
        </w:tblCellMar>
      </w:tblPr>
      <w:tblGrid>
        <w:gridCol w:w="9292"/>
      </w:tblGrid>
      <w:tr w14:paraId="20F9D5AE">
        <w:tblPrEx>
          <w:tblCellMar>
            <w:top w:w="0" w:type="dxa"/>
            <w:left w:w="108" w:type="dxa"/>
            <w:bottom w:w="0" w:type="dxa"/>
            <w:right w:w="108" w:type="dxa"/>
          </w:tblCellMar>
        </w:tblPrEx>
        <w:trPr>
          <w:jc w:val="center"/>
        </w:trPr>
        <w:tc>
          <w:tcPr>
            <w:tcW w:w="9292" w:type="dxa"/>
            <w:shd w:val="clear" w:color="auto" w:fill="F2F2F2"/>
            <w:vAlign w:val="top"/>
          </w:tcPr>
          <w:p w14:paraId="403BEEE5">
            <w:pPr>
              <w:spacing w:after="0" w:line="240" w:lineRule="auto"/>
            </w:pPr>
            <w:r>
              <w:rPr>
                <w:rFonts w:ascii="Consolas" w:hAnsi="Consolas" w:eastAsia="等线"/>
                <w:sz w:val="17"/>
              </w:rPr>
              <w:t>img/1.png --&gt; Predicted class: airliner</w:t>
            </w:r>
          </w:p>
        </w:tc>
      </w:tr>
    </w:tbl>
    <w:p w14:paraId="571F3235"/>
    <w:p w14:paraId="2A0E8F0F">
      <w:pPr>
        <w:jc w:val="center"/>
      </w:pPr>
      <w:r>
        <w:drawing>
          <wp:inline distT="0" distB="0" distL="114300" distR="114300">
            <wp:extent cx="5394960" cy="29184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94960" cy="2918758"/>
                    </a:xfrm>
                    <a:prstGeom prst="rect">
                      <a:avLst/>
                    </a:prstGeom>
                  </pic:spPr>
                </pic:pic>
              </a:graphicData>
            </a:graphic>
          </wp:inline>
        </w:drawing>
      </w:r>
    </w:p>
    <w:p w14:paraId="3EB36B45">
      <w:pPr>
        <w:spacing w:after="160"/>
        <w:jc w:val="center"/>
      </w:pPr>
      <w:r>
        <w:rPr>
          <w:rFonts w:ascii="Times New Roman" w:hAnsi="Times New Roman" w:eastAsia="仿宋"/>
          <w:b w:val="0"/>
          <w:sz w:val="21"/>
        </w:rPr>
        <w:t>图4  自动测评通过截图</w:t>
      </w:r>
    </w:p>
    <w:p w14:paraId="1A6E79AD">
      <w:pPr>
        <w:spacing w:after="120" w:line="300" w:lineRule="auto"/>
        <w:ind w:firstLine="420"/>
      </w:pPr>
      <w:r>
        <w:rPr>
          <w:rFonts w:ascii="Times New Roman" w:hAnsi="Times New Roman" w:eastAsia="仿宋"/>
          <w:b w:val="0"/>
          <w:sz w:val="24"/>
        </w:rPr>
        <w:t>从结果看，预测类别与图片内容基本一致。由于本实验直接调用 ImageNet 上预训练的 ResNet18 模型，没有重新训练，因此识别效果主要取决于预训练模型本身以及输入图片是否符合模型训练时的数据格式。若后续更换为与 ImageNet 差异较大的图片，例如医学图像、工业缺陷图像等，仅依靠原始预训练模型可能会出现分类偏差，需要结合目标数据集进行微调。</w:t>
      </w:r>
    </w:p>
    <w:p w14:paraId="11E5F43D">
      <w:pPr>
        <w:spacing w:before="160" w:after="120" w:line="288" w:lineRule="auto"/>
      </w:pPr>
      <w:r>
        <w:rPr>
          <w:rFonts w:ascii="Times New Roman" w:hAnsi="Times New Roman" w:eastAsia="黑体"/>
          <w:b/>
          <w:sz w:val="32"/>
        </w:rPr>
        <w:t>4. 实验结论及心得</w:t>
      </w:r>
    </w:p>
    <w:p w14:paraId="5C43E854">
      <w:pPr>
        <w:spacing w:after="120" w:line="300" w:lineRule="auto"/>
        <w:ind w:firstLine="420"/>
      </w:pPr>
      <w:r>
        <w:rPr>
          <w:rFonts w:ascii="Times New Roman" w:hAnsi="Times New Roman" w:eastAsia="仿宋"/>
          <w:b w:val="0"/>
          <w:sz w:val="24"/>
        </w:rPr>
        <w:t>本次实验完成了基于 PyTorch 预训练 ResNet18 的图像分类任务。程序能够自动读取 img 目录下的图片，完成 Resize、ToTensor、Normalize 等预处理步骤，加载预训练模型并进入推理模式，再通过 ImageNet 标签文件把预测索引转换成类别名称，最后按照指定格式输出分类结果。</w:t>
      </w:r>
    </w:p>
    <w:p w14:paraId="0BD79BEF">
      <w:pPr>
        <w:spacing w:after="120" w:line="300" w:lineRule="auto"/>
        <w:ind w:firstLine="420"/>
      </w:pPr>
      <w:r>
        <w:rPr>
          <w:rFonts w:ascii="Times New Roman" w:hAnsi="Times New Roman" w:eastAsia="仿宋"/>
          <w:b w:val="0"/>
          <w:sz w:val="24"/>
        </w:rPr>
        <w:t>通过本次实验，我对图像分类程序的基本结构有了更完整的认识。以前看到深度学习模型时容易只关注“模型名称”，但这次实际补全代码后发现，模型能不能正常推理，还取决于输入图片格式、张量维度、标签映射和输出格式等细节。尤其是 unsqueeze(0)、model.eval()、torch.no_grad() 这些语句，虽然代码量不大，但都直接影响推理过程是否规范。</w:t>
      </w:r>
    </w:p>
    <w:p w14:paraId="517A5B96">
      <w:pPr>
        <w:spacing w:after="120" w:line="300" w:lineRule="auto"/>
        <w:ind w:firstLine="420"/>
      </w:pPr>
      <w:r>
        <w:rPr>
          <w:rFonts w:ascii="Times New Roman" w:hAnsi="Times New Roman" w:eastAsia="仿宋"/>
          <w:b w:val="0"/>
          <w:sz w:val="24"/>
        </w:rPr>
        <w:t>调试过程中收获较大的是输出语句和变量命名问题。print 函数看起来简单，但自动测评经常要求严格的输出格式，少一个符号、变量没有替换、空格不一致都可能导致结果不通过。变量名冲突的问题也提醒我，写代码时不能随意使用与模块、函数相同的名称，否则容易覆盖原有对象，造成后续语句无法正常执行。通过对照报错、询问 AI、再回到代码中逐行修改，我逐渐学会了从现象定位到具体语句，而不是只盲目重写整段代码。</w:t>
      </w:r>
    </w:p>
    <w:p w14:paraId="111C8A2C">
      <w:pPr>
        <w:spacing w:after="120" w:line="300" w:lineRule="auto"/>
        <w:ind w:firstLine="420"/>
      </w:pPr>
      <w:r>
        <w:rPr>
          <w:rFonts w:ascii="Times New Roman" w:hAnsi="Times New Roman" w:eastAsia="仿宋"/>
          <w:b w:val="0"/>
          <w:sz w:val="24"/>
        </w:rPr>
        <w:t>本实验积累的技术思路可以迁移到其他项目中。例如在电商网站中，可以用类似流程对商品图片进行自动分类；在校园管理系统中，可以对上传图片进行内容识别和标签生成；在工业或医疗场景中，也可以先使用预训练模型提取图像特征，再结合自己的数据进行微调。虽然本实验只是一个基础推理任务，但它体现了人工智能应用开发中的常见流程：准备数据、匹配模型输入、调用预训练模型、解析输出结果，并根据实际需求进行封装和展示。</w:t>
      </w:r>
    </w:p>
    <w:p w14:paraId="0FA4DE89">
      <w:pPr>
        <w:spacing w:after="120" w:line="300" w:lineRule="auto"/>
        <w:ind w:firstLine="420"/>
      </w:pPr>
      <w:r>
        <w:rPr>
          <w:rFonts w:ascii="Times New Roman" w:hAnsi="Times New Roman" w:eastAsia="仿宋"/>
          <w:b w:val="0"/>
          <w:sz w:val="24"/>
        </w:rPr>
        <w:t>总体来看，本次实验达到了预期目标。后续如果继续深入，可以尝试把单张图片推理扩展为批量张量推理，或使用新的 weights 参数替代 pretrained=True 的旧写法，也可以在自己的小数据集上对 ResNet18 进行微调，从而进一步理解预训练模型在实际任务中的迁移使用方法。</w:t>
      </w:r>
    </w:p>
    <w:sectPr>
      <w:pgSz w:w="12240" w:h="15840"/>
      <w:pgMar w:top="1417" w:right="1474" w:bottom="130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E2ADD"/>
    <w:rsid w:val="57D202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2134</Words>
  <Characters>4053</Characters>
  <Lines>0</Lines>
  <Paragraphs>0</Paragraphs>
  <TotalTime>0</TotalTime>
  <ScaleCrop>false</ScaleCrop>
  <LinksUpToDate>false</LinksUpToDate>
  <CharactersWithSpaces>4453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WPS_1671339666</cp:lastModifiedBy>
  <dcterms:modified xsi:type="dcterms:W3CDTF">2026-07-07T07:53:58Z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eyJoZGlkIjoiMDc0N2Y5YTg4MmNjODNlZDQ3Y2VkMWFjNzRiNzJkZDYiLCJ1c2VySWQiOiIxNDUwODcyNDg4In0=</vt:lpwstr>
  </property>
  <property fmtid="{D5CDD505-2E9C-101B-9397-08002B2CF9AE}" pid="3" name="KSOProductBuildVer">
    <vt:lpwstr>2052-12.1.0.26895</vt:lpwstr>
  </property>
  <property fmtid="{D5CDD505-2E9C-101B-9397-08002B2CF9AE}" pid="4" name="ICV">
    <vt:lpwstr>0D96D49A50064114BC76E067CF4319B6_12</vt:lpwstr>
  </property>
</Properties>
</file>