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72" w:rsidRPr="00687997" w:rsidRDefault="003D62E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D0A19"/>
          <w:spacing w:val="-2"/>
          <w:kern w:val="36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0D0A19"/>
          <w:spacing w:val="-2"/>
          <w:kern w:val="36"/>
          <w:sz w:val="24"/>
          <w:szCs w:val="24"/>
          <w:lang w:eastAsia="ru-RU"/>
        </w:rPr>
        <w:t>ПОЛИТИКА КОНФИДЕНЦИАЛЬНОСТИ</w:t>
      </w:r>
    </w:p>
    <w:p w:rsidR="00B12F72" w:rsidRPr="00687997" w:rsidRDefault="003D62E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ПОЛИТИКА КОНФИДЕНЦИАЛЬНОСТИ</w:t>
      </w:r>
      <w:r w:rsidR="00B12F72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 в редакции от «</w:t>
      </w:r>
      <w:r w:rsidR="00C506E2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10</w:t>
      </w:r>
      <w:r w:rsidR="00B12F72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» </w:t>
      </w:r>
      <w:r w:rsidR="00C506E2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октября</w:t>
      </w:r>
      <w:r w:rsidR="00B12F72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 20</w:t>
      </w: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25</w:t>
      </w:r>
      <w:r w:rsidR="00B12F72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 г.</w:t>
      </w:r>
    </w:p>
    <w:p w:rsidR="00B12F72" w:rsidRPr="00687997" w:rsidRDefault="00C506E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proofErr w:type="spellStart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Welness</w:t>
      </w:r>
      <w:proofErr w:type="spellEnd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-консультанту </w:t>
      </w:r>
      <w:proofErr w:type="spellStart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Welness</w:t>
      </w:r>
      <w:proofErr w:type="spellEnd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трека </w:t>
      </w:r>
      <w:proofErr w:type="spellStart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Coral</w:t>
      </w:r>
      <w:proofErr w:type="spellEnd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proofErr w:type="spellStart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Club</w:t>
      </w:r>
      <w:proofErr w:type="spellEnd"/>
      <w:r w:rsidRP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(далее – «</w:t>
      </w:r>
      <w:r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») 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предлагает к использованию сервисы сайта на условиях, изложенных в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настоящей Политике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ОБЩИЕ ПОЛОЖЕНИЯ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Использование сервисов Сайта, а также все отношения между вами и </w:t>
      </w:r>
      <w:r w:rsidR="00EA050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связанные с использованием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сервисов Сайта, регулируются настоящ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ей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Политикой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 законодательством 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Используя любой из сервисов и функциональных возможностей Сайта и предоставив свои персональные данные, вы выражаете свое безоговорочное согласие со всеми условиями настояще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й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Политики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 всеми иными условиями, изложенными на страницах Сайта, обязуетесь соблюдать их, а в случае несогласия с любым из условий немедленно прекратить использование сервисов и покинуть Сайт.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Вы проинформированы, что настоящ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ая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распространяется на все существующие на данный момент сервисы Сайта, а также на любое их развитие и/или добавление новых сервисов.</w:t>
      </w:r>
    </w:p>
    <w:p w:rsidR="00B12F72" w:rsidRPr="00687997" w:rsidRDefault="00C506E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оставляет за собой право изменять настоящ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ую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у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без какого-либо специального уведомления. Новая редакция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Политики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вступает в силу с момента ее размещения на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EA050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настоящем сайте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если иное не предусмотрено новой редакцией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Политики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Выражаю полное и безоговорочное согласие на использование моих данных для поддержания связи со мной любым способом, включая телефонные звонки на указанный стационарный и/или мобильный телефон, отправку СМС-сообщений на указанный мобильный телефон, отправку электронных писем на указанный электронный адрес с целью информирования о поступлении новых товаров/услуг, оповещения о проводимых акциях, мероприятиях, скидках, их результатах, для осуществления заочных опросов с целью изучения мнения о товарах/услугах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уведомлений о записи на услуги и их статусе.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9700B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Положение</w:t>
      </w:r>
      <w:r w:rsidR="00B12F72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 ОБРАБОТКИ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Настоящее Положение регламентирует политику обработки и защиты персональных данных Клиентов </w:t>
      </w:r>
      <w:r w:rsidR="009700B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Консультанта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,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разработано в соответствии </w:t>
      </w:r>
      <w:r w:rsidR="009700B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с действующим законодательством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Цель разработки Положения — определение порядка обработки и защиты персональных данных всех Клиентов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054F20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данные которых подлежат обработке на основании полномочий Оператора;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а также установление ответственности должностных лиц, имеющих доступ к персональным данным, за невыполнение требований норм, регулирующих обработку и защиту персональных данных.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Настоящее Положение является общедоступным документом и подлежит размещению на официальном сайте </w:t>
      </w:r>
      <w:r w:rsidR="00054F20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Консультанта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C506E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имеет право вносить изменения в настоящее Положение. При внесении изменений в актуальной редакции указывается дата последнего обновления. Новая редакция Положения вступает в силу с момента ее размещения, если иное не предусмотрено новой редакцией Положения.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1. ТЕРМИНЫ И ОПРЕДЕЛЕНИЯ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Персональные данные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регистрации и места жительства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адрес электронной почты, телефонный номер (домашний, сотовый, рабочий), системные идентификаторы (внутренние ID в информационных системах), RTB-данные (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cookies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),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геолокация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и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другая информация.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Обработка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действия (операции) с персональными данными, включая их сбор, запись, систематизацию, накопление, хранение, уточнение (обновление, изменение), использовани</w:t>
      </w:r>
      <w:r w:rsidR="00FB221C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е, извлечение, распространение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обезличивание, блокирование, уничтожение, удаление.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lastRenderedPageBreak/>
        <w:t>Конфиденциальность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обязательное для соблюдения назначенного ответственного лица, получившего доступ к персональным данным, требование не допускать их распространения без согласия субъекта или иного законного основания.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Распространение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Использование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действия (операции) с персональными данными, совершаемые в целях принятия решений или совершения иных действий, порождающих юридические последствия в отношении субъектов персональных данных либо иным образом затрагивающих их права и свободы или права и свободы других лиц.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Блокирование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временное прекращение сбора, систематизации, накопления, использования, распространения персональных данных, в том числе их передачи.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Уничтожение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действия,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Обезличивание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действия, в результате которых невозможно без использования дополнительной информации определить принадлежность персональных данных конкретному субъекту.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Общедоступные персональные данные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персональные данные, доступ неограниченного круга лиц к которым предоставлен с согласия субъекта или на которые в соответствии с федеральными законами не распространяется требование соблюдения конфиденциальности.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Информация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— сведения (сообщения, данные) независимо от формы их представления.</w:t>
      </w:r>
    </w:p>
    <w:p w:rsidR="00B12F72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Оператор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 — </w:t>
      </w:r>
      <w:r w:rsidR="00FB221C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Консультант, сведения о котором размещены на сайте </w:t>
      </w:r>
      <w:proofErr w:type="spellStart"/>
      <w:r w:rsidR="00FB221C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Костультанта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, а также другие организации, с которыми Оператор заключил/заключит соответствующие Договоры для реализации целей обработки персональных данных Клиентов, определенных условиями настоящего Положения, в частности 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в целях организации обработки и хранения персональных данных,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для направления Клиентам по различным средствам связи рекламной информации Оператора и т.д., а также договоры в целях проведения социологических и других исследований, в том числе исследований индекса удовлетворенности потребителей качеством предоставляемых Оператором товаров и услуг, проводимых Оператором самостоятельно, или с привлечением третьих лиц, для осуществления рассылок</w:t>
      </w:r>
      <w:r w:rsidR="00A448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в целях продвижения Товаров и услуг Оператора и его контрагентов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2. ПРИНЦИПЫ ОБРАБОТКИ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 Обработка персональных данных основана на следующих принципах: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2.1.1. законности целей и способов обработки персональных данных и добросовестности;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2.1.2. соответствия целей обработки персональных данных целям, заранее определенным и заявленным при сборе персональных данных, а также полномочиям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2.1.3. соответствия объема и характера обрабатываемых персональных данных, способов обработки персональных данных целям обработки персональных данных;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2.1.4. достоверности персональных данных, их актуальности и достаточности для целей обработки, недопустимости обработки избыточных по отношению к целям сбора персональных данных;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2.1.5. легитимности организационных и технических мер по обеспечению безопасности персональных данных;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2.1.6. непрерывности повышения уровня знаний работников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в сфере обеспечения безопасности персональных данных при их обработке;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2.1.7. к постоянному совершенствованию системы защиты персональных данных.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3. ЦЕЛИ ОБРАБОТКИ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lastRenderedPageBreak/>
        <w:t>3.1. Обработка персональных данных осуществляется с целью: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3.1.1</w:t>
      </w:r>
      <w:r w:rsidR="00B676C5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идентификации Клиента при его обращении </w:t>
      </w:r>
      <w:r w:rsidR="00B676C5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к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B676C5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по телефону и/или электронным средствам связи;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B676C5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идентификации Клиента при </w:t>
      </w:r>
      <w:r w:rsidR="00B676C5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оказании услуг Консультантом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обеспечения рекламной деятельности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 ведения и актуализации клиентской базы;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5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 получения и исследования статистических данных об объемах продаж и качестве оказываемых услуг;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6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 проведения маркетинговых программ;</w:t>
      </w:r>
    </w:p>
    <w:p w:rsidR="00B12F72" w:rsidRPr="00687997" w:rsidRDefault="00F764C3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3.1.7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 изучения конъюнктуры рынка услуг;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F764C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8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 проведению опросов и исследований, направленных на выявление удовлетворенности/неудовлетворенности клиентов, постоянного совершенствования уровня предоставляемых услуг;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37202F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9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рекламы и информирования Клиентов по каналам связи (СМС-рассылка, рассылка мультимедийных сообщений через мобильные приложения и т.д.) о предлагаемых </w:t>
      </w:r>
      <w:r w:rsidR="0037202F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Консультантом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услугах, проводимых бонусных мероприятий, рекламных акци</w:t>
      </w:r>
      <w:r w:rsidR="0037202F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ях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 т.д.;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37202F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10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любого продвижения товаров и услуг </w:t>
      </w:r>
      <w:r w:rsidR="00C22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на рынке путем осуществления прямых контактов с субъектами персональных данных;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C22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11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продвижения товаров, работ, услуг, предлагаемых </w:t>
      </w:r>
      <w:r w:rsidR="00C22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;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</w:t>
      </w:r>
      <w:r w:rsidR="00C22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12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направления Клиенту уведомлений, информационных сообщений, рекламных материалов (в том числе, но не ограничиваясь: приглашения на мероприятия, предоставление информации о новых продуктах и услугах, и прочей информации, имеющей отношение к </w:t>
      </w:r>
      <w:r w:rsidR="00C22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) путем осуществления прямых контактов с </w:t>
      </w:r>
      <w:r w:rsidR="00F518E7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Клиентами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с помощью различных средств связи, включая, но, не ограничиваясь: почтовая рассылка, электронная почта, телефон,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sms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факсимильная связь, сеть Интернет.</w:t>
      </w:r>
    </w:p>
    <w:p w:rsidR="00B12F72" w:rsidRPr="00687997" w:rsidRDefault="00A06853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3.1.13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В том числе обработка персональных данных осуществляется в автоматизированных информационных системах. Состав персональных данных, обрабатываемых с использованием информационных систем персональных данных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="00B12F7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должен соответствовать целям и задачам сбора, обработки и использования персональных данных.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4. ПОРЯДОК ПОЛУЧЕНИЯ (СБОРА)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4.1. Все персональные данные Клиента получаются у него лично с его согласия. Получение согласия Клиента может быть оформлено как в письменной форме, так и путем заполнения Клиентом соответствующей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вэб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-формы на сайте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A06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если иной порядок не предусмотрен законодательством.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4.2. Согласие Клиента на использование его персональных данных хранится в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A06853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в электронной форме (в случае если было получено путем заполнения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вэб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-формы на сайте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) или в бумажном виде (в случае если было получено в письменной форме).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4.3. Согласие Клиента на обработку персональных данных действует бессрочно. и может быть отозвано Клиентом путем подачи заявления почтовым отправлением на адрес соответствующего Оператора.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4.4. Если персональные данные Клиента возможно получить только у третьей стороны, Клиент должен быть уведомлен об этом заранее и от него должно быть получено письменное согласие. Третье лицо, предоставляющее персональные данные Клиента, должно обладать согласием субъекта на передачу персональных данных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обязана получить подтверждение от третьего лица, передающего персональные данные Клиента о том, что персональные данные передаются с его согласия.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обязана при взаимодействии с третьими лицами заключить с ними </w:t>
      </w:r>
      <w:r w:rsidR="003D62E2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 конфиденциальности информации, касающейся персональных данных Клиентов.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4.5.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обязана сообщить Клиенту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Клиента персональных данных дать письменное согласие на их получение.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 Обработка персональных данных Клиентов без их согласия осуществляется в следующих случаях: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4.6.1. Персональные данные являются общедоступными.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lastRenderedPageBreak/>
        <w:t>4.6.2. По требованию полномочных государственных органов в случаях, предусмотренных федеральным законом.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4.6.3. Обработка персональных данных осуществляется на основании федерального закона, устанавливающего ее цель, условия получения персональных данных и круг субъектов, персональные данные которых подлежат обработке, а также определяющего полномочия оператора.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4.6.4. Обработка персональных данных осуществляется в целях заключения и исполнения договора, одной из сторон которого является субъект персональных данных – Клиент.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4.6.5. Обработка персональных данных осуществляется для статистических целей при условии обязательного обезличивания персональных данных.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4.6.6. В иных случаях, предусмотренных законом.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5. ХРАНЕНИЕ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5.1. Персональные данные Клиентов, полученные в электронной форме, хранятся в локальной компьютерной сети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5E318E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, в электронных папках и файлах </w:t>
      </w:r>
      <w:r w:rsidR="00F518E7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или привлеченного Обработчика персональных данных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5.2. Защита доступа к электронным базам данных, содержащим персональные данные Клиентов, обеспечивается:</w:t>
      </w:r>
    </w:p>
    <w:p w:rsidR="00B12F72" w:rsidRPr="00687997" w:rsidRDefault="00B12F72" w:rsidP="0068799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Использованием лицензированных антивирусных и антихакерских программ, не допускающих несанкционированный вход в локальную сеть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5E318E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Разграничением прав доступа с использованием учетной записи.</w:t>
      </w:r>
    </w:p>
    <w:p w:rsidR="005337ED" w:rsidRDefault="00B12F72" w:rsidP="00C524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5337ED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Системой паролей: на уровне локальной компьютерной сети. 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 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6. ПОРЯДОК ОБРАБОТКИ ПЕРСОНАЛЬНЫХ ДАННЫХ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6.1. Субъект персональных данных предоставляет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достоверные сведения о себе.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6.2 Обработка персональных данных Клиента может осуществляться исключительно в целях установленных </w:t>
      </w:r>
      <w:r w:rsidR="00F518E7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Политикой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 соблюдения законов и иных нормативных правовых актов.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6.</w:t>
      </w:r>
      <w:r w:rsidR="005337ED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При определении объема и содержания, обрабатываемых персональных данных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руководствуется </w:t>
      </w:r>
      <w:r w:rsidR="005337ED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действующим законодательством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B12F72" w:rsidRPr="00687997" w:rsidRDefault="00B12F72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 xml:space="preserve">7. СБОР И ОБРАБОТКА COOKIES 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7.1. Мы собираем данные о Вас, когда Вы посещаете наш сайт или просматриваете рекламу в Интернете. Мы используем Интернет-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сookies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(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cookie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) и другие технологии для сбора информации о Вас, когда Вы посещаете наш сайт, пользуетесь нашими услугами или просматриваете наши рекламные объявления.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7.2.«Cookies» — небольшой текстовой файл, который хранится на компьютере пользователя для отчетных целей. Этот файл используется при Вашем обращении к данному сайту с целью идентификации клиента и обеспечения более удобного его использования. 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Например, с помощью этой технологии мы можем получить следующую информацию: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тип Вашего браузера или операционной системы;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веб-страницы, которые Вы просматриваете;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ссылки, по которым Вы переходите;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IP-адрес;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сайт, который Вы посетили до перехода на наш сайт;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электронные письма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которые Вы открыли или переслали;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предложения или ссылки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на которые Вы прошли по e-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mail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;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7.3.Эти данные позволят нам улучшить качество отображения информации на сайте, а также его функциональность, обеспечить удобство для пользователя и эффективное администрирование. Обработка персональных данных ведется в автоматическом режиме с соблюдением условий безопасности.</w:t>
      </w:r>
    </w:p>
    <w:p w:rsidR="00747386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7.4. В индивидуальных настройках браузера можно настроить условия и порядок сохранения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cookie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на Вашем устройстве. Вы можете исключить право сохранения и принятия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cookie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, если такая функция поддерживает версия используемого браузера. Обращаем внимание, что в случае ограничения возможности принятия, хранения </w:t>
      </w:r>
      <w:proofErr w:type="spellStart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cookie</w:t>
      </w:r>
      <w:proofErr w:type="spellEnd"/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, ряд функций и возможностей сайта и использования услуг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Консультанту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может быть ограничена, информация может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lastRenderedPageBreak/>
        <w:t>отображаться некорректно. Таким образом, при «ограничивающих» настройках Вашего браузера, блокирующих текстовые сообщения, Вы не сможете полноценно работать с сайтом.</w:t>
      </w:r>
    </w:p>
    <w:p w:rsidR="00687997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8. ПЕРЕДАЧА ПЕРСОНАЛЬНЫХ ДАННЫХ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8.1.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вправе передавать Ваши персональные данные лицам находящимся в структуре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226D4B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лицам, вовлеченным в процесс исполнения Ваших заказов только в случае их обезличивания, либо в усеченном объеме (ФИО, регистрационный номер, сведения о з</w:t>
      </w:r>
      <w:r w:rsidR="00687997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аказах) необходимом для целей и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х обработки. </w:t>
      </w:r>
    </w:p>
    <w:p w:rsidR="00687997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8.</w:t>
      </w:r>
      <w:r w:rsidR="00226D4B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2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В случае предъявления соответствующих требований законодательства,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оставляет за собой право дополнительно запрашивать согласие на обработку персональных данных.</w:t>
      </w:r>
    </w:p>
    <w:p w:rsidR="00747386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8.</w:t>
      </w:r>
      <w:r w:rsidR="00226D4B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3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передает Ваши 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персональные 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данные третьими лицами в соответствии с заключенными договорами и соглашениями, в целях, в целях соблюдения Ваших законных прав и интересов, требований законодательства, а также в целях организации обработки и хранения Ваших персональных данных</w:t>
      </w:r>
      <w:r w:rsidR="00226D4B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 оказания Вам услуг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.</w:t>
      </w:r>
    </w:p>
    <w:p w:rsidR="00747386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8.</w:t>
      </w:r>
      <w:r w:rsidR="00226D4B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4</w:t>
      </w: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имеет право передавать Ваши персональные данные третьим лицам в следующих случаях:</w:t>
      </w:r>
    </w:p>
    <w:p w:rsidR="00747386" w:rsidRPr="00687997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по требованию уполномоченных органов в соответствии с действующим законодательством РФ;</w:t>
      </w:r>
    </w:p>
    <w:p w:rsidR="00687997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на основании согласия субъекта персональных данных;</w:t>
      </w:r>
    </w:p>
    <w:p w:rsidR="00747386" w:rsidRDefault="00747386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в иных случаях, предусмотренных действующим законодательством.</w:t>
      </w:r>
    </w:p>
    <w:p w:rsidR="00687997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</w:p>
    <w:p w:rsidR="00747386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9</w:t>
      </w:r>
      <w:r w:rsidR="00747386" w:rsidRPr="00687997">
        <w:rPr>
          <w:rFonts w:ascii="Times New Roman" w:eastAsia="Times New Roman" w:hAnsi="Times New Roman" w:cs="Times New Roman"/>
          <w:b/>
          <w:bCs/>
          <w:color w:val="474450"/>
          <w:spacing w:val="-2"/>
          <w:sz w:val="24"/>
          <w:szCs w:val="24"/>
          <w:bdr w:val="single" w:sz="2" w:space="0" w:color="auto" w:frame="1"/>
          <w:lang w:eastAsia="ru-RU"/>
        </w:rPr>
        <w:t>. БЕЗОПАСНОСТЬ И ЗАЩИТА ПЕРСОНАЛЬНЫХ ДАННЫХ</w:t>
      </w:r>
    </w:p>
    <w:p w:rsidR="00747386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9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.1.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проводит оценку вреда, который может быть причинен субъектам персональных данных и определяет угрозы безопасности персональных данных. В соответствии с выявленными актуальными угрозами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применяет необходимые и достаточные организационные и технические меры, включающие в себя использование средств защиты информации, обнаружение фактов несанкционированного доступа, восстановление персональных данных, установление правил доступа к персональным данным, а также контроль и оценку эффективности применяемых мер.</w:t>
      </w:r>
    </w:p>
    <w:p w:rsidR="00747386" w:rsidRPr="00687997" w:rsidRDefault="00687997" w:rsidP="006879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</w:pPr>
      <w:r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9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.2. </w:t>
      </w:r>
      <w:r w:rsidR="00C506E2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Консультант</w:t>
      </w:r>
      <w:r w:rsidR="00473AB4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ом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разработан</w:t>
      </w:r>
      <w:r w:rsidR="00473AB4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, доведен</w:t>
      </w:r>
      <w:r w:rsidR="00473AB4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>а</w:t>
      </w:r>
      <w:r w:rsidR="00747386" w:rsidRPr="00687997">
        <w:rPr>
          <w:rFonts w:ascii="Times New Roman" w:eastAsia="Times New Roman" w:hAnsi="Times New Roman" w:cs="Times New Roman"/>
          <w:color w:val="474450"/>
          <w:spacing w:val="-2"/>
          <w:sz w:val="24"/>
          <w:szCs w:val="24"/>
          <w:lang w:eastAsia="ru-RU"/>
        </w:rPr>
        <w:t xml:space="preserve"> до сведения и применяется в работе настоящая Политика.</w:t>
      </w:r>
      <w:bookmarkStart w:id="0" w:name="_GoBack"/>
      <w:bookmarkEnd w:id="0"/>
    </w:p>
    <w:sectPr w:rsidR="00747386" w:rsidRPr="00687997" w:rsidSect="0068799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87D28"/>
    <w:multiLevelType w:val="multilevel"/>
    <w:tmpl w:val="53C2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C41A24"/>
    <w:multiLevelType w:val="multilevel"/>
    <w:tmpl w:val="0C1E5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72"/>
    <w:rsid w:val="00054F20"/>
    <w:rsid w:val="00226D4B"/>
    <w:rsid w:val="0037202F"/>
    <w:rsid w:val="003D62E2"/>
    <w:rsid w:val="00473AB4"/>
    <w:rsid w:val="005337ED"/>
    <w:rsid w:val="005723BC"/>
    <w:rsid w:val="005E318E"/>
    <w:rsid w:val="00687997"/>
    <w:rsid w:val="00747386"/>
    <w:rsid w:val="00756B0B"/>
    <w:rsid w:val="007B5F8C"/>
    <w:rsid w:val="00840EC1"/>
    <w:rsid w:val="008418BD"/>
    <w:rsid w:val="009700B2"/>
    <w:rsid w:val="00A06853"/>
    <w:rsid w:val="00A44872"/>
    <w:rsid w:val="00B12F72"/>
    <w:rsid w:val="00B676C5"/>
    <w:rsid w:val="00C22853"/>
    <w:rsid w:val="00C506E2"/>
    <w:rsid w:val="00EA0507"/>
    <w:rsid w:val="00F518E7"/>
    <w:rsid w:val="00F764C3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C681F-F1A9-478B-AC1C-8E6FBD82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F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row-buttontitle">
    <w:name w:val="arrow-button__title"/>
    <w:basedOn w:val="a0"/>
    <w:rsid w:val="00B12F72"/>
  </w:style>
  <w:style w:type="paragraph" w:styleId="a3">
    <w:name w:val="Normal (Web)"/>
    <w:basedOn w:val="a"/>
    <w:uiPriority w:val="99"/>
    <w:semiHidden/>
    <w:unhideWhenUsed/>
    <w:rsid w:val="00B1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2F72"/>
    <w:rPr>
      <w:b/>
      <w:bCs/>
    </w:rPr>
  </w:style>
  <w:style w:type="character" w:styleId="a5">
    <w:name w:val="Hyperlink"/>
    <w:basedOn w:val="a0"/>
    <w:uiPriority w:val="99"/>
    <w:semiHidden/>
    <w:unhideWhenUsed/>
    <w:rsid w:val="00B12F72"/>
    <w:rPr>
      <w:color w:val="0000FF"/>
      <w:u w:val="single"/>
    </w:rPr>
  </w:style>
  <w:style w:type="paragraph" w:customStyle="1" w:styleId="text">
    <w:name w:val="text"/>
    <w:basedOn w:val="a"/>
    <w:rsid w:val="0084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7120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5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015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Teteryatnikova</dc:creator>
  <cp:keywords/>
  <dc:description/>
  <cp:lastModifiedBy>Ekaterina Teteryatnikova</cp:lastModifiedBy>
  <cp:revision>2</cp:revision>
  <dcterms:created xsi:type="dcterms:W3CDTF">2025-10-10T15:32:00Z</dcterms:created>
  <dcterms:modified xsi:type="dcterms:W3CDTF">2025-10-10T15:32:00Z</dcterms:modified>
</cp:coreProperties>
</file>