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97EC7" w14:textId="055A9C2B" w:rsidR="00813EDA" w:rsidRPr="00813EDA" w:rsidRDefault="00813EDA" w:rsidP="00813EDA">
      <w:pPr>
        <w:rPr>
          <w:b/>
        </w:rPr>
      </w:pPr>
      <w:proofErr w:type="spellStart"/>
      <w:r w:rsidRPr="00813EDA">
        <w:rPr>
          <w:b/>
        </w:rPr>
        <w:t>Pyber</w:t>
      </w:r>
      <w:proofErr w:type="spellEnd"/>
      <w:r w:rsidRPr="00813EDA">
        <w:rPr>
          <w:b/>
        </w:rPr>
        <w:t xml:space="preserve"> Ride Sharing Data, 2016</w:t>
      </w:r>
      <w:r>
        <w:rPr>
          <w:b/>
        </w:rPr>
        <w:br/>
      </w:r>
      <w:r w:rsidRPr="00813EDA">
        <w:rPr>
          <w:b/>
        </w:rPr>
        <w:t>In the sample of ride data analyzed for the sample market area:</w:t>
      </w:r>
    </w:p>
    <w:p w14:paraId="2D63F822" w14:textId="77777777" w:rsidR="00813EDA" w:rsidRDefault="00813EDA" w:rsidP="00813EDA">
      <w:bookmarkStart w:id="0" w:name="_GoBack"/>
      <w:bookmarkEnd w:id="0"/>
    </w:p>
    <w:p w14:paraId="2BDA1953" w14:textId="00381B3C" w:rsidR="00813EDA" w:rsidRDefault="00813EDA" w:rsidP="00813EDA">
      <w:r>
        <w:t>1) Urban city submarket dominates the revenue metric, contributing 62% of market revenue through dominance</w:t>
      </w:r>
      <w:r>
        <w:t xml:space="preserve"> </w:t>
      </w:r>
      <w:r>
        <w:t>in trips (68% of total) and drivers (81% of total).</w:t>
      </w:r>
    </w:p>
    <w:p w14:paraId="196E052E" w14:textId="77777777" w:rsidR="00813EDA" w:rsidRDefault="00813EDA" w:rsidP="00813EDA">
      <w:r>
        <w:t>2) Revenue per trip, however, indicates top-line revenue growth potential in the suburban and rural submarkets:</w:t>
      </w:r>
    </w:p>
    <w:p w14:paraId="68764BC1" w14:textId="3A7FF7F2" w:rsidR="00813EDA" w:rsidRDefault="00813EDA" w:rsidP="00813EDA">
      <w:pPr>
        <w:numPr>
          <w:ilvl w:val="0"/>
          <w:numId w:val="1"/>
        </w:numPr>
      </w:pPr>
      <w:r>
        <w:t>Rides in the urban submarket under</w:t>
      </w:r>
      <w:r>
        <w:t>per</w:t>
      </w:r>
      <w:r>
        <w:t>form the market-wide average for revenue per trip ($27) by</w:t>
      </w:r>
      <w:r>
        <w:t xml:space="preserve"> </w:t>
      </w:r>
      <w:r>
        <w:t>-$2.20.</w:t>
      </w:r>
    </w:p>
    <w:p w14:paraId="1D451F41" w14:textId="3726A52D" w:rsidR="00813EDA" w:rsidRDefault="00813EDA" w:rsidP="00813EDA">
      <w:pPr>
        <w:numPr>
          <w:ilvl w:val="0"/>
          <w:numId w:val="1"/>
        </w:numPr>
      </w:pPr>
      <w:r>
        <w:t>Rides in the suburban submarket overperform the market-wide average revenue per trip by +$4.22</w:t>
      </w:r>
    </w:p>
    <w:p w14:paraId="7FCCC8EA" w14:textId="4B35593D" w:rsidR="00813EDA" w:rsidRDefault="00813EDA" w:rsidP="00813EDA">
      <w:pPr>
        <w:numPr>
          <w:ilvl w:val="0"/>
          <w:numId w:val="1"/>
        </w:numPr>
      </w:pPr>
      <w:r>
        <w:t>Rides in the rural submarket overperform the market-wide average revenue per trip by +$7.86.</w:t>
      </w:r>
    </w:p>
    <w:p w14:paraId="6E44C412" w14:textId="77777777" w:rsidR="00813EDA" w:rsidRDefault="00813EDA" w:rsidP="00813EDA"/>
    <w:p w14:paraId="4E14A42E" w14:textId="5F07C65C" w:rsidR="00813EDA" w:rsidRDefault="00813EDA" w:rsidP="00813EDA">
      <w:r>
        <w:t>On a trip-by-trip basis, suburban and rural based trips generate an average of over $6.00 more per ride.</w:t>
      </w:r>
      <w:r>
        <w:t xml:space="preserve">  </w:t>
      </w:r>
      <w:r>
        <w:t xml:space="preserve">Limitations in the data sample do not allow for a cost side analysis to uncover the effect of this revenue difference. </w:t>
      </w:r>
      <w:r>
        <w:t xml:space="preserve"> </w:t>
      </w:r>
      <w:r>
        <w:t>However, given a fixed cost per mile/time function, increased profit can be assumed with increased revenue.</w:t>
      </w:r>
    </w:p>
    <w:p w14:paraId="08EB49A3" w14:textId="77777777" w:rsidR="00813EDA" w:rsidRDefault="00813EDA" w:rsidP="00813EDA"/>
    <w:p w14:paraId="4574AC49" w14:textId="4851ABC9" w:rsidR="00000000" w:rsidRDefault="00813EDA" w:rsidP="00813EDA">
      <w:r>
        <w:t>3) With the notion that "trips = revenue" and the rural/suburban submarkets yield higher revenue with fewer trips, measures should be explored to increase concentrations in our bubble-scatter up the y-axis, while freezing the x-axis through increased rural/suburban rides.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A02"/>
    <w:multiLevelType w:val="hybridMultilevel"/>
    <w:tmpl w:val="3B7A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7771F"/>
    <w:multiLevelType w:val="hybridMultilevel"/>
    <w:tmpl w:val="9772740A"/>
    <w:lvl w:ilvl="0" w:tplc="88801F48">
      <w:start w:val="1"/>
      <w:numFmt w:val="upperLetter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13EDA"/>
    <w:rsid w:val="0081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3D3AD"/>
  <w14:defaultImageDpi w14:val="0"/>
  <w15:docId w15:val="{C47D9272-29E9-46E2-BE44-8A427B6A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Ellis</dc:creator>
  <cp:keywords/>
  <dc:description/>
  <cp:lastModifiedBy>Steve Ellis</cp:lastModifiedBy>
  <cp:revision>2</cp:revision>
  <dcterms:created xsi:type="dcterms:W3CDTF">2018-10-05T19:58:00Z</dcterms:created>
  <dcterms:modified xsi:type="dcterms:W3CDTF">2018-10-05T19:58:00Z</dcterms:modified>
</cp:coreProperties>
</file>