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DRA_KPI_DataFromAuditServer (accessed via "1yrRP")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acts as a Revenue Assurance &amp; Reconciliation report. It compares the number of unique subscribers (IMSIs) active on the network elements (DRA, Gx, Gy) against the "official" customer inventory in the CMP (Connectivity Management Platform).</w:t>
      </w:r>
    </w:p>
    <w:p>
      <w:pPr>
        <w:pStyle w:val="PreformattedText"/>
        <w:bidi w:val="0"/>
        <w:spacing w:before="0" w:after="0"/>
        <w:jc w:val="left"/>
        <w:rPr/>
      </w:pPr>
      <w:r>
        <w:rPr/>
        <w:t>It answers questions like: "Do we have more active devices on the network than we have provisioned in our billing system?" or "How many devices have never purchased a bundle?"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Tags (Dimensions)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filter by operator or date.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Example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>opco</w:t>
      </w:r>
    </w:p>
    <w:p>
      <w:pPr>
        <w:pStyle w:val="PreformattedText"/>
        <w:bidi w:val="0"/>
        <w:spacing w:before="0" w:after="0"/>
        <w:jc w:val="left"/>
        <w:rPr/>
      </w:pPr>
      <w:r>
        <w:rPr/>
        <w:t>Operating Company Code. Often matches the Mobile Country Code (MCC) or an internal partner ID.</w:t>
      </w:r>
    </w:p>
    <w:p>
      <w:pPr>
        <w:pStyle w:val="PreformattedText"/>
        <w:bidi w:val="0"/>
        <w:spacing w:before="0" w:after="0"/>
        <w:jc w:val="left"/>
        <w:rPr/>
      </w:pPr>
      <w:r>
        <w:rPr/>
        <w:t>310 (USA), 334 (Mexico)</w:t>
      </w:r>
    </w:p>
    <w:p>
      <w:pPr>
        <w:pStyle w:val="PreformattedText"/>
        <w:bidi w:val="0"/>
        <w:spacing w:before="0" w:after="0"/>
        <w:jc w:val="left"/>
        <w:rPr/>
      </w:pPr>
      <w:r>
        <w:rPr/>
        <w:t>day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specific calendar date of the audit record.</w:t>
      </w:r>
    </w:p>
    <w:p>
      <w:pPr>
        <w:pStyle w:val="PreformattedText"/>
        <w:bidi w:val="0"/>
        <w:spacing w:before="0" w:after="0"/>
        <w:jc w:val="left"/>
        <w:rPr/>
      </w:pPr>
      <w:r>
        <w:rPr/>
        <w:t>20251217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Fields (Metrics)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compare counts across systems.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kpi1_dra_unique_imsi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of unique IMSIs seen on the DRA (Signaling) layer.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kpi2_gx_unique_imsi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of unique IMSIs seen on the Gx interface (Policy Control).</w:t>
      </w:r>
    </w:p>
    <w:p>
      <w:pPr>
        <w:pStyle w:val="PreformattedText"/>
        <w:bidi w:val="0"/>
        <w:spacing w:before="0" w:after="0"/>
        <w:jc w:val="left"/>
        <w:rPr/>
      </w:pPr>
      <w:r>
        <w:rPr/>
        <w:t>kpi5_gy_unique_imsi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of unique IMSIs seen on the Gy interface (Online Charging).</w:t>
      </w:r>
    </w:p>
    <w:p>
      <w:pPr>
        <w:pStyle w:val="PreformattedText"/>
        <w:bidi w:val="0"/>
        <w:spacing w:before="0" w:after="0"/>
        <w:jc w:val="left"/>
        <w:rPr/>
      </w:pPr>
      <w:r>
        <w:rPr/>
        <w:t>kpi7_cmp_total_imsi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Baseline Inventory: Total IMSIs provisioned in the CMP platform.</w:t>
      </w:r>
    </w:p>
    <w:p>
      <w:pPr>
        <w:pStyle w:val="PreformattedText"/>
        <w:bidi w:val="0"/>
        <w:spacing w:before="0" w:after="0"/>
        <w:jc w:val="left"/>
        <w:rPr/>
      </w:pPr>
      <w:r>
        <w:rPr/>
        <w:t>kpi8_cmp_activated_imsi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Active Inventory: Total Active IMSIs in the CMP platform.</w:t>
      </w:r>
    </w:p>
    <w:p>
      <w:pPr>
        <w:pStyle w:val="PreformattedText"/>
        <w:bidi w:val="0"/>
        <w:spacing w:before="0" w:after="0"/>
        <w:jc w:val="left"/>
        <w:rPr/>
      </w:pPr>
      <w:r>
        <w:rPr/>
        <w:t>kpi3_gx_bundle_type_imsi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Subscribers identified as having a specific "Bundle" type.</w:t>
      </w:r>
    </w:p>
    <w:p>
      <w:pPr>
        <w:pStyle w:val="PreformattedText"/>
        <w:bidi w:val="0"/>
        <w:spacing w:before="0" w:after="0"/>
        <w:jc w:val="left"/>
        <w:rPr/>
      </w:pPr>
      <w:r>
        <w:rPr/>
        <w:t>kpi4_gx_never_bundle_imsi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Subscribers who have never had a bundle (likely Pay-As-You-Go only).</w:t>
      </w:r>
    </w:p>
    <w:p>
      <w:pPr>
        <w:pStyle w:val="PreformattedText"/>
        <w:bidi w:val="0"/>
        <w:spacing w:before="0" w:after="0"/>
        <w:jc w:val="left"/>
        <w:rPr/>
      </w:pPr>
      <w:r>
        <w:rPr/>
        <w:t>kpi6_gy_positive_agg_imsi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Subscribers with positive usage/balance aggregation.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A. Audit Discrepancy Check (Ghost Traffic)</w:t>
      </w:r>
    </w:p>
    <w:p>
      <w:pPr>
        <w:pStyle w:val="PreformattedText"/>
        <w:bidi w:val="0"/>
        <w:spacing w:before="0" w:after="0"/>
        <w:jc w:val="left"/>
        <w:rPr/>
      </w:pPr>
      <w:r>
        <w:rPr/>
        <w:t>Find OpCos where the number of active network users (DRA) exceeds the number of provisioned active users (CMP).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"opco", "kpi1_dra_unique_imsi" as "Network_Active", "kpi8_cmp_activated_imsi" as "Provisioned_Active"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"1yrRP"."DRA_KPI_DataFromAuditServer"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"kpi1_dra_unique_imsi" &gt; "kpi8_cmp_activated_imsi"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time &gt; now() - 30d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B. Bundle Penetration Rate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Calculate the percentage of subscribers who rely solely on Pay-As-You-Go (Never Bundle).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SUM("kpi4_gx_never_bundle_imsi") / SUM("kpi2_gx_unique_imsi") * 100 as "Percent_No_Bundle"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"1yrRP"."DRA_KPI_DataFromAuditServer"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- 90d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"opco"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C. Compare Policy (Gx) vs. Charging (Gy) Activity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if there is a mismatch between devices being policed vs. devices being charged.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SUM("kpi2_gx_unique_imsi") as "Gx_Users", SUM("kpi5_gy_unique_imsi") as "Gy_Users"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"1yrRP"."DRA_KPI_DataFromAuditServer"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