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Measurement Name</w:t>
      </w:r>
    </w:p>
    <w:p>
      <w:pPr>
        <w:pStyle w:val="PreformattedText"/>
        <w:bidi w:val="0"/>
        <w:spacing w:before="0" w:after="0"/>
        <w:jc w:val="left"/>
        <w:rPr/>
      </w:pPr>
      <w:r>
        <w:rPr/>
        <w:t>**mysql_innodb_io** (accessed via `thirty_days` retention policy)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Description</w:t>
      </w:r>
    </w:p>
    <w:p>
      <w:pPr>
        <w:pStyle w:val="PreformattedText"/>
        <w:bidi w:val="0"/>
        <w:spacing w:before="0" w:after="0"/>
        <w:jc w:val="left"/>
        <w:rPr/>
      </w:pPr>
      <w:r>
        <w:rPr/>
        <w:t>This measurement captures data for **mysql_innodb_io**.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1. Schema Breakdown</w:t>
      </w:r>
    </w:p>
    <w:p>
      <w:pPr>
        <w:pStyle w:val="PreformattedText"/>
        <w:bidi w:val="0"/>
        <w:spacing w:before="0" w:after="0"/>
        <w:jc w:val="left"/>
        <w:rPr/>
      </w:pPr>
      <w:r>
        <w:rPr/>
        <w:t>**Tags (Dimensions)**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group data or filter.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Tag Key | Description | Example Value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host | The server node name. | DLVMAMXMASTERDB01, DLVMAMXOLDB01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nodeIP | IP address or name of the node. | 10.221.86.116, 10.221.81.48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project | Project/Tenant identifier. | AMX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zone | Geographical zone/location. | Dallas_North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**Fields (Metrics)**</w:t>
      </w:r>
    </w:p>
    <w:p>
      <w:pPr>
        <w:pStyle w:val="PreformattedText"/>
        <w:bidi w:val="0"/>
        <w:spacing w:before="0" w:after="0"/>
        <w:jc w:val="left"/>
        <w:rPr/>
      </w:pPr>
      <w:r>
        <w:rPr/>
        <w:t>Use these columns to measure performance and load.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| Field Key | Type | Description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|---|---|---|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innodb_data_fsyncs | integer | The innodb_data_fsyncs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innodb_data_read | integer | The innodb_data_read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innodb_data_reads | integer | The innodb_data_reads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innodb_data_writes | integer | The innodb_data_writes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innodb_data_written | integer | The innodb_data_written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  <w:t>| innodb_os_log_written | integer | The innodb_os_log_written metric. |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[Export to Sheets]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2. Sample Queries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**A. Record Count**</w:t>
      </w:r>
    </w:p>
    <w:p>
      <w:pPr>
        <w:pStyle w:val="PreformattedText"/>
        <w:bidi w:val="0"/>
        <w:spacing w:before="0" w:after="0"/>
        <w:jc w:val="left"/>
        <w:rPr/>
      </w:pPr>
      <w:r>
        <w:rPr/>
        <w:t>Count total entries in the last hour.</w:t>
      </w:r>
    </w:p>
    <w:p>
      <w:pPr>
        <w:pStyle w:val="PreformattedText"/>
        <w:bidi w:val="0"/>
        <w:spacing w:before="0" w:after="0"/>
        <w:jc w:val="left"/>
        <w:rPr/>
      </w:pPr>
      <w:r>
        <w:rPr/>
        <w:t>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```sql</w:t>
      </w:r>
    </w:p>
    <w:p>
      <w:pPr>
        <w:pStyle w:val="PreformattedText"/>
        <w:bidi w:val="0"/>
        <w:spacing w:before="0" w:after="0"/>
        <w:jc w:val="left"/>
        <w:rPr/>
      </w:pPr>
      <w:r>
        <w:rPr/>
        <w:t>SELECT COUNT(*)</w:t>
      </w:r>
    </w:p>
    <w:p>
      <w:pPr>
        <w:pStyle w:val="PreformattedText"/>
        <w:bidi w:val="0"/>
        <w:spacing w:before="0" w:after="0"/>
        <w:jc w:val="left"/>
        <w:rPr/>
      </w:pPr>
      <w:r>
        <w:rPr/>
        <w:t>FROM "thirty_days"."mysql_innodb_io"</w:t>
      </w:r>
    </w:p>
    <w:p>
      <w:pPr>
        <w:pStyle w:val="PreformattedText"/>
        <w:bidi w:val="0"/>
        <w:spacing w:before="0" w:after="0"/>
        <w:jc w:val="left"/>
        <w:rPr/>
      </w:pPr>
      <w:r>
        <w:rPr/>
        <w:t>WHERE time &gt; now() - 1h</w:t>
      </w:r>
    </w:p>
    <w:p>
      <w:pPr>
        <w:pStyle w:val="PreformattedText"/>
        <w:bidi w:val="0"/>
        <w:spacing w:before="0" w:after="0"/>
        <w:jc w:val="left"/>
        <w:rPr/>
      </w:pPr>
      <w:r>
        <w:rPr/>
        <w:t>```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3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