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EF30" w14:textId="4791B861" w:rsidR="006177FA" w:rsidRPr="006177FA" w:rsidRDefault="006177FA" w:rsidP="006177FA">
      <w:pPr>
        <w:jc w:val="center"/>
        <w:rPr>
          <w:b/>
          <w:bCs/>
        </w:rPr>
      </w:pPr>
      <w:r>
        <w:rPr>
          <w:b/>
        </w:rPr>
        <w:t>VTYS</w:t>
      </w:r>
      <w:r>
        <w:t xml:space="preserve"> </w:t>
      </w:r>
      <w:r>
        <w:rPr>
          <w:b/>
          <w:bCs/>
        </w:rPr>
        <w:t>ÖZET</w:t>
      </w:r>
    </w:p>
    <w:p w14:paraId="06B028DD" w14:textId="77777777" w:rsidR="006177FA" w:rsidRDefault="006177FA" w:rsidP="006177FA"/>
    <w:p w14:paraId="42E2533A" w14:textId="7909C3F9" w:rsidR="006177FA" w:rsidRDefault="006177FA" w:rsidP="006177FA">
      <w:proofErr w:type="spellStart"/>
      <w:r>
        <w:t>Veritabanına</w:t>
      </w:r>
      <w:proofErr w:type="spellEnd"/>
      <w:r>
        <w:t xml:space="preserve"> ilişkin temel kavramları tanımlamak</w:t>
      </w:r>
    </w:p>
    <w:p w14:paraId="6DA8F189" w14:textId="02AEFB5B" w:rsidR="006177FA" w:rsidRDefault="006177FA" w:rsidP="006177FA">
      <w:r>
        <w:t xml:space="preserve">Veri; ham gözlemler, işlenmemiş gerçekler ya da izlenimlerdir. Bu gözlemler, gerçekler ya da izlenimler harf, rakam ya da çeşitli sembol ve işaretler yardımıyla temsil edilir. </w:t>
      </w:r>
      <w:proofErr w:type="spellStart"/>
      <w:r>
        <w:t>Veritabanı</w:t>
      </w:r>
      <w:proofErr w:type="spellEnd"/>
      <w:r>
        <w:t xml:space="preserve"> (</w:t>
      </w:r>
      <w:proofErr w:type="spellStart"/>
      <w:r>
        <w:t>database</w:t>
      </w:r>
      <w:proofErr w:type="spellEnd"/>
      <w:r>
        <w:t>) herhangi bir konuda, birbiriyle ilişkili olan ve amaca uygun olarak düzenlenmiş, mantıksal ve fiziksel olarak tanımlanmış veriler bütünüdür.</w:t>
      </w:r>
    </w:p>
    <w:p w14:paraId="71B34C98" w14:textId="0DED8F34" w:rsidR="001F1CFE" w:rsidRDefault="006177FA" w:rsidP="006177FA">
      <w:r>
        <w:t xml:space="preserve">(VTYS); </w:t>
      </w:r>
      <w:proofErr w:type="spellStart"/>
      <w:r>
        <w:t>veritabanı</w:t>
      </w:r>
      <w:proofErr w:type="spellEnd"/>
      <w:r>
        <w:t xml:space="preserve"> tanımlamak, </w:t>
      </w:r>
      <w:proofErr w:type="spellStart"/>
      <w:r>
        <w:t>veritabanı</w:t>
      </w:r>
      <w:proofErr w:type="spellEnd"/>
      <w:r>
        <w:t xml:space="preserve"> oluşturmak, </w:t>
      </w:r>
      <w:proofErr w:type="spellStart"/>
      <w:r>
        <w:t>veritabanında</w:t>
      </w:r>
      <w:proofErr w:type="spellEnd"/>
      <w:r>
        <w:t xml:space="preserve"> işlem yapmak, </w:t>
      </w:r>
      <w:proofErr w:type="spellStart"/>
      <w:r>
        <w:t>veritabanının</w:t>
      </w:r>
      <w:proofErr w:type="spellEnd"/>
      <w:r>
        <w:t xml:space="preserve"> farklı kullanıcı yetkilerini belirlemek, </w:t>
      </w:r>
      <w:proofErr w:type="spellStart"/>
      <w:r>
        <w:t>veritabanının</w:t>
      </w:r>
      <w:proofErr w:type="spellEnd"/>
      <w:r>
        <w:t xml:space="preserve"> bakımını ve yedeklemesini yapmak için geliştirilmiş programlar bütünüdür. </w:t>
      </w:r>
      <w:proofErr w:type="spellStart"/>
      <w:r>
        <w:t>Veritabanı</w:t>
      </w:r>
      <w:proofErr w:type="spellEnd"/>
      <w:r>
        <w:t xml:space="preserve"> ve </w:t>
      </w:r>
      <w:proofErr w:type="spellStart"/>
      <w:r>
        <w:t>veritabanı</w:t>
      </w:r>
      <w:proofErr w:type="spellEnd"/>
      <w:r>
        <w:t xml:space="preserve"> yöne</w:t>
      </w:r>
      <w:r>
        <w:t xml:space="preserve">tim sisteminin birlikte oluşturduğu bütün ise </w:t>
      </w:r>
      <w:proofErr w:type="spellStart"/>
      <w:r>
        <w:t>veritabanı</w:t>
      </w:r>
      <w:proofErr w:type="spellEnd"/>
      <w:r>
        <w:t xml:space="preserve"> sistemi olarak ifade edilir</w:t>
      </w:r>
      <w:r>
        <w:t>.</w:t>
      </w:r>
    </w:p>
    <w:p w14:paraId="6D7D4092" w14:textId="7B18B39D" w:rsidR="006177FA" w:rsidRDefault="006177FA" w:rsidP="006177FA">
      <w:proofErr w:type="spellStart"/>
      <w:r>
        <w:t>Veritabanı</w:t>
      </w:r>
      <w:proofErr w:type="spellEnd"/>
      <w:r>
        <w:t xml:space="preserve"> yaklaşımından önce kullanılan ve geleneksel dosya sistemi olarak ifade edilen yaklaşımda veriler bilgisayarda ayrı ayrı dosyalar biçiminde saklanmaktaydı. Birbiriyle ilişkili olan veriler bir dosyada, başka bir açıdan birbiriyle ilişkili veriler de başka bir dosyada yer almaktaydı. Bununla birlikte iki farklı dosya içinde aynı verinin yer alması da söz konusu</w:t>
      </w:r>
      <w:r>
        <w:t xml:space="preserve"> </w:t>
      </w:r>
      <w:r>
        <w:t xml:space="preserve">idi. Geleneksel dosya sistemlerinin ortaya çıkardığı sakıncalar </w:t>
      </w:r>
      <w:proofErr w:type="spellStart"/>
      <w:r>
        <w:t>veritabanı</w:t>
      </w:r>
      <w:proofErr w:type="spellEnd"/>
      <w:r>
        <w:t xml:space="preserve"> yönetim sistemlerinin geliştirilmesinde önemli bir etken olmuştur. Geleneksel dosya sistemlerinde büyük ölçüde veri tekrarı ve veri tutarsızlığı söz</w:t>
      </w:r>
      <w:r>
        <w:t xml:space="preserve"> </w:t>
      </w:r>
      <w:r>
        <w:t xml:space="preserve">konusu olurken </w:t>
      </w:r>
      <w:proofErr w:type="spellStart"/>
      <w:r>
        <w:t>veritabanı</w:t>
      </w:r>
      <w:proofErr w:type="spellEnd"/>
      <w:r>
        <w:t xml:space="preserve"> yönetim sistemleri veri tekrarını ve tutarsızlığını önlemektedir. </w:t>
      </w:r>
    </w:p>
    <w:p w14:paraId="1505044B" w14:textId="19DDA416" w:rsidR="006177FA" w:rsidRDefault="006177FA" w:rsidP="006177FA">
      <w:proofErr w:type="spellStart"/>
      <w:r>
        <w:t>Veritabanı</w:t>
      </w:r>
      <w:proofErr w:type="spellEnd"/>
      <w:r>
        <w:t xml:space="preserve"> kullanıcıları </w:t>
      </w:r>
      <w:proofErr w:type="spellStart"/>
      <w:r>
        <w:t>veritabanı</w:t>
      </w:r>
      <w:proofErr w:type="spellEnd"/>
      <w:r>
        <w:t xml:space="preserve"> ile etkileşim biçimlerine göre sınıflandırılırlar. </w:t>
      </w:r>
      <w:proofErr w:type="spellStart"/>
      <w:r>
        <w:t>Veritabanı</w:t>
      </w:r>
      <w:proofErr w:type="spellEnd"/>
      <w:r>
        <w:t xml:space="preserve"> yöneticisi; </w:t>
      </w:r>
      <w:proofErr w:type="spellStart"/>
      <w:r>
        <w:t>veritabanına</w:t>
      </w:r>
      <w:proofErr w:type="spellEnd"/>
      <w:r>
        <w:t xml:space="preserve"> erişim yetkilerini belirleme, </w:t>
      </w:r>
      <w:proofErr w:type="spellStart"/>
      <w:r>
        <w:t>veritabanı</w:t>
      </w:r>
      <w:proofErr w:type="spellEnd"/>
      <w:r>
        <w:t xml:space="preserve"> kullanımının düzenlenmesi ve izlenmesini sağlama, ihtiyaç duyulan yazılım ve donanım kaynaklarını edinme biçiminde sıralanan sorumluluklara sahiptir. Ayrıca güvenlik ihlalleri ve kötü sistem yanıt süresi gibi sorunların çözümünden de sorumludur.</w:t>
      </w:r>
      <w:r>
        <w:t xml:space="preserve"> </w:t>
      </w:r>
      <w:proofErr w:type="spellStart"/>
      <w:r>
        <w:t>Veritabanı</w:t>
      </w:r>
      <w:proofErr w:type="spellEnd"/>
      <w:r>
        <w:t xml:space="preserve"> tasarımcısı; </w:t>
      </w:r>
      <w:proofErr w:type="spellStart"/>
      <w:r>
        <w:t>veritabanında</w:t>
      </w:r>
      <w:proofErr w:type="spellEnd"/>
      <w:r>
        <w:t xml:space="preserve"> saklanacak olan verilerin tanımlanmasından ve bu verilerin depolanması ve gösterilmesi için gerekli olan uygun yapıların seçilmesinden </w:t>
      </w:r>
      <w:proofErr w:type="spellStart"/>
      <w:proofErr w:type="gramStart"/>
      <w:r>
        <w:t>sorumludur.Son</w:t>
      </w:r>
      <w:proofErr w:type="spellEnd"/>
      <w:proofErr w:type="gramEnd"/>
      <w:r>
        <w:t xml:space="preserve"> kullanıcılar; yaptıkları işler gereği </w:t>
      </w:r>
      <w:proofErr w:type="spellStart"/>
      <w:r>
        <w:t>veritabanına</w:t>
      </w:r>
      <w:proofErr w:type="spellEnd"/>
      <w:r>
        <w:t xml:space="preserve"> sorgulama ya da güncelleme yapmak veya rapor türetmek için erişen kullanıcılardır. Bu tür kullanıcılar </w:t>
      </w:r>
      <w:proofErr w:type="spellStart"/>
      <w:r>
        <w:t>veritabanı</w:t>
      </w:r>
      <w:proofErr w:type="spellEnd"/>
      <w:r>
        <w:t xml:space="preserve"> ile kullanıcının bağlantısını sağlayan ve uygulama programcıları tarafından geliştirilen yazılımları </w:t>
      </w:r>
      <w:proofErr w:type="spellStart"/>
      <w:proofErr w:type="gramStart"/>
      <w:r>
        <w:t>kullanırlar.Sistem</w:t>
      </w:r>
      <w:proofErr w:type="spellEnd"/>
      <w:proofErr w:type="gramEnd"/>
      <w:r>
        <w:t xml:space="preserve"> analisti son kullanıcıların, özellikle de sıradan son kullanıcıların gereksinimlerini belirleyen ve standart işlemler yoluyla bu gereksinimleri karşılayabil</w:t>
      </w:r>
      <w:r>
        <w:t>e</w:t>
      </w:r>
      <w:r>
        <w:t>cek ayrıntıları belirleyen kişi ya da kişilerdir. Uygulama programcıları ise sistem analisti tarafından belirlenen ayrıntıları program hâline getiren ve daha sonra test eden, hataları ayıklayan, belgeleyen ve kaydedilmiş işlemler olarak sürekliliğini sağlayan kişilerdir.</w:t>
      </w:r>
    </w:p>
    <w:p w14:paraId="37F5B63F" w14:textId="750E3199" w:rsidR="006177FA" w:rsidRDefault="006177FA" w:rsidP="006177FA">
      <w:proofErr w:type="spellStart"/>
      <w:r>
        <w:t>Veritabanları</w:t>
      </w:r>
      <w:proofErr w:type="spellEnd"/>
      <w:r>
        <w:t>, kullandıkları veri modeli temel alınarak aşağıda verilen biçimde sıralanabilir:</w:t>
      </w:r>
    </w:p>
    <w:p w14:paraId="685D510C" w14:textId="77777777" w:rsidR="006177FA" w:rsidRDefault="006177FA" w:rsidP="006177FA">
      <w:r>
        <w:t>•</w:t>
      </w:r>
      <w:r>
        <w:tab/>
        <w:t xml:space="preserve"> Hiyerarşik </w:t>
      </w:r>
      <w:proofErr w:type="spellStart"/>
      <w:r>
        <w:t>veritabanı</w:t>
      </w:r>
      <w:proofErr w:type="spellEnd"/>
    </w:p>
    <w:p w14:paraId="5EFB221C" w14:textId="77777777" w:rsidR="006177FA" w:rsidRDefault="006177FA" w:rsidP="006177FA">
      <w:r>
        <w:t>•</w:t>
      </w:r>
      <w:r>
        <w:tab/>
        <w:t xml:space="preserve"> Ağ </w:t>
      </w:r>
      <w:proofErr w:type="spellStart"/>
      <w:r>
        <w:t>veritabanı</w:t>
      </w:r>
      <w:proofErr w:type="spellEnd"/>
    </w:p>
    <w:p w14:paraId="63586376" w14:textId="77777777" w:rsidR="006177FA" w:rsidRDefault="006177FA" w:rsidP="006177FA">
      <w:r>
        <w:t>•</w:t>
      </w:r>
      <w:r>
        <w:tab/>
        <w:t xml:space="preserve"> İlişkisel </w:t>
      </w:r>
      <w:proofErr w:type="spellStart"/>
      <w:r>
        <w:t>veritabanı</w:t>
      </w:r>
      <w:proofErr w:type="spellEnd"/>
    </w:p>
    <w:p w14:paraId="50EC9728" w14:textId="77777777" w:rsidR="006177FA" w:rsidRDefault="006177FA" w:rsidP="006177FA">
      <w:r>
        <w:t>•</w:t>
      </w:r>
      <w:r>
        <w:tab/>
        <w:t xml:space="preserve"> Nesneye yönelik </w:t>
      </w:r>
      <w:proofErr w:type="spellStart"/>
      <w:r>
        <w:t>veritabanı</w:t>
      </w:r>
      <w:proofErr w:type="spellEnd"/>
    </w:p>
    <w:p w14:paraId="1F6FCBF3" w14:textId="77777777" w:rsidR="006177FA" w:rsidRDefault="006177FA" w:rsidP="006177FA">
      <w:r>
        <w:t xml:space="preserve">Yaygın olarak kullanılan </w:t>
      </w:r>
      <w:proofErr w:type="spellStart"/>
      <w:r>
        <w:t>veritabanı</w:t>
      </w:r>
      <w:proofErr w:type="spellEnd"/>
      <w:r>
        <w:t xml:space="preserve"> yönetim sistemi </w:t>
      </w:r>
    </w:p>
    <w:p w14:paraId="51BA19E0" w14:textId="3D24E94A" w:rsidR="006177FA" w:rsidRDefault="006177FA" w:rsidP="006177FA">
      <w:proofErr w:type="gramStart"/>
      <w:r>
        <w:t>yazılımları</w:t>
      </w:r>
      <w:proofErr w:type="gramEnd"/>
      <w:r>
        <w:t xml:space="preserve"> ise; MS SQL Server, Oracle, MySQL, </w:t>
      </w:r>
      <w:proofErr w:type="spellStart"/>
      <w:r>
        <w:t>Sybase</w:t>
      </w:r>
      <w:proofErr w:type="spellEnd"/>
      <w:r>
        <w:t xml:space="preserve">, MS Access, </w:t>
      </w:r>
      <w:proofErr w:type="spellStart"/>
      <w:r>
        <w:t>PostgreSQL</w:t>
      </w:r>
      <w:proofErr w:type="spellEnd"/>
      <w:r>
        <w:t xml:space="preserve">, IBM DB2, </w:t>
      </w:r>
      <w:proofErr w:type="spellStart"/>
      <w:r>
        <w:t>Informix</w:t>
      </w:r>
      <w:proofErr w:type="spellEnd"/>
      <w:r>
        <w:t>, Advantage biçiminde sıralanabilir.</w:t>
      </w:r>
    </w:p>
    <w:sectPr w:rsidR="00617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52"/>
    <w:rsid w:val="001F1CFE"/>
    <w:rsid w:val="006177FA"/>
    <w:rsid w:val="008E1F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CBCB"/>
  <w15:chartTrackingRefBased/>
  <w15:docId w15:val="{FFF22560-507E-49B4-B209-7FE64AFD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E1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E1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E1F5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E1F5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E1F5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E1F5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E1F5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E1F5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E1F5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1F5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E1F5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E1F5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E1F5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E1F5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E1F5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E1F5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E1F5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E1F52"/>
    <w:rPr>
      <w:rFonts w:eastAsiaTheme="majorEastAsia" w:cstheme="majorBidi"/>
      <w:color w:val="272727" w:themeColor="text1" w:themeTint="D8"/>
    </w:rPr>
  </w:style>
  <w:style w:type="paragraph" w:styleId="KonuBal">
    <w:name w:val="Title"/>
    <w:basedOn w:val="Normal"/>
    <w:next w:val="Normal"/>
    <w:link w:val="KonuBalChar"/>
    <w:uiPriority w:val="10"/>
    <w:qFormat/>
    <w:rsid w:val="008E1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E1F5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E1F5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E1F5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E1F5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E1F52"/>
    <w:rPr>
      <w:i/>
      <w:iCs/>
      <w:color w:val="404040" w:themeColor="text1" w:themeTint="BF"/>
    </w:rPr>
  </w:style>
  <w:style w:type="paragraph" w:styleId="ListeParagraf">
    <w:name w:val="List Paragraph"/>
    <w:basedOn w:val="Normal"/>
    <w:uiPriority w:val="34"/>
    <w:qFormat/>
    <w:rsid w:val="008E1F52"/>
    <w:pPr>
      <w:ind w:left="720"/>
      <w:contextualSpacing/>
    </w:pPr>
  </w:style>
  <w:style w:type="character" w:styleId="GlVurgulama">
    <w:name w:val="Intense Emphasis"/>
    <w:basedOn w:val="VarsaylanParagrafYazTipi"/>
    <w:uiPriority w:val="21"/>
    <w:qFormat/>
    <w:rsid w:val="008E1F52"/>
    <w:rPr>
      <w:i/>
      <w:iCs/>
      <w:color w:val="0F4761" w:themeColor="accent1" w:themeShade="BF"/>
    </w:rPr>
  </w:style>
  <w:style w:type="paragraph" w:styleId="GlAlnt">
    <w:name w:val="Intense Quote"/>
    <w:basedOn w:val="Normal"/>
    <w:next w:val="Normal"/>
    <w:link w:val="GlAlntChar"/>
    <w:uiPriority w:val="30"/>
    <w:qFormat/>
    <w:rsid w:val="008E1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E1F52"/>
    <w:rPr>
      <w:i/>
      <w:iCs/>
      <w:color w:val="0F4761" w:themeColor="accent1" w:themeShade="BF"/>
    </w:rPr>
  </w:style>
  <w:style w:type="character" w:styleId="GlBavuru">
    <w:name w:val="Intense Reference"/>
    <w:basedOn w:val="VarsaylanParagrafYazTipi"/>
    <w:uiPriority w:val="32"/>
    <w:qFormat/>
    <w:rsid w:val="008E1F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Selman Özdemir</dc:creator>
  <cp:keywords/>
  <dc:description/>
  <cp:lastModifiedBy>Selman Özdemir</cp:lastModifiedBy>
  <cp:revision>3</cp:revision>
  <dcterms:created xsi:type="dcterms:W3CDTF">2024-03-12T11:29:00Z</dcterms:created>
  <dcterms:modified xsi:type="dcterms:W3CDTF">2024-03-12T11:38:00Z</dcterms:modified>
</cp:coreProperties>
</file>