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40"/>
          <w:szCs w:val="40"/>
        </w:rPr>
        <w:t xml:space="preserve">Kullanılan Teknolojiler</w:t>
      </w:r>
    </w:p>
    <w:p>
      <w:pPr>
        <w:spacing w:after="300"/>
      </w:pPr>
      <w:r>
        <w:rPr>
          <w:i/>
          <w:iCs/>
          <w:color w:val="000000"/>
        </w:rPr>
        <w:t xml:space="preserve">BlogApp Projesi</w:t>
      </w:r>
    </w:p>
    <w:p>
      <w:pPr>
        <w:spacing w:after="200"/>
      </w:pPr>
      <w:r>
        <w:rPr>
          <w:color w:val="000000"/>
        </w:rPr>
        <w:t xml:space="preserve">Bu proje, bir blog sitesi olarak geliştirilmiştir. Aşağıda projede kullanılan teknolojiler ve mimari yaklaşım kısaca açıklanmıştır.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C# / ASP.NET MVC (.NET 9) — </w:t>
      </w:r>
      <w:r>
        <w:rPr>
          <w:color w:val="000000"/>
        </w:rPr>
        <w:t xml:space="preserve">Projenin backend'i, ASP.NET Core MVC framework'ü kullanılarak geliştirilmiştir. Model-View-Controller (MVC) mimarisi sayesinde veri (Model), iş mantığı (Controller) ve arayüz (View) katmanları birbirinden ayrılmıştır.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Entity Framework Core (ORM) — </w:t>
      </w:r>
      <w:r>
        <w:rPr>
          <w:color w:val="000000"/>
        </w:rPr>
        <w:t xml:space="preserve">Veritabanı işlemleri için Entity Framework Core kullanılmıştır. Bu sayede veritabanı tabloları doğrudan SQL yazılmadan, C# nesneleri üzerinden yönetilebilmektedir (Code-First yaklaşımı, migration'lar ile).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ASP.NET Identity bileşenleri (kısmi) — </w:t>
      </w:r>
      <w:r>
        <w:rPr>
          <w:color w:val="000000"/>
        </w:rPr>
        <w:t xml:space="preserve">Kullanıcı girişi için tam ASP.NET Identity sistemi yerine, Microsoft.AspNetCore.Identity içindeki PasswordHasher sınıfı ile birlikte cookie tabanlı (cookie-based) manuel bir authentication sistemi kurulmuştur. Bu tercih, tek yönetici hesabına sahip bir proje için daha sade ve anlaşılır bir çözüm sunmaktadır.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Veritabanı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SQL Server — </w:t>
      </w:r>
      <w:r>
        <w:rPr>
          <w:color w:val="000000"/>
        </w:rPr>
        <w:t xml:space="preserve">Proje verileri (kategoriler, blog yazıları, yorumlar, kullanıcılar) SQL Server veritabanında saklanmaktadır.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Code-First Migrations — </w:t>
      </w:r>
      <w:r>
        <w:rPr>
          <w:color w:val="000000"/>
        </w:rPr>
        <w:t xml:space="preserve">Veritabanı şeması, EF Core migration'ları ile oluşturulmuş ve güncellenmiştir. Böylece veritabanı yapısındaki her değişiklik (yeni alan, yeni tablo vb.) kod üzerinden takip edilebilir durumdadır.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Razor Views (.cshtml) — </w:t>
      </w:r>
      <w:r>
        <w:rPr>
          <w:color w:val="000000"/>
        </w:rPr>
        <w:t xml:space="preserve">Sayfalar, ASP.NET'in Razor şablon motoru kullanılarak sunucu tarafında (server-side) oluşturulmaktadır.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Bootstrap — </w:t>
      </w:r>
      <w:r>
        <w:rPr>
          <w:color w:val="000000"/>
        </w:rPr>
        <w:t xml:space="preserve">Sayfaların tasarımı ve mobil uyumluluğu (responsive tasarım) için Bootstrap kütüphanesi kullanılmıştır. Grid sistemi (row/col-*), kart bileşenleri (card), formlar ve butonlar Bootstrap ile şekillendirilmiştir.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Özel CSS — </w:t>
      </w:r>
      <w:r>
        <w:rPr>
          <w:color w:val="000000"/>
        </w:rPr>
        <w:t xml:space="preserve">Bootstrap'in üzerine, sitenin kendine has görsel kimliğini oluşturmak için özel bir renk paleti, yuvarlatılmış köşeler ve Google Fonts üzerinden "Poppins" yazı tipi eklenmiştir.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Mimari Yaklaşım</w:t>
      </w:r>
    </w:p>
    <w:p>
      <w:pPr>
        <w:spacing w:after="200"/>
      </w:pPr>
      <w:r>
        <w:rPr>
          <w:color w:val="000000"/>
        </w:rPr>
        <w:t xml:space="preserve">Proje, katmanlı bir mimari ile geliştirilmiştir: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Models/ — </w:t>
      </w:r>
      <w:r>
        <w:rPr>
          <w:color w:val="000000"/>
        </w:rPr>
        <w:t xml:space="preserve">Veritabanı tablolarına karşılık gelen sınıflar (Post, Category, Comment, User) ve veritabanı bağlantısını yöneten BlogDbContext.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ViewModels/ — </w:t>
      </w:r>
      <w:r>
        <w:rPr>
          <w:color w:val="000000"/>
        </w:rPr>
        <w:t xml:space="preserve">Doğrudan bir veritabanı tablosuna karşılık gelmeyen, sadece belirli bir sayfanın ihtiyaç duyduğu verileri bir araya getiren yardımcı sınıflar (örneğin HomeViewModel, DashboardViewModel).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Controllers/ — </w:t>
      </w:r>
      <w:r>
        <w:rPr>
          <w:color w:val="000000"/>
        </w:rPr>
        <w:t xml:space="preserve">Gelen istekleri karşılayan, veritabanı ile konuşan ve hangi View'in gösterileceğine karar veren sınıflar.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Views/ — </w:t>
      </w:r>
      <w:r>
        <w:rPr>
          <w:color w:val="000000"/>
        </w:rPr>
        <w:t xml:space="preserve">Kullanıcıya gösterilen HTML sayfaları.</w:t>
      </w:r>
    </w:p>
    <w:p>
      <w:pPr>
        <w:spacing w:after="200"/>
      </w:pPr>
      <w:r>
        <w:rPr>
          <w:color w:val="000000"/>
        </w:rPr>
        <w:t xml:space="preserve">Uygulama, standart ASP.NET MVC yönlendirme (routing) yapısını kullanır: /{Controller}/{Action}/{id?} — örneğin /Post/Details/5, belirli bir blog yazısının detay sayfasını gösterir; /Category/Create yeni bir kategori oluşturma formunu açar.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Öne Çıkan Özellikler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Cookie tabanlı giriş sistemi — </w:t>
      </w:r>
      <w:r>
        <w:rPr>
          <w:color w:val="000000"/>
        </w:rPr>
        <w:t xml:space="preserve">Yönetici, kullanıcı adı ve şifre ile giriş yapabilmekte; şifreler asla düz metin olarak saklanmamakta, PasswordHasher ile hash'lenerek veritabanına kaydedilmektedir.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Yorum moderasyon sistemi — </w:t>
      </w:r>
      <w:r>
        <w:rPr>
          <w:color w:val="000000"/>
        </w:rPr>
        <w:t xml:space="preserve">Ziyaretçilerin bıraktığı yorumlar, yönetici onaylamadan herkese açık şekilde görünmez.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Görsel yükleme — </w:t>
      </w:r>
      <w:r>
        <w:rPr>
          <w:color w:val="000000"/>
        </w:rPr>
        <w:t xml:space="preserve">Blog yazılarına eklenen kapak görselleri, dışarıdan bir bağlantı (URL) yerine doğrudan sunucuya yüklenip projenin kendi dosya sisteminde (wwwroot/images/posts/) saklanmaktadır. Bu sayede görseller harici bir siteye bağımlı kalmaz.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0000"/>
        </w:rPr>
        <w:t xml:space="preserve">Mobil uyumlu tasarım — </w:t>
      </w:r>
      <w:r>
        <w:rPr>
          <w:color w:val="000000"/>
        </w:rPr>
        <w:t xml:space="preserve">Tüm sayfalar (herkese açık sayfalar ve yönetim paneli), Bootstrap'in responsive grid sistemi ve projeye özel CSS düzenlemeleriyle küçük ekranlarda da düzgün görüntülenecek şekilde tasarlanmıştır.</w:t>
      </w:r>
    </w:p>
    <w:p>
      <w:pPr>
        <w:spacing w:after="200" w:before="300"/>
      </w:pPr>
      <w:r>
        <w:rPr>
          <w:b/>
          <w:bCs/>
          <w:color w:val="000000"/>
          <w:sz w:val="28"/>
          <w:szCs w:val="28"/>
        </w:rPr>
        <w:t xml:space="preserve">Ekran Görüntüleri</w:t>
      </w:r>
    </w:p>
    <w:p>
      <w:pPr>
        <w:spacing w:after="100" w:before="200"/>
        <w:jc w:val="center"/>
      </w:pPr>
      <w:r>
        <w:drawing>
          <wp:inline distT="0" distB="0" distL="0" distR="0">
            <wp:extent cx="4191000" cy="37665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Ana sayfa — son eklenen yazılar, kategoriler ve en çok okunanlar</w:t>
      </w:r>
    </w:p>
    <w:p>
      <w:pPr>
        <w:spacing w:after="100" w:before="200"/>
        <w:jc w:val="center"/>
      </w:pPr>
      <w:r>
        <w:drawing>
          <wp:inline distT="0" distB="0" distL="0" distR="0">
            <wp:extent cx="4191000" cy="27371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Yönetim paneli (Dashboard) — hızlı işlemler ve genel bakış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73e02dfc84543960c14f7659f3067706729add.png"/><Relationship Id="rId8" Type="http://schemas.openxmlformats.org/officeDocument/2006/relationships/image" Target="media/4af00df00c7406d722b0e4bdfea8d905c5ff162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2026-07-17T07:13:32.431Z</dcterms:created>
  <dcterms:modified xsi:type="dcterms:W3CDTF">2026-07-17T07:13:32.433Z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