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ascii="微软雅黑" w:hAnsi="微软雅黑"/>
          <w:sz w:val="32"/>
          <w:szCs w:val="32"/>
        </w:rPr>
      </w:pPr>
      <w:r>
        <w:rPr>
          <w:rFonts w:ascii="微软雅黑" w:hAnsi="微软雅黑"/>
          <w:sz w:val="32"/>
          <w:szCs w:val="32"/>
        </w:rPr>
        <w:fldChar w:fldCharType="begin"/>
      </w:r>
      <w:r>
        <w:rPr>
          <w:rFonts w:ascii="微软雅黑" w:hAnsi="微软雅黑"/>
          <w:sz w:val="32"/>
          <w:szCs w:val="32"/>
        </w:rPr>
        <w:instrText xml:space="preserve"> MACROBUTTON MTEditEquationSection2 </w:instrText>
      </w:r>
      <w:r>
        <w:rPr>
          <w:rStyle w:val="20"/>
        </w:rPr>
        <w:instrText xml:space="preserve">Equation Chapter 1 Section 1</w:instrText>
      </w:r>
      <w:r>
        <w:rPr>
          <w:rFonts w:ascii="微软雅黑" w:hAnsi="微软雅黑"/>
          <w:sz w:val="32"/>
          <w:szCs w:val="32"/>
        </w:rPr>
        <w:fldChar w:fldCharType="begin"/>
      </w:r>
      <w:r>
        <w:rPr>
          <w:rFonts w:ascii="微软雅黑" w:hAnsi="微软雅黑"/>
          <w:sz w:val="32"/>
          <w:szCs w:val="32"/>
        </w:rPr>
        <w:instrText xml:space="preserve"> SEQ MTEqn \r \h \* MERGEFORMAT </w:instrText>
      </w:r>
      <w:r>
        <w:rPr>
          <w:rFonts w:ascii="微软雅黑" w:hAnsi="微软雅黑"/>
          <w:sz w:val="32"/>
          <w:szCs w:val="32"/>
        </w:rPr>
        <w:fldChar w:fldCharType="end"/>
      </w:r>
      <w:r>
        <w:rPr>
          <w:rFonts w:ascii="微软雅黑" w:hAnsi="微软雅黑"/>
          <w:sz w:val="32"/>
          <w:szCs w:val="32"/>
        </w:rPr>
        <w:fldChar w:fldCharType="begin"/>
      </w:r>
      <w:r>
        <w:rPr>
          <w:rFonts w:ascii="微软雅黑" w:hAnsi="微软雅黑"/>
          <w:sz w:val="32"/>
          <w:szCs w:val="32"/>
        </w:rPr>
        <w:instrText xml:space="preserve"> SEQ MTSec \r 1 \h \* MERGEFORMAT </w:instrText>
      </w:r>
      <w:r>
        <w:rPr>
          <w:rFonts w:ascii="微软雅黑" w:hAnsi="微软雅黑"/>
          <w:sz w:val="32"/>
          <w:szCs w:val="32"/>
        </w:rPr>
        <w:fldChar w:fldCharType="end"/>
      </w:r>
      <w:r>
        <w:rPr>
          <w:rFonts w:ascii="微软雅黑" w:hAnsi="微软雅黑"/>
          <w:sz w:val="32"/>
          <w:szCs w:val="32"/>
        </w:rPr>
        <w:fldChar w:fldCharType="begin"/>
      </w:r>
      <w:r>
        <w:rPr>
          <w:rFonts w:ascii="微软雅黑" w:hAnsi="微软雅黑"/>
          <w:sz w:val="32"/>
          <w:szCs w:val="32"/>
        </w:rPr>
        <w:instrText xml:space="preserve"> SEQ MTChap \r 1 \h \* MERGEFORMAT </w:instrText>
      </w:r>
      <w:r>
        <w:rPr>
          <w:rFonts w:ascii="微软雅黑" w:hAnsi="微软雅黑"/>
          <w:sz w:val="32"/>
          <w:szCs w:val="32"/>
        </w:rPr>
        <w:fldChar w:fldCharType="end"/>
      </w:r>
      <w:r>
        <w:rPr>
          <w:rFonts w:ascii="微软雅黑" w:hAnsi="微软雅黑"/>
          <w:sz w:val="32"/>
          <w:szCs w:val="32"/>
        </w:rPr>
        <w:fldChar w:fldCharType="end"/>
      </w:r>
      <w:r>
        <w:rPr>
          <w:rFonts w:hint="eastAsia" w:ascii="微软雅黑" w:hAnsi="微软雅黑"/>
          <w:sz w:val="32"/>
          <w:szCs w:val="32"/>
        </w:rPr>
        <w:t xml:space="preserve">Machine Learning Homework </w:t>
      </w:r>
      <w:r>
        <w:rPr>
          <w:rFonts w:ascii="微软雅黑" w:hAnsi="微软雅黑"/>
          <w:sz w:val="32"/>
          <w:szCs w:val="32"/>
        </w:rPr>
        <w:t>4</w:t>
      </w:r>
      <w:r>
        <w:rPr>
          <w:rFonts w:hint="eastAsia" w:ascii="微软雅黑" w:hAnsi="微软雅黑"/>
          <w:sz w:val="32"/>
          <w:szCs w:val="32"/>
        </w:rPr>
        <w:t xml:space="preserve">.1 </w:t>
      </w:r>
    </w:p>
    <w:p>
      <w:pPr>
        <w:spacing w:line="360" w:lineRule="auto"/>
        <w:rPr>
          <w:rFonts w:ascii="微软雅黑" w:hAnsi="微软雅黑"/>
          <w:sz w:val="24"/>
          <w:szCs w:val="24"/>
        </w:rPr>
      </w:pPr>
      <w:r>
        <w:rPr>
          <w:rFonts w:hint="eastAsia" w:ascii="微软雅黑" w:hAnsi="微软雅黑"/>
          <w:sz w:val="24"/>
          <w:szCs w:val="24"/>
        </w:rPr>
        <w:t xml:space="preserve">专业：软件工程 </w:t>
      </w:r>
      <w:r>
        <w:rPr>
          <w:rFonts w:ascii="微软雅黑" w:hAnsi="微软雅黑"/>
          <w:sz w:val="24"/>
          <w:szCs w:val="24"/>
        </w:rPr>
        <w:t xml:space="preserve">                     </w:t>
      </w:r>
      <w:r>
        <w:rPr>
          <w:rFonts w:hint="eastAsia" w:ascii="微软雅黑" w:hAnsi="微软雅黑"/>
          <w:sz w:val="24"/>
          <w:szCs w:val="24"/>
        </w:rPr>
        <w:t xml:space="preserve">姓名：沈金龙 </w:t>
      </w:r>
      <w:r>
        <w:rPr>
          <w:rFonts w:ascii="微软雅黑" w:hAnsi="微软雅黑"/>
          <w:sz w:val="24"/>
          <w:szCs w:val="24"/>
        </w:rPr>
        <w:t xml:space="preserve">                     </w:t>
      </w:r>
      <w:r>
        <w:rPr>
          <w:rFonts w:hint="eastAsia" w:ascii="微软雅黑" w:hAnsi="微软雅黑"/>
          <w:sz w:val="24"/>
          <w:szCs w:val="24"/>
        </w:rPr>
        <w:t>学号：18214806</w:t>
      </w:r>
    </w:p>
    <w:p>
      <w:pPr>
        <w:rPr>
          <w:sz w:val="21"/>
          <w:szCs w:val="21"/>
        </w:rPr>
      </w:pPr>
      <w:r>
        <w:rPr>
          <w:rFonts w:hint="eastAsia" w:ascii="微软雅黑" w:hAnsi="微软雅黑"/>
          <w:b/>
          <w:sz w:val="24"/>
          <w:szCs w:val="24"/>
        </w:rPr>
        <w:t>1．作业</w:t>
      </w:r>
      <w:r>
        <w:rPr>
          <w:rFonts w:ascii="微软雅黑" w:hAnsi="微软雅黑"/>
          <w:b/>
          <w:sz w:val="24"/>
          <w:szCs w:val="24"/>
        </w:rPr>
        <w:t>题目</w:t>
      </w:r>
      <w:r>
        <w:rPr>
          <w:rFonts w:hint="eastAsia" w:ascii="微软雅黑" w:hAnsi="微软雅黑"/>
          <w:b/>
          <w:sz w:val="24"/>
          <w:szCs w:val="24"/>
        </w:rPr>
        <w:t>：</w:t>
      </w:r>
      <w:r>
        <w:rPr>
          <w:sz w:val="21"/>
          <w:szCs w:val="21"/>
        </w:rPr>
        <w:t xml:space="preserve">A classification problem with two classes </w:t>
      </w:r>
    </w:p>
    <w:p>
      <w:pPr>
        <w:spacing w:after="0" w:line="360" w:lineRule="auto"/>
        <w:rPr>
          <w:sz w:val="21"/>
          <w:szCs w:val="21"/>
        </w:rPr>
      </w:pPr>
      <w:r>
        <w:rPr>
          <w:sz w:val="21"/>
          <w:szCs w:val="21"/>
        </w:rPr>
        <w:t xml:space="preserve">There is a classification problem having two classes, with equal prior probabilities, and is shown in Figure 2.1. </w:t>
      </w:r>
    </w:p>
    <w:p>
      <w:pPr>
        <w:spacing w:after="0" w:line="360" w:lineRule="auto"/>
        <w:rPr>
          <w:sz w:val="21"/>
          <w:szCs w:val="21"/>
        </w:rPr>
      </w:pPr>
      <w:r>
        <w:rPr>
          <w:sz w:val="21"/>
          <w:szCs w:val="21"/>
        </w:rPr>
        <w:t xml:space="preserve">1) Generate a figure same like Fig.2.1. The blue class is generated from a single Gaussian while the red class comes from a mixture of two Gaussians. </w:t>
      </w:r>
    </w:p>
    <w:p>
      <w:pPr>
        <w:spacing w:after="0" w:line="360" w:lineRule="auto"/>
        <w:rPr>
          <w:sz w:val="21"/>
          <w:szCs w:val="21"/>
        </w:rPr>
      </w:pPr>
      <w:r>
        <w:rPr>
          <w:sz w:val="21"/>
          <w:szCs w:val="21"/>
        </w:rPr>
        <w:t xml:space="preserve">2) Because we know the class priors and the class-conditional densities, it is straight forward to evaluate and plot the true posterior probabilities as well as the minimum misclassification-rate decision boundary, as shown in Figure 2.1. </w:t>
      </w:r>
    </w:p>
    <w:p>
      <w:pPr>
        <w:spacing w:after="0" w:line="360" w:lineRule="auto"/>
        <w:rPr>
          <w:sz w:val="21"/>
          <w:szCs w:val="21"/>
        </w:rPr>
      </w:pPr>
      <w:r>
        <w:rPr>
          <w:sz w:val="21"/>
          <w:szCs w:val="21"/>
        </w:rPr>
        <w:t xml:space="preserve">3) Evaluate the optimal decision boundary for minimizing the misclassification rate (which corresponds to the contour along which the posterior probabilities for each class equal 0.5) and show is by the green curve. </w:t>
      </w:r>
    </w:p>
    <w:p>
      <w:pPr>
        <w:rPr>
          <w:rFonts w:hint="eastAsia"/>
          <w:sz w:val="21"/>
          <w:szCs w:val="21"/>
        </w:rPr>
      </w:pPr>
      <w:r>
        <w:rPr>
          <w:sz w:val="21"/>
          <w:szCs w:val="21"/>
        </w:rPr>
        <w:drawing>
          <wp:inline distT="0" distB="0" distL="0" distR="0">
            <wp:extent cx="5274310" cy="1978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978025"/>
                    </a:xfrm>
                    <a:prstGeom prst="rect">
                      <a:avLst/>
                    </a:prstGeom>
                  </pic:spPr>
                </pic:pic>
              </a:graphicData>
            </a:graphic>
          </wp:inline>
        </w:drawing>
      </w:r>
    </w:p>
    <w:p>
      <w:pPr>
        <w:spacing w:line="276" w:lineRule="auto"/>
        <w:rPr>
          <w:sz w:val="21"/>
          <w:szCs w:val="21"/>
        </w:rPr>
      </w:pPr>
      <w:r>
        <w:rPr>
          <w:sz w:val="21"/>
          <w:szCs w:val="21"/>
        </w:rPr>
        <w:t>Figure 2.1 The left plot shows the synthetic classification data set with data from the two classes shown in red and blue. On the right is a plot of the true posterior probabilities, shown on a colour scale going from pure red denoting probability of the red class is 1 to pure blue denoting probability of the red class is 0. Because these probabilities are known, the optimal decision boundary for minimizing the misclassification rate (which corresponds to the contour along which the posterior probabilities for each class equal 0.5) can be evaluated and is shown by the green curve. This decision boundary is also plotted on the left-hand figure.</w:t>
      </w:r>
    </w:p>
    <w:p>
      <w:pPr>
        <w:spacing w:line="276" w:lineRule="auto"/>
        <w:rPr>
          <w:sz w:val="21"/>
          <w:szCs w:val="21"/>
        </w:rPr>
      </w:pPr>
    </w:p>
    <w:p>
      <w:pPr>
        <w:spacing w:line="276" w:lineRule="auto"/>
        <w:rPr>
          <w:rFonts w:ascii="微软雅黑" w:hAnsi="微软雅黑"/>
          <w:b/>
          <w:sz w:val="24"/>
          <w:szCs w:val="24"/>
        </w:rPr>
      </w:pPr>
      <w:r>
        <w:rPr>
          <w:rFonts w:hint="eastAsia" w:ascii="微软雅黑" w:hAnsi="微软雅黑"/>
          <w:b/>
          <w:sz w:val="24"/>
          <w:szCs w:val="24"/>
        </w:rPr>
        <w:t>2.实验过程及代码：</w:t>
      </w:r>
    </w:p>
    <w:p>
      <w:pPr>
        <w:spacing w:line="276" w:lineRule="auto"/>
        <w:rPr>
          <w:rFonts w:ascii="微软雅黑" w:hAnsi="微软雅黑"/>
          <w:sz w:val="21"/>
          <w:szCs w:val="21"/>
        </w:rPr>
      </w:pPr>
      <w:r>
        <w:rPr>
          <w:rFonts w:hint="eastAsia" w:ascii="微软雅黑" w:hAnsi="微软雅黑"/>
          <w:sz w:val="21"/>
          <w:szCs w:val="21"/>
        </w:rPr>
        <w:t>1）本实验采用MATLAB R2016a以及Python</w:t>
      </w:r>
      <w:r>
        <w:rPr>
          <w:rFonts w:ascii="微软雅黑" w:hAnsi="微软雅黑"/>
          <w:sz w:val="21"/>
          <w:szCs w:val="21"/>
        </w:rPr>
        <w:t xml:space="preserve"> 3.7</w:t>
      </w:r>
      <w:r>
        <w:rPr>
          <w:rFonts w:hint="eastAsia" w:ascii="微软雅黑" w:hAnsi="微软雅黑"/>
          <w:sz w:val="21"/>
          <w:szCs w:val="21"/>
        </w:rPr>
        <w:t>完成，首先使用matlab生成样本点，使其满足高斯分布。</w:t>
      </w:r>
    </w:p>
    <w:p>
      <w:pPr>
        <w:spacing w:line="276" w:lineRule="auto"/>
        <w:rPr>
          <w:rFonts w:ascii="微软雅黑" w:hAnsi="微软雅黑"/>
          <w:sz w:val="21"/>
          <w:szCs w:val="21"/>
        </w:rPr>
      </w:pPr>
      <w:r>
        <w:drawing>
          <wp:inline distT="0" distB="0" distL="0" distR="0">
            <wp:extent cx="2252980" cy="13601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2253600" cy="1360800"/>
                    </a:xfrm>
                    <a:prstGeom prst="rect">
                      <a:avLst/>
                    </a:prstGeom>
                  </pic:spPr>
                </pic:pic>
              </a:graphicData>
            </a:graphic>
          </wp:inline>
        </w:drawing>
      </w:r>
    </w:p>
    <w:p>
      <w:pPr>
        <w:spacing w:line="276" w:lineRule="auto"/>
        <w:rPr>
          <w:rFonts w:ascii="微软雅黑" w:hAnsi="微软雅黑"/>
          <w:sz w:val="21"/>
          <w:szCs w:val="21"/>
        </w:rPr>
      </w:pPr>
      <w:r>
        <w:rPr>
          <w:rFonts w:hint="eastAsia" w:ascii="微软雅黑" w:hAnsi="微软雅黑"/>
          <w:sz w:val="21"/>
          <w:szCs w:val="21"/>
        </w:rPr>
        <w:t>2）接着采用最大似然估计出高斯的参数，然后用最小错误率贝叶斯分类器进行分类操作。</w:t>
      </w:r>
    </w:p>
    <w:p>
      <w:pPr>
        <w:spacing w:line="276" w:lineRule="auto"/>
        <w:rPr>
          <w:rFonts w:hint="eastAsia" w:ascii="微软雅黑" w:hAnsi="微软雅黑"/>
          <w:sz w:val="21"/>
          <w:szCs w:val="21"/>
        </w:rPr>
      </w:pPr>
      <w:r>
        <w:drawing>
          <wp:inline distT="0" distB="0" distL="0" distR="0">
            <wp:extent cx="3473450" cy="38658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3474000" cy="3866400"/>
                    </a:xfrm>
                    <a:prstGeom prst="rect">
                      <a:avLst/>
                    </a:prstGeom>
                  </pic:spPr>
                </pic:pic>
              </a:graphicData>
            </a:graphic>
          </wp:inline>
        </w:drawing>
      </w:r>
    </w:p>
    <w:p>
      <w:pPr>
        <w:spacing w:line="276" w:lineRule="auto"/>
        <w:rPr>
          <w:rFonts w:ascii="微软雅黑" w:hAnsi="微软雅黑"/>
          <w:sz w:val="21"/>
          <w:szCs w:val="21"/>
        </w:rPr>
      </w:pPr>
      <w:r>
        <w:rPr>
          <w:rFonts w:hint="eastAsia" w:ascii="微软雅黑" w:hAnsi="微软雅黑"/>
          <w:sz w:val="21"/>
          <w:szCs w:val="21"/>
        </w:rPr>
        <w:t>3）分类的结果导入到python中 ，并使用contour画等高线的方式画出分类后的决策边界。</w:t>
      </w:r>
    </w:p>
    <w:p>
      <w:pPr>
        <w:spacing w:line="276" w:lineRule="auto"/>
        <w:rPr>
          <w:rFonts w:ascii="微软雅黑" w:hAnsi="微软雅黑"/>
          <w:sz w:val="21"/>
          <w:szCs w:val="21"/>
        </w:rPr>
      </w:pPr>
      <w:r>
        <w:drawing>
          <wp:inline distT="0" distB="0" distL="0" distR="0">
            <wp:extent cx="4244340" cy="31318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4244400" cy="3132000"/>
                    </a:xfrm>
                    <a:prstGeom prst="rect">
                      <a:avLst/>
                    </a:prstGeom>
                  </pic:spPr>
                </pic:pic>
              </a:graphicData>
            </a:graphic>
          </wp:inline>
        </w:drawing>
      </w:r>
    </w:p>
    <w:p>
      <w:pPr>
        <w:spacing w:line="276" w:lineRule="auto"/>
        <w:rPr>
          <w:rFonts w:ascii="微软雅黑" w:hAnsi="微软雅黑"/>
          <w:b/>
          <w:sz w:val="24"/>
          <w:szCs w:val="24"/>
        </w:rPr>
      </w:pPr>
    </w:p>
    <w:p>
      <w:pPr>
        <w:spacing w:line="276" w:lineRule="auto"/>
        <w:rPr>
          <w:rFonts w:ascii="微软雅黑" w:hAnsi="微软雅黑"/>
          <w:b/>
          <w:sz w:val="24"/>
          <w:szCs w:val="24"/>
        </w:rPr>
      </w:pPr>
      <w:r>
        <w:rPr>
          <w:rFonts w:hint="eastAsia" w:ascii="微软雅黑" w:hAnsi="微软雅黑"/>
          <w:b/>
          <w:sz w:val="24"/>
          <w:szCs w:val="24"/>
        </w:rPr>
        <w:t>3.实验结果与分析：</w:t>
      </w:r>
    </w:p>
    <w:p>
      <w:pPr>
        <w:spacing w:line="276" w:lineRule="auto"/>
        <w:rPr>
          <w:rFonts w:hint="eastAsia" w:ascii="微软雅黑" w:hAnsi="微软雅黑"/>
          <w:sz w:val="21"/>
          <w:szCs w:val="21"/>
        </w:rPr>
      </w:pPr>
      <w:r>
        <w:rPr>
          <w:rFonts w:hint="eastAsia" w:ascii="微软雅黑" w:hAnsi="微软雅黑"/>
          <w:sz w:val="21"/>
          <w:szCs w:val="21"/>
        </w:rPr>
        <w:t>1）生成的样本点图：</w:t>
      </w:r>
    </w:p>
    <w:p>
      <w:pPr>
        <w:spacing w:line="276" w:lineRule="auto"/>
        <w:rPr>
          <w:rFonts w:hint="eastAsia"/>
          <w:sz w:val="21"/>
          <w:szCs w:val="21"/>
        </w:rPr>
      </w:pPr>
      <w:r>
        <w:rPr>
          <w:sz w:val="21"/>
          <w:szCs w:val="21"/>
        </w:rPr>
        <w:drawing>
          <wp:inline distT="0" distB="0" distL="0" distR="0">
            <wp:extent cx="3725545" cy="2793365"/>
            <wp:effectExtent l="0" t="0" r="0" b="0"/>
            <wp:docPr id="8" name="图片 8" descr="D:\研究生\B课程\现代人工智能\方艳梅\作业\04_11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研究生\B课程\现代人工智能\方艳梅\作业\04_1109\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26000" cy="2793600"/>
                    </a:xfrm>
                    <a:prstGeom prst="rect">
                      <a:avLst/>
                    </a:prstGeom>
                    <a:noFill/>
                    <a:ln>
                      <a:noFill/>
                    </a:ln>
                  </pic:spPr>
                </pic:pic>
              </a:graphicData>
            </a:graphic>
          </wp:inline>
        </w:drawing>
      </w:r>
    </w:p>
    <w:p>
      <w:pPr>
        <w:spacing w:line="276" w:lineRule="auto"/>
        <w:rPr>
          <w:sz w:val="21"/>
          <w:szCs w:val="21"/>
        </w:rPr>
      </w:pPr>
      <w:r>
        <w:rPr>
          <w:rFonts w:hint="eastAsia"/>
          <w:sz w:val="21"/>
          <w:szCs w:val="21"/>
        </w:rPr>
        <w:t>2）使用最小错误率贝叶斯分类器进行样本点的分类：</w:t>
      </w:r>
    </w:p>
    <w:p>
      <w:pPr>
        <w:spacing w:line="276" w:lineRule="auto"/>
        <w:rPr>
          <w:sz w:val="21"/>
          <w:szCs w:val="21"/>
        </w:rPr>
      </w:pPr>
      <w:r>
        <w:rPr>
          <w:sz w:val="21"/>
          <w:szCs w:val="21"/>
        </w:rPr>
        <w:drawing>
          <wp:inline distT="0" distB="0" distL="0" distR="0">
            <wp:extent cx="3729355" cy="2797175"/>
            <wp:effectExtent l="0" t="0" r="0" b="0"/>
            <wp:docPr id="9" name="图片 9" descr="D:\研究生\B课程\现代人工智能\方艳梅\作业\04_11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研究生\B课程\现代人工智能\方艳梅\作业\04_1109\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29600" cy="2797200"/>
                    </a:xfrm>
                    <a:prstGeom prst="rect">
                      <a:avLst/>
                    </a:prstGeom>
                    <a:noFill/>
                    <a:ln>
                      <a:noFill/>
                    </a:ln>
                  </pic:spPr>
                </pic:pic>
              </a:graphicData>
            </a:graphic>
          </wp:inline>
        </w:drawing>
      </w:r>
    </w:p>
    <w:p>
      <w:pPr>
        <w:spacing w:line="276" w:lineRule="auto"/>
        <w:rPr>
          <w:sz w:val="21"/>
          <w:szCs w:val="21"/>
        </w:rPr>
      </w:pPr>
      <w:r>
        <w:rPr>
          <w:rFonts w:hint="eastAsia"/>
          <w:sz w:val="21"/>
          <w:szCs w:val="21"/>
        </w:rPr>
        <w:t>由上图可知，第一类和第二类分类的正确率分别为：93%、89%。</w:t>
      </w:r>
    </w:p>
    <w:p>
      <w:pPr>
        <w:spacing w:line="276" w:lineRule="auto"/>
        <w:rPr>
          <w:sz w:val="21"/>
          <w:szCs w:val="21"/>
        </w:rPr>
      </w:pPr>
      <w:r>
        <w:rPr>
          <w:rFonts w:hint="eastAsia"/>
          <w:sz w:val="21"/>
          <w:szCs w:val="21"/>
        </w:rPr>
        <w:t>3）使用</w:t>
      </w:r>
      <w:r>
        <w:rPr>
          <w:rFonts w:hint="eastAsia" w:ascii="微软雅黑" w:hAnsi="微软雅黑"/>
          <w:sz w:val="21"/>
          <w:szCs w:val="21"/>
        </w:rPr>
        <w:t>contour函数画出分类的决策边界，如下图所示：</w:t>
      </w:r>
    </w:p>
    <w:p>
      <w:pPr>
        <w:spacing w:line="276" w:lineRule="auto"/>
        <w:rPr>
          <w:sz w:val="21"/>
          <w:szCs w:val="21"/>
        </w:rPr>
      </w:pPr>
      <w:r>
        <w:rPr>
          <w:sz w:val="21"/>
          <w:szCs w:val="21"/>
        </w:rPr>
        <w:drawing>
          <wp:inline distT="0" distB="0" distL="0" distR="0">
            <wp:extent cx="4103370" cy="3077845"/>
            <wp:effectExtent l="0" t="0" r="0" b="0"/>
            <wp:docPr id="10" name="图片 10" descr="D:\研究生\B课程\现代人工智能\方艳梅\作业\04_1109\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研究生\B课程\现代人工智能\方艳梅\作业\04_1109\Figur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04000" cy="3078000"/>
                    </a:xfrm>
                    <a:prstGeom prst="rect">
                      <a:avLst/>
                    </a:prstGeom>
                    <a:noFill/>
                    <a:ln>
                      <a:noFill/>
                    </a:ln>
                  </pic:spPr>
                </pic:pic>
              </a:graphicData>
            </a:graphic>
          </wp:inline>
        </w:drawing>
      </w:r>
    </w:p>
    <w:p>
      <w:pPr>
        <w:spacing w:line="276" w:lineRule="auto"/>
        <w:rPr>
          <w:sz w:val="21"/>
          <w:szCs w:val="21"/>
        </w:rPr>
      </w:pPr>
    </w:p>
    <w:p>
      <w:pPr>
        <w:spacing w:line="276" w:lineRule="auto"/>
        <w:rPr>
          <w:rFonts w:ascii="微软雅黑" w:hAnsi="微软雅黑"/>
          <w:b/>
          <w:sz w:val="24"/>
          <w:szCs w:val="24"/>
        </w:rPr>
      </w:pPr>
      <w:r>
        <w:rPr>
          <w:rFonts w:hint="eastAsia" w:ascii="微软雅黑" w:hAnsi="微软雅黑"/>
          <w:b/>
          <w:sz w:val="24"/>
          <w:szCs w:val="24"/>
        </w:rPr>
        <w:t>4.总结</w:t>
      </w:r>
    </w:p>
    <w:p>
      <w:pPr>
        <w:spacing w:line="276" w:lineRule="auto"/>
        <w:ind w:firstLine="420" w:firstLineChars="200"/>
        <w:rPr>
          <w:rFonts w:hint="eastAsia" w:ascii="微软雅黑" w:hAnsi="微软雅黑"/>
          <w:sz w:val="21"/>
          <w:szCs w:val="21"/>
        </w:rPr>
      </w:pPr>
      <w:r>
        <w:rPr>
          <w:rFonts w:hint="eastAsia" w:ascii="微软雅黑" w:hAnsi="微软雅黑"/>
          <w:sz w:val="21"/>
          <w:szCs w:val="21"/>
        </w:rPr>
        <w:t>本次实验学习了高斯分布、先验概率、后验概率、最大似然估计、最小错误率贝叶斯分类方法等相关的知识，以及使用contour来画决策边界的方法。同时</w:t>
      </w:r>
      <w:r>
        <w:rPr>
          <w:rFonts w:hint="eastAsia" w:ascii="微软雅黑" w:hAnsi="微软雅黑"/>
          <w:sz w:val="21"/>
          <w:szCs w:val="21"/>
          <w:lang w:val="en-US" w:eastAsia="zh-CN"/>
        </w:rPr>
        <w:t>学会了</w:t>
      </w:r>
      <w:r>
        <w:rPr>
          <w:rFonts w:hint="eastAsia" w:ascii="微软雅黑" w:hAnsi="微软雅黑"/>
          <w:sz w:val="21"/>
          <w:szCs w:val="21"/>
        </w:rPr>
        <w:t>利用</w:t>
      </w:r>
      <w:bookmarkStart w:id="0" w:name="_GoBack"/>
      <w:bookmarkEnd w:id="0"/>
      <w:r>
        <w:rPr>
          <w:rFonts w:hint="eastAsia" w:ascii="微软雅黑" w:hAnsi="微软雅黑"/>
          <w:sz w:val="21"/>
          <w:szCs w:val="21"/>
        </w:rPr>
        <w:t>sklearn来提高自己的动手能力，加深</w:t>
      </w:r>
      <w:r>
        <w:rPr>
          <w:rFonts w:hint="eastAsia" w:ascii="微软雅黑" w:hAnsi="微软雅黑"/>
          <w:sz w:val="21"/>
          <w:szCs w:val="21"/>
          <w:lang w:val="en-US" w:eastAsia="zh-CN"/>
        </w:rPr>
        <w:t>了</w:t>
      </w:r>
      <w:r>
        <w:rPr>
          <w:rFonts w:hint="eastAsia" w:ascii="微软雅黑" w:hAnsi="微软雅黑"/>
          <w:sz w:val="21"/>
          <w:szCs w:val="21"/>
        </w:rPr>
        <w:t>对理论知识的理解和把握。</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07182"/>
    <w:rsid w:val="000168ED"/>
    <w:rsid w:val="00021244"/>
    <w:rsid w:val="0002730D"/>
    <w:rsid w:val="00032666"/>
    <w:rsid w:val="00037C3A"/>
    <w:rsid w:val="0004595F"/>
    <w:rsid w:val="000659DC"/>
    <w:rsid w:val="00065FDB"/>
    <w:rsid w:val="00074B40"/>
    <w:rsid w:val="00074B72"/>
    <w:rsid w:val="00076537"/>
    <w:rsid w:val="00085653"/>
    <w:rsid w:val="000A776E"/>
    <w:rsid w:val="000C7F6E"/>
    <w:rsid w:val="000D5BB3"/>
    <w:rsid w:val="000F16C9"/>
    <w:rsid w:val="001036D0"/>
    <w:rsid w:val="00104EA7"/>
    <w:rsid w:val="00116741"/>
    <w:rsid w:val="001465D1"/>
    <w:rsid w:val="00150925"/>
    <w:rsid w:val="001554F4"/>
    <w:rsid w:val="001623DB"/>
    <w:rsid w:val="00173A74"/>
    <w:rsid w:val="001829E5"/>
    <w:rsid w:val="0019560D"/>
    <w:rsid w:val="001C5D2E"/>
    <w:rsid w:val="001C5EB0"/>
    <w:rsid w:val="001D3CE3"/>
    <w:rsid w:val="001F5295"/>
    <w:rsid w:val="001F57C3"/>
    <w:rsid w:val="001F6AE4"/>
    <w:rsid w:val="00203AF6"/>
    <w:rsid w:val="0021534B"/>
    <w:rsid w:val="00215CF1"/>
    <w:rsid w:val="0023066F"/>
    <w:rsid w:val="00235AD6"/>
    <w:rsid w:val="00235BE7"/>
    <w:rsid w:val="00237133"/>
    <w:rsid w:val="002420D3"/>
    <w:rsid w:val="002472E0"/>
    <w:rsid w:val="002501ED"/>
    <w:rsid w:val="00254E27"/>
    <w:rsid w:val="002604B0"/>
    <w:rsid w:val="00282253"/>
    <w:rsid w:val="0028238F"/>
    <w:rsid w:val="002B70F0"/>
    <w:rsid w:val="002C667D"/>
    <w:rsid w:val="002E5202"/>
    <w:rsid w:val="002E6487"/>
    <w:rsid w:val="002E7E80"/>
    <w:rsid w:val="002E7FF8"/>
    <w:rsid w:val="002F2024"/>
    <w:rsid w:val="002F4731"/>
    <w:rsid w:val="002F53B2"/>
    <w:rsid w:val="00302B69"/>
    <w:rsid w:val="00304888"/>
    <w:rsid w:val="00323B43"/>
    <w:rsid w:val="00336017"/>
    <w:rsid w:val="00361AB6"/>
    <w:rsid w:val="0037646C"/>
    <w:rsid w:val="00392F8B"/>
    <w:rsid w:val="003946B3"/>
    <w:rsid w:val="003959D1"/>
    <w:rsid w:val="003A16C9"/>
    <w:rsid w:val="003B6EEC"/>
    <w:rsid w:val="003C6609"/>
    <w:rsid w:val="003D37D8"/>
    <w:rsid w:val="003E0581"/>
    <w:rsid w:val="003E06E1"/>
    <w:rsid w:val="003F4488"/>
    <w:rsid w:val="003F4A28"/>
    <w:rsid w:val="00402919"/>
    <w:rsid w:val="00413FAA"/>
    <w:rsid w:val="00421196"/>
    <w:rsid w:val="00426133"/>
    <w:rsid w:val="00427115"/>
    <w:rsid w:val="004358AB"/>
    <w:rsid w:val="004400C9"/>
    <w:rsid w:val="00444B84"/>
    <w:rsid w:val="00453656"/>
    <w:rsid w:val="004538AF"/>
    <w:rsid w:val="00465584"/>
    <w:rsid w:val="004671D1"/>
    <w:rsid w:val="00477429"/>
    <w:rsid w:val="00481E35"/>
    <w:rsid w:val="004867D0"/>
    <w:rsid w:val="00497C84"/>
    <w:rsid w:val="004A4139"/>
    <w:rsid w:val="004B1901"/>
    <w:rsid w:val="004C42A9"/>
    <w:rsid w:val="004D56E3"/>
    <w:rsid w:val="004E1544"/>
    <w:rsid w:val="004F047F"/>
    <w:rsid w:val="004F5ECE"/>
    <w:rsid w:val="00501E38"/>
    <w:rsid w:val="00511820"/>
    <w:rsid w:val="005121F1"/>
    <w:rsid w:val="00515280"/>
    <w:rsid w:val="00516FA9"/>
    <w:rsid w:val="0052142F"/>
    <w:rsid w:val="0052766F"/>
    <w:rsid w:val="005362F4"/>
    <w:rsid w:val="00541268"/>
    <w:rsid w:val="00543FCF"/>
    <w:rsid w:val="00562B70"/>
    <w:rsid w:val="005630C5"/>
    <w:rsid w:val="00570A06"/>
    <w:rsid w:val="00584AD1"/>
    <w:rsid w:val="00596CC9"/>
    <w:rsid w:val="005A6E86"/>
    <w:rsid w:val="005B0991"/>
    <w:rsid w:val="005B23D5"/>
    <w:rsid w:val="005C26A9"/>
    <w:rsid w:val="005E142B"/>
    <w:rsid w:val="005F6E89"/>
    <w:rsid w:val="00602851"/>
    <w:rsid w:val="00605895"/>
    <w:rsid w:val="00607797"/>
    <w:rsid w:val="00610E90"/>
    <w:rsid w:val="006143C5"/>
    <w:rsid w:val="0066366A"/>
    <w:rsid w:val="006655A3"/>
    <w:rsid w:val="00673BB2"/>
    <w:rsid w:val="00683F16"/>
    <w:rsid w:val="00697682"/>
    <w:rsid w:val="006B2F59"/>
    <w:rsid w:val="006D74DF"/>
    <w:rsid w:val="006F248E"/>
    <w:rsid w:val="00707FD7"/>
    <w:rsid w:val="00731C3E"/>
    <w:rsid w:val="0075000F"/>
    <w:rsid w:val="00781A70"/>
    <w:rsid w:val="00785DE7"/>
    <w:rsid w:val="007863AB"/>
    <w:rsid w:val="00790C49"/>
    <w:rsid w:val="007A2A4B"/>
    <w:rsid w:val="007A3DED"/>
    <w:rsid w:val="007B54B3"/>
    <w:rsid w:val="007D0924"/>
    <w:rsid w:val="007E24D0"/>
    <w:rsid w:val="00806D6E"/>
    <w:rsid w:val="008142ED"/>
    <w:rsid w:val="00817852"/>
    <w:rsid w:val="00820A53"/>
    <w:rsid w:val="00823627"/>
    <w:rsid w:val="00831301"/>
    <w:rsid w:val="008379C1"/>
    <w:rsid w:val="00842069"/>
    <w:rsid w:val="00846173"/>
    <w:rsid w:val="008466BA"/>
    <w:rsid w:val="00847C77"/>
    <w:rsid w:val="00854933"/>
    <w:rsid w:val="00855734"/>
    <w:rsid w:val="00880335"/>
    <w:rsid w:val="008804CD"/>
    <w:rsid w:val="0088052D"/>
    <w:rsid w:val="00884674"/>
    <w:rsid w:val="008B4F7D"/>
    <w:rsid w:val="008B4FF5"/>
    <w:rsid w:val="008B532B"/>
    <w:rsid w:val="008B7726"/>
    <w:rsid w:val="008D0CA9"/>
    <w:rsid w:val="008E508A"/>
    <w:rsid w:val="008F0475"/>
    <w:rsid w:val="00900983"/>
    <w:rsid w:val="00930F4E"/>
    <w:rsid w:val="00967082"/>
    <w:rsid w:val="009723CF"/>
    <w:rsid w:val="00986142"/>
    <w:rsid w:val="00995183"/>
    <w:rsid w:val="009A4A68"/>
    <w:rsid w:val="009A57A1"/>
    <w:rsid w:val="009B2CC3"/>
    <w:rsid w:val="009B721E"/>
    <w:rsid w:val="009C15CD"/>
    <w:rsid w:val="009C44D6"/>
    <w:rsid w:val="009D50BB"/>
    <w:rsid w:val="009E02FC"/>
    <w:rsid w:val="009E4AA0"/>
    <w:rsid w:val="009E691C"/>
    <w:rsid w:val="009E737E"/>
    <w:rsid w:val="009F2F79"/>
    <w:rsid w:val="00A243DD"/>
    <w:rsid w:val="00A51F56"/>
    <w:rsid w:val="00A54658"/>
    <w:rsid w:val="00A66711"/>
    <w:rsid w:val="00A74280"/>
    <w:rsid w:val="00A81ADE"/>
    <w:rsid w:val="00AA74CD"/>
    <w:rsid w:val="00AD7680"/>
    <w:rsid w:val="00AD7DC1"/>
    <w:rsid w:val="00AF2BB2"/>
    <w:rsid w:val="00AF2FB4"/>
    <w:rsid w:val="00AF7F39"/>
    <w:rsid w:val="00B160DE"/>
    <w:rsid w:val="00B23C8F"/>
    <w:rsid w:val="00B33E17"/>
    <w:rsid w:val="00B43D6D"/>
    <w:rsid w:val="00B56CE0"/>
    <w:rsid w:val="00B62330"/>
    <w:rsid w:val="00B631EC"/>
    <w:rsid w:val="00B71521"/>
    <w:rsid w:val="00B7380E"/>
    <w:rsid w:val="00B8648D"/>
    <w:rsid w:val="00B97A76"/>
    <w:rsid w:val="00BB7ED1"/>
    <w:rsid w:val="00BE01EF"/>
    <w:rsid w:val="00BE5EC8"/>
    <w:rsid w:val="00BE7864"/>
    <w:rsid w:val="00C052FC"/>
    <w:rsid w:val="00C10618"/>
    <w:rsid w:val="00C1256B"/>
    <w:rsid w:val="00C601A2"/>
    <w:rsid w:val="00C62A95"/>
    <w:rsid w:val="00C65293"/>
    <w:rsid w:val="00C7327D"/>
    <w:rsid w:val="00C82A15"/>
    <w:rsid w:val="00C90817"/>
    <w:rsid w:val="00CA5582"/>
    <w:rsid w:val="00CB02AC"/>
    <w:rsid w:val="00CB0405"/>
    <w:rsid w:val="00CC1002"/>
    <w:rsid w:val="00CD039B"/>
    <w:rsid w:val="00CD03D7"/>
    <w:rsid w:val="00CE4320"/>
    <w:rsid w:val="00CF0B3F"/>
    <w:rsid w:val="00D0318C"/>
    <w:rsid w:val="00D05A20"/>
    <w:rsid w:val="00D31D50"/>
    <w:rsid w:val="00D34367"/>
    <w:rsid w:val="00D37F9E"/>
    <w:rsid w:val="00D50022"/>
    <w:rsid w:val="00D60638"/>
    <w:rsid w:val="00D61FE1"/>
    <w:rsid w:val="00D62165"/>
    <w:rsid w:val="00D65B64"/>
    <w:rsid w:val="00D73269"/>
    <w:rsid w:val="00D905F0"/>
    <w:rsid w:val="00D93655"/>
    <w:rsid w:val="00D95D92"/>
    <w:rsid w:val="00DA3AB0"/>
    <w:rsid w:val="00DB2F4E"/>
    <w:rsid w:val="00DB75EB"/>
    <w:rsid w:val="00DD399B"/>
    <w:rsid w:val="00DE5044"/>
    <w:rsid w:val="00DF02E9"/>
    <w:rsid w:val="00E50154"/>
    <w:rsid w:val="00E506D5"/>
    <w:rsid w:val="00E66F43"/>
    <w:rsid w:val="00E758DF"/>
    <w:rsid w:val="00EA4E4A"/>
    <w:rsid w:val="00EC0380"/>
    <w:rsid w:val="00EE07A0"/>
    <w:rsid w:val="00F03684"/>
    <w:rsid w:val="00F07D65"/>
    <w:rsid w:val="00F1151D"/>
    <w:rsid w:val="00F2060E"/>
    <w:rsid w:val="00F21902"/>
    <w:rsid w:val="00F47C08"/>
    <w:rsid w:val="00F7360F"/>
    <w:rsid w:val="00F85A6B"/>
    <w:rsid w:val="00FA4CF1"/>
    <w:rsid w:val="0A052E20"/>
    <w:rsid w:val="28061529"/>
    <w:rsid w:val="336036C7"/>
    <w:rsid w:val="344174D6"/>
    <w:rsid w:val="36636150"/>
    <w:rsid w:val="5542539B"/>
    <w:rsid w:val="5C976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jc w:val="center"/>
    </w:pPr>
    <w:rPr>
      <w:sz w:val="18"/>
      <w:szCs w:val="18"/>
    </w:rPr>
  </w:style>
  <w:style w:type="paragraph" w:customStyle="1" w:styleId="7">
    <w:name w:val="Default"/>
    <w:uiPriority w:val="0"/>
    <w:pPr>
      <w:widowControl w:val="0"/>
      <w:autoSpaceDE w:val="0"/>
      <w:autoSpaceDN w:val="0"/>
      <w:adjustRightInd w:val="0"/>
      <w:spacing w:after="0" w:line="240" w:lineRule="auto"/>
    </w:pPr>
    <w:rPr>
      <w:rFonts w:ascii="宋体" w:eastAsia="宋体" w:cs="宋体" w:hAnsiTheme="minorHAnsi"/>
      <w:color w:val="000000"/>
      <w:sz w:val="24"/>
      <w:szCs w:val="24"/>
      <w:lang w:val="en-US" w:eastAsia="zh-CN" w:bidi="ar-SA"/>
    </w:rPr>
  </w:style>
  <w:style w:type="character" w:customStyle="1" w:styleId="8">
    <w:name w:val="标题 1 字符"/>
    <w:basedOn w:val="5"/>
    <w:link w:val="2"/>
    <w:qFormat/>
    <w:uiPriority w:val="9"/>
    <w:rPr>
      <w:rFonts w:ascii="Tahoma" w:hAnsi="Tahoma"/>
      <w:b/>
      <w:bCs/>
      <w:kern w:val="44"/>
      <w:sz w:val="44"/>
      <w:szCs w:val="44"/>
    </w:rPr>
  </w:style>
  <w:style w:type="character" w:customStyle="1" w:styleId="9">
    <w:name w:val="页眉 字符"/>
    <w:basedOn w:val="5"/>
    <w:link w:val="4"/>
    <w:qFormat/>
    <w:uiPriority w:val="99"/>
    <w:rPr>
      <w:rFonts w:ascii="Tahoma" w:hAnsi="Tahoma"/>
      <w:sz w:val="18"/>
      <w:szCs w:val="18"/>
    </w:rPr>
  </w:style>
  <w:style w:type="character" w:customStyle="1" w:styleId="10">
    <w:name w:val="页脚 字符"/>
    <w:basedOn w:val="5"/>
    <w:link w:val="3"/>
    <w:qFormat/>
    <w:uiPriority w:val="99"/>
    <w:rPr>
      <w:rFonts w:ascii="Tahoma" w:hAnsi="Tahoma"/>
      <w:sz w:val="18"/>
      <w:szCs w:val="18"/>
    </w:rPr>
  </w:style>
  <w:style w:type="paragraph" w:styleId="11">
    <w:name w:val="List Paragraph"/>
    <w:basedOn w:val="1"/>
    <w:qFormat/>
    <w:uiPriority w:val="34"/>
    <w:pPr>
      <w:ind w:firstLine="420" w:firstLineChars="200"/>
    </w:pPr>
  </w:style>
  <w:style w:type="character" w:styleId="12">
    <w:name w:val="Placeholder Text"/>
    <w:basedOn w:val="5"/>
    <w:semiHidden/>
    <w:uiPriority w:val="99"/>
    <w:rPr>
      <w:color w:val="808080"/>
    </w:rPr>
  </w:style>
  <w:style w:type="character" w:customStyle="1" w:styleId="13">
    <w:name w:val="s1"/>
    <w:basedOn w:val="5"/>
    <w:uiPriority w:val="0"/>
  </w:style>
  <w:style w:type="character" w:customStyle="1" w:styleId="14">
    <w:name w:val="s2"/>
    <w:basedOn w:val="5"/>
    <w:uiPriority w:val="0"/>
  </w:style>
  <w:style w:type="paragraph" w:customStyle="1" w:styleId="15">
    <w:name w:val="p1"/>
    <w:basedOn w:val="1"/>
    <w:uiPriority w:val="0"/>
    <w:pPr>
      <w:adjustRightInd/>
      <w:snapToGrid/>
      <w:spacing w:before="100" w:beforeAutospacing="1" w:after="100" w:afterAutospacing="1"/>
    </w:pPr>
    <w:rPr>
      <w:rFonts w:ascii="宋体" w:hAnsi="宋体" w:eastAsia="宋体" w:cs="宋体"/>
      <w:sz w:val="24"/>
      <w:szCs w:val="24"/>
    </w:rPr>
  </w:style>
  <w:style w:type="paragraph" w:customStyle="1" w:styleId="16">
    <w:name w:val="p2"/>
    <w:basedOn w:val="1"/>
    <w:uiPriority w:val="0"/>
    <w:pPr>
      <w:adjustRightInd/>
      <w:snapToGrid/>
      <w:spacing w:before="100" w:beforeAutospacing="1" w:after="100" w:afterAutospacing="1"/>
    </w:pPr>
    <w:rPr>
      <w:rFonts w:ascii="宋体" w:hAnsi="宋体" w:eastAsia="宋体" w:cs="宋体"/>
      <w:sz w:val="24"/>
      <w:szCs w:val="24"/>
    </w:rPr>
  </w:style>
  <w:style w:type="paragraph" w:customStyle="1" w:styleId="17">
    <w:name w:val="p3"/>
    <w:basedOn w:val="1"/>
    <w:uiPriority w:val="0"/>
    <w:pPr>
      <w:adjustRightInd/>
      <w:snapToGrid/>
      <w:spacing w:before="100" w:beforeAutospacing="1" w:after="100" w:afterAutospacing="1"/>
    </w:pPr>
    <w:rPr>
      <w:rFonts w:ascii="宋体" w:hAnsi="宋体" w:eastAsia="宋体" w:cs="宋体"/>
      <w:sz w:val="24"/>
      <w:szCs w:val="24"/>
    </w:rPr>
  </w:style>
  <w:style w:type="paragraph" w:customStyle="1" w:styleId="18">
    <w:name w:val="MTDisplayEquation"/>
    <w:basedOn w:val="1"/>
    <w:next w:val="1"/>
    <w:link w:val="19"/>
    <w:uiPriority w:val="0"/>
    <w:pPr>
      <w:tabs>
        <w:tab w:val="center" w:pos="4160"/>
        <w:tab w:val="right" w:pos="8300"/>
      </w:tabs>
      <w:spacing w:after="0" w:line="360" w:lineRule="auto"/>
    </w:pPr>
    <w:rPr>
      <w:rFonts w:ascii="微软雅黑" w:hAnsi="微软雅黑"/>
    </w:rPr>
  </w:style>
  <w:style w:type="character" w:customStyle="1" w:styleId="19">
    <w:name w:val="MTDisplayEquation 字符"/>
    <w:basedOn w:val="5"/>
    <w:link w:val="18"/>
    <w:uiPriority w:val="0"/>
    <w:rPr>
      <w:rFonts w:ascii="微软雅黑" w:hAnsi="微软雅黑"/>
    </w:rPr>
  </w:style>
  <w:style w:type="character" w:customStyle="1" w:styleId="20">
    <w:name w:val="MTEquationSection"/>
    <w:basedOn w:val="5"/>
    <w:uiPriority w:val="0"/>
    <w:rPr>
      <w:rFonts w:ascii="微软雅黑" w:hAnsi="微软雅黑"/>
      <w:vanish/>
      <w:color w:val="FF000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568</Words>
  <Characters>1608</Characters>
  <Lines>14</Lines>
  <Paragraphs>4</Paragraphs>
  <TotalTime>1501</TotalTime>
  <ScaleCrop>false</ScaleCrop>
  <LinksUpToDate>false</LinksUpToDate>
  <CharactersWithSpaces>1888</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lab-529</dc:creator>
  <cp:lastModifiedBy>lab-529</cp:lastModifiedBy>
  <dcterms:modified xsi:type="dcterms:W3CDTF">2018-11-07T11:08:17Z</dcterms:modified>
  <cp:revision>311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y fmtid="{D5CDD505-2E9C-101B-9397-08002B2CF9AE}" pid="4" name="MTEqnNumsOnRight">
    <vt:bool>false</vt:bool>
  </property>
  <property fmtid="{D5CDD505-2E9C-101B-9397-08002B2CF9AE}" pid="5" name="MTEquationNumber2">
    <vt:lpwstr>(#S1.#E1)</vt:lpwstr>
  </property>
  <property fmtid="{D5CDD505-2E9C-101B-9397-08002B2CF9AE}" pid="6" name="MTEquationSection">
    <vt:lpwstr>1</vt:lpwstr>
  </property>
  <property fmtid="{D5CDD505-2E9C-101B-9397-08002B2CF9AE}" pid="7" name="KSOProductBuildVer">
    <vt:lpwstr>2052-10.1.0.7566</vt:lpwstr>
  </property>
</Properties>
</file>