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C" w:rsidRPr="00D6605C" w:rsidRDefault="00D6605C" w:rsidP="00D6605C">
      <w:pPr>
        <w:jc w:val="center"/>
        <w:rPr>
          <w:rFonts w:ascii="Times New Roman" w:hAnsi="Times New Roman" w:cs="Times New Roman"/>
          <w:b/>
          <w:sz w:val="32"/>
          <w:szCs w:val="32"/>
        </w:rPr>
      </w:pPr>
      <w:r w:rsidRPr="00D6605C">
        <w:rPr>
          <w:rFonts w:ascii="Times New Roman" w:hAnsi="Times New Roman" w:cs="Times New Roman"/>
          <w:b/>
          <w:sz w:val="32"/>
          <w:szCs w:val="32"/>
        </w:rPr>
        <w:t>Machine Learning Homework 4.1 &amp; 4.2</w:t>
      </w:r>
    </w:p>
    <w:p w:rsidR="00D6605C" w:rsidRPr="00D6605C" w:rsidRDefault="002E7FF8" w:rsidP="00D6605C">
      <w:pPr>
        <w:rPr>
          <w:rFonts w:asciiTheme="minorEastAsia" w:eastAsiaTheme="minorEastAsia" w:hAnsiTheme="minorEastAsia"/>
          <w:sz w:val="21"/>
          <w:szCs w:val="21"/>
        </w:rPr>
      </w:pPr>
      <w:r w:rsidRPr="00D6605C">
        <w:rPr>
          <w:rFonts w:asciiTheme="minorEastAsia" w:eastAsiaTheme="minorEastAsia" w:hAnsiTheme="minorEastAsia" w:hint="eastAsia"/>
          <w:sz w:val="21"/>
          <w:szCs w:val="21"/>
        </w:rPr>
        <w:t>专业</w:t>
      </w:r>
      <w:r w:rsidR="009F2F79" w:rsidRPr="00D6605C">
        <w:rPr>
          <w:rFonts w:asciiTheme="minorEastAsia" w:eastAsiaTheme="minorEastAsia" w:hAnsiTheme="minorEastAsia" w:hint="eastAsia"/>
          <w:sz w:val="21"/>
          <w:szCs w:val="21"/>
        </w:rPr>
        <w:t>：软件工程</w:t>
      </w:r>
      <w:r w:rsidRPr="00D6605C">
        <w:rPr>
          <w:rFonts w:asciiTheme="minorEastAsia" w:eastAsiaTheme="minorEastAsia" w:hAnsiTheme="minorEastAsia" w:hint="eastAsia"/>
          <w:sz w:val="21"/>
          <w:szCs w:val="21"/>
        </w:rPr>
        <w:t xml:space="preserve"> </w:t>
      </w:r>
      <w:r w:rsidR="00D6605C">
        <w:rPr>
          <w:rFonts w:asciiTheme="minorEastAsia" w:eastAsiaTheme="minorEastAsia" w:hAnsiTheme="minorEastAsia"/>
          <w:sz w:val="21"/>
          <w:szCs w:val="21"/>
        </w:rPr>
        <w:t xml:space="preserve">             </w:t>
      </w:r>
      <w:r w:rsidR="00596CC9" w:rsidRPr="00D6605C">
        <w:rPr>
          <w:rFonts w:asciiTheme="minorEastAsia" w:eastAsiaTheme="minorEastAsia" w:hAnsiTheme="minorEastAsia" w:hint="eastAsia"/>
          <w:sz w:val="21"/>
          <w:szCs w:val="21"/>
        </w:rPr>
        <w:t>姓名</w:t>
      </w:r>
      <w:r w:rsidR="009F2F79" w:rsidRPr="00D6605C">
        <w:rPr>
          <w:rFonts w:asciiTheme="minorEastAsia" w:eastAsiaTheme="minorEastAsia" w:hAnsiTheme="minorEastAsia" w:hint="eastAsia"/>
          <w:sz w:val="21"/>
          <w:szCs w:val="21"/>
        </w:rPr>
        <w:t xml:space="preserve">：沈金龙 </w:t>
      </w:r>
      <w:r w:rsidR="00325357">
        <w:rPr>
          <w:rFonts w:asciiTheme="minorEastAsia" w:eastAsiaTheme="minorEastAsia" w:hAnsiTheme="minorEastAsia"/>
          <w:sz w:val="21"/>
          <w:szCs w:val="21"/>
        </w:rPr>
        <w:t xml:space="preserve">                </w:t>
      </w:r>
      <w:bookmarkStart w:id="0" w:name="_GoBack"/>
      <w:bookmarkEnd w:id="0"/>
      <w:r w:rsidR="009F2F79" w:rsidRPr="00D6605C">
        <w:rPr>
          <w:rFonts w:asciiTheme="minorEastAsia" w:eastAsiaTheme="minorEastAsia" w:hAnsiTheme="minorEastAsia" w:hint="eastAsia"/>
          <w:sz w:val="21"/>
          <w:szCs w:val="21"/>
        </w:rPr>
        <w:t>学号：18214806</w:t>
      </w:r>
    </w:p>
    <w:p w:rsidR="00175833" w:rsidRDefault="00175833" w:rsidP="00175833">
      <w:pPr>
        <w:pStyle w:val="Default"/>
      </w:pPr>
    </w:p>
    <w:p w:rsidR="000018E4" w:rsidRPr="00722C08" w:rsidRDefault="00175833" w:rsidP="00175833">
      <w:pPr>
        <w:pStyle w:val="a7"/>
        <w:numPr>
          <w:ilvl w:val="0"/>
          <w:numId w:val="17"/>
        </w:numPr>
        <w:ind w:firstLineChars="0"/>
        <w:rPr>
          <w:rFonts w:ascii="Times New Roman" w:hAnsi="Times New Roman" w:cs="Times New Roman"/>
          <w:sz w:val="21"/>
          <w:szCs w:val="21"/>
        </w:rPr>
      </w:pPr>
      <w:r w:rsidRPr="00722C08">
        <w:rPr>
          <w:rFonts w:ascii="Times New Roman" w:hAnsi="Times New Roman" w:cs="Times New Roman"/>
          <w:sz w:val="21"/>
          <w:szCs w:val="21"/>
        </w:rPr>
        <w:t>Homework 4.1 SVM</w:t>
      </w:r>
      <w:r w:rsidR="00D6605C" w:rsidRPr="00722C08">
        <w:rPr>
          <w:rFonts w:ascii="Times New Roman" w:hAnsi="Times New Roman" w:cs="Times New Roman"/>
          <w:sz w:val="21"/>
          <w:szCs w:val="21"/>
        </w:rPr>
        <w:t>：</w:t>
      </w:r>
    </w:p>
    <w:p w:rsidR="006E4001" w:rsidRDefault="0025777A" w:rsidP="006E4001">
      <w:pPr>
        <w:ind w:left="60"/>
        <w:rPr>
          <w:rFonts w:ascii="Times New Roman" w:hAnsi="Times New Roman" w:cs="Times New Roman" w:hint="eastAsia"/>
        </w:rPr>
      </w:pPr>
      <w:r>
        <w:rPr>
          <w:rFonts w:ascii="Times New Roman" w:hAnsi="Times New Roman" w:cs="Times New Roman" w:hint="eastAsia"/>
        </w:rPr>
        <w:t>(a):</w:t>
      </w:r>
    </w:p>
    <w:p w:rsidR="0025777A" w:rsidRPr="00E1439F" w:rsidRDefault="0025777A" w:rsidP="006E4001">
      <w:pPr>
        <w:ind w:left="60"/>
        <w:rPr>
          <w:rFonts w:asciiTheme="minorEastAsia" w:eastAsiaTheme="minorEastAsia" w:hAnsiTheme="minorEastAsia" w:cs="Times New Roman"/>
          <w:sz w:val="21"/>
          <w:szCs w:val="21"/>
        </w:rPr>
      </w:pPr>
      <w:r w:rsidRPr="00E1439F">
        <w:rPr>
          <w:rFonts w:asciiTheme="minorEastAsia" w:eastAsiaTheme="minorEastAsia" w:hAnsiTheme="minorEastAsia" w:cs="Times New Roman" w:hint="eastAsia"/>
          <w:sz w:val="21"/>
          <w:szCs w:val="21"/>
        </w:rPr>
        <w:t>题目给出了包含两种分类的6个点，如下图所示：</w:t>
      </w:r>
    </w:p>
    <w:p w:rsidR="0025777A" w:rsidRPr="00E1439F" w:rsidRDefault="0025777A" w:rsidP="006E4001">
      <w:pPr>
        <w:ind w:left="60"/>
        <w:rPr>
          <w:rFonts w:asciiTheme="minorEastAsia" w:eastAsiaTheme="minorEastAsia" w:hAnsiTheme="minorEastAsia" w:cs="Times New Roman" w:hint="eastAsia"/>
          <w:sz w:val="21"/>
          <w:szCs w:val="21"/>
        </w:rPr>
      </w:pPr>
      <w:r w:rsidRPr="00E1439F">
        <w:rPr>
          <w:rFonts w:asciiTheme="minorEastAsia" w:eastAsiaTheme="minorEastAsia" w:hAnsiTheme="minorEastAsia"/>
          <w:noProof/>
          <w:sz w:val="21"/>
          <w:szCs w:val="21"/>
        </w:rPr>
        <w:drawing>
          <wp:inline distT="0" distB="0" distL="0" distR="0" wp14:anchorId="002348E3" wp14:editId="1DBBD900">
            <wp:extent cx="1710466" cy="15322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6153" cy="1537388"/>
                    </a:xfrm>
                    <a:prstGeom prst="rect">
                      <a:avLst/>
                    </a:prstGeom>
                  </pic:spPr>
                </pic:pic>
              </a:graphicData>
            </a:graphic>
          </wp:inline>
        </w:drawing>
      </w:r>
    </w:p>
    <w:p w:rsidR="006E4001" w:rsidRPr="00E1439F" w:rsidRDefault="007D34EC" w:rsidP="006E4001">
      <w:pPr>
        <w:ind w:left="60"/>
        <w:rPr>
          <w:rFonts w:asciiTheme="minorEastAsia" w:eastAsiaTheme="minorEastAsia" w:hAnsiTheme="minorEastAsia" w:cs="Times New Roman"/>
          <w:sz w:val="21"/>
          <w:szCs w:val="21"/>
        </w:rPr>
      </w:pPr>
      <w:r w:rsidRPr="00E1439F">
        <w:rPr>
          <w:rFonts w:asciiTheme="minorEastAsia" w:eastAsiaTheme="minorEastAsia" w:hAnsiTheme="minorEastAsia" w:cs="Times New Roman" w:hint="eastAsia"/>
          <w:sz w:val="21"/>
          <w:szCs w:val="21"/>
        </w:rPr>
        <w:t>其中，</w:t>
      </w:r>
      <w:r w:rsidRPr="00E1439F">
        <w:rPr>
          <w:rFonts w:asciiTheme="minorEastAsia" w:eastAsiaTheme="minorEastAsia" w:hAnsiTheme="minorEastAsia" w:cs="Times New Roman"/>
          <w:position w:val="-30"/>
          <w:sz w:val="21"/>
          <w:szCs w:val="21"/>
        </w:rPr>
        <w:object w:dxaOrig="13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68.25pt;height:36pt" o:ole="">
            <v:imagedata r:id="rId8" o:title=""/>
          </v:shape>
          <o:OLEObject Type="Embed" ProgID="Equation.DSMT4" ShapeID="_x0000_i1114" DrawAspect="Content" ObjectID="_1605706041" r:id="rId9"/>
        </w:object>
      </w:r>
      <w:r w:rsidRPr="00E1439F">
        <w:rPr>
          <w:rFonts w:asciiTheme="minorEastAsia" w:eastAsiaTheme="minorEastAsia" w:hAnsiTheme="minorEastAsia" w:cs="Times New Roman"/>
          <w:sz w:val="21"/>
          <w:szCs w:val="21"/>
        </w:rPr>
        <w:t xml:space="preserve"> </w:t>
      </w:r>
      <w:r w:rsidRPr="00E1439F">
        <w:rPr>
          <w:rFonts w:asciiTheme="minorEastAsia" w:eastAsiaTheme="minorEastAsia" w:hAnsiTheme="minorEastAsia" w:cs="Times New Roman" w:hint="eastAsia"/>
          <w:sz w:val="21"/>
          <w:szCs w:val="21"/>
        </w:rPr>
        <w:t>其余同理。</w:t>
      </w:r>
    </w:p>
    <w:p w:rsidR="007D34EC" w:rsidRPr="00E1439F" w:rsidRDefault="007D34EC" w:rsidP="006E4001">
      <w:pPr>
        <w:ind w:left="60"/>
        <w:rPr>
          <w:rFonts w:asciiTheme="minorEastAsia" w:eastAsiaTheme="minorEastAsia" w:hAnsiTheme="minorEastAsia" w:cs="Times New Roman"/>
          <w:sz w:val="21"/>
          <w:szCs w:val="21"/>
        </w:rPr>
      </w:pPr>
      <w:r w:rsidRPr="00E1439F">
        <w:rPr>
          <w:rFonts w:asciiTheme="minorEastAsia" w:eastAsiaTheme="minorEastAsia" w:hAnsiTheme="minorEastAsia" w:cs="Times New Roman" w:hint="eastAsia"/>
          <w:sz w:val="21"/>
          <w:szCs w:val="21"/>
        </w:rPr>
        <w:t>考虑</w:t>
      </w:r>
      <w:r w:rsidRPr="00E1439F">
        <w:rPr>
          <w:rFonts w:asciiTheme="minorEastAsia" w:eastAsiaTheme="minorEastAsia" w:hAnsiTheme="minorEastAsia" w:cs="Times New Roman"/>
          <w:position w:val="-12"/>
          <w:sz w:val="21"/>
          <w:szCs w:val="21"/>
        </w:rPr>
        <w:object w:dxaOrig="1600" w:dyaOrig="360">
          <v:shape id="_x0000_i1117" type="#_x0000_t75" style="width:80.25pt;height:18pt" o:ole="">
            <v:imagedata r:id="rId10" o:title=""/>
          </v:shape>
          <o:OLEObject Type="Embed" ProgID="Equation.DSMT4" ShapeID="_x0000_i1117" DrawAspect="Content" ObjectID="_1605706042" r:id="rId11"/>
        </w:object>
      </w:r>
      <w:r w:rsidRPr="00E1439F">
        <w:rPr>
          <w:rFonts w:asciiTheme="minorEastAsia" w:eastAsiaTheme="minorEastAsia" w:hAnsiTheme="minorEastAsia" w:cs="Times New Roman"/>
          <w:sz w:val="21"/>
          <w:szCs w:val="21"/>
        </w:rPr>
        <w:t xml:space="preserve"> </w:t>
      </w:r>
      <w:r w:rsidRPr="00E1439F">
        <w:rPr>
          <w:rFonts w:asciiTheme="minorEastAsia" w:eastAsiaTheme="minorEastAsia" w:hAnsiTheme="minorEastAsia" w:cs="Times New Roman" w:hint="eastAsia"/>
          <w:sz w:val="21"/>
          <w:szCs w:val="21"/>
        </w:rPr>
        <w:t>，则其余为 +</w:t>
      </w:r>
      <w:r w:rsidRPr="00E1439F">
        <w:rPr>
          <w:rFonts w:asciiTheme="minorEastAsia" w:eastAsiaTheme="minorEastAsia" w:hAnsiTheme="minorEastAsia" w:cs="Times New Roman"/>
          <w:sz w:val="21"/>
          <w:szCs w:val="21"/>
        </w:rPr>
        <w:t>1</w:t>
      </w:r>
      <w:r w:rsidRPr="00E1439F">
        <w:rPr>
          <w:rFonts w:asciiTheme="minorEastAsia" w:eastAsiaTheme="minorEastAsia" w:hAnsiTheme="minorEastAsia" w:cs="Times New Roman" w:hint="eastAsia"/>
          <w:sz w:val="21"/>
          <w:szCs w:val="21"/>
        </w:rPr>
        <w:t>，作图如下所示：</w:t>
      </w:r>
    </w:p>
    <w:p w:rsidR="007D34EC" w:rsidRPr="00E1439F" w:rsidRDefault="0012187F" w:rsidP="006E4001">
      <w:pPr>
        <w:ind w:left="60"/>
        <w:rPr>
          <w:rFonts w:asciiTheme="minorEastAsia" w:eastAsiaTheme="minorEastAsia" w:hAnsiTheme="minorEastAsia" w:cs="Times New Roman" w:hint="eastAsia"/>
          <w:sz w:val="21"/>
          <w:szCs w:val="21"/>
        </w:rPr>
      </w:pPr>
      <w:r w:rsidRPr="00E1439F">
        <w:rPr>
          <w:rFonts w:asciiTheme="minorEastAsia" w:eastAsiaTheme="minorEastAsia" w:hAnsiTheme="minorEastAsia"/>
          <w:noProof/>
          <w:sz w:val="21"/>
          <w:szCs w:val="21"/>
        </w:rPr>
        <w:drawing>
          <wp:inline distT="0" distB="0" distL="0" distR="0" wp14:anchorId="4B6D4BE3" wp14:editId="13373D7D">
            <wp:extent cx="2614108" cy="21204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4899" cy="2129175"/>
                    </a:xfrm>
                    <a:prstGeom prst="rect">
                      <a:avLst/>
                    </a:prstGeom>
                  </pic:spPr>
                </pic:pic>
              </a:graphicData>
            </a:graphic>
          </wp:inline>
        </w:drawing>
      </w:r>
    </w:p>
    <w:p w:rsidR="0025777A" w:rsidRPr="00E1439F" w:rsidRDefault="0012187F" w:rsidP="006E4001">
      <w:pPr>
        <w:ind w:left="60"/>
        <w:rPr>
          <w:rFonts w:asciiTheme="minorEastAsia" w:eastAsiaTheme="minorEastAsia" w:hAnsiTheme="minorEastAsia" w:cs="Times New Roman" w:hint="eastAsia"/>
          <w:sz w:val="21"/>
          <w:szCs w:val="21"/>
        </w:rPr>
      </w:pPr>
      <w:r w:rsidRPr="00E1439F">
        <w:rPr>
          <w:rFonts w:asciiTheme="minorEastAsia" w:eastAsiaTheme="minorEastAsia" w:hAnsiTheme="minorEastAsia" w:cs="Times New Roman" w:hint="eastAsia"/>
          <w:sz w:val="21"/>
          <w:szCs w:val="21"/>
        </w:rPr>
        <w:t>最优超平面为：</w:t>
      </w:r>
      <w:r w:rsidRPr="00E1439F">
        <w:rPr>
          <w:rFonts w:asciiTheme="minorEastAsia" w:eastAsiaTheme="minorEastAsia" w:hAnsiTheme="minorEastAsia" w:cs="Times New Roman"/>
          <w:position w:val="-12"/>
          <w:sz w:val="21"/>
          <w:szCs w:val="21"/>
        </w:rPr>
        <w:object w:dxaOrig="1340" w:dyaOrig="360">
          <v:shape id="_x0000_i1120" type="#_x0000_t75" style="width:66.9pt;height:18.2pt" o:ole="">
            <v:imagedata r:id="rId13" o:title=""/>
          </v:shape>
          <o:OLEObject Type="Embed" ProgID="Equation.DSMT4" ShapeID="_x0000_i1120" DrawAspect="Content" ObjectID="_1605706043" r:id="rId14"/>
        </w:object>
      </w:r>
    </w:p>
    <w:p w:rsidR="0012187F" w:rsidRDefault="0012187F" w:rsidP="006E4001">
      <w:pPr>
        <w:ind w:left="60"/>
        <w:rPr>
          <w:rFonts w:ascii="Times New Roman" w:hAnsi="Times New Roman" w:cs="Times New Roman"/>
        </w:rPr>
      </w:pPr>
      <w:r w:rsidRPr="00E1439F">
        <w:rPr>
          <w:rFonts w:asciiTheme="minorEastAsia" w:eastAsiaTheme="minorEastAsia" w:hAnsiTheme="minorEastAsia" w:cs="Times New Roman" w:hint="eastAsia"/>
          <w:sz w:val="21"/>
          <w:szCs w:val="21"/>
        </w:rPr>
        <w:t>最优间隔为点到超平面的最近距离，为</w:t>
      </w:r>
      <w:r w:rsidRPr="0012187F">
        <w:rPr>
          <w:rFonts w:ascii="Times New Roman" w:hAnsi="Times New Roman" w:cs="Times New Roman"/>
          <w:position w:val="-6"/>
        </w:rPr>
        <w:object w:dxaOrig="660" w:dyaOrig="340">
          <v:shape id="_x0000_i1123" type="#_x0000_t75" style="width:33.05pt;height:16.95pt" o:ole="">
            <v:imagedata r:id="rId15" o:title=""/>
          </v:shape>
          <o:OLEObject Type="Embed" ProgID="Equation.DSMT4" ShapeID="_x0000_i1123" DrawAspect="Content" ObjectID="_1605706044" r:id="rId16"/>
        </w:object>
      </w:r>
      <w:r>
        <w:rPr>
          <w:rFonts w:ascii="Times New Roman" w:hAnsi="Times New Roman" w:cs="Times New Roman"/>
        </w:rPr>
        <w:t xml:space="preserve"> </w:t>
      </w:r>
    </w:p>
    <w:p w:rsidR="0012187F" w:rsidRDefault="0012187F" w:rsidP="006E4001">
      <w:pPr>
        <w:ind w:left="60"/>
        <w:rPr>
          <w:rFonts w:ascii="Times New Roman" w:hAnsi="Times New Roman" w:cs="Times New Roman" w:hint="eastAsia"/>
        </w:rPr>
      </w:pPr>
      <w:r>
        <w:rPr>
          <w:rFonts w:ascii="Times New Roman" w:hAnsi="Times New Roman" w:cs="Times New Roman" w:hint="eastAsia"/>
        </w:rPr>
        <w:t>(b):</w:t>
      </w:r>
    </w:p>
    <w:p w:rsidR="00214B7D" w:rsidRPr="00656BE4" w:rsidRDefault="00214B7D" w:rsidP="00656BE4">
      <w:pPr>
        <w:ind w:left="60"/>
        <w:rPr>
          <w:rFonts w:asciiTheme="minorEastAsia" w:eastAsiaTheme="minorEastAsia" w:hAnsiTheme="minorEastAsia" w:cs="Times New Roman" w:hint="eastAsia"/>
          <w:sz w:val="21"/>
          <w:szCs w:val="21"/>
        </w:rPr>
      </w:pPr>
      <w:r w:rsidRPr="00140CF1">
        <w:rPr>
          <w:rFonts w:asciiTheme="minorEastAsia" w:eastAsiaTheme="minorEastAsia" w:hAnsiTheme="minorEastAsia" w:cs="Times New Roman" w:hint="eastAsia"/>
          <w:sz w:val="21"/>
          <w:szCs w:val="21"/>
        </w:rPr>
        <w:t>支持向量是边界上面的样本，即距离最优超平面最短的样本，故为：</w:t>
      </w:r>
      <w:r w:rsidRPr="00214B7D">
        <w:rPr>
          <w:rFonts w:ascii="Times New Roman" w:hAnsi="Times New Roman" w:cs="Times New Roman"/>
          <w:position w:val="-12"/>
        </w:rPr>
        <w:object w:dxaOrig="1080" w:dyaOrig="360">
          <v:shape id="_x0000_i1132" type="#_x0000_t75" style="width:54.2pt;height:18.2pt" o:ole="">
            <v:imagedata r:id="rId17" o:title=""/>
          </v:shape>
          <o:OLEObject Type="Embed" ProgID="Equation.DSMT4" ShapeID="_x0000_i1132" DrawAspect="Content" ObjectID="_1605706045" r:id="rId18"/>
        </w:object>
      </w:r>
      <w:r>
        <w:rPr>
          <w:rFonts w:ascii="Times New Roman" w:hAnsi="Times New Roman" w:cs="Times New Roman"/>
        </w:rPr>
        <w:t xml:space="preserve"> </w:t>
      </w:r>
    </w:p>
    <w:p w:rsidR="0012187F" w:rsidRDefault="0058452D" w:rsidP="006E4001">
      <w:pPr>
        <w:ind w:left="60"/>
        <w:rPr>
          <w:rFonts w:ascii="Times New Roman" w:hAnsi="Times New Roman" w:cs="Times New Roman"/>
        </w:rPr>
      </w:pPr>
      <w:r>
        <w:rPr>
          <w:rFonts w:ascii="Times New Roman" w:hAnsi="Times New Roman" w:cs="Times New Roman"/>
        </w:rPr>
        <w:t>(c):</w:t>
      </w:r>
    </w:p>
    <w:p w:rsidR="002358EF" w:rsidRDefault="00140CF1" w:rsidP="006E4001">
      <w:pPr>
        <w:ind w:left="60"/>
        <w:rPr>
          <w:rFonts w:ascii="Times New Roman" w:hAnsi="Times New Roman" w:cs="Times New Roman"/>
        </w:rPr>
      </w:pPr>
      <w:r w:rsidRPr="00140CF1">
        <w:rPr>
          <w:rFonts w:asciiTheme="minorEastAsia" w:eastAsiaTheme="minorEastAsia" w:hAnsiTheme="minorEastAsia" w:cs="Times New Roman" w:hint="eastAsia"/>
          <w:sz w:val="21"/>
          <w:szCs w:val="21"/>
        </w:rPr>
        <w:t>待定系数a的值为：</w:t>
      </w:r>
      <w:r w:rsidRPr="00140CF1">
        <w:rPr>
          <w:rFonts w:ascii="Times New Roman" w:hAnsi="Times New Roman" w:cs="Times New Roman"/>
          <w:position w:val="-10"/>
        </w:rPr>
        <w:object w:dxaOrig="1359" w:dyaOrig="360">
          <v:shape id="_x0000_i1135" type="#_x0000_t75" style="width:67.75pt;height:18.2pt" o:ole="">
            <v:imagedata r:id="rId19" o:title=""/>
          </v:shape>
          <o:OLEObject Type="Embed" ProgID="Equation.DSMT4" ShapeID="_x0000_i1135" DrawAspect="Content" ObjectID="_1605706046" r:id="rId20"/>
        </w:object>
      </w:r>
      <w:r>
        <w:rPr>
          <w:rFonts w:ascii="Times New Roman" w:hAnsi="Times New Roman" w:cs="Times New Roman"/>
        </w:rPr>
        <w:t xml:space="preserve"> </w:t>
      </w:r>
    </w:p>
    <w:p w:rsidR="00DD5654" w:rsidRPr="006E4001" w:rsidRDefault="00DD5654" w:rsidP="006E4001">
      <w:pPr>
        <w:ind w:left="60"/>
        <w:rPr>
          <w:rFonts w:ascii="Times New Roman" w:hAnsi="Times New Roman" w:cs="Times New Roman" w:hint="eastAsia"/>
        </w:rPr>
      </w:pPr>
    </w:p>
    <w:p w:rsidR="00175833" w:rsidRPr="00722C08" w:rsidRDefault="00175833" w:rsidP="00175833">
      <w:pPr>
        <w:pStyle w:val="a7"/>
        <w:numPr>
          <w:ilvl w:val="0"/>
          <w:numId w:val="17"/>
        </w:numPr>
        <w:ind w:firstLineChars="0"/>
        <w:rPr>
          <w:rFonts w:ascii="Times New Roman" w:hAnsi="Times New Roman" w:cs="Times New Roman"/>
          <w:sz w:val="21"/>
          <w:szCs w:val="21"/>
        </w:rPr>
      </w:pPr>
      <w:r w:rsidRPr="00722C08">
        <w:rPr>
          <w:rFonts w:ascii="Times New Roman" w:hAnsi="Times New Roman" w:cs="Times New Roman"/>
          <w:sz w:val="21"/>
          <w:szCs w:val="21"/>
        </w:rPr>
        <w:lastRenderedPageBreak/>
        <w:t>Homework 4.2 Neural Network</w:t>
      </w:r>
      <w:r w:rsidR="00490F2B" w:rsidRPr="00722C08">
        <w:rPr>
          <w:rFonts w:ascii="Times New Roman" w:hAnsi="Times New Roman" w:cs="Times New Roman"/>
          <w:sz w:val="21"/>
          <w:szCs w:val="21"/>
        </w:rPr>
        <w:t>：</w:t>
      </w:r>
    </w:p>
    <w:p w:rsidR="00D6605C" w:rsidRPr="00722C08" w:rsidRDefault="00827602" w:rsidP="00AB061F">
      <w:pPr>
        <w:rPr>
          <w:rFonts w:ascii="Times New Roman" w:eastAsiaTheme="minorEastAsia" w:hAnsi="Times New Roman" w:cs="Times New Roman"/>
          <w:sz w:val="21"/>
          <w:szCs w:val="21"/>
        </w:rPr>
      </w:pPr>
      <w:r w:rsidRPr="00722C08">
        <w:rPr>
          <w:rFonts w:ascii="Times New Roman" w:eastAsiaTheme="minorEastAsia" w:hAnsi="Times New Roman" w:cs="Times New Roman"/>
          <w:sz w:val="21"/>
          <w:szCs w:val="21"/>
        </w:rPr>
        <w:t>(a)</w:t>
      </w:r>
      <w:r w:rsidR="003B4409" w:rsidRPr="00722C08">
        <w:rPr>
          <w:rFonts w:ascii="Times New Roman" w:eastAsiaTheme="minorEastAsia" w:hAnsi="Times New Roman" w:cs="Times New Roman"/>
          <w:sz w:val="21"/>
          <w:szCs w:val="21"/>
        </w:rPr>
        <w:t>:</w:t>
      </w:r>
    </w:p>
    <w:p w:rsidR="00380B1D" w:rsidRPr="00722C08" w:rsidRDefault="00380B1D" w:rsidP="00AB061F">
      <w:pPr>
        <w:rPr>
          <w:rFonts w:ascii="Times New Roman" w:eastAsiaTheme="minorEastAsia" w:hAnsi="Times New Roman" w:cs="Times New Roman"/>
          <w:sz w:val="21"/>
          <w:szCs w:val="21"/>
        </w:rPr>
      </w:pPr>
      <w:r w:rsidRPr="00722C08">
        <w:rPr>
          <w:rFonts w:ascii="Times New Roman" w:hAnsi="Times New Roman" w:cs="Times New Roman"/>
          <w:color w:val="000000"/>
          <w:sz w:val="21"/>
          <w:szCs w:val="21"/>
          <w:shd w:val="clear" w:color="auto" w:fill="FFFFFF"/>
        </w:rPr>
        <w:t>Let </w:t>
      </w:r>
      <w:r w:rsidRPr="00722C08">
        <w:rPr>
          <w:rFonts w:ascii="Times New Roman" w:hAnsi="Times New Roman" w:cs="Times New Roman"/>
          <w:color w:val="000000"/>
          <w:position w:val="-4"/>
          <w:sz w:val="21"/>
          <w:szCs w:val="21"/>
          <w:shd w:val="clear" w:color="auto" w:fill="FFFFFF"/>
        </w:rPr>
        <w:object w:dxaOrig="300" w:dyaOrig="300">
          <v:shape id="_x0000_i1077" type="#_x0000_t75" style="width:14.8pt;height:14.8pt" o:ole="">
            <v:imagedata r:id="rId21" o:title=""/>
          </v:shape>
          <o:OLEObject Type="Embed" ProgID="Equation.DSMT4" ShapeID="_x0000_i1077" DrawAspect="Content" ObjectID="_1605706047" r:id="rId22"/>
        </w:object>
      </w:r>
      <w:r w:rsidRPr="00722C08">
        <w:rPr>
          <w:rFonts w:ascii="Times New Roman" w:hAnsi="Times New Roman" w:cs="Times New Roman"/>
          <w:color w:val="000000"/>
          <w:sz w:val="21"/>
          <w:szCs w:val="21"/>
          <w:shd w:val="clear" w:color="auto" w:fill="FFFFFF"/>
        </w:rPr>
        <w:t> and </w:t>
      </w:r>
      <w:r w:rsidRPr="00722C08">
        <w:rPr>
          <w:rFonts w:ascii="Times New Roman" w:hAnsi="Times New Roman" w:cs="Times New Roman"/>
          <w:color w:val="000000"/>
          <w:position w:val="-4"/>
          <w:sz w:val="21"/>
          <w:szCs w:val="21"/>
          <w:shd w:val="clear" w:color="auto" w:fill="FFFFFF"/>
        </w:rPr>
        <w:object w:dxaOrig="279" w:dyaOrig="300">
          <v:shape id="_x0000_i1080" type="#_x0000_t75" style="width:14pt;height:14.8pt" o:ole="">
            <v:imagedata r:id="rId23" o:title=""/>
          </v:shape>
          <o:OLEObject Type="Embed" ProgID="Equation.DSMT4" ShapeID="_x0000_i1080" DrawAspect="Content" ObjectID="_1605706048" r:id="rId24"/>
        </w:object>
      </w:r>
      <w:r w:rsidRPr="00722C08">
        <w:rPr>
          <w:rFonts w:ascii="Times New Roman" w:hAnsi="Times New Roman" w:cs="Times New Roman"/>
          <w:color w:val="000000"/>
          <w:sz w:val="21"/>
          <w:szCs w:val="21"/>
          <w:shd w:val="clear" w:color="auto" w:fill="FFFFFF"/>
        </w:rPr>
        <w:t xml:space="preserve"> </w:t>
      </w:r>
      <w:r w:rsidRPr="00722C08">
        <w:rPr>
          <w:rFonts w:ascii="Times New Roman" w:hAnsi="Times New Roman" w:cs="Times New Roman"/>
          <w:color w:val="000000"/>
          <w:sz w:val="21"/>
          <w:szCs w:val="21"/>
          <w:shd w:val="clear" w:color="auto" w:fill="FFFFFF"/>
        </w:rPr>
        <w:t>be the input to the sigmoid function at the hidden and output layers</w:t>
      </w:r>
      <w:r w:rsidR="00722C08" w:rsidRPr="00722C08">
        <w:rPr>
          <w:rFonts w:ascii="Times New Roman" w:hAnsi="Times New Roman" w:cs="Times New Roman"/>
          <w:color w:val="000000"/>
          <w:sz w:val="21"/>
          <w:szCs w:val="21"/>
          <w:shd w:val="clear" w:color="auto" w:fill="FFFFFF"/>
        </w:rPr>
        <w:t>:</w:t>
      </w:r>
    </w:p>
    <w:p w:rsidR="00D6605C" w:rsidRPr="00785449" w:rsidRDefault="00F561FD" w:rsidP="00F561FD">
      <w:pPr>
        <w:pStyle w:val="MTDisplayEquation"/>
        <w:rPr>
          <w:rFonts w:hint="eastAsia"/>
        </w:rPr>
      </w:pPr>
      <w:r>
        <w:tab/>
      </w:r>
      <w:r w:rsidR="002857B7" w:rsidRPr="002857B7">
        <w:rPr>
          <w:position w:val="-66"/>
        </w:rPr>
        <w:object w:dxaOrig="4360" w:dyaOrig="1440">
          <v:shape id="_x0000_i1085" type="#_x0000_t75" style="width:218.1pt;height:1in" o:ole="">
            <v:imagedata r:id="rId25" o:title=""/>
          </v:shape>
          <o:OLEObject Type="Embed" ProgID="Equation.DSMT4" ShapeID="_x0000_i1085" DrawAspect="Content" ObjectID="_1605706049" r:id="rId26"/>
        </w:object>
      </w:r>
      <w:r>
        <w:t xml:space="preserve"> </w:t>
      </w:r>
    </w:p>
    <w:p w:rsidR="009E3C71" w:rsidRPr="00722C08" w:rsidRDefault="00722C08" w:rsidP="009E3C71">
      <w:pPr>
        <w:rPr>
          <w:rFonts w:ascii="Times New Roman" w:hAnsi="Times New Roman" w:cs="Times New Roman"/>
          <w:color w:val="000000"/>
          <w:sz w:val="21"/>
          <w:szCs w:val="21"/>
          <w:shd w:val="clear" w:color="auto" w:fill="FFFFFF"/>
        </w:rPr>
      </w:pPr>
      <w:r w:rsidRPr="00722C08">
        <w:rPr>
          <w:rFonts w:ascii="Times New Roman" w:hAnsi="Times New Roman" w:cs="Times New Roman"/>
          <w:color w:val="000000"/>
          <w:sz w:val="21"/>
          <w:szCs w:val="21"/>
          <w:shd w:val="clear" w:color="auto" w:fill="FFFFFF"/>
        </w:rPr>
        <w:t>Here, we used the fact that for the sigmoid function</w:t>
      </w:r>
      <w:r w:rsidRPr="00722C08">
        <w:rPr>
          <w:rFonts w:ascii="Times New Roman" w:hAnsi="Times New Roman" w:cs="Times New Roman"/>
          <w:color w:val="000000"/>
          <w:sz w:val="21"/>
          <w:szCs w:val="21"/>
          <w:shd w:val="clear" w:color="auto" w:fill="FFFFFF"/>
        </w:rPr>
        <w:t>:</w:t>
      </w:r>
    </w:p>
    <w:p w:rsidR="00722C08" w:rsidRDefault="00722C08" w:rsidP="00722C08">
      <w:pPr>
        <w:jc w:val="center"/>
        <w:rPr>
          <w:rFonts w:hint="eastAsia"/>
        </w:rPr>
      </w:pPr>
      <w:r w:rsidRPr="00722C08">
        <w:rPr>
          <w:rFonts w:ascii="Helvetica" w:hAnsi="Helvetica"/>
          <w:color w:val="000000"/>
          <w:position w:val="-24"/>
          <w:sz w:val="21"/>
          <w:szCs w:val="21"/>
          <w:shd w:val="clear" w:color="auto" w:fill="FFFFFF"/>
        </w:rPr>
        <w:object w:dxaOrig="1500" w:dyaOrig="620">
          <v:shape id="_x0000_i1088" type="#_x0000_t75" style="width:74.95pt;height:30.9pt" o:ole="">
            <v:imagedata r:id="rId27" o:title=""/>
          </v:shape>
          <o:OLEObject Type="Embed" ProgID="Equation.DSMT4" ShapeID="_x0000_i1088" DrawAspect="Content" ObjectID="_1605706050" r:id="rId28"/>
        </w:object>
      </w:r>
    </w:p>
    <w:p w:rsidR="00722C08" w:rsidRPr="00722C08" w:rsidRDefault="00722C08" w:rsidP="00722C08">
      <w:pPr>
        <w:rPr>
          <w:rFonts w:ascii="Times New Roman" w:hAnsi="Times New Roman" w:cs="Times New Roman"/>
          <w:color w:val="000000"/>
          <w:sz w:val="21"/>
          <w:szCs w:val="21"/>
          <w:shd w:val="clear" w:color="auto" w:fill="FFFFFF"/>
        </w:rPr>
      </w:pPr>
      <w:r w:rsidRPr="00722C08">
        <w:rPr>
          <w:rFonts w:ascii="Times New Roman" w:hAnsi="Times New Roman" w:cs="Times New Roman"/>
          <w:color w:val="000000"/>
          <w:sz w:val="21"/>
          <w:szCs w:val="21"/>
          <w:shd w:val="clear" w:color="auto" w:fill="FFFFFF"/>
        </w:rPr>
        <w:t>It's derivative w.s.t.</w:t>
      </w:r>
      <w:r w:rsidRPr="00722C08">
        <w:rPr>
          <w:rStyle w:val="mi"/>
          <w:rFonts w:ascii="Times New Roman" w:hAnsi="Times New Roman" w:cs="Times New Roman"/>
          <w:color w:val="000000"/>
          <w:position w:val="-4"/>
          <w:sz w:val="21"/>
          <w:szCs w:val="21"/>
          <w:bdr w:val="none" w:sz="0" w:space="0" w:color="auto" w:frame="1"/>
          <w:shd w:val="clear" w:color="auto" w:fill="FFFFFF"/>
        </w:rPr>
        <w:object w:dxaOrig="200" w:dyaOrig="200">
          <v:shape id="_x0000_i1091" type="#_x0000_t75" style="width:10.15pt;height:10.15pt" o:ole="">
            <v:imagedata r:id="rId29" o:title=""/>
          </v:shape>
          <o:OLEObject Type="Embed" ProgID="Equation.DSMT4" ShapeID="_x0000_i1091" DrawAspect="Content" ObjectID="_1605706051" r:id="rId30"/>
        </w:object>
      </w:r>
      <w:r w:rsidRPr="00722C08">
        <w:rPr>
          <w:rFonts w:ascii="Times New Roman" w:hAnsi="Times New Roman" w:cs="Times New Roman"/>
          <w:color w:val="000000"/>
          <w:sz w:val="21"/>
          <w:szCs w:val="21"/>
          <w:shd w:val="clear" w:color="auto" w:fill="FFFFFF"/>
        </w:rPr>
        <w:t> is</w:t>
      </w:r>
      <w:r w:rsidRPr="00722C08">
        <w:rPr>
          <w:rFonts w:ascii="Times New Roman" w:hAnsi="Times New Roman" w:cs="Times New Roman"/>
          <w:color w:val="000000"/>
          <w:sz w:val="21"/>
          <w:szCs w:val="21"/>
          <w:shd w:val="clear" w:color="auto" w:fill="FFFFFF"/>
        </w:rPr>
        <w:t>:</w:t>
      </w:r>
    </w:p>
    <w:p w:rsidR="009E3C71" w:rsidRPr="009E3C71" w:rsidRDefault="00722C08" w:rsidP="00722C08">
      <w:pPr>
        <w:pStyle w:val="MTDisplayEquation"/>
        <w:rPr>
          <w:rFonts w:hint="eastAsia"/>
        </w:rPr>
      </w:pPr>
      <w:r>
        <w:tab/>
      </w:r>
      <w:r w:rsidRPr="00722C08">
        <w:rPr>
          <w:position w:val="-24"/>
        </w:rPr>
        <w:object w:dxaOrig="2000" w:dyaOrig="620">
          <v:shape id="_x0000_i1099" type="#_x0000_t75" style="width:99.95pt;height:30.9pt" o:ole="">
            <v:imagedata r:id="rId31" o:title=""/>
          </v:shape>
          <o:OLEObject Type="Embed" ProgID="Equation.DSMT4" ShapeID="_x0000_i1099" DrawAspect="Content" ObjectID="_1605706052" r:id="rId32"/>
        </w:object>
      </w:r>
      <w:r>
        <w:t xml:space="preserve"> </w:t>
      </w:r>
    </w:p>
    <w:p w:rsidR="00AB00C2" w:rsidRPr="00722C08" w:rsidRDefault="00722C08" w:rsidP="00722C08">
      <w:pPr>
        <w:rPr>
          <w:rFonts w:ascii="Times New Roman" w:hAnsi="Times New Roman" w:cs="Times New Roman"/>
          <w:sz w:val="21"/>
          <w:szCs w:val="21"/>
        </w:rPr>
      </w:pPr>
      <w:r w:rsidRPr="00722C08">
        <w:rPr>
          <w:rFonts w:ascii="Times New Roman" w:hAnsi="Times New Roman" w:cs="Times New Roman"/>
          <w:sz w:val="21"/>
          <w:szCs w:val="21"/>
        </w:rPr>
        <w:t>(b):</w:t>
      </w:r>
    </w:p>
    <w:p w:rsidR="00722C08" w:rsidRPr="00EA22B3" w:rsidRDefault="00722C08" w:rsidP="00722C08">
      <w:pPr>
        <w:rPr>
          <w:rFonts w:ascii="Times New Roman" w:hAnsi="Times New Roman" w:cs="Times New Roman"/>
          <w:color w:val="000000"/>
          <w:sz w:val="21"/>
          <w:szCs w:val="21"/>
          <w:shd w:val="clear" w:color="auto" w:fill="FFFFFF"/>
        </w:rPr>
      </w:pPr>
      <w:r w:rsidRPr="00EA22B3">
        <w:rPr>
          <w:rFonts w:ascii="Times New Roman" w:hAnsi="Times New Roman" w:cs="Times New Roman"/>
          <w:color w:val="000000"/>
          <w:sz w:val="21"/>
          <w:szCs w:val="21"/>
          <w:shd w:val="clear" w:color="auto" w:fill="FFFFFF"/>
        </w:rPr>
        <w:t>Based on the hinted triangle, we construct the following matrix multiplication as</w:t>
      </w:r>
      <w:r w:rsidRPr="00EA22B3">
        <w:rPr>
          <w:rFonts w:ascii="Times New Roman" w:hAnsi="Times New Roman" w:cs="Times New Roman"/>
          <w:color w:val="000000"/>
          <w:sz w:val="21"/>
          <w:szCs w:val="21"/>
          <w:shd w:val="clear" w:color="auto" w:fill="FFFFFF"/>
        </w:rPr>
        <w:t>:</w:t>
      </w:r>
    </w:p>
    <w:p w:rsidR="00722C08" w:rsidRDefault="00722C08" w:rsidP="00722C08">
      <w:pPr>
        <w:pStyle w:val="MTDisplayEquation"/>
        <w:rPr>
          <w:rFonts w:hint="eastAsia"/>
          <w:shd w:val="clear" w:color="auto" w:fill="FFFFFF"/>
        </w:rPr>
      </w:pPr>
      <w:r>
        <w:rPr>
          <w:shd w:val="clear" w:color="auto" w:fill="FFFFFF"/>
        </w:rPr>
        <w:tab/>
      </w:r>
      <w:r w:rsidR="00EA22B3" w:rsidRPr="00EA22B3">
        <w:rPr>
          <w:position w:val="-66"/>
          <w:shd w:val="clear" w:color="auto" w:fill="FFFFFF"/>
        </w:rPr>
        <w:object w:dxaOrig="2220" w:dyaOrig="1440">
          <v:shape id="_x0000_i1109" type="#_x0000_t75" style="width:110.95pt;height:1in" o:ole="">
            <v:imagedata r:id="rId33" o:title=""/>
          </v:shape>
          <o:OLEObject Type="Embed" ProgID="Equation.DSMT4" ShapeID="_x0000_i1109" DrawAspect="Content" ObjectID="_1605706053" r:id="rId34"/>
        </w:object>
      </w:r>
      <w:r>
        <w:rPr>
          <w:shd w:val="clear" w:color="auto" w:fill="FFFFFF"/>
        </w:rPr>
        <w:t xml:space="preserve"> </w:t>
      </w:r>
    </w:p>
    <w:p w:rsidR="00722C08" w:rsidRDefault="00EA22B3" w:rsidP="00722C08">
      <w:pPr>
        <w:rPr>
          <w:rFonts w:ascii="Times New Roman" w:hAnsi="Times New Roman" w:cs="Times New Roman"/>
          <w:color w:val="000000"/>
          <w:sz w:val="21"/>
          <w:szCs w:val="21"/>
          <w:shd w:val="clear" w:color="auto" w:fill="FFFFFF"/>
        </w:rPr>
      </w:pPr>
      <w:r w:rsidRPr="00EA22B3">
        <w:rPr>
          <w:rFonts w:ascii="Times New Roman" w:hAnsi="Times New Roman" w:cs="Times New Roman"/>
          <w:color w:val="000000"/>
          <w:sz w:val="21"/>
          <w:szCs w:val="21"/>
          <w:shd w:val="clear" w:color="auto" w:fill="FFFFFF"/>
        </w:rPr>
        <w:t>The addition </w:t>
      </w:r>
      <w:r w:rsidRPr="00EA22B3">
        <w:rPr>
          <w:rStyle w:val="mjxassistivemathml"/>
          <w:rFonts w:ascii="Times New Roman" w:hAnsi="Times New Roman" w:cs="Times New Roman"/>
          <w:color w:val="000000"/>
          <w:sz w:val="21"/>
          <w:szCs w:val="21"/>
          <w:bdr w:val="none" w:sz="0" w:space="0" w:color="auto" w:frame="1"/>
          <w:shd w:val="clear" w:color="auto" w:fill="FFFFFF"/>
        </w:rPr>
        <w:t>1</w:t>
      </w:r>
      <w:r w:rsidRPr="00EA22B3">
        <w:rPr>
          <w:rFonts w:ascii="Times New Roman" w:hAnsi="Times New Roman" w:cs="Times New Roman"/>
          <w:color w:val="000000"/>
          <w:sz w:val="21"/>
          <w:szCs w:val="21"/>
          <w:shd w:val="clear" w:color="auto" w:fill="FFFFFF"/>
        </w:rPr>
        <w:t> in the vector is the bias. Therefore, only when a data point is inside the triangle, will the product be </w:t>
      </w:r>
      <w:r w:rsidRPr="00EA22B3">
        <w:rPr>
          <w:rStyle w:val="mo"/>
          <w:rFonts w:ascii="Times New Roman" w:hAnsi="Times New Roman" w:cs="Times New Roman"/>
          <w:color w:val="000000"/>
          <w:sz w:val="21"/>
          <w:szCs w:val="21"/>
          <w:bdr w:val="none" w:sz="0" w:space="0" w:color="auto" w:frame="1"/>
          <w:shd w:val="clear" w:color="auto" w:fill="FFFFFF"/>
        </w:rPr>
        <w:t>&lt;</w:t>
      </w:r>
      <w:r w:rsidRPr="00EA22B3">
        <w:rPr>
          <w:rStyle w:val="mn"/>
          <w:rFonts w:ascii="Times New Roman" w:hAnsi="Times New Roman" w:cs="Times New Roman"/>
          <w:color w:val="000000"/>
          <w:sz w:val="21"/>
          <w:szCs w:val="21"/>
          <w:bdr w:val="none" w:sz="0" w:space="0" w:color="auto" w:frame="1"/>
          <w:shd w:val="clear" w:color="auto" w:fill="FFFFFF"/>
        </w:rPr>
        <w:t>0</w:t>
      </w:r>
      <w:r w:rsidRPr="00EA22B3">
        <w:rPr>
          <w:rStyle w:val="mjxassistivemathml"/>
          <w:rFonts w:ascii="Times New Roman" w:hAnsi="Times New Roman" w:cs="Times New Roman"/>
          <w:color w:val="000000"/>
          <w:sz w:val="21"/>
          <w:szCs w:val="21"/>
          <w:bdr w:val="none" w:sz="0" w:space="0" w:color="auto" w:frame="1"/>
          <w:shd w:val="clear" w:color="auto" w:fill="FFFFFF"/>
        </w:rPr>
        <w:t>&lt;0</w:t>
      </w:r>
      <w:r w:rsidRPr="00EA22B3">
        <w:rPr>
          <w:rFonts w:ascii="Times New Roman" w:hAnsi="Times New Roman" w:cs="Times New Roman"/>
          <w:color w:val="000000"/>
          <w:sz w:val="21"/>
          <w:szCs w:val="21"/>
          <w:shd w:val="clear" w:color="auto" w:fill="FFFFFF"/>
        </w:rPr>
        <w:t>, and hence categorized as class </w:t>
      </w:r>
      <w:r w:rsidRPr="00EA22B3">
        <w:rPr>
          <w:rStyle w:val="mn"/>
          <w:rFonts w:ascii="Times New Roman" w:hAnsi="Times New Roman" w:cs="Times New Roman"/>
          <w:color w:val="000000"/>
          <w:sz w:val="21"/>
          <w:szCs w:val="21"/>
          <w:bdr w:val="none" w:sz="0" w:space="0" w:color="auto" w:frame="1"/>
          <w:shd w:val="clear" w:color="auto" w:fill="FFFFFF"/>
        </w:rPr>
        <w:t>0</w:t>
      </w:r>
      <w:r w:rsidRPr="00EA22B3">
        <w:rPr>
          <w:rStyle w:val="mjxassistivemathml"/>
          <w:rFonts w:ascii="Times New Roman" w:hAnsi="Times New Roman" w:cs="Times New Roman"/>
          <w:color w:val="000000"/>
          <w:sz w:val="21"/>
          <w:szCs w:val="21"/>
          <w:bdr w:val="none" w:sz="0" w:space="0" w:color="auto" w:frame="1"/>
          <w:shd w:val="clear" w:color="auto" w:fill="FFFFFF"/>
        </w:rPr>
        <w:t>0</w:t>
      </w:r>
      <w:r w:rsidRPr="00EA22B3">
        <w:rPr>
          <w:rFonts w:ascii="Times New Roman" w:hAnsi="Times New Roman" w:cs="Times New Roman"/>
          <w:color w:val="000000"/>
          <w:sz w:val="21"/>
          <w:szCs w:val="21"/>
          <w:shd w:val="clear" w:color="auto" w:fill="FFFFFF"/>
        </w:rPr>
        <w:t>. Otherwise, it will be classified as class </w:t>
      </w:r>
      <w:r w:rsidRPr="00EA22B3">
        <w:rPr>
          <w:rStyle w:val="mn"/>
          <w:rFonts w:ascii="Times New Roman" w:hAnsi="Times New Roman" w:cs="Times New Roman"/>
          <w:color w:val="000000"/>
          <w:sz w:val="21"/>
          <w:szCs w:val="21"/>
          <w:bdr w:val="none" w:sz="0" w:space="0" w:color="auto" w:frame="1"/>
          <w:shd w:val="clear" w:color="auto" w:fill="FFFFFF"/>
        </w:rPr>
        <w:t>1</w:t>
      </w:r>
      <w:r w:rsidRPr="00EA22B3">
        <w:rPr>
          <w:rFonts w:ascii="Times New Roman" w:hAnsi="Times New Roman" w:cs="Times New Roman"/>
          <w:color w:val="000000"/>
          <w:sz w:val="21"/>
          <w:szCs w:val="21"/>
          <w:shd w:val="clear" w:color="auto" w:fill="FFFFFF"/>
        </w:rPr>
        <w:t>. Hence, the accuracy is 100%</w:t>
      </w:r>
      <w:r>
        <w:rPr>
          <w:rFonts w:ascii="Times New Roman" w:hAnsi="Times New Roman" w:cs="Times New Roman"/>
          <w:color w:val="000000"/>
          <w:sz w:val="21"/>
          <w:szCs w:val="21"/>
          <w:shd w:val="clear" w:color="auto" w:fill="FFFFFF"/>
        </w:rPr>
        <w:t>.</w:t>
      </w:r>
    </w:p>
    <w:p w:rsidR="00FC6364" w:rsidRDefault="00FC6364" w:rsidP="00722C08">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(c):</w:t>
      </w:r>
    </w:p>
    <w:p w:rsidR="00FC6364" w:rsidRPr="006F2734" w:rsidRDefault="006F2734" w:rsidP="00722C08">
      <w:pPr>
        <w:rPr>
          <w:rFonts w:ascii="Times New Roman" w:hAnsi="Times New Roman" w:cs="Times New Roman"/>
          <w:color w:val="000000"/>
          <w:sz w:val="21"/>
          <w:szCs w:val="21"/>
          <w:shd w:val="clear" w:color="auto" w:fill="FFFFFF"/>
        </w:rPr>
      </w:pPr>
      <w:r w:rsidRPr="006F2734">
        <w:rPr>
          <w:rFonts w:ascii="Times New Roman" w:hAnsi="Times New Roman" w:cs="Times New Roman"/>
          <w:color w:val="000000"/>
          <w:sz w:val="21"/>
          <w:szCs w:val="21"/>
          <w:shd w:val="clear" w:color="auto" w:fill="FFFFFF"/>
        </w:rPr>
        <w:t>No, it can't because the current classes cannot be linearly separately. If the activation is linear, then it's an affine transformation from 2D to 3D spaces, and the classification problem will still be non-linearly in the 3D space, which cannot be solved by a step function.</w:t>
      </w:r>
    </w:p>
    <w:sectPr w:rsidR="00FC6364" w:rsidRPr="006F273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E9" w:rsidRDefault="008B66E9" w:rsidP="0002730D">
      <w:pPr>
        <w:spacing w:after="0"/>
      </w:pPr>
      <w:r>
        <w:separator/>
      </w:r>
    </w:p>
  </w:endnote>
  <w:endnote w:type="continuationSeparator" w:id="0">
    <w:p w:rsidR="008B66E9" w:rsidRDefault="008B66E9" w:rsidP="00027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80"/>
    <w:family w:val="swiss"/>
    <w:pitch w:val="variable"/>
    <w:sig w:usb0="A0000ABF" w:usb1="28CF7CFB" w:usb2="00000016" w:usb3="00000000" w:csb0="000201BF" w:csb1="00000000"/>
  </w:font>
  <w:font w:name="微软雅黑">
    <w:altName w:val="Microsoft Ya Hei"/>
    <w:panose1 w:val="020B0503020204020204"/>
    <w:charset w:val="86"/>
    <w:family w:val="swiss"/>
    <w:pitch w:val="variable"/>
    <w:sig w:usb0="80000287" w:usb1="28CF3C50" w:usb2="00000016" w:usb3="00000000" w:csb0="0004001F" w:csb1="00000000"/>
  </w:font>
  <w:font w:name="Tahoma">
    <w:altName w:val="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E9" w:rsidRDefault="008B66E9" w:rsidP="0002730D">
      <w:pPr>
        <w:spacing w:after="0"/>
      </w:pPr>
      <w:r>
        <w:separator/>
      </w:r>
    </w:p>
  </w:footnote>
  <w:footnote w:type="continuationSeparator" w:id="0">
    <w:p w:rsidR="008B66E9" w:rsidRDefault="008B66E9" w:rsidP="000273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FDB03D"/>
    <w:multiLevelType w:val="hybridMultilevel"/>
    <w:tmpl w:val="30EE9D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1670D"/>
    <w:multiLevelType w:val="hybridMultilevel"/>
    <w:tmpl w:val="4D367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908A4"/>
    <w:multiLevelType w:val="hybridMultilevel"/>
    <w:tmpl w:val="540CC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51683"/>
    <w:multiLevelType w:val="hybridMultilevel"/>
    <w:tmpl w:val="CC42AFF8"/>
    <w:lvl w:ilvl="0" w:tplc="08C4A2D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627432"/>
    <w:multiLevelType w:val="hybridMultilevel"/>
    <w:tmpl w:val="0600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2E7206"/>
    <w:multiLevelType w:val="hybridMultilevel"/>
    <w:tmpl w:val="7C96E70A"/>
    <w:lvl w:ilvl="0" w:tplc="883A8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572E5"/>
    <w:multiLevelType w:val="hybridMultilevel"/>
    <w:tmpl w:val="A58EB1AA"/>
    <w:lvl w:ilvl="0" w:tplc="AA9A77E8">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7" w15:restartNumberingAfterBreak="0">
    <w:nsid w:val="2E5B1890"/>
    <w:multiLevelType w:val="hybridMultilevel"/>
    <w:tmpl w:val="6922A316"/>
    <w:lvl w:ilvl="0" w:tplc="204E9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9F1B85"/>
    <w:multiLevelType w:val="hybridMultilevel"/>
    <w:tmpl w:val="9AF426F0"/>
    <w:lvl w:ilvl="0" w:tplc="74544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9D03AA"/>
    <w:multiLevelType w:val="hybridMultilevel"/>
    <w:tmpl w:val="7C347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A1AC7"/>
    <w:multiLevelType w:val="hybridMultilevel"/>
    <w:tmpl w:val="E898A930"/>
    <w:lvl w:ilvl="0" w:tplc="B56EB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E683A"/>
    <w:multiLevelType w:val="hybridMultilevel"/>
    <w:tmpl w:val="B602F840"/>
    <w:lvl w:ilvl="0" w:tplc="60E83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6546BC"/>
    <w:multiLevelType w:val="hybridMultilevel"/>
    <w:tmpl w:val="FFEED8F0"/>
    <w:lvl w:ilvl="0" w:tplc="5A446A5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B44557"/>
    <w:multiLevelType w:val="hybridMultilevel"/>
    <w:tmpl w:val="E4E0F8BC"/>
    <w:lvl w:ilvl="0" w:tplc="00807FF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890E4A"/>
    <w:multiLevelType w:val="hybridMultilevel"/>
    <w:tmpl w:val="FEE08F8A"/>
    <w:lvl w:ilvl="0" w:tplc="61BE4D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E83907"/>
    <w:multiLevelType w:val="hybridMultilevel"/>
    <w:tmpl w:val="C18EDF1A"/>
    <w:lvl w:ilvl="0" w:tplc="D6AC43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E839BE"/>
    <w:multiLevelType w:val="hybridMultilevel"/>
    <w:tmpl w:val="CCAC9CE6"/>
    <w:lvl w:ilvl="0" w:tplc="C5ECA6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6"/>
  </w:num>
  <w:num w:numId="3">
    <w:abstractNumId w:val="0"/>
  </w:num>
  <w:num w:numId="4">
    <w:abstractNumId w:val="2"/>
  </w:num>
  <w:num w:numId="5">
    <w:abstractNumId w:val="1"/>
  </w:num>
  <w:num w:numId="6">
    <w:abstractNumId w:val="9"/>
  </w:num>
  <w:num w:numId="7">
    <w:abstractNumId w:val="4"/>
  </w:num>
  <w:num w:numId="8">
    <w:abstractNumId w:val="8"/>
  </w:num>
  <w:num w:numId="9">
    <w:abstractNumId w:val="12"/>
  </w:num>
  <w:num w:numId="10">
    <w:abstractNumId w:val="14"/>
  </w:num>
  <w:num w:numId="11">
    <w:abstractNumId w:val="15"/>
  </w:num>
  <w:num w:numId="12">
    <w:abstractNumId w:val="3"/>
  </w:num>
  <w:num w:numId="13">
    <w:abstractNumId w:val="13"/>
  </w:num>
  <w:num w:numId="14">
    <w:abstractNumId w:val="11"/>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8E4"/>
    <w:rsid w:val="000168ED"/>
    <w:rsid w:val="00021244"/>
    <w:rsid w:val="0002730D"/>
    <w:rsid w:val="0003059A"/>
    <w:rsid w:val="00032666"/>
    <w:rsid w:val="00037C3A"/>
    <w:rsid w:val="0004595F"/>
    <w:rsid w:val="000659DC"/>
    <w:rsid w:val="00065FDB"/>
    <w:rsid w:val="00074B40"/>
    <w:rsid w:val="00074B72"/>
    <w:rsid w:val="00076537"/>
    <w:rsid w:val="000771BB"/>
    <w:rsid w:val="000904F8"/>
    <w:rsid w:val="0009435F"/>
    <w:rsid w:val="000A776E"/>
    <w:rsid w:val="000D5BB3"/>
    <w:rsid w:val="00104EA7"/>
    <w:rsid w:val="00116741"/>
    <w:rsid w:val="0012187F"/>
    <w:rsid w:val="00140CF1"/>
    <w:rsid w:val="001465D1"/>
    <w:rsid w:val="00150F31"/>
    <w:rsid w:val="001554F4"/>
    <w:rsid w:val="001623DB"/>
    <w:rsid w:val="00175833"/>
    <w:rsid w:val="001829E5"/>
    <w:rsid w:val="0019560D"/>
    <w:rsid w:val="001C5D2E"/>
    <w:rsid w:val="001C5EB0"/>
    <w:rsid w:val="001D3CE3"/>
    <w:rsid w:val="001F5295"/>
    <w:rsid w:val="001F57C3"/>
    <w:rsid w:val="00203AF6"/>
    <w:rsid w:val="00214B7D"/>
    <w:rsid w:val="0021534B"/>
    <w:rsid w:val="00215CF1"/>
    <w:rsid w:val="0023066F"/>
    <w:rsid w:val="002358EF"/>
    <w:rsid w:val="00235AD6"/>
    <w:rsid w:val="002420D3"/>
    <w:rsid w:val="002472E0"/>
    <w:rsid w:val="002501ED"/>
    <w:rsid w:val="0025777A"/>
    <w:rsid w:val="002604B0"/>
    <w:rsid w:val="00282253"/>
    <w:rsid w:val="0028238F"/>
    <w:rsid w:val="002857B7"/>
    <w:rsid w:val="002C667D"/>
    <w:rsid w:val="002E5202"/>
    <w:rsid w:val="002E6487"/>
    <w:rsid w:val="002E7E80"/>
    <w:rsid w:val="002E7FF8"/>
    <w:rsid w:val="002F2024"/>
    <w:rsid w:val="002F4CF8"/>
    <w:rsid w:val="002F53B2"/>
    <w:rsid w:val="00302B69"/>
    <w:rsid w:val="00304888"/>
    <w:rsid w:val="00315414"/>
    <w:rsid w:val="00323B43"/>
    <w:rsid w:val="00325357"/>
    <w:rsid w:val="00336017"/>
    <w:rsid w:val="00361AB6"/>
    <w:rsid w:val="0037646C"/>
    <w:rsid w:val="00377143"/>
    <w:rsid w:val="00380B1D"/>
    <w:rsid w:val="00392F8B"/>
    <w:rsid w:val="003931F7"/>
    <w:rsid w:val="003959D1"/>
    <w:rsid w:val="003A6D5A"/>
    <w:rsid w:val="003B4409"/>
    <w:rsid w:val="003B6EEC"/>
    <w:rsid w:val="003C6609"/>
    <w:rsid w:val="003D118B"/>
    <w:rsid w:val="003D37D8"/>
    <w:rsid w:val="003E0581"/>
    <w:rsid w:val="003F4488"/>
    <w:rsid w:val="003F4A28"/>
    <w:rsid w:val="003F7922"/>
    <w:rsid w:val="00402919"/>
    <w:rsid w:val="00426133"/>
    <w:rsid w:val="00427115"/>
    <w:rsid w:val="004358AB"/>
    <w:rsid w:val="004400C9"/>
    <w:rsid w:val="00444B84"/>
    <w:rsid w:val="00453656"/>
    <w:rsid w:val="004538AF"/>
    <w:rsid w:val="00465584"/>
    <w:rsid w:val="004671D1"/>
    <w:rsid w:val="00477429"/>
    <w:rsid w:val="00481E35"/>
    <w:rsid w:val="00490F2B"/>
    <w:rsid w:val="00491EDF"/>
    <w:rsid w:val="00497C84"/>
    <w:rsid w:val="004C42A9"/>
    <w:rsid w:val="004D56E3"/>
    <w:rsid w:val="004E1544"/>
    <w:rsid w:val="004F047F"/>
    <w:rsid w:val="004F25CA"/>
    <w:rsid w:val="004F5ECE"/>
    <w:rsid w:val="00501E38"/>
    <w:rsid w:val="005121F1"/>
    <w:rsid w:val="00516FA9"/>
    <w:rsid w:val="0052142F"/>
    <w:rsid w:val="00522762"/>
    <w:rsid w:val="0052766F"/>
    <w:rsid w:val="005362F4"/>
    <w:rsid w:val="00541268"/>
    <w:rsid w:val="00562B70"/>
    <w:rsid w:val="005630C5"/>
    <w:rsid w:val="00570A06"/>
    <w:rsid w:val="0058452D"/>
    <w:rsid w:val="00584AD1"/>
    <w:rsid w:val="00596CC9"/>
    <w:rsid w:val="005A6E86"/>
    <w:rsid w:val="005B0991"/>
    <w:rsid w:val="005B23D5"/>
    <w:rsid w:val="005C26A9"/>
    <w:rsid w:val="005E142B"/>
    <w:rsid w:val="005E16C8"/>
    <w:rsid w:val="005F6E89"/>
    <w:rsid w:val="00602851"/>
    <w:rsid w:val="00605895"/>
    <w:rsid w:val="00610E90"/>
    <w:rsid w:val="00636131"/>
    <w:rsid w:val="0064404D"/>
    <w:rsid w:val="0065644B"/>
    <w:rsid w:val="00656BE4"/>
    <w:rsid w:val="0066366A"/>
    <w:rsid w:val="006655A3"/>
    <w:rsid w:val="00673BB2"/>
    <w:rsid w:val="00683F16"/>
    <w:rsid w:val="00697682"/>
    <w:rsid w:val="006B1B0F"/>
    <w:rsid w:val="006D74DF"/>
    <w:rsid w:val="006E4001"/>
    <w:rsid w:val="006F248E"/>
    <w:rsid w:val="006F2734"/>
    <w:rsid w:val="00722C08"/>
    <w:rsid w:val="00723A78"/>
    <w:rsid w:val="00731C3E"/>
    <w:rsid w:val="007622FA"/>
    <w:rsid w:val="007647DF"/>
    <w:rsid w:val="00771B2B"/>
    <w:rsid w:val="0077571C"/>
    <w:rsid w:val="00781A70"/>
    <w:rsid w:val="00785449"/>
    <w:rsid w:val="00785DE7"/>
    <w:rsid w:val="007863AB"/>
    <w:rsid w:val="00790C49"/>
    <w:rsid w:val="007A2A4B"/>
    <w:rsid w:val="007A3DED"/>
    <w:rsid w:val="007B54B3"/>
    <w:rsid w:val="007D34EC"/>
    <w:rsid w:val="00806D6E"/>
    <w:rsid w:val="008142ED"/>
    <w:rsid w:val="00817852"/>
    <w:rsid w:val="00827602"/>
    <w:rsid w:val="00836C09"/>
    <w:rsid w:val="008379C1"/>
    <w:rsid w:val="00842069"/>
    <w:rsid w:val="00845413"/>
    <w:rsid w:val="00846173"/>
    <w:rsid w:val="008466BA"/>
    <w:rsid w:val="00847C77"/>
    <w:rsid w:val="00850B62"/>
    <w:rsid w:val="00855734"/>
    <w:rsid w:val="008725F5"/>
    <w:rsid w:val="00880335"/>
    <w:rsid w:val="008804CD"/>
    <w:rsid w:val="0088052D"/>
    <w:rsid w:val="00894E3A"/>
    <w:rsid w:val="008962CD"/>
    <w:rsid w:val="008B532B"/>
    <w:rsid w:val="008B66E9"/>
    <w:rsid w:val="008B7726"/>
    <w:rsid w:val="008D0CA9"/>
    <w:rsid w:val="008F0475"/>
    <w:rsid w:val="00900983"/>
    <w:rsid w:val="00901B6E"/>
    <w:rsid w:val="00930F4E"/>
    <w:rsid w:val="009507C5"/>
    <w:rsid w:val="009535D3"/>
    <w:rsid w:val="00967082"/>
    <w:rsid w:val="009723CF"/>
    <w:rsid w:val="0098472C"/>
    <w:rsid w:val="00986142"/>
    <w:rsid w:val="00995183"/>
    <w:rsid w:val="009A4F1B"/>
    <w:rsid w:val="009A57A1"/>
    <w:rsid w:val="009B2CC3"/>
    <w:rsid w:val="009B721E"/>
    <w:rsid w:val="009C15CD"/>
    <w:rsid w:val="009C44D6"/>
    <w:rsid w:val="009D50BB"/>
    <w:rsid w:val="009E02FC"/>
    <w:rsid w:val="009E3C71"/>
    <w:rsid w:val="009E4AA0"/>
    <w:rsid w:val="009E691C"/>
    <w:rsid w:val="009F2F79"/>
    <w:rsid w:val="00A243DD"/>
    <w:rsid w:val="00A454F2"/>
    <w:rsid w:val="00A476CF"/>
    <w:rsid w:val="00A510EA"/>
    <w:rsid w:val="00A51F56"/>
    <w:rsid w:val="00A54658"/>
    <w:rsid w:val="00A66711"/>
    <w:rsid w:val="00A81ADE"/>
    <w:rsid w:val="00AA74CD"/>
    <w:rsid w:val="00AB00C2"/>
    <w:rsid w:val="00AB061F"/>
    <w:rsid w:val="00AB3A55"/>
    <w:rsid w:val="00AC77CB"/>
    <w:rsid w:val="00AD7680"/>
    <w:rsid w:val="00AD7DC1"/>
    <w:rsid w:val="00AF2BB2"/>
    <w:rsid w:val="00AF2FB4"/>
    <w:rsid w:val="00B01851"/>
    <w:rsid w:val="00B160DE"/>
    <w:rsid w:val="00B23C8F"/>
    <w:rsid w:val="00B33E17"/>
    <w:rsid w:val="00B43D6D"/>
    <w:rsid w:val="00B56CE0"/>
    <w:rsid w:val="00B62330"/>
    <w:rsid w:val="00B631EC"/>
    <w:rsid w:val="00B71521"/>
    <w:rsid w:val="00B7380E"/>
    <w:rsid w:val="00B869AE"/>
    <w:rsid w:val="00B912E6"/>
    <w:rsid w:val="00BB7716"/>
    <w:rsid w:val="00BD6C96"/>
    <w:rsid w:val="00BE01EF"/>
    <w:rsid w:val="00BE5EC8"/>
    <w:rsid w:val="00BE7864"/>
    <w:rsid w:val="00C042DD"/>
    <w:rsid w:val="00C052FC"/>
    <w:rsid w:val="00C10618"/>
    <w:rsid w:val="00C1256B"/>
    <w:rsid w:val="00C125AF"/>
    <w:rsid w:val="00C12DE5"/>
    <w:rsid w:val="00C601A2"/>
    <w:rsid w:val="00C62A95"/>
    <w:rsid w:val="00C65293"/>
    <w:rsid w:val="00C82A15"/>
    <w:rsid w:val="00C90817"/>
    <w:rsid w:val="00CB02AC"/>
    <w:rsid w:val="00CB0405"/>
    <w:rsid w:val="00CC200D"/>
    <w:rsid w:val="00CD039B"/>
    <w:rsid w:val="00CD03D7"/>
    <w:rsid w:val="00CE2E21"/>
    <w:rsid w:val="00CE4320"/>
    <w:rsid w:val="00D0318C"/>
    <w:rsid w:val="00D05A20"/>
    <w:rsid w:val="00D31D50"/>
    <w:rsid w:val="00D34367"/>
    <w:rsid w:val="00D37F9E"/>
    <w:rsid w:val="00D40E4C"/>
    <w:rsid w:val="00D60638"/>
    <w:rsid w:val="00D61FE1"/>
    <w:rsid w:val="00D62165"/>
    <w:rsid w:val="00D65B64"/>
    <w:rsid w:val="00D6605C"/>
    <w:rsid w:val="00D67BE0"/>
    <w:rsid w:val="00D73269"/>
    <w:rsid w:val="00D905F0"/>
    <w:rsid w:val="00D93655"/>
    <w:rsid w:val="00D95D92"/>
    <w:rsid w:val="00DA3AB0"/>
    <w:rsid w:val="00DB75EB"/>
    <w:rsid w:val="00DD399B"/>
    <w:rsid w:val="00DD5654"/>
    <w:rsid w:val="00DE5044"/>
    <w:rsid w:val="00DF02E9"/>
    <w:rsid w:val="00E1439F"/>
    <w:rsid w:val="00E24480"/>
    <w:rsid w:val="00E42B36"/>
    <w:rsid w:val="00E50154"/>
    <w:rsid w:val="00E662D4"/>
    <w:rsid w:val="00E66F43"/>
    <w:rsid w:val="00E73188"/>
    <w:rsid w:val="00E8769E"/>
    <w:rsid w:val="00EA22B3"/>
    <w:rsid w:val="00EA4E4A"/>
    <w:rsid w:val="00EC0380"/>
    <w:rsid w:val="00EE07A0"/>
    <w:rsid w:val="00F03684"/>
    <w:rsid w:val="00F07D65"/>
    <w:rsid w:val="00F15F8C"/>
    <w:rsid w:val="00F2060E"/>
    <w:rsid w:val="00F21902"/>
    <w:rsid w:val="00F37340"/>
    <w:rsid w:val="00F47C08"/>
    <w:rsid w:val="00F561FD"/>
    <w:rsid w:val="00F7360F"/>
    <w:rsid w:val="00F85A6B"/>
    <w:rsid w:val="00FC39C8"/>
    <w:rsid w:val="00FC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B41E"/>
  <w15:docId w15:val="{9E1F314D-81B8-4BB4-94C1-B5BDD709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596C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F53B2"/>
    <w:pPr>
      <w:widowControl w:val="0"/>
      <w:autoSpaceDE w:val="0"/>
      <w:autoSpaceDN w:val="0"/>
      <w:adjustRightInd w:val="0"/>
      <w:spacing w:after="0" w:line="240" w:lineRule="auto"/>
    </w:pPr>
    <w:rPr>
      <w:rFonts w:ascii="宋体" w:eastAsia="宋体" w:cs="宋体"/>
      <w:color w:val="000000"/>
      <w:sz w:val="24"/>
      <w:szCs w:val="24"/>
    </w:rPr>
  </w:style>
  <w:style w:type="character" w:customStyle="1" w:styleId="10">
    <w:name w:val="标题 1 字符"/>
    <w:basedOn w:val="a0"/>
    <w:link w:val="1"/>
    <w:uiPriority w:val="9"/>
    <w:rsid w:val="00596CC9"/>
    <w:rPr>
      <w:rFonts w:ascii="Tahoma" w:hAnsi="Tahoma"/>
      <w:b/>
      <w:bCs/>
      <w:kern w:val="44"/>
      <w:sz w:val="44"/>
      <w:szCs w:val="44"/>
    </w:rPr>
  </w:style>
  <w:style w:type="paragraph" w:styleId="a3">
    <w:name w:val="header"/>
    <w:basedOn w:val="a"/>
    <w:link w:val="a4"/>
    <w:uiPriority w:val="99"/>
    <w:unhideWhenUsed/>
    <w:rsid w:val="0002730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2730D"/>
    <w:rPr>
      <w:rFonts w:ascii="Tahoma" w:hAnsi="Tahoma"/>
      <w:sz w:val="18"/>
      <w:szCs w:val="18"/>
    </w:rPr>
  </w:style>
  <w:style w:type="paragraph" w:styleId="a5">
    <w:name w:val="footer"/>
    <w:basedOn w:val="a"/>
    <w:link w:val="a6"/>
    <w:uiPriority w:val="99"/>
    <w:unhideWhenUsed/>
    <w:rsid w:val="0002730D"/>
    <w:pPr>
      <w:tabs>
        <w:tab w:val="center" w:pos="4153"/>
        <w:tab w:val="right" w:pos="8306"/>
      </w:tabs>
    </w:pPr>
    <w:rPr>
      <w:sz w:val="18"/>
      <w:szCs w:val="18"/>
    </w:rPr>
  </w:style>
  <w:style w:type="character" w:customStyle="1" w:styleId="a6">
    <w:name w:val="页脚 字符"/>
    <w:basedOn w:val="a0"/>
    <w:link w:val="a5"/>
    <w:uiPriority w:val="99"/>
    <w:rsid w:val="0002730D"/>
    <w:rPr>
      <w:rFonts w:ascii="Tahoma" w:hAnsi="Tahoma"/>
      <w:sz w:val="18"/>
      <w:szCs w:val="18"/>
    </w:rPr>
  </w:style>
  <w:style w:type="paragraph" w:styleId="a7">
    <w:name w:val="List Paragraph"/>
    <w:basedOn w:val="a"/>
    <w:uiPriority w:val="34"/>
    <w:qFormat/>
    <w:rsid w:val="002E7FF8"/>
    <w:pPr>
      <w:ind w:firstLineChars="200" w:firstLine="420"/>
    </w:pPr>
  </w:style>
  <w:style w:type="character" w:styleId="a8">
    <w:name w:val="Placeholder Text"/>
    <w:basedOn w:val="a0"/>
    <w:uiPriority w:val="99"/>
    <w:semiHidden/>
    <w:rsid w:val="009E691C"/>
    <w:rPr>
      <w:color w:val="808080"/>
    </w:rPr>
  </w:style>
  <w:style w:type="character" w:customStyle="1" w:styleId="s1">
    <w:name w:val="s1"/>
    <w:basedOn w:val="a0"/>
    <w:rsid w:val="00A54658"/>
  </w:style>
  <w:style w:type="character" w:customStyle="1" w:styleId="s2">
    <w:name w:val="s2"/>
    <w:basedOn w:val="a0"/>
    <w:rsid w:val="00A54658"/>
  </w:style>
  <w:style w:type="paragraph" w:customStyle="1" w:styleId="p1">
    <w:name w:val="p1"/>
    <w:basedOn w:val="a"/>
    <w:rsid w:val="00E66F43"/>
    <w:pPr>
      <w:adjustRightInd/>
      <w:snapToGrid/>
      <w:spacing w:before="100" w:beforeAutospacing="1" w:after="100" w:afterAutospacing="1"/>
    </w:pPr>
    <w:rPr>
      <w:rFonts w:ascii="宋体" w:eastAsia="宋体" w:hAnsi="宋体" w:cs="宋体"/>
      <w:sz w:val="24"/>
      <w:szCs w:val="24"/>
    </w:rPr>
  </w:style>
  <w:style w:type="paragraph" w:customStyle="1" w:styleId="p2">
    <w:name w:val="p2"/>
    <w:basedOn w:val="a"/>
    <w:rsid w:val="00B631EC"/>
    <w:pPr>
      <w:adjustRightInd/>
      <w:snapToGrid/>
      <w:spacing w:before="100" w:beforeAutospacing="1" w:after="100" w:afterAutospacing="1"/>
    </w:pPr>
    <w:rPr>
      <w:rFonts w:ascii="宋体" w:eastAsia="宋体" w:hAnsi="宋体" w:cs="宋体"/>
      <w:sz w:val="24"/>
      <w:szCs w:val="24"/>
    </w:rPr>
  </w:style>
  <w:style w:type="paragraph" w:customStyle="1" w:styleId="p3">
    <w:name w:val="p3"/>
    <w:basedOn w:val="a"/>
    <w:rsid w:val="000D5BB3"/>
    <w:pPr>
      <w:adjustRightInd/>
      <w:snapToGrid/>
      <w:spacing w:before="100" w:beforeAutospacing="1" w:after="100" w:afterAutospacing="1"/>
    </w:pPr>
    <w:rPr>
      <w:rFonts w:ascii="宋体" w:eastAsia="宋体" w:hAnsi="宋体" w:cs="宋体"/>
      <w:sz w:val="24"/>
      <w:szCs w:val="24"/>
    </w:rPr>
  </w:style>
  <w:style w:type="paragraph" w:customStyle="1" w:styleId="MTDisplayEquation">
    <w:name w:val="MTDisplayEquation"/>
    <w:basedOn w:val="a"/>
    <w:next w:val="a"/>
    <w:link w:val="MTDisplayEquation0"/>
    <w:rsid w:val="009C44D6"/>
    <w:pPr>
      <w:tabs>
        <w:tab w:val="center" w:pos="4160"/>
        <w:tab w:val="right" w:pos="8300"/>
      </w:tabs>
      <w:spacing w:after="0" w:line="360" w:lineRule="auto"/>
    </w:pPr>
    <w:rPr>
      <w:rFonts w:ascii="微软雅黑" w:hAnsi="微软雅黑"/>
    </w:rPr>
  </w:style>
  <w:style w:type="character" w:customStyle="1" w:styleId="MTDisplayEquation0">
    <w:name w:val="MTDisplayEquation 字符"/>
    <w:basedOn w:val="a0"/>
    <w:link w:val="MTDisplayEquation"/>
    <w:rsid w:val="009C44D6"/>
    <w:rPr>
      <w:rFonts w:ascii="微软雅黑" w:hAnsi="微软雅黑"/>
    </w:rPr>
  </w:style>
  <w:style w:type="character" w:customStyle="1" w:styleId="MTEquationSection">
    <w:name w:val="MTEquationSection"/>
    <w:basedOn w:val="a0"/>
    <w:rsid w:val="003E0581"/>
    <w:rPr>
      <w:rFonts w:ascii="微软雅黑" w:hAnsi="微软雅黑"/>
      <w:vanish/>
      <w:color w:val="FF0000"/>
      <w:sz w:val="32"/>
      <w:szCs w:val="32"/>
    </w:rPr>
  </w:style>
  <w:style w:type="character" w:customStyle="1" w:styleId="mi">
    <w:name w:val="mi"/>
    <w:basedOn w:val="a0"/>
    <w:rsid w:val="00380B1D"/>
  </w:style>
  <w:style w:type="character" w:customStyle="1" w:styleId="mjxassistivemathml">
    <w:name w:val="mjx_assistive_mathml"/>
    <w:basedOn w:val="a0"/>
    <w:rsid w:val="00380B1D"/>
  </w:style>
  <w:style w:type="character" w:customStyle="1" w:styleId="mn">
    <w:name w:val="mn"/>
    <w:basedOn w:val="a0"/>
    <w:rsid w:val="00EA22B3"/>
  </w:style>
  <w:style w:type="character" w:customStyle="1" w:styleId="mo">
    <w:name w:val="mo"/>
    <w:basedOn w:val="a0"/>
    <w:rsid w:val="00EA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7471">
      <w:bodyDiv w:val="1"/>
      <w:marLeft w:val="0"/>
      <w:marRight w:val="0"/>
      <w:marTop w:val="0"/>
      <w:marBottom w:val="0"/>
      <w:divBdr>
        <w:top w:val="none" w:sz="0" w:space="0" w:color="auto"/>
        <w:left w:val="none" w:sz="0" w:space="0" w:color="auto"/>
        <w:bottom w:val="none" w:sz="0" w:space="0" w:color="auto"/>
        <w:right w:val="none" w:sz="0" w:space="0" w:color="auto"/>
      </w:divBdr>
    </w:div>
    <w:div w:id="263001803">
      <w:bodyDiv w:val="1"/>
      <w:marLeft w:val="0"/>
      <w:marRight w:val="0"/>
      <w:marTop w:val="0"/>
      <w:marBottom w:val="0"/>
      <w:divBdr>
        <w:top w:val="none" w:sz="0" w:space="0" w:color="auto"/>
        <w:left w:val="none" w:sz="0" w:space="0" w:color="auto"/>
        <w:bottom w:val="none" w:sz="0" w:space="0" w:color="auto"/>
        <w:right w:val="none" w:sz="0" w:space="0" w:color="auto"/>
      </w:divBdr>
    </w:div>
    <w:div w:id="1104954689">
      <w:bodyDiv w:val="1"/>
      <w:marLeft w:val="0"/>
      <w:marRight w:val="0"/>
      <w:marTop w:val="0"/>
      <w:marBottom w:val="0"/>
      <w:divBdr>
        <w:top w:val="none" w:sz="0" w:space="0" w:color="auto"/>
        <w:left w:val="none" w:sz="0" w:space="0" w:color="auto"/>
        <w:bottom w:val="none" w:sz="0" w:space="0" w:color="auto"/>
        <w:right w:val="none" w:sz="0" w:space="0" w:color="auto"/>
      </w:divBdr>
    </w:div>
    <w:div w:id="1733117009">
      <w:bodyDiv w:val="1"/>
      <w:marLeft w:val="0"/>
      <w:marRight w:val="0"/>
      <w:marTop w:val="0"/>
      <w:marBottom w:val="0"/>
      <w:divBdr>
        <w:top w:val="none" w:sz="0" w:space="0" w:color="auto"/>
        <w:left w:val="none" w:sz="0" w:space="0" w:color="auto"/>
        <w:bottom w:val="none" w:sz="0" w:space="0" w:color="auto"/>
        <w:right w:val="none" w:sz="0" w:space="0" w:color="auto"/>
      </w:divBdr>
    </w:div>
    <w:div w:id="1763523178">
      <w:bodyDiv w:val="1"/>
      <w:marLeft w:val="0"/>
      <w:marRight w:val="0"/>
      <w:marTop w:val="0"/>
      <w:marBottom w:val="0"/>
      <w:divBdr>
        <w:top w:val="none" w:sz="0" w:space="0" w:color="auto"/>
        <w:left w:val="none" w:sz="0" w:space="0" w:color="auto"/>
        <w:bottom w:val="none" w:sz="0" w:space="0" w:color="auto"/>
        <w:right w:val="none" w:sz="0" w:space="0" w:color="auto"/>
      </w:divBdr>
    </w:div>
    <w:div w:id="1876968758">
      <w:bodyDiv w:val="1"/>
      <w:marLeft w:val="0"/>
      <w:marRight w:val="0"/>
      <w:marTop w:val="0"/>
      <w:marBottom w:val="0"/>
      <w:divBdr>
        <w:top w:val="none" w:sz="0" w:space="0" w:color="auto"/>
        <w:left w:val="none" w:sz="0" w:space="0" w:color="auto"/>
        <w:bottom w:val="none" w:sz="0" w:space="0" w:color="auto"/>
        <w:right w:val="none" w:sz="0" w:space="0" w:color="auto"/>
      </w:divBdr>
    </w:div>
    <w:div w:id="19282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Shen Devin</cp:lastModifiedBy>
  <cp:revision>350</cp:revision>
  <dcterms:created xsi:type="dcterms:W3CDTF">2008-09-11T17:20:00Z</dcterms:created>
  <dcterms:modified xsi:type="dcterms:W3CDTF">2018-12-07T08:37:00Z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MTEqnNumsOnRight">
    <vt:bool>true</vt:bool>
  </property>
</Properties>
</file>