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EGR-338</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Microcontrollers in Smart Systems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LABORATORY 3.19</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Week 6</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Wednesday February 14, 2024</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Due Wednesday February 28, 2024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Names: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Scott Lidman</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Kevis Seymore</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Elton Salt</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Marla Hawthorne</w:t>
      </w:r>
    </w:p>
    <w:p w:rsidR="00000000" w:rsidDel="00000000" w:rsidP="00000000" w:rsidRDefault="00000000" w:rsidRPr="00000000" w14:paraId="0000000E">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Saif Elsaady</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UART SPI I2C</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Serial Communication</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Universal Asynchronous Receive Transmit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Serial Peripheral Interface</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Inter-Integrated Circuit</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0"/>
          <w:color w:val="ff0000"/>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Goals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goal of this laboratory is to communicate via UART Serial Communication Universal Asynchronous Receive Transmit between Project Teams, SPI and I2C.  That is, One Project Team will Program the PIC16F917 Transmitter TX and another Project Team will Program the PIC16F887 Receiver RX Microcontroller and Demonstrate, using each Project Teams respective PICKit3’s on the TX and RX ends.</w:t>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Active Low Switches will be pushed at the PIC16F917 Transmitter TX and Received and thus indicated by the LED’s at the PIC16F887 RX.</w:t>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following C-Code is provided below:</w:t>
      </w:r>
    </w:p>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Laboratory 8.8 Week 12 True &amp; Correct UART Master PIC16F917 C-Code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Laboratory 8.8 Week 12 True &amp; Correct UART Slave PIC16F887 C-Code</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uart.h</w:t>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Note: You will need to add the Header File uart.h using the following method:</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Add to Header Files</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Add Existing Item …. </w:t>
        <w:tab/>
        <w:t xml:space="preserve">uart.h</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Note:  As you have progressed in study of Microcontrollers, you might need to edit the provided C-Code so that the System will operate as desired. </w:t>
      </w:r>
    </w:p>
    <w:p w:rsidR="00000000" w:rsidDel="00000000" w:rsidP="00000000" w:rsidRDefault="00000000" w:rsidRPr="00000000" w14:paraId="00000029">
      <w:pPr>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This is your responsibility.</w:t>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Instructor Sign Off:</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rPr>
          <w:b w:val="0"/>
          <w:vertAlign w:val="baseline"/>
        </w:rPr>
      </w:pPr>
      <w:r w:rsidDel="00000000" w:rsidR="00000000" w:rsidRPr="00000000">
        <w:rPr>
          <w:rtl w:val="0"/>
        </w:rPr>
      </w:r>
    </w:p>
    <w:p w:rsidR="00000000" w:rsidDel="00000000" w:rsidP="00000000" w:rsidRDefault="00000000" w:rsidRPr="00000000" w14:paraId="00000030">
      <w:pPr>
        <w:numPr>
          <w:ilvl w:val="0"/>
          <w:numId w:val="2"/>
        </w:numPr>
        <w:ind w:left="720" w:hanging="359"/>
        <w:rPr>
          <w:b w:val="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Demonstrate UART Serial Communication Between PIC16F917 and PIC16F887:</w:t>
      </w:r>
      <w:r w:rsidDel="00000000" w:rsidR="00000000" w:rsidRPr="00000000">
        <w:rPr>
          <w:rtl w:val="0"/>
        </w:rPr>
      </w:r>
    </w:p>
    <w:p w:rsidR="00000000" w:rsidDel="00000000" w:rsidP="00000000" w:rsidRDefault="00000000" w:rsidRPr="00000000" w14:paraId="00000031">
      <w:pPr>
        <w:ind w:left="720" w:firstLine="0"/>
        <w:jc w:val="center"/>
        <w:rPr/>
      </w:pPr>
      <w:r w:rsidDel="00000000" w:rsidR="00000000" w:rsidRPr="00000000">
        <w:rPr>
          <w:rtl w:val="0"/>
        </w:rPr>
        <w:t xml:space="preserve">Scope Reading from TX to RX</w:t>
      </w:r>
    </w:p>
    <w:p w:rsidR="00000000" w:rsidDel="00000000" w:rsidP="00000000" w:rsidRDefault="00000000" w:rsidRPr="00000000" w14:paraId="00000032">
      <w:pPr>
        <w:ind w:left="720" w:firstLine="0"/>
        <w:jc w:val="center"/>
        <w:rPr/>
      </w:pPr>
      <w:r w:rsidDel="00000000" w:rsidR="00000000" w:rsidRPr="00000000">
        <w:rPr/>
        <w:drawing>
          <wp:inline distB="114300" distT="114300" distL="114300" distR="114300">
            <wp:extent cx="3011091" cy="4014788"/>
            <wp:effectExtent b="0" l="0" r="0" t="0"/>
            <wp:docPr id="5"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3011091"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0"/>
          <w:vertAlign w:val="baseline"/>
        </w:rPr>
      </w:pPr>
      <w:r w:rsidDel="00000000" w:rsidR="00000000" w:rsidRPr="00000000">
        <w:rPr>
          <w:rtl w:val="0"/>
        </w:rPr>
      </w:r>
    </w:p>
    <w:p w:rsidR="00000000" w:rsidDel="00000000" w:rsidP="00000000" w:rsidRDefault="00000000" w:rsidRPr="00000000" w14:paraId="00000034">
      <w:pPr>
        <w:numPr>
          <w:ilvl w:val="0"/>
          <w:numId w:val="2"/>
        </w:numPr>
        <w:ind w:left="720" w:hanging="359"/>
        <w:rPr>
          <w:b w:val="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Demonstrate SPI Serial Peripheral Interface Communication Between PIC16F917 and PIC16F887:</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 scope and breadboard layout: (We connected the SCK’s, SS’s, and SI to SO, and SO to SI.)</w:t>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4324" cy="3466567"/>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604324" cy="34665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05941" cy="3477158"/>
            <wp:effectExtent b="0" l="0" r="0" t="0"/>
            <wp:docPr id="4"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605941" cy="347715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b w:val="0"/>
          <w:vertAlign w:val="baseline"/>
        </w:rPr>
      </w:pPr>
      <w:r w:rsidDel="00000000" w:rsidR="00000000" w:rsidRPr="00000000">
        <w:rPr>
          <w:rtl w:val="0"/>
        </w:rPr>
      </w:r>
    </w:p>
    <w:p w:rsidR="00000000" w:rsidDel="00000000" w:rsidP="00000000" w:rsidRDefault="00000000" w:rsidRPr="00000000" w14:paraId="00000038">
      <w:pPr>
        <w:numPr>
          <w:ilvl w:val="0"/>
          <w:numId w:val="2"/>
        </w:numPr>
        <w:ind w:left="720" w:hanging="359"/>
        <w:rPr>
          <w:b w:val="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Demonstrate I2C Inter-Integrated Circuit Communication Between PIC16F917 and PIC16F887:</w:t>
      </w:r>
      <w:r w:rsidDel="00000000" w:rsidR="00000000" w:rsidRPr="00000000">
        <w:rPr>
          <w:rtl w:val="0"/>
        </w:rPr>
      </w:r>
    </w:p>
    <w:p w:rsidR="00000000" w:rsidDel="00000000" w:rsidP="00000000" w:rsidRDefault="00000000" w:rsidRPr="00000000" w14:paraId="0000003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scope and breadboard layout: (We connected the I2C CLK’s and I2C Data’s.)</w:t>
      </w:r>
    </w:p>
    <w:p w:rsidR="00000000" w:rsidDel="00000000" w:rsidP="00000000" w:rsidRDefault="00000000" w:rsidRPr="00000000" w14:paraId="0000003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3247869"/>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438400" cy="32478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47925" cy="3270844"/>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447925" cy="32708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b w:val="0"/>
          <w:vertAlign w:val="baseline"/>
        </w:rPr>
      </w:pPr>
      <w:r w:rsidDel="00000000" w:rsidR="00000000" w:rsidRPr="00000000">
        <w:rPr>
          <w:rtl w:val="0"/>
        </w:rPr>
      </w:r>
    </w:p>
    <w:p w:rsidR="00000000" w:rsidDel="00000000" w:rsidP="00000000" w:rsidRDefault="00000000" w:rsidRPr="00000000" w14:paraId="0000003C">
      <w:pPr>
        <w:numPr>
          <w:ilvl w:val="0"/>
          <w:numId w:val="2"/>
        </w:numPr>
        <w:ind w:left="720" w:hanging="359"/>
        <w:rPr>
          <w:b w:val="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Provide Oscilloscope Images of each Communication Protocol Between PIC16F917 and PIC16F887:</w:t>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 to RX:</w:t>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2596753" cy="3462338"/>
            <wp:effectExtent b="0" l="0" r="0" t="0"/>
            <wp:docPr id="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596753"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jc w:val="center"/>
        <w:rPr/>
      </w:pP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rtl w:val="0"/>
        </w:rPr>
      </w:r>
    </w:p>
    <w:p w:rsidR="00000000" w:rsidDel="00000000" w:rsidP="00000000" w:rsidRDefault="00000000" w:rsidRPr="00000000" w14:paraId="00000041">
      <w:pPr>
        <w:ind w:left="0" w:firstLine="0"/>
        <w:jc w:val="center"/>
        <w:rPr/>
      </w:pPr>
      <w:r w:rsidDel="00000000" w:rsidR="00000000" w:rsidRPr="00000000">
        <w:rPr>
          <w:rtl w:val="0"/>
        </w:rPr>
      </w:r>
    </w:p>
    <w:p w:rsidR="00000000" w:rsidDel="00000000" w:rsidP="00000000" w:rsidRDefault="00000000" w:rsidRPr="00000000" w14:paraId="00000042">
      <w:pPr>
        <w:ind w:left="0" w:firstLine="0"/>
        <w:jc w:val="center"/>
        <w:rPr/>
      </w:pPr>
      <w:r w:rsidDel="00000000" w:rsidR="00000000" w:rsidRPr="00000000">
        <w:rPr>
          <w:rtl w:val="0"/>
        </w:rPr>
        <w:t xml:space="preserve">SPI:</w:t>
      </w:r>
    </w:p>
    <w:p w:rsidR="00000000" w:rsidDel="00000000" w:rsidP="00000000" w:rsidRDefault="00000000" w:rsidRPr="00000000" w14:paraId="00000043">
      <w:pPr>
        <w:ind w:left="0" w:firstLine="0"/>
        <w:jc w:val="center"/>
        <w:rPr/>
      </w:pPr>
      <w:r w:rsidDel="00000000" w:rsidR="00000000" w:rsidRPr="00000000">
        <w:rPr/>
        <w:drawing>
          <wp:inline distB="114300" distT="114300" distL="114300" distR="114300">
            <wp:extent cx="2786063" cy="371475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86063"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jc w:val="center"/>
        <w:rPr/>
      </w:pPr>
      <w:r w:rsidDel="00000000" w:rsidR="00000000" w:rsidRPr="00000000">
        <w:rPr>
          <w:rtl w:val="0"/>
        </w:rPr>
        <w:t xml:space="preserve">I2C:</w:t>
      </w:r>
    </w:p>
    <w:p w:rsidR="00000000" w:rsidDel="00000000" w:rsidP="00000000" w:rsidRDefault="00000000" w:rsidRPr="00000000" w14:paraId="00000045">
      <w:pPr>
        <w:ind w:left="0" w:firstLine="0"/>
        <w:jc w:val="center"/>
        <w:rPr/>
      </w:pPr>
      <w:r w:rsidDel="00000000" w:rsidR="00000000" w:rsidRPr="00000000">
        <w:rPr/>
        <w:drawing>
          <wp:inline distB="114300" distT="114300" distL="114300" distR="114300">
            <wp:extent cx="2376488" cy="316865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376488" cy="3168650"/>
                    </a:xfrm>
                    <a:prstGeom prst="rect"/>
                    <a:ln/>
                  </pic:spPr>
                </pic:pic>
              </a:graphicData>
            </a:graphic>
          </wp:inline>
        </w:drawing>
      </w:r>
      <w:r w:rsidDel="00000000" w:rsidR="00000000" w:rsidRPr="00000000">
        <w:rPr>
          <w:rtl w:val="0"/>
        </w:rPr>
      </w:r>
    </w:p>
    <w:sectPr>
      <w:pgSz w:h="12240" w:w="15840" w:orient="landscape"/>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3">
    <w:lvl w:ilvl="0">
      <w:start w:val="0"/>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New" w:cs="Courier New" w:eastAsia="Courier New" w:hAnsi="Courier New"/>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EndnoteText">
    <w:name w:val="Endnote Text"/>
    <w:basedOn w:val="Normal"/>
    <w:next w:val="EndnoteText"/>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hAnsi="Courier New"/>
      <w:snapToGrid w:val="0"/>
      <w:w w:val="100"/>
      <w:position w:val="-1"/>
      <w:sz w:val="24"/>
      <w:effect w:val="none"/>
      <w:vertAlign w:val="baseline"/>
      <w:cs w:val="0"/>
      <w:em w:val="none"/>
      <w:lang w:bidi="ar-SA" w:eastAsia="en-US" w:val="en-US"/>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hAnsi="Courier New"/>
      <w:snapToGrid w:val="0"/>
      <w:w w:val="100"/>
      <w:position w:val="-1"/>
      <w:sz w:val="24"/>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OC1">
    <w:name w:val="TOC 1"/>
    <w:basedOn w:val="Normal"/>
    <w:next w:val="Normal"/>
    <w:autoRedefine w:val="0"/>
    <w:hidden w:val="0"/>
    <w:qFormat w:val="0"/>
    <w:pPr>
      <w:widowControl w:val="0"/>
      <w:tabs>
        <w:tab w:val="right" w:leader="dot" w:pos="9360"/>
      </w:tabs>
      <w:suppressAutoHyphens w:val="0"/>
      <w:spacing w:before="480" w:line="1" w:lineRule="atLeast"/>
      <w:ind w:left="72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dot" w:pos="9360"/>
      </w:tabs>
      <w:suppressAutoHyphens w:val="0"/>
      <w:spacing w:line="1" w:lineRule="atLeast"/>
      <w:ind w:left="144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right" w:leader="dot" w:pos="9360"/>
      </w:tabs>
      <w:suppressAutoHyphens w:val="0"/>
      <w:spacing w:line="1" w:lineRule="atLeast"/>
      <w:ind w:left="216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tabs>
        <w:tab w:val="right" w:leader="dot" w:pos="9360"/>
      </w:tabs>
      <w:suppressAutoHyphens w:val="0"/>
      <w:spacing w:line="1" w:lineRule="atLeast"/>
      <w:ind w:left="288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tabs>
        <w:tab w:val="right" w:leader="dot" w:pos="9360"/>
      </w:tabs>
      <w:suppressAutoHyphens w:val="0"/>
      <w:spacing w:line="1" w:lineRule="atLeast"/>
      <w:ind w:left="360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tabs>
        <w:tab w:val="right" w:leader="none" w:pos="9360"/>
      </w:tabs>
      <w:suppressAutoHyphens w:val="0"/>
      <w:spacing w:line="1" w:lineRule="atLeast"/>
      <w:ind w:lef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0"/>
      <w:spacing w:line="1" w:lineRule="atLeast"/>
      <w:ind w:lef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tabs>
        <w:tab w:val="right" w:leader="none" w:pos="9360"/>
      </w:tabs>
      <w:suppressAutoHyphens w:val="0"/>
      <w:spacing w:line="1" w:lineRule="atLeast"/>
      <w:ind w:lef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tabs>
        <w:tab w:val="right" w:leader="dot" w:pos="9360"/>
      </w:tabs>
      <w:suppressAutoHyphens w:val="0"/>
      <w:spacing w:line="1" w:lineRule="atLeast"/>
      <w:ind w:lef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Index1">
    <w:name w:val="Index 1"/>
    <w:basedOn w:val="Normal"/>
    <w:next w:val="Normal"/>
    <w:autoRedefine w:val="0"/>
    <w:hidden w:val="0"/>
    <w:qFormat w:val="0"/>
    <w:pPr>
      <w:widowControl w:val="0"/>
      <w:tabs>
        <w:tab w:val="right" w:leader="dot" w:pos="9360"/>
      </w:tabs>
      <w:suppressAutoHyphens w:val="0"/>
      <w:spacing w:line="1" w:lineRule="atLeast"/>
      <w:ind w:left="1440" w:right="720" w:leftChars="-1" w:rightChars="0" w:hanging="144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Index2">
    <w:name w:val="Index 2"/>
    <w:basedOn w:val="Normal"/>
    <w:next w:val="Normal"/>
    <w:autoRedefine w:val="0"/>
    <w:hidden w:val="0"/>
    <w:qFormat w:val="0"/>
    <w:pPr>
      <w:widowControl w:val="0"/>
      <w:tabs>
        <w:tab w:val="right" w:leader="dot" w:pos="9360"/>
      </w:tabs>
      <w:suppressAutoHyphens w:val="0"/>
      <w:spacing w:line="1" w:lineRule="atLeast"/>
      <w:ind w:left="1440" w:right="720" w:leftChars="-1" w:rightChars="0" w:hanging="72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TOAHeading">
    <w:name w:val="TOA Heading"/>
    <w:basedOn w:val="Normal"/>
    <w:next w:val="Normal"/>
    <w:autoRedefine w:val="0"/>
    <w:hidden w:val="0"/>
    <w:qFormat w:val="0"/>
    <w:pPr>
      <w:widowControl w:val="0"/>
      <w:tabs>
        <w:tab w:val="right" w:leader="none" w:pos="9360"/>
      </w:tabs>
      <w:suppressAutoHyphens w:val="0"/>
      <w:spacing w:line="1" w:lineRule="atLeast"/>
      <w:ind w:leftChars="-1" w:rightChars="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Caption">
    <w:name w:val="Caption"/>
    <w:basedOn w:val="Normal"/>
    <w:next w:val="Normal"/>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hAnsi="Courier New"/>
      <w:snapToGrid w:val="0"/>
      <w:w w:val="100"/>
      <w:position w:val="-1"/>
      <w:sz w:val="24"/>
      <w:effect w:val="none"/>
      <w:vertAlign w:val="baseline"/>
      <w:cs w:val="0"/>
      <w:em w:val="none"/>
      <w:lang w:bidi="ar-SA" w:eastAsia="en-US" w:val="en-US"/>
    </w:rPr>
  </w:style>
  <w:style w:type="character" w:styleId="_EquationCaption">
    <w:name w:val="_Equation Caption"/>
    <w:next w:val="_EquationCaption"/>
    <w:autoRedefine w:val="0"/>
    <w:hidden w:val="0"/>
    <w:qFormat w:val="0"/>
    <w:rPr>
      <w:w w:val="100"/>
      <w:position w:val="-1"/>
      <w:effect w:val="none"/>
      <w:vertAlign w:val="baseline"/>
      <w:cs w:val="0"/>
      <w:em w:val="none"/>
      <w:lang/>
    </w:rPr>
  </w:style>
  <w:style w:type="paragraph" w:styleId="BodyTextIndent">
    <w:name w:val="Body Text Indent"/>
    <w:basedOn w:val="Normal"/>
    <w:next w:val="BodyTextIndent"/>
    <w:autoRedefine w:val="0"/>
    <w:hidden w:val="0"/>
    <w:qFormat w:val="0"/>
    <w:pPr>
      <w:widowControl w:val="0"/>
      <w:tabs>
        <w:tab w:val="left" w:leader="none" w:pos="-720"/>
        <w:tab w:val="left" w:leader="none" w:pos="0"/>
        <w:tab w:val="left" w:leader="none" w:pos="720"/>
      </w:tabs>
      <w:suppressAutoHyphens w:val="0"/>
      <w:spacing w:line="1" w:lineRule="atLeast"/>
      <w:ind w:left="1440" w:leftChars="-1" w:rightChars="0" w:hanging="1440" w:firstLineChars="-1"/>
      <w:textDirection w:val="btLr"/>
      <w:textAlignment w:val="top"/>
      <w:outlineLvl w:val="0"/>
    </w:pPr>
    <w:rPr>
      <w:rFonts w:ascii="Times New Roman" w:hAnsi="Times New Roman"/>
      <w:snapToGrid w:val="0"/>
      <w:w w:val="100"/>
      <w:position w:val="-1"/>
      <w:sz w:val="24"/>
      <w:effect w:val="none"/>
      <w:vertAlign w:val="baseline"/>
      <w:cs w:val="0"/>
      <w:em w:val="none"/>
      <w:lang w:bidi="ar-SA" w:eastAsia="en-US" w:val="en-US"/>
    </w:rPr>
  </w:style>
  <w:style w:type="paragraph" w:styleId="DocumentMap">
    <w:name w:val="Document Map"/>
    <w:basedOn w:val="Normal"/>
    <w:next w:val="DocumentMap"/>
    <w:autoRedefine w:val="0"/>
    <w:hidden w:val="0"/>
    <w:qFormat w:val="1"/>
    <w:pPr>
      <w:widowControl w:val="0"/>
      <w:suppressAutoHyphens w:val="1"/>
      <w:spacing w:line="1" w:lineRule="atLeast"/>
      <w:ind w:leftChars="-1" w:rightChars="0" w:firstLineChars="-1"/>
      <w:textDirection w:val="btLr"/>
      <w:textAlignment w:val="top"/>
      <w:outlineLvl w:val="0"/>
    </w:pPr>
    <w:rPr>
      <w:rFonts w:ascii="Tahoma" w:hAnsi="Tahoma"/>
      <w:snapToGrid w:val="0"/>
      <w:w w:val="100"/>
      <w:position w:val="-1"/>
      <w:sz w:val="16"/>
      <w:szCs w:val="16"/>
      <w:effect w:val="none"/>
      <w:vertAlign w:val="baseline"/>
      <w:cs w:val="0"/>
      <w:em w:val="none"/>
      <w:lang w:bidi="ar-SA" w:eastAsia="und" w:val="und"/>
    </w:rPr>
  </w:style>
  <w:style w:type="character" w:styleId="DocumentMapChar">
    <w:name w:val="Document Map Char"/>
    <w:next w:val="DocumentMapChar"/>
    <w:autoRedefine w:val="0"/>
    <w:hidden w:val="0"/>
    <w:qFormat w:val="0"/>
    <w:rPr>
      <w:rFonts w:ascii="Tahoma" w:cs="Tahoma" w:hAnsi="Tahoma"/>
      <w:snapToGrid w:val="0"/>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widowControl w:val="0"/>
      <w:suppressAutoHyphens w:val="1"/>
      <w:spacing w:line="1" w:lineRule="atLeast"/>
      <w:ind w:left="720" w:leftChars="-1" w:rightChars="0" w:firstLineChars="-1"/>
      <w:textDirection w:val="btLr"/>
      <w:textAlignment w:val="top"/>
      <w:outlineLvl w:val="0"/>
    </w:pPr>
    <w:rPr>
      <w:rFonts w:ascii="Courier New" w:hAnsi="Courier New"/>
      <w:snapToGrid w:val="0"/>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8xEbXCuVM0WqsIPeHXE51AqQ==">CgMxLjA4AHIhMWk4dlI1akx5d1l0QzBrd09RNE5xckdINGQxRXVLdDlN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2015-04-22T13:36:00Z</dcterms:created>
  <dc:creator>Narciso F. Macia</dc:creator>
</cp:coreProperties>
</file>