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2 – Buffer Overflow Attack lab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Report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Due: Wed, Oct 13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, 2:30 pm.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Turn in: this report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Points: 100 pts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 Write a detailed report about the Buffer Overflow Attack lab. (60 points)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(40 points) Include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step by step screenshots and explanations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show your exploit work.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 points) Include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illustrations of the stack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show what you did.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 points) Include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listing of your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give a line-by-line explanation of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does and how it works.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 Answer these questions in your own words. (30 points)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buffer overflow. What are the two key elements that must be identified in order to implement a buffer overflow?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stack frame, what are included in a stack frame.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Illustrate the changes in a stack when a function is called.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shellcode.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what a NOP instruction is and how it is used in a buffer overflow attack.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two defenses against buffer overflows and explain how they work.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3: Conclusion (10 points)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What did you learn from the lab?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37DE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+NktHQLJfESxL3E320P6OjBtPw==">AMUW2mWpOamvYuDsi6p2p+XNZcu5U0hhtVXpz6umdsRaMtyXkj+ER6gI3bC92qdFQkV0pTcc/cNiivqxrHk5bTOIoN7QSpTJVa7VqQsyxWBZ+mitt1ZV/Tw=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2019-10-08T23:35:00Z</dcterms:created>
  <dc:creator>Song, Jia (jsong@uidaho.edu)</dc:creator>
</cp:coreProperties>
</file>