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w9xisvmwtzhx" w:id="0"/>
      <w:bookmarkEnd w:id="0"/>
      <w:r w:rsidDel="00000000" w:rsidR="00000000" w:rsidRPr="00000000">
        <w:rPr>
          <w:rtl w:val="0"/>
        </w:rPr>
        <w:t xml:space="preserve">Технико-экономическое обоснование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Работы и их стоимости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75"/>
        <w:gridCol w:w="2925"/>
        <w:tblGridChange w:id="0">
          <w:tblGrid>
            <w:gridCol w:w="6075"/>
            <w:gridCol w:w="29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работ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Стоимость, млн руб.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Предпроектные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Привлечение инвесторов в регионы Саратовской области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Развитие инфраструктуры регионов Саратовской области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Развитие образовательных и производственных интеграционных программ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Ниже перечислены доходы, которые предполагается получать с каждого производственного направления (доходы включают НДС):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0"/>
        <w:gridCol w:w="3150"/>
        <w:tblGridChange w:id="0">
          <w:tblGrid>
            <w:gridCol w:w="5850"/>
            <w:gridCol w:w="3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Производственное направление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Доход в месяц, млн руб.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Доход с н</w:t>
            </w:r>
            <w:r w:rsidDel="00000000" w:rsidR="00000000" w:rsidRPr="00000000">
              <w:rPr>
                <w:rtl w:val="0"/>
              </w:rPr>
              <w:t xml:space="preserve">алогооблажения IT-компаний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Доход с налогооблажения </w:t>
            </w:r>
            <w:r w:rsidDel="00000000" w:rsidR="00000000" w:rsidRPr="00000000">
              <w:rPr>
                <w:rtl w:val="0"/>
              </w:rPr>
              <w:t xml:space="preserve">IT-специалистов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Налоги УСН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</w:tbl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Эксплуатационные расходы (цены указаны с НДС):</w:t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1665"/>
        <w:gridCol w:w="1680"/>
        <w:gridCol w:w="1710"/>
        <w:tblGridChange w:id="0">
          <w:tblGrid>
            <w:gridCol w:w="3960"/>
            <w:gridCol w:w="1665"/>
            <w:gridCol w:w="1680"/>
            <w:gridCol w:w="1710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руб./год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руб./месяц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НДС руб./год</w:t>
            </w:r>
          </w:p>
        </w:tc>
      </w:tr>
      <w:tr>
        <w:trPr>
          <w:trHeight w:val="793.94531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Производственные расходы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Обслуживание и содержание сооружений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11 116 000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1 093 000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1 116 000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Обслуживание и ремонт оборудования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15 300 000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1 025 000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2 035 044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Грантовые проекты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500 000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Предоставление жилья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20 000 000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1 400 000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2 000 000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51 416 000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3 718 000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5 651 044</w:t>
            </w:r>
          </w:p>
        </w:tc>
      </w:tr>
    </w:tbl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Амортизационные отчисления: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Наименование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руб./год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руб./месяц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Оборудование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23 500 000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1 950 000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Помещения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156 900 000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13 075 000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180 400 000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15 025 000</w:t>
            </w:r>
          </w:p>
        </w:tc>
      </w:tr>
    </w:tbl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