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organizes development into 5 milestones.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auavdw5w3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 – Model Selection &amp; Architecture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AI models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Gemini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application architecture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development environment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rvvs2otg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 – Core Functionality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workout generation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nutrition tip generation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feedback-based updating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user/plan storage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FastAPI backend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7h8e2a48yb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routes.py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main application routes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frontend with AI functions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routes with database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64vqwgb2p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 – Frontend Development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UI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HTML pages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Jinja2 templates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UI responsive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c4kiksyjt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5 – Deployment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local deployment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the application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local server operation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