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516" w:left="350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Phase-ISolutionArchitecture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0" w:type="dxa"/>
      </w:tblPr>
      <w:tblGrid>
        <w:gridCol w:w="4509"/>
        <w:gridCol w:w="4508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01May2023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NM2023TMID08070</w:t>
            </w:r>
          </w:p>
        </w:tc>
      </w:tr>
      <w:tr>
        <w:trPr>
          <w:trHeight w:val="63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304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Automated weather classification using transfer learning </w:t>
            </w:r>
          </w:p>
        </w:tc>
      </w:tr>
      <w:tr>
        <w:trPr>
          <w:trHeight w:val="273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5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SolutionArchitecture:</w:t>
      </w:r>
    </w:p>
    <w:p>
      <w:pPr>
        <w:spacing w:before="190" w:after="0" w:line="242"/>
        <w:ind w:right="13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Solution architecture is a complex process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with many sub-processes – that bridgesthegapbetweenbusinessproblemsandtechnologysolutions.Itsgoalsareto: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" w:after="0" w:line="240"/>
        <w:ind w:right="0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Findthebesttechsolutiontosolveexistingbusinessproblems.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46" w:after="0" w:line="242"/>
        <w:ind w:right="649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Describe the structure, characteristics, behavior, and other aspects of thesoftwareto project stakeholders.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49" w:after="0" w:line="240"/>
        <w:ind w:right="0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Definefeatures,developmentphases,andsolutionrequirements.</w:t>
      </w:r>
    </w:p>
    <w:p>
      <w:pPr>
        <w:numPr>
          <w:ilvl w:val="0"/>
          <w:numId w:val="21"/>
        </w:numPr>
        <w:tabs>
          <w:tab w:val="left" w:pos="820" w:leader="none"/>
          <w:tab w:val="left" w:pos="821" w:leader="none"/>
        </w:tabs>
        <w:spacing w:before="146" w:after="0" w:line="242"/>
        <w:ind w:right="463" w:left="821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Providespecificationsaccordingtowhichthesolutionisdefined,managed,anddelivered.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1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SolutionArchitectureDiagram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  <w:r>
        <w:object w:dxaOrig="7897" w:dyaOrig="2818">
          <v:rect xmlns:o="urn:schemas-microsoft-com:office:office" xmlns:v="urn:schemas-microsoft-com:vml" id="rectole0000000000" style="width:394.850000pt;height:1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Figure1:Architecture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and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data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flow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333333"/>
          <w:spacing w:val="0"/>
          <w:position w:val="0"/>
          <w:sz w:val="21"/>
          <w:shd w:fill="auto" w:val="clear"/>
        </w:rPr>
        <w:t xml:space="preserve">of </w:t>
      </w:r>
      <w:r>
        <w:rPr>
          <w:rFonts w:ascii="Arial MT" w:hAnsi="Arial MT" w:cs="Arial MT" w:eastAsia="Arial MT"/>
          <w:i/>
          <w:color w:val="333333"/>
          <w:spacing w:val="0"/>
          <w:position w:val="0"/>
          <w:sz w:val="21"/>
          <w:shd w:fill="auto" w:val="clear"/>
        </w:rPr>
        <w:t xml:space="preserve"> automated weather classification using transfer learning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