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7" w:after="0" w:line="240"/>
        <w:ind w:right="3073" w:left="2951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Phase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3077" w:left="2951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Define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Problem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Statements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125" w:type="dxa"/>
      </w:tblPr>
      <w:tblGrid>
        <w:gridCol w:w="4509"/>
        <w:gridCol w:w="4508"/>
      </w:tblGrid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6fac46" w:sz="4"/>
              <w:left w:val="single" w:color="6fac46" w:sz="4"/>
              <w:bottom w:val="single" w:color="6fac46" w:sz="4"/>
              <w:right w:val="single" w:color="6fac46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6fac46" w:sz="4"/>
              <w:left w:val="single" w:color="6fac46" w:sz="4"/>
              <w:bottom w:val="single" w:color="6fac46" w:sz="4"/>
              <w:right w:val="single" w:color="6fac46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April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2023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6fac46" w:sz="4"/>
              <w:left w:val="single" w:color="6fac46" w:sz="4"/>
              <w:bottom w:val="single" w:color="6fac46" w:sz="4"/>
              <w:right w:val="single" w:color="6fac46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08" w:type="dxa"/>
            <w:tcBorders>
              <w:top w:val="single" w:color="6fac46" w:sz="4"/>
              <w:left w:val="single" w:color="6fac46" w:sz="4"/>
              <w:bottom w:val="single" w:color="6fac46" w:sz="4"/>
              <w:right w:val="single" w:color="6fac46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0"/>
              <w:ind w:right="0" w:left="11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12121"/>
                <w:spacing w:val="0"/>
                <w:position w:val="0"/>
                <w:sz w:val="19"/>
                <w:shd w:fill="auto" w:val="clear"/>
              </w:rPr>
              <w:t xml:space="preserve">NM2023TMID08070</w:t>
            </w:r>
          </w:p>
        </w:tc>
      </w:tr>
      <w:tr>
        <w:trPr>
          <w:trHeight w:val="619" w:hRule="auto"/>
          <w:jc w:val="left"/>
        </w:trPr>
        <w:tc>
          <w:tcPr>
            <w:tcW w:w="4509" w:type="dxa"/>
            <w:tcBorders>
              <w:top w:val="single" w:color="6fac46" w:sz="4"/>
              <w:left w:val="single" w:color="6fac46" w:sz="4"/>
              <w:bottom w:val="single" w:color="6fac46" w:sz="4"/>
              <w:right w:val="single" w:color="6fac46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9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8" w:type="dxa"/>
            <w:tcBorders>
              <w:top w:val="single" w:color="6fac46" w:sz="4"/>
              <w:left w:val="single" w:color="6fac46" w:sz="4"/>
              <w:bottom w:val="single" w:color="6fac46" w:sz="4"/>
              <w:right w:val="single" w:color="6fac46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" w:after="0" w:line="290"/>
              <w:ind w:right="781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Automated Weather Classification using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Transfer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Artificial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Intelligence</w:t>
            </w:r>
          </w:p>
        </w:tc>
      </w:tr>
      <w:tr>
        <w:trPr>
          <w:trHeight w:val="273" w:hRule="auto"/>
          <w:jc w:val="left"/>
        </w:trPr>
        <w:tc>
          <w:tcPr>
            <w:tcW w:w="4509" w:type="dxa"/>
            <w:tcBorders>
              <w:top w:val="single" w:color="6fac46" w:sz="4"/>
              <w:left w:val="single" w:color="6fac46" w:sz="4"/>
              <w:bottom w:val="single" w:color="6fac46" w:sz="4"/>
              <w:right w:val="single" w:color="6fac46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08" w:type="dxa"/>
            <w:tcBorders>
              <w:top w:val="single" w:color="6fac46" w:sz="4"/>
              <w:left w:val="single" w:color="6fac46" w:sz="4"/>
              <w:bottom w:val="single" w:color="6fac46" w:sz="4"/>
              <w:right w:val="single" w:color="6fac46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Automated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Weather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Classification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Transfer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Learning: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82" w:after="0" w:line="276"/>
        <w:ind w:right="241" w:left="1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 on the Literature Survey, the approach to building an Automated Weather Classification system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Transfer Learning involves data collection and pre-processing, model selection, feature extraction,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training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evaluation,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deployment,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continuous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improvement.</w:t>
      </w:r>
    </w:p>
    <w:p>
      <w:pPr>
        <w:spacing w:before="159" w:after="0" w:line="278"/>
        <w:ind w:right="240" w:left="1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should be user-friendly, scalable, and maintainable, and updated regularly with the latest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weather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improved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accurate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classifications.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1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Customer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Statement: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object w:dxaOrig="8670" w:dyaOrig="2377">
          <v:rect xmlns:o="urn:schemas-microsoft-com:office:office" xmlns:v="urn:schemas-microsoft-com:vml" id="rectole0000000000" style="width:433.500000pt;height:118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1"/>
          <w:shd w:fill="auto" w:val="clear"/>
        </w:rPr>
      </w:pPr>
    </w:p>
    <w:tbl>
      <w:tblPr>
        <w:tblInd w:w="346" w:type="dxa"/>
      </w:tblPr>
      <w:tblGrid>
        <w:gridCol w:w="1585"/>
        <w:gridCol w:w="1436"/>
        <w:gridCol w:w="1551"/>
        <w:gridCol w:w="1541"/>
        <w:gridCol w:w="1560"/>
        <w:gridCol w:w="1579"/>
      </w:tblGrid>
      <w:tr>
        <w:trPr>
          <w:trHeight w:val="1075" w:hRule="auto"/>
          <w:jc w:val="left"/>
        </w:trPr>
        <w:tc>
          <w:tcPr>
            <w:tcW w:w="1585" w:type="dxa"/>
            <w:tcBorders>
              <w:top w:val="single" w:color="6fac46" w:sz="4"/>
              <w:left w:val="single" w:color="6fac46" w:sz="4"/>
              <w:bottom w:val="single" w:color="6fac46" w:sz="4"/>
              <w:right w:val="single" w:color="6fac46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204" w:left="235" w:firstLine="106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STATEMENT</w:t>
            </w:r>
          </w:p>
        </w:tc>
        <w:tc>
          <w:tcPr>
            <w:tcW w:w="1436" w:type="dxa"/>
            <w:tcBorders>
              <w:top w:val="single" w:color="6fac46" w:sz="4"/>
              <w:left w:val="single" w:color="6fac46" w:sz="4"/>
              <w:bottom w:val="single" w:color="6fac46" w:sz="4"/>
              <w:right w:val="single" w:color="6fac46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2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476" w:left="480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AM</w:t>
            </w:r>
          </w:p>
        </w:tc>
        <w:tc>
          <w:tcPr>
            <w:tcW w:w="1551" w:type="dxa"/>
            <w:tcBorders>
              <w:top w:val="single" w:color="6fac46" w:sz="4"/>
              <w:left w:val="single" w:color="6fac46" w:sz="4"/>
              <w:bottom w:val="single" w:color="6fac46" w:sz="4"/>
              <w:right w:val="single" w:color="6fac46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36" w:after="0" w:line="240"/>
              <w:ind w:right="178" w:left="642" w:hanging="456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Calibri" w:hAnsi="Calibri" w:cs="Calibri" w:eastAsia="Calibri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AM</w:t>
            </w:r>
            <w:r>
              <w:rPr>
                <w:rFonts w:ascii="Calibri" w:hAnsi="Calibri" w:cs="Calibri" w:eastAsia="Calibri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TRYING</w:t>
            </w:r>
            <w:r>
              <w:rPr>
                <w:rFonts w:ascii="Calibri" w:hAnsi="Calibri" w:cs="Calibri" w:eastAsia="Calibri"/>
                <w:b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</w:p>
        </w:tc>
        <w:tc>
          <w:tcPr>
            <w:tcW w:w="1541" w:type="dxa"/>
            <w:tcBorders>
              <w:top w:val="single" w:color="6fac46" w:sz="4"/>
              <w:left w:val="single" w:color="6fac46" w:sz="4"/>
              <w:bottom w:val="single" w:color="6fac46" w:sz="4"/>
              <w:right w:val="single" w:color="6fac46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2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554" w:left="56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BUT</w:t>
            </w:r>
          </w:p>
        </w:tc>
        <w:tc>
          <w:tcPr>
            <w:tcW w:w="1560" w:type="dxa"/>
            <w:tcBorders>
              <w:top w:val="single" w:color="6fac46" w:sz="4"/>
              <w:left w:val="single" w:color="6fac46" w:sz="4"/>
              <w:bottom w:val="single" w:color="6fac46" w:sz="4"/>
              <w:right w:val="single" w:color="6fac46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2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35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BECAUSE</w:t>
            </w:r>
          </w:p>
        </w:tc>
        <w:tc>
          <w:tcPr>
            <w:tcW w:w="1579" w:type="dxa"/>
            <w:tcBorders>
              <w:top w:val="single" w:color="6fac46" w:sz="4"/>
              <w:left w:val="single" w:color="6fac46" w:sz="4"/>
              <w:bottom w:val="single" w:color="6fac46" w:sz="4"/>
              <w:right w:val="single" w:color="6fac46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36" w:after="0" w:line="240"/>
              <w:ind w:right="231" w:left="408" w:hanging="15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WHICH ASK</w:t>
            </w:r>
            <w:r>
              <w:rPr>
                <w:rFonts w:ascii="Calibri" w:hAnsi="Calibri" w:cs="Calibri" w:eastAsia="Calibri"/>
                <w:b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FEEL</w:t>
            </w:r>
          </w:p>
        </w:tc>
      </w:tr>
      <w:tr>
        <w:trPr>
          <w:trHeight w:val="2145" w:hRule="auto"/>
          <w:jc w:val="left"/>
        </w:trPr>
        <w:tc>
          <w:tcPr>
            <w:tcW w:w="1585" w:type="dxa"/>
            <w:tcBorders>
              <w:top w:val="single" w:color="6fac46" w:sz="4"/>
              <w:left w:val="single" w:color="6fac46" w:sz="4"/>
              <w:bottom w:val="single" w:color="6fac46" w:sz="4"/>
              <w:right w:val="single" w:color="6fac46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2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214" w:left="230" w:firstLine="221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Statement</w:t>
            </w:r>
            <w:r>
              <w:rPr>
                <w:rFonts w:ascii="Calibri" w:hAnsi="Calibri" w:cs="Calibri" w:eastAsia="Calibri"/>
                <w:b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36" w:type="dxa"/>
            <w:tcBorders>
              <w:top w:val="single" w:color="6fac46" w:sz="4"/>
              <w:left w:val="single" w:color="6fac46" w:sz="4"/>
              <w:bottom w:val="single" w:color="6fac46" w:sz="4"/>
              <w:right w:val="single" w:color="6fac46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tabs>
                <w:tab w:val="left" w:pos="1069" w:leader="none"/>
              </w:tabs>
              <w:spacing w:before="0" w:after="0" w:line="240"/>
              <w:ind w:right="105" w:left="105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Automated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weather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prediction</w:t>
            </w:r>
            <w:r>
              <w:rPr>
                <w:rFonts w:ascii="Calibri" w:hAnsi="Calibri" w:cs="Calibri" w:eastAsia="Calibri"/>
                <w:b/>
                <w:color w:val="auto"/>
                <w:spacing w:val="63"/>
                <w:position w:val="0"/>
                <w:sz w:val="16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relies</w:t>
            </w:r>
            <w:r>
              <w:rPr>
                <w:rFonts w:ascii="Calibri" w:hAnsi="Calibri" w:cs="Calibri" w:eastAsia="Calibri"/>
                <w:b/>
                <w:color w:val="auto"/>
                <w:spacing w:val="-3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16"/>
                <w:shd w:fill="auto" w:val="clear"/>
              </w:rPr>
              <w:t xml:space="preserve">heavily</w:t>
            </w:r>
            <w:r>
              <w:rPr>
                <w:rFonts w:ascii="Calibri" w:hAnsi="Calibri" w:cs="Calibri" w:eastAsia="Calibri"/>
                <w:b/>
                <w:color w:val="auto"/>
                <w:spacing w:val="51"/>
                <w:position w:val="0"/>
                <w:sz w:val="16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b/>
                <w:color w:val="auto"/>
                <w:spacing w:val="54"/>
                <w:position w:val="0"/>
                <w:sz w:val="16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b/>
                <w:color w:val="auto"/>
                <w:spacing w:val="-3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quality</w:t>
              <w:tab/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16"/>
                <w:shd w:fill="auto" w:val="clear"/>
              </w:rPr>
              <w:t xml:space="preserve">and</w:t>
            </w:r>
          </w:p>
          <w:p>
            <w:pPr>
              <w:tabs>
                <w:tab w:val="left" w:pos="1184" w:leader="none"/>
              </w:tabs>
              <w:spacing w:before="0" w:after="0" w:line="240"/>
              <w:ind w:right="103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availability</w:t>
              <w:tab/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16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b/>
                <w:color w:val="auto"/>
                <w:spacing w:val="-34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data.</w:t>
            </w:r>
          </w:p>
        </w:tc>
        <w:tc>
          <w:tcPr>
            <w:tcW w:w="1551" w:type="dxa"/>
            <w:tcBorders>
              <w:top w:val="single" w:color="6fac46" w:sz="4"/>
              <w:left w:val="single" w:color="6fac46" w:sz="4"/>
              <w:bottom w:val="single" w:color="6fac46" w:sz="4"/>
              <w:right w:val="single" w:color="6fac46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164" w:leader="none"/>
                <w:tab w:val="left" w:pos="1217" w:leader="none"/>
              </w:tabs>
              <w:spacing w:before="0" w:after="0" w:line="240"/>
              <w:ind w:right="101" w:left="105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Increase</w:t>
              <w:tab/>
              <w:tab/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16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b/>
                <w:color w:val="auto"/>
                <w:spacing w:val="-34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density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weather</w:t>
            </w:r>
            <w:r>
              <w:rPr>
                <w:rFonts w:ascii="Calibri" w:hAnsi="Calibri" w:cs="Calibri" w:eastAsia="Calibri"/>
                <w:b/>
                <w:color w:val="auto"/>
                <w:spacing w:val="-34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stations:</w:t>
              <w:tab/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16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b/>
                <w:color w:val="auto"/>
                <w:spacing w:val="-34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density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weather</w:t>
            </w:r>
            <w:r>
              <w:rPr>
                <w:rFonts w:ascii="Calibri" w:hAnsi="Calibri" w:cs="Calibri" w:eastAsia="Calibri"/>
                <w:b/>
                <w:color w:val="auto"/>
                <w:spacing w:val="-34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stations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needs</w:t>
            </w:r>
            <w:r>
              <w:rPr>
                <w:rFonts w:ascii="Calibri" w:hAnsi="Calibri" w:cs="Calibri" w:eastAsia="Calibri"/>
                <w:b/>
                <w:color w:val="auto"/>
                <w:spacing w:val="37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increased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b/>
                <w:color w:val="auto"/>
                <w:spacing w:val="-34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ensure</w:t>
              <w:tab/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16"/>
                <w:shd w:fill="auto" w:val="clear"/>
              </w:rPr>
              <w:t xml:space="preserve">that</w:t>
            </w:r>
            <w:r>
              <w:rPr>
                <w:rFonts w:ascii="Calibri" w:hAnsi="Calibri" w:cs="Calibri" w:eastAsia="Calibri"/>
                <w:b/>
                <w:color w:val="auto"/>
                <w:spacing w:val="-34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weather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b/>
                <w:color w:val="auto"/>
                <w:spacing w:val="-34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available</w:t>
            </w:r>
            <w:r>
              <w:rPr>
                <w:rFonts w:ascii="Calibri" w:hAnsi="Calibri" w:cs="Calibri" w:eastAsia="Calibri"/>
                <w:b/>
                <w:color w:val="auto"/>
                <w:spacing w:val="1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b/>
                <w:color w:val="auto"/>
                <w:spacing w:val="8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101" w:left="105" w:firstLine="0"/>
              <w:jc w:val="both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larger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geographical</w:t>
            </w:r>
            <w:r>
              <w:rPr>
                <w:rFonts w:ascii="Calibri" w:hAnsi="Calibri" w:cs="Calibri" w:eastAsia="Calibri"/>
                <w:b/>
                <w:color w:val="auto"/>
                <w:spacing w:val="-34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area.</w:t>
            </w:r>
          </w:p>
        </w:tc>
        <w:tc>
          <w:tcPr>
            <w:tcW w:w="1541" w:type="dxa"/>
            <w:tcBorders>
              <w:top w:val="single" w:color="6fac46" w:sz="4"/>
              <w:left w:val="single" w:color="6fac46" w:sz="4"/>
              <w:bottom w:val="single" w:color="6fac46" w:sz="4"/>
              <w:right w:val="single" w:color="6fac46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102" w:left="109" w:firstLine="0"/>
              <w:jc w:val="both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Problem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arises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b/>
                <w:color w:val="auto"/>
                <w:spacing w:val="-34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sharing</w:t>
            </w:r>
            <w:r>
              <w:rPr>
                <w:rFonts w:ascii="Calibri" w:hAnsi="Calibri" w:cs="Calibri" w:eastAsia="Calibri"/>
                <w:b/>
                <w:color w:val="auto"/>
                <w:spacing w:val="-34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collaboration</w:t>
            </w:r>
          </w:p>
        </w:tc>
        <w:tc>
          <w:tcPr>
            <w:tcW w:w="1560" w:type="dxa"/>
            <w:tcBorders>
              <w:top w:val="single" w:color="6fac46" w:sz="4"/>
              <w:left w:val="single" w:color="6fac46" w:sz="4"/>
              <w:bottom w:val="single" w:color="6fac46" w:sz="4"/>
              <w:right w:val="single" w:color="6fac46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Upgrading</w:t>
            </w:r>
            <w:r>
              <w:rPr>
                <w:rFonts w:ascii="Calibri" w:hAnsi="Calibri" w:cs="Calibri" w:eastAsia="Calibri"/>
                <w:b/>
                <w:color w:val="auto"/>
                <w:spacing w:val="8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weather</w:t>
            </w:r>
            <w:r>
              <w:rPr>
                <w:rFonts w:ascii="Calibri" w:hAnsi="Calibri" w:cs="Calibri" w:eastAsia="Calibri"/>
                <w:b/>
                <w:color w:val="auto"/>
                <w:spacing w:val="-34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observation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equipment's</w:t>
            </w:r>
          </w:p>
        </w:tc>
        <w:tc>
          <w:tcPr>
            <w:tcW w:w="1579" w:type="dxa"/>
            <w:tcBorders>
              <w:top w:val="single" w:color="6fac46" w:sz="4"/>
              <w:left w:val="single" w:color="6fac46" w:sz="4"/>
              <w:bottom w:val="single" w:color="6fac46" w:sz="4"/>
              <w:right w:val="single" w:color="6fac46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tabs>
                <w:tab w:val="left" w:pos="541" w:leader="none"/>
                <w:tab w:val="left" w:pos="1327" w:leader="none"/>
              </w:tabs>
              <w:spacing w:before="0" w:after="0" w:line="240"/>
              <w:ind w:right="98" w:left="110" w:firstLine="33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Modern</w:t>
            </w:r>
            <w:r>
              <w:rPr>
                <w:rFonts w:ascii="Calibri" w:hAnsi="Calibri" w:cs="Calibri" w:eastAsia="Calibri"/>
                <w:b/>
                <w:color w:val="auto"/>
                <w:spacing w:val="1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equipment</w:t>
            </w:r>
            <w:r>
              <w:rPr>
                <w:rFonts w:ascii="Calibri" w:hAnsi="Calibri" w:cs="Calibri" w:eastAsia="Calibri"/>
                <w:b/>
                <w:color w:val="auto"/>
                <w:spacing w:val="-34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can</w:t>
            </w:r>
            <w:r>
              <w:rPr>
                <w:rFonts w:ascii="Calibri" w:hAnsi="Calibri" w:cs="Calibri" w:eastAsia="Calibri"/>
                <w:b/>
                <w:color w:val="auto"/>
                <w:spacing w:val="18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provide</w:t>
            </w:r>
            <w:r>
              <w:rPr>
                <w:rFonts w:ascii="Calibri" w:hAnsi="Calibri" w:cs="Calibri" w:eastAsia="Calibri"/>
                <w:b/>
                <w:color w:val="auto"/>
                <w:spacing w:val="19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more</w:t>
            </w:r>
            <w:r>
              <w:rPr>
                <w:rFonts w:ascii="Calibri" w:hAnsi="Calibri" w:cs="Calibri" w:eastAsia="Calibri"/>
                <w:b/>
                <w:color w:val="auto"/>
                <w:spacing w:val="-34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precise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measurements,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which</w:t>
            </w:r>
            <w:r>
              <w:rPr>
                <w:rFonts w:ascii="Calibri" w:hAnsi="Calibri" w:cs="Calibri" w:eastAsia="Calibri"/>
                <w:b/>
                <w:color w:val="auto"/>
                <w:spacing w:val="1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can</w:t>
            </w:r>
            <w:r>
              <w:rPr>
                <w:rFonts w:ascii="Calibri" w:hAnsi="Calibri" w:cs="Calibri" w:eastAsia="Calibri"/>
                <w:b/>
                <w:color w:val="auto"/>
                <w:spacing w:val="1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improve</w:t>
            </w:r>
            <w:r>
              <w:rPr>
                <w:rFonts w:ascii="Calibri" w:hAnsi="Calibri" w:cs="Calibri" w:eastAsia="Calibri"/>
                <w:b/>
                <w:color w:val="auto"/>
                <w:spacing w:val="-34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the</w:t>
              <w:tab/>
              <w:t xml:space="preserve">accuracy</w:t>
              <w:tab/>
              <w:t xml:space="preserve">of</w:t>
            </w:r>
            <w:r>
              <w:rPr>
                <w:rFonts w:ascii="Calibri" w:hAnsi="Calibri" w:cs="Calibri" w:eastAsia="Calibri"/>
                <w:b/>
                <w:color w:val="auto"/>
                <w:spacing w:val="-34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weather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predictions.</w:t>
            </w:r>
          </w:p>
        </w:tc>
      </w:tr>
    </w:tbl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