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69A99D" w14:textId="77777777" w:rsidR="00D81EB3" w:rsidRPr="00D81EB3" w:rsidRDefault="00D81EB3" w:rsidP="00D81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Exploratory Data Analysis (EDA) Summary Report</w:t>
      </w:r>
    </w:p>
    <w:p w14:paraId="719CF06E" w14:textId="77777777" w:rsidR="00D81EB3" w:rsidRPr="00D81EB3" w:rsidRDefault="00D81EB3" w:rsidP="00D81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Cardiotocographic Dataset – Findings, Insights &amp; Recommendations</w:t>
      </w:r>
    </w:p>
    <w:p w14:paraId="2CC0AAAB" w14:textId="77777777" w:rsidR="00D81EB3" w:rsidRPr="00D81EB3" w:rsidRDefault="00D81EB3" w:rsidP="00D81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20EE7A">
          <v:rect id="_x0000_i1025" style="width:0;height:1.5pt" o:hralign="center" o:hrstd="t" o:hr="t" fillcolor="#a0a0a0" stroked="f"/>
        </w:pict>
      </w:r>
    </w:p>
    <w:p w14:paraId="76601B97" w14:textId="77777777" w:rsidR="00D81EB3" w:rsidRPr="00D81EB3" w:rsidRDefault="00D81EB3" w:rsidP="00D81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Correlation Analysis &amp; Implications</w:t>
      </w:r>
    </w:p>
    <w:p w14:paraId="600F55E8" w14:textId="77777777" w:rsidR="00D81EB3" w:rsidRPr="00D81EB3" w:rsidRDefault="00D81EB3" w:rsidP="00D81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A correlation heatmap reveals several meaningful relationships among the numerical variables:</w:t>
      </w:r>
    </w:p>
    <w:p w14:paraId="475F8E68" w14:textId="6D12CFD9" w:rsidR="00D81EB3" w:rsidRPr="00D81EB3" w:rsidRDefault="00D81EB3" w:rsidP="00D81EB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Strong Positive Correlations</w:t>
      </w:r>
    </w:p>
    <w:p w14:paraId="37E6FF8D" w14:textId="77777777" w:rsidR="00D81EB3" w:rsidRPr="00D81EB3" w:rsidRDefault="00D81EB3" w:rsidP="00D81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ASTV ↔ Tendency</w:t>
      </w: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High ASTV (Abnormal Short-Term Variability) often aligns with non-normal Tendency patterns, implying possible fetal distress.</w:t>
      </w:r>
    </w:p>
    <w:p w14:paraId="33E6A0E9" w14:textId="77777777" w:rsidR="00D81EB3" w:rsidRPr="00D81EB3" w:rsidRDefault="00D81EB3" w:rsidP="00D81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ALTV ↔ Width</w:t>
      </w: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Longer-term variability tends to increase with FHR width, indicating variability patterns in fetal movement or stress conditions.</w:t>
      </w:r>
    </w:p>
    <w:p w14:paraId="31B7D892" w14:textId="1F8C05F2" w:rsidR="00D81EB3" w:rsidRPr="00D81EB3" w:rsidRDefault="00D81EB3" w:rsidP="00D81EB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Moderate Correlations</w:t>
      </w:r>
    </w:p>
    <w:p w14:paraId="74FC2F47" w14:textId="77777777" w:rsidR="00D81EB3" w:rsidRPr="00D81EB3" w:rsidRDefault="00D81EB3" w:rsidP="00D81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LB (Baseline Heart Rate) ↔ MLTV / MSTV</w:t>
      </w: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Suggests that </w:t>
      </w:r>
      <w:proofErr w:type="spellStart"/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fetuses</w:t>
      </w:r>
      <w:proofErr w:type="spellEnd"/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higher/lower baseline heart rate may exhibit different variability patterns.</w:t>
      </w:r>
    </w:p>
    <w:p w14:paraId="09AEB99F" w14:textId="47595ABB" w:rsidR="00D81EB3" w:rsidRDefault="00D81EB3" w:rsidP="00D81EB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Weak or No Correlation</w:t>
      </w:r>
    </w:p>
    <w:p w14:paraId="49FA90E0" w14:textId="77777777" w:rsidR="00D81EB3" w:rsidRPr="00D81EB3" w:rsidRDefault="00D81EB3" w:rsidP="00D81EB3">
      <w:pPr>
        <w:pStyle w:val="ListParagraph"/>
        <w:spacing w:before="100" w:beforeAutospacing="1" w:after="100" w:afterAutospacing="1" w:line="240" w:lineRule="auto"/>
        <w:ind w:left="794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F13C1EF" w14:textId="77777777" w:rsidR="00D81EB3" w:rsidRPr="00D81EB3" w:rsidRDefault="00D81EB3" w:rsidP="00D81EB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other variables (e.g., FM, UC, DL, DS, DP) show weak correlations, indicating unique characteristics without strong linear relationships.</w:t>
      </w:r>
    </w:p>
    <w:p w14:paraId="0403B802" w14:textId="5B726E87" w:rsidR="00D81EB3" w:rsidRPr="00D81EB3" w:rsidRDefault="00D81EB3" w:rsidP="00D81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 xml:space="preserve"> Implications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:</w:t>
      </w:r>
    </w:p>
    <w:p w14:paraId="1DB6D176" w14:textId="77777777" w:rsidR="00D81EB3" w:rsidRPr="00D81EB3" w:rsidRDefault="00D81EB3" w:rsidP="00D81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Variability measures (ASTV, MSTV, MLTV, ALTV) are key predictors in identifying fetal health state (NSP).</w:t>
      </w:r>
    </w:p>
    <w:p w14:paraId="098E6035" w14:textId="50071AB1" w:rsidR="00D81EB3" w:rsidRPr="00D81EB3" w:rsidRDefault="00D81EB3" w:rsidP="00D81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correlated features may require dimensionality reduction (PCA) or feature selection to avoid multicollinearity in model</w:t>
      </w: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l</w:t>
      </w: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ing.</w:t>
      </w:r>
    </w:p>
    <w:p w14:paraId="659D9217" w14:textId="3B97D67C" w:rsidR="007C0568" w:rsidRDefault="007C0568"/>
    <w:p w14:paraId="571CF9EA" w14:textId="77777777" w:rsidR="00D81EB3" w:rsidRPr="00D81EB3" w:rsidRDefault="00D81EB3" w:rsidP="00D81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Temporal Trends (If Time/Sequence Data Exists)</w:t>
      </w:r>
    </w:p>
    <w:p w14:paraId="0DAC66BE" w14:textId="030CC4C1" w:rsidR="00D81EB3" w:rsidRPr="00D81EB3" w:rsidRDefault="00D81EB3" w:rsidP="00D81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provided dataset does not include explicit time or date columns, so long-term temporal trends cannot be </w:t>
      </w: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analysed</w:t>
      </w: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EE4D9C" w14:textId="77777777" w:rsidR="00D81EB3" w:rsidRPr="00D81EB3" w:rsidRDefault="00D81EB3" w:rsidP="00D81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However:</w:t>
      </w:r>
    </w:p>
    <w:p w14:paraId="36241132" w14:textId="77777777" w:rsidR="00D81EB3" w:rsidRPr="00D81EB3" w:rsidRDefault="00D81EB3" w:rsidP="00D81E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If rows represent time-ordered fetal monitoring intervals, slight patterns could be observed where variability metrics (ASTV/ALTV) change across sessions.</w:t>
      </w:r>
    </w:p>
    <w:p w14:paraId="20B4757F" w14:textId="77777777" w:rsidR="00D81EB3" w:rsidRPr="00D81EB3" w:rsidRDefault="00D81EB3" w:rsidP="00D81E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 timestamp or sequence ID, trends over time cannot be confirmed.</w:t>
      </w:r>
    </w:p>
    <w:p w14:paraId="460C43CE" w14:textId="1BE4C787" w:rsidR="00D81EB3" w:rsidRPr="00D81EB3" w:rsidRDefault="00D81EB3" w:rsidP="00D81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Recommendation</w:t>
      </w:r>
    </w:p>
    <w:p w14:paraId="5F92184A" w14:textId="77777777" w:rsidR="00D81EB3" w:rsidRPr="00D81EB3" w:rsidRDefault="00D81EB3" w:rsidP="00D81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If available, include:</w:t>
      </w:r>
    </w:p>
    <w:p w14:paraId="02BAC2A7" w14:textId="77777777" w:rsidR="00D81EB3" w:rsidRPr="00D81EB3" w:rsidRDefault="00D81EB3" w:rsidP="00D81E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Time of measurement</w:t>
      </w:r>
    </w:p>
    <w:p w14:paraId="51CA2622" w14:textId="77777777" w:rsidR="00D81EB3" w:rsidRPr="00D81EB3" w:rsidRDefault="00D81EB3" w:rsidP="00D81E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ID</w:t>
      </w:r>
    </w:p>
    <w:p w14:paraId="5325B94C" w14:textId="77777777" w:rsidR="00D81EB3" w:rsidRPr="00D81EB3" w:rsidRDefault="00D81EB3" w:rsidP="00D81E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 of monitoring</w:t>
      </w:r>
    </w:p>
    <w:p w14:paraId="69428C5F" w14:textId="77777777" w:rsidR="00D81EB3" w:rsidRPr="00D81EB3" w:rsidRDefault="00D81EB3" w:rsidP="00D81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would enable:</w:t>
      </w:r>
    </w:p>
    <w:p w14:paraId="39100AB4" w14:textId="77777777" w:rsidR="00D81EB3" w:rsidRPr="00D81EB3" w:rsidRDefault="00D81EB3" w:rsidP="00D81E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Trend analysis</w:t>
      </w:r>
    </w:p>
    <w:p w14:paraId="37776E56" w14:textId="77777777" w:rsidR="00D81EB3" w:rsidRPr="00D81EB3" w:rsidRDefault="00D81EB3" w:rsidP="00D81E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Temporal anomaly detection</w:t>
      </w:r>
    </w:p>
    <w:p w14:paraId="7BD0B600" w14:textId="77777777" w:rsidR="00D81EB3" w:rsidRPr="00D81EB3" w:rsidRDefault="00D81EB3" w:rsidP="00D81E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Time-series forecasting (LSTM, ARIMA)</w:t>
      </w:r>
    </w:p>
    <w:p w14:paraId="10E31943" w14:textId="77777777" w:rsidR="00D81EB3" w:rsidRPr="00D81EB3" w:rsidRDefault="00D81EB3" w:rsidP="00D81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749DB1">
          <v:rect id="_x0000_i1027" style="width:0;height:1.5pt" o:hralign="center" o:hrstd="t" o:hr="t" fillcolor="#a0a0a0" stroked="f"/>
        </w:pict>
      </w:r>
    </w:p>
    <w:p w14:paraId="734CCB2C" w14:textId="77777777" w:rsidR="00D81EB3" w:rsidRPr="00D81EB3" w:rsidRDefault="00D81EB3" w:rsidP="00D81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Key Insights </w:t>
      </w:r>
      <w:proofErr w:type="gramStart"/>
      <w:r w:rsidRPr="00D81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From</w:t>
      </w:r>
      <w:proofErr w:type="gramEnd"/>
      <w:r w:rsidRPr="00D81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Exploratory Analysis</w:t>
      </w:r>
    </w:p>
    <w:p w14:paraId="641B3AC9" w14:textId="59479D73" w:rsidR="00D81EB3" w:rsidRPr="00D81EB3" w:rsidRDefault="00D81EB3" w:rsidP="00D81EB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Distribution Patterns</w:t>
      </w:r>
    </w:p>
    <w:p w14:paraId="03AB2F21" w14:textId="77777777" w:rsidR="00D81EB3" w:rsidRPr="00D81EB3" w:rsidRDefault="00D81EB3" w:rsidP="00D81E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Several variables (FM, DL, DP, ALTV) are </w:t>
      </w:r>
      <w:r w:rsidRPr="00D81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highly right-skewed</w:t>
      </w: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, indicating rare events with extreme values.</w:t>
      </w:r>
    </w:p>
    <w:p w14:paraId="593BAD00" w14:textId="77777777" w:rsidR="00D81EB3" w:rsidRPr="00D81EB3" w:rsidRDefault="00D81EB3" w:rsidP="00D81E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fetal heart rate (LB) is normally distributed and stable across observations.</w:t>
      </w:r>
    </w:p>
    <w:p w14:paraId="6168B2B0" w14:textId="251B02B7" w:rsidR="00D81EB3" w:rsidRPr="00D81EB3" w:rsidRDefault="00D81EB3" w:rsidP="00D81EB3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Outliers</w:t>
      </w:r>
    </w:p>
    <w:p w14:paraId="089BF40A" w14:textId="77777777" w:rsidR="00D81EB3" w:rsidRPr="00D81EB3" w:rsidRDefault="00D81EB3" w:rsidP="00D81E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Significant outliers exist in ALTV, Width, FM, and ASTV.</w:t>
      </w:r>
    </w:p>
    <w:p w14:paraId="61EDDEE6" w14:textId="77777777" w:rsidR="00D81EB3" w:rsidRPr="00D81EB3" w:rsidRDefault="00D81EB3" w:rsidP="00D81E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outliers likely correspond to abnormal or high-risk fetal states.</w:t>
      </w:r>
    </w:p>
    <w:p w14:paraId="7D8D1164" w14:textId="1BF64F1E" w:rsidR="00D81EB3" w:rsidRPr="00D81EB3" w:rsidRDefault="00D81EB3" w:rsidP="00D81EB3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 Imbalance</w:t>
      </w:r>
    </w:p>
    <w:p w14:paraId="27E1227D" w14:textId="77777777" w:rsidR="00D81EB3" w:rsidRPr="00D81EB3" w:rsidRDefault="00D81EB3" w:rsidP="00D81E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variable NSP is dominated by normal cases (class 1).</w:t>
      </w:r>
    </w:p>
    <w:p w14:paraId="02F4E450" w14:textId="77777777" w:rsidR="00D81EB3" w:rsidRPr="00D81EB3" w:rsidRDefault="00D81EB3" w:rsidP="00D81E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“Suspect” and “Pathological” cases are fewer → may require:</w:t>
      </w:r>
    </w:p>
    <w:p w14:paraId="07E78ECF" w14:textId="77777777" w:rsidR="00D81EB3" w:rsidRPr="00D81EB3" w:rsidRDefault="00D81EB3" w:rsidP="00D81E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SMOTE oversampling</w:t>
      </w:r>
    </w:p>
    <w:p w14:paraId="595E4217" w14:textId="77777777" w:rsidR="00D81EB3" w:rsidRPr="00D81EB3" w:rsidRDefault="00D81EB3" w:rsidP="00D81E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class weights</w:t>
      </w:r>
    </w:p>
    <w:p w14:paraId="101A413E" w14:textId="77777777" w:rsidR="00D81EB3" w:rsidRPr="00D81EB3" w:rsidRDefault="00D81EB3" w:rsidP="00D81E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Stratified sampling</w:t>
      </w:r>
    </w:p>
    <w:p w14:paraId="5A45AA5C" w14:textId="7F7E0781" w:rsidR="00D81EB3" w:rsidRPr="00D81EB3" w:rsidRDefault="00D81EB3" w:rsidP="00D81EB3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Categorical Patterns</w:t>
      </w:r>
    </w:p>
    <w:p w14:paraId="3DA56629" w14:textId="77777777" w:rsidR="00D81EB3" w:rsidRPr="00D81EB3" w:rsidRDefault="00D81EB3" w:rsidP="00D81E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categorical variables show dominance in a single class, reinforcing imbalance.</w:t>
      </w:r>
    </w:p>
    <w:p w14:paraId="0D4D0B77" w14:textId="77777777" w:rsidR="00D81EB3" w:rsidRPr="00D81EB3" w:rsidRDefault="00D81EB3" w:rsidP="00D81E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NSP distribution indicates most </w:t>
      </w:r>
      <w:proofErr w:type="spellStart"/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fetuses</w:t>
      </w:r>
      <w:proofErr w:type="spellEnd"/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healthy, but abnormal cases are clinically critical.</w:t>
      </w:r>
    </w:p>
    <w:p w14:paraId="5FBD7C2A" w14:textId="77777777" w:rsidR="00D81EB3" w:rsidRPr="00D81EB3" w:rsidRDefault="00D81EB3" w:rsidP="00D81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D23ECE">
          <v:rect id="_x0000_i1028" style="width:0;height:1.5pt" o:hralign="center" o:hrstd="t" o:hr="t" fillcolor="#a0a0a0" stroked="f"/>
        </w:pict>
      </w:r>
    </w:p>
    <w:p w14:paraId="03515059" w14:textId="77777777" w:rsidR="00D81EB3" w:rsidRPr="00D81EB3" w:rsidRDefault="00D81EB3" w:rsidP="00D81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Impact on Decision-Making &amp; Further Analysis</w:t>
      </w:r>
    </w:p>
    <w:p w14:paraId="618407D3" w14:textId="77777777" w:rsidR="00D81EB3" w:rsidRPr="00D81EB3" w:rsidRDefault="00D81EB3" w:rsidP="00D81EB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Clinical Decisions</w:t>
      </w:r>
    </w:p>
    <w:p w14:paraId="212D0AEA" w14:textId="77777777" w:rsidR="00D81EB3" w:rsidRPr="00D81EB3" w:rsidRDefault="00D81EB3" w:rsidP="00D81E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Variability measures (ASTV, ALTV, MSTV, MLTV) must be monitored closely—high values may indicate increased fetal stress.</w:t>
      </w:r>
    </w:p>
    <w:p w14:paraId="580874A5" w14:textId="77777777" w:rsidR="00D81EB3" w:rsidRPr="00D81EB3" w:rsidRDefault="00D81EB3" w:rsidP="00D81E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High outliers should trigger clinical alerts or further diagnostic procedures.</w:t>
      </w:r>
    </w:p>
    <w:p w14:paraId="576FBC46" w14:textId="77777777" w:rsidR="00D81EB3" w:rsidRPr="00D81EB3" w:rsidRDefault="00D81EB3" w:rsidP="00D81EB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Building &amp; Predictive Analytics</w:t>
      </w:r>
    </w:p>
    <w:p w14:paraId="7496BD91" w14:textId="77777777" w:rsidR="00D81EB3" w:rsidRPr="00D81EB3" w:rsidRDefault="00D81EB3" w:rsidP="00D81E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correlations among variability metrics suggest:</w:t>
      </w:r>
    </w:p>
    <w:p w14:paraId="55F35258" w14:textId="77777777" w:rsidR="00D81EB3" w:rsidRPr="00D81EB3" w:rsidRDefault="00D81EB3" w:rsidP="00D81E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build effective classification models to predict fetal health state.</w:t>
      </w:r>
    </w:p>
    <w:p w14:paraId="72AADEBF" w14:textId="77777777" w:rsidR="00D81EB3" w:rsidRPr="00D81EB3" w:rsidRDefault="00D81EB3" w:rsidP="00D81E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redundant features may improve model performance.</w:t>
      </w:r>
    </w:p>
    <w:p w14:paraId="20302AFE" w14:textId="77777777" w:rsidR="00D81EB3" w:rsidRPr="00D81EB3" w:rsidRDefault="00D81EB3" w:rsidP="00D81EB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Quality Improvements</w:t>
      </w:r>
    </w:p>
    <w:p w14:paraId="72EE116F" w14:textId="77777777" w:rsidR="00D81EB3" w:rsidRPr="00D81EB3" w:rsidRDefault="00D81EB3" w:rsidP="00D81E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 were minimal and handled through median/mode imputation.</w:t>
      </w:r>
    </w:p>
    <w:p w14:paraId="321FD440" w14:textId="77777777" w:rsidR="00D81EB3" w:rsidRPr="00D81EB3" w:rsidRDefault="00D81EB3" w:rsidP="00D81E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Outliers must be considered during:</w:t>
      </w:r>
    </w:p>
    <w:p w14:paraId="0A1E57B9" w14:textId="77777777" w:rsidR="00D81EB3" w:rsidRPr="00D81EB3" w:rsidRDefault="00D81EB3" w:rsidP="00D81E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(</w:t>
      </w:r>
      <w:proofErr w:type="spellStart"/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RobustScaler</w:t>
      </w:r>
      <w:proofErr w:type="spellEnd"/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preferred)</w:t>
      </w:r>
    </w:p>
    <w:p w14:paraId="4917F7B9" w14:textId="77777777" w:rsidR="00D81EB3" w:rsidRPr="00D81EB3" w:rsidRDefault="00D81EB3" w:rsidP="00D81E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training (tree models handle better)</w:t>
      </w:r>
    </w:p>
    <w:p w14:paraId="378751CB" w14:textId="77777777" w:rsidR="00D81EB3" w:rsidRPr="00D81EB3" w:rsidRDefault="00D81EB3" w:rsidP="00D81EB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Operational / Policy Decisions</w:t>
      </w:r>
    </w:p>
    <w:p w14:paraId="5D59AD90" w14:textId="77777777" w:rsidR="00D81EB3" w:rsidRPr="00D81EB3" w:rsidRDefault="00D81EB3" w:rsidP="00D81E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Hospitals can use these findings to:</w:t>
      </w:r>
    </w:p>
    <w:p w14:paraId="54645ED4" w14:textId="77777777" w:rsidR="00D81EB3" w:rsidRPr="00D81EB3" w:rsidRDefault="00D81EB3" w:rsidP="00D81EB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fetal monitoring systems</w:t>
      </w:r>
    </w:p>
    <w:p w14:paraId="2996CBF9" w14:textId="77777777" w:rsidR="00D81EB3" w:rsidRPr="00D81EB3" w:rsidRDefault="00D81EB3" w:rsidP="00D81EB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alert thresholds</w:t>
      </w:r>
    </w:p>
    <w:p w14:paraId="191BEAF2" w14:textId="77777777" w:rsidR="00D81EB3" w:rsidRPr="00D81EB3" w:rsidRDefault="00D81EB3" w:rsidP="00D81EB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Prioritize high-risk cases</w:t>
      </w:r>
    </w:p>
    <w:p w14:paraId="5F11176F" w14:textId="77777777" w:rsidR="00D81EB3" w:rsidRPr="00D81EB3" w:rsidRDefault="00D81EB3" w:rsidP="00D81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C044D1">
          <v:rect id="_x0000_i1029" style="width:0;height:1.5pt" o:hralign="center" o:hrstd="t" o:hr="t" fillcolor="#a0a0a0" stroked="f"/>
        </w:pict>
      </w:r>
    </w:p>
    <w:p w14:paraId="491057E4" w14:textId="77777777" w:rsidR="00D81EB3" w:rsidRDefault="00D81EB3" w:rsidP="00D81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Final Recommendations</w:t>
      </w:r>
    </w:p>
    <w:p w14:paraId="5C4DDBDC" w14:textId="0B8640E5" w:rsidR="00D81EB3" w:rsidRPr="00D81EB3" w:rsidRDefault="00D81EB3" w:rsidP="00D81EB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Approach</w:t>
      </w:r>
    </w:p>
    <w:p w14:paraId="31F8804F" w14:textId="77777777" w:rsidR="00D81EB3" w:rsidRPr="00D81EB3" w:rsidRDefault="00D81EB3" w:rsidP="00D81E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14:paraId="255F1411" w14:textId="77777777" w:rsidR="00D81EB3" w:rsidRPr="00D81EB3" w:rsidRDefault="00D81EB3" w:rsidP="00D81E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</w:p>
    <w:p w14:paraId="4B91A0F3" w14:textId="77777777" w:rsidR="00D81EB3" w:rsidRPr="00D81EB3" w:rsidRDefault="00D81EB3" w:rsidP="00D81E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SVM</w:t>
      </w:r>
    </w:p>
    <w:p w14:paraId="2CD85CC6" w14:textId="77777777" w:rsidR="00D81EB3" w:rsidRPr="00D81EB3" w:rsidRDefault="00D81EB3" w:rsidP="00D81E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 (baseline)</w:t>
      </w:r>
    </w:p>
    <w:p w14:paraId="036BF140" w14:textId="53903CD8" w:rsidR="00D81EB3" w:rsidRPr="00D81EB3" w:rsidRDefault="00D81EB3" w:rsidP="00D81EB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Engineering</w:t>
      </w:r>
    </w:p>
    <w:p w14:paraId="5F12C524" w14:textId="77777777" w:rsidR="00D81EB3" w:rsidRPr="00D81EB3" w:rsidRDefault="00D81EB3" w:rsidP="00D81E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combined variability indices</w:t>
      </w:r>
    </w:p>
    <w:p w14:paraId="6E21EC50" w14:textId="77777777" w:rsidR="00D81EB3" w:rsidRPr="00D81EB3" w:rsidRDefault="00D81EB3" w:rsidP="00D81E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or normalize variability-related columns</w:t>
      </w:r>
    </w:p>
    <w:p w14:paraId="2673AB08" w14:textId="090A2160" w:rsidR="00D81EB3" w:rsidRPr="00D81EB3" w:rsidRDefault="00D81EB3" w:rsidP="00D81EB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Collection</w:t>
      </w:r>
    </w:p>
    <w:p w14:paraId="3E751006" w14:textId="77777777" w:rsidR="00D81EB3" w:rsidRPr="00D81EB3" w:rsidRDefault="00D81EB3" w:rsidP="00D81E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Add timestamps for temporal trend analysis</w:t>
      </w:r>
    </w:p>
    <w:p w14:paraId="2BF47FE9" w14:textId="018D2880" w:rsidR="00D81EB3" w:rsidRPr="00D81EB3" w:rsidRDefault="00D81EB3" w:rsidP="00D81E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 maternal health variables for enriched </w:t>
      </w: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modelling</w:t>
      </w:r>
      <w:bookmarkStart w:id="0" w:name="_GoBack"/>
      <w:bookmarkEnd w:id="0"/>
    </w:p>
    <w:p w14:paraId="5DDBDD4B" w14:textId="1268F639" w:rsidR="00D81EB3" w:rsidRPr="00D81EB3" w:rsidRDefault="00D81EB3" w:rsidP="00D81EB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Further EDA</w:t>
      </w:r>
    </w:p>
    <w:p w14:paraId="56C5634E" w14:textId="77777777" w:rsidR="00D81EB3" w:rsidRPr="00D81EB3" w:rsidRDefault="00D81EB3" w:rsidP="00D81E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analysis to identify fetal health profiles</w:t>
      </w:r>
    </w:p>
    <w:p w14:paraId="6D7F981A" w14:textId="77777777" w:rsidR="00D81EB3" w:rsidRPr="00D81EB3" w:rsidRDefault="00D81EB3" w:rsidP="00D81E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EB3">
        <w:rPr>
          <w:rFonts w:ascii="Times New Roman" w:eastAsia="Times New Roman" w:hAnsi="Times New Roman" w:cs="Times New Roman"/>
          <w:sz w:val="24"/>
          <w:szCs w:val="24"/>
          <w:lang w:eastAsia="en-IN"/>
        </w:rPr>
        <w:t>PCA to reduce correlated variability features</w:t>
      </w:r>
    </w:p>
    <w:p w14:paraId="4B0C3940" w14:textId="77777777" w:rsidR="00D81EB3" w:rsidRDefault="00D81EB3"/>
    <w:sectPr w:rsidR="00D81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52A7E"/>
    <w:multiLevelType w:val="hybridMultilevel"/>
    <w:tmpl w:val="B75E1F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447EC"/>
    <w:multiLevelType w:val="hybridMultilevel"/>
    <w:tmpl w:val="B4B64F92"/>
    <w:lvl w:ilvl="0" w:tplc="4009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0FB53F41"/>
    <w:multiLevelType w:val="hybridMultilevel"/>
    <w:tmpl w:val="B4C8EF86"/>
    <w:lvl w:ilvl="0" w:tplc="400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3" w15:restartNumberingAfterBreak="0">
    <w:nsid w:val="13C366DE"/>
    <w:multiLevelType w:val="multilevel"/>
    <w:tmpl w:val="2F96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D36B6"/>
    <w:multiLevelType w:val="hybridMultilevel"/>
    <w:tmpl w:val="85987E4E"/>
    <w:lvl w:ilvl="0" w:tplc="4009000B">
      <w:start w:val="1"/>
      <w:numFmt w:val="bullet"/>
      <w:lvlText w:val=""/>
      <w:lvlJc w:val="left"/>
      <w:pPr>
        <w:ind w:left="7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5" w15:restartNumberingAfterBreak="0">
    <w:nsid w:val="294612FC"/>
    <w:multiLevelType w:val="multilevel"/>
    <w:tmpl w:val="12D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57CAA"/>
    <w:multiLevelType w:val="multilevel"/>
    <w:tmpl w:val="A55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038EA"/>
    <w:multiLevelType w:val="multilevel"/>
    <w:tmpl w:val="575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C09FB"/>
    <w:multiLevelType w:val="multilevel"/>
    <w:tmpl w:val="337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149BD"/>
    <w:multiLevelType w:val="multilevel"/>
    <w:tmpl w:val="20EC53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32D41"/>
    <w:multiLevelType w:val="multilevel"/>
    <w:tmpl w:val="A83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F4CA6"/>
    <w:multiLevelType w:val="multilevel"/>
    <w:tmpl w:val="6B5C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F3D67"/>
    <w:multiLevelType w:val="multilevel"/>
    <w:tmpl w:val="A94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C05D0"/>
    <w:multiLevelType w:val="multilevel"/>
    <w:tmpl w:val="77B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63C38"/>
    <w:multiLevelType w:val="multilevel"/>
    <w:tmpl w:val="CBB2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C5651"/>
    <w:multiLevelType w:val="multilevel"/>
    <w:tmpl w:val="69E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E0E18"/>
    <w:multiLevelType w:val="multilevel"/>
    <w:tmpl w:val="B436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C7BF1"/>
    <w:multiLevelType w:val="hybridMultilevel"/>
    <w:tmpl w:val="2A94F3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637ADF"/>
    <w:multiLevelType w:val="multilevel"/>
    <w:tmpl w:val="FCC8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A761B"/>
    <w:multiLevelType w:val="multilevel"/>
    <w:tmpl w:val="7294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3325D"/>
    <w:multiLevelType w:val="multilevel"/>
    <w:tmpl w:val="9ACA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B31ED"/>
    <w:multiLevelType w:val="multilevel"/>
    <w:tmpl w:val="416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16563"/>
    <w:multiLevelType w:val="multilevel"/>
    <w:tmpl w:val="C38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17806"/>
    <w:multiLevelType w:val="multilevel"/>
    <w:tmpl w:val="B686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8"/>
  </w:num>
  <w:num w:numId="3">
    <w:abstractNumId w:val="14"/>
  </w:num>
  <w:num w:numId="4">
    <w:abstractNumId w:val="4"/>
  </w:num>
  <w:num w:numId="5">
    <w:abstractNumId w:val="2"/>
  </w:num>
  <w:num w:numId="6">
    <w:abstractNumId w:val="3"/>
  </w:num>
  <w:num w:numId="7">
    <w:abstractNumId w:val="20"/>
  </w:num>
  <w:num w:numId="8">
    <w:abstractNumId w:val="19"/>
  </w:num>
  <w:num w:numId="9">
    <w:abstractNumId w:val="11"/>
  </w:num>
  <w:num w:numId="10">
    <w:abstractNumId w:val="6"/>
  </w:num>
  <w:num w:numId="11">
    <w:abstractNumId w:val="12"/>
  </w:num>
  <w:num w:numId="12">
    <w:abstractNumId w:val="5"/>
  </w:num>
  <w:num w:numId="13">
    <w:abstractNumId w:val="8"/>
  </w:num>
  <w:num w:numId="14">
    <w:abstractNumId w:val="23"/>
  </w:num>
  <w:num w:numId="15">
    <w:abstractNumId w:val="21"/>
  </w:num>
  <w:num w:numId="16">
    <w:abstractNumId w:val="7"/>
  </w:num>
  <w:num w:numId="17">
    <w:abstractNumId w:val="22"/>
  </w:num>
  <w:num w:numId="18">
    <w:abstractNumId w:val="10"/>
  </w:num>
  <w:num w:numId="19">
    <w:abstractNumId w:val="16"/>
  </w:num>
  <w:num w:numId="20">
    <w:abstractNumId w:val="13"/>
  </w:num>
  <w:num w:numId="21">
    <w:abstractNumId w:val="17"/>
  </w:num>
  <w:num w:numId="22">
    <w:abstractNumId w:val="9"/>
  </w:num>
  <w:num w:numId="23">
    <w:abstractNumId w:val="0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B3"/>
    <w:rsid w:val="007C0568"/>
    <w:rsid w:val="00D8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D87F"/>
  <w15:chartTrackingRefBased/>
  <w15:docId w15:val="{AA719C76-0D1B-4789-87A8-AD372CCF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1E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81E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EB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81E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81EB3"/>
    <w:rPr>
      <w:b/>
      <w:bCs/>
    </w:rPr>
  </w:style>
  <w:style w:type="character" w:styleId="Emphasis">
    <w:name w:val="Emphasis"/>
    <w:basedOn w:val="DefaultParagraphFont"/>
    <w:uiPriority w:val="20"/>
    <w:qFormat/>
    <w:rsid w:val="00D81EB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81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81E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72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Bernietta Clinton</dc:creator>
  <cp:keywords/>
  <dc:description/>
  <cp:lastModifiedBy>Bernietta Clinton</cp:lastModifiedBy>
  <cp:revision>1</cp:revision>
  <dcterms:created xsi:type="dcterms:W3CDTF">2025-12-01T08:15:00Z</dcterms:created>
  <dcterms:modified xsi:type="dcterms:W3CDTF">2025-12-01T08:26:00Z</dcterms:modified>
</cp:coreProperties>
</file>