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D23"/>
          <w:sz w:val="40"/>
        </w:rPr>
        <w:t>Analytics Errors</w:t>
      </w:r>
    </w:p>
    <w:p>
      <w:pPr>
        <w:spacing w:after="200"/>
      </w:pPr>
      <w:r>
        <w:rPr>
          <w:color w:val="5B616E"/>
          <w:sz w:val="19"/>
        </w:rPr>
        <w:t>Verified against live production data (Kotak Bank)</w:t>
      </w:r>
    </w:p>
    <w:p>
      <w:pPr>
        <w:spacing w:before="200" w:after="80"/>
      </w:pPr>
      <w:r>
        <w:rPr>
          <w:b/>
          <w:color w:val="4F46E5"/>
          <w:sz w:val="26"/>
        </w:rPr>
        <w:t>Dashboard Errors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1. </w:t>
      </w:r>
      <w:r>
        <w:rPr>
          <w:b/>
          <w:color w:val="1A1D23"/>
          <w:sz w:val="22"/>
        </w:rPr>
        <w:t>Total Mentions inflated</w:t>
      </w:r>
      <w:r>
        <w:rPr>
          <w:color w:val="5B616E"/>
          <w:sz w:val="21"/>
        </w:rPr>
        <w:t xml:space="preserve">  —  shows ~19,000 but the real number is 876 (it adds up every day instead of showing the latest).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engine/core/dashboard_api.py : 176-177  (total_mentions = Sum('mentions') across all dates)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2. </w:t>
      </w:r>
      <w:r>
        <w:rPr>
          <w:b/>
          <w:color w:val="1A1D23"/>
          <w:sz w:val="22"/>
        </w:rPr>
        <w:t>Share of Voice mentions doubled</w:t>
      </w:r>
      <w:r>
        <w:rPr>
          <w:color w:val="5B616E"/>
          <w:sz w:val="21"/>
        </w:rPr>
        <w:t xml:space="preserve">  —  shows 13,342 but the real number is 6,671 (counts the total twice).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engine/core/dashboard_api.py : 417-421  (no platform='Overall' filter -&gt; platforms + Overall both summed)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3. </w:t>
      </w:r>
      <w:r>
        <w:rPr>
          <w:b/>
          <w:color w:val="1A1D23"/>
          <w:sz w:val="22"/>
        </w:rPr>
        <w:t>Visibility score mismatch</w:t>
      </w:r>
      <w:r>
        <w:rPr>
          <w:color w:val="5B616E"/>
          <w:sz w:val="21"/>
        </w:rPr>
        <w:t xml:space="preserve">  —  shows 69.71% in one place and 33.64% in another for the same brand.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engine/core/dashboard_api.py : 222 / 263  (dashboard-computed vs stored Domain.visibility_score)</w:t>
      </w:r>
    </w:p>
    <w:p>
      <w:pPr>
        <w:spacing w:before="200" w:after="80"/>
      </w:pPr>
      <w:r>
        <w:rPr>
          <w:b/>
          <w:color w:val="4F46E5"/>
          <w:sz w:val="26"/>
        </w:rPr>
        <w:t>Analytics / Competitor Errors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4. </w:t>
      </w:r>
      <w:r>
        <w:rPr>
          <w:b/>
          <w:color w:val="1A1D23"/>
          <w:sz w:val="22"/>
        </w:rPr>
        <w:t>Competitor mentions wrong</w:t>
      </w:r>
      <w:r>
        <w:rPr>
          <w:color w:val="5B616E"/>
          <w:sz w:val="21"/>
        </w:rPr>
        <w:t xml:space="preserve">  —  shows 800 but the real number is 47 (an old saved value that was never updated).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engine/core/competitor_processor.py : 695  (comp.total_mentions set once, not recomputed on reprocess)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5. </w:t>
      </w:r>
      <w:r>
        <w:rPr>
          <w:b/>
          <w:color w:val="1A1D23"/>
          <w:sz w:val="22"/>
        </w:rPr>
        <w:t>Competitors tracked on only 1 AI model</w:t>
      </w:r>
      <w:r>
        <w:rPr>
          <w:color w:val="5B616E"/>
          <w:sz w:val="21"/>
        </w:rPr>
        <w:t xml:space="preserve">  —  should use all 4 (ChatGPT, Claude, Gemini, Perplexity) - competitor numbers are undercounted.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engine/core/competitor_processor.py : 517  (.order_by('-tracked_at').first() -&gt; one answer / one platform)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6. </w:t>
      </w:r>
      <w:r>
        <w:rPr>
          <w:b/>
          <w:color w:val="1A1D23"/>
          <w:sz w:val="22"/>
        </w:rPr>
        <w:t>Radar 'Position' is always 100 for competitors</w:t>
      </w:r>
      <w:r>
        <w:rPr>
          <w:color w:val="5B616E"/>
          <w:sz w:val="21"/>
        </w:rPr>
        <w:t xml:space="preserve">  —  fake - their position was never calculated, so everyone looks like they rank #1.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backend/competitors/views.py : 790  (comp_pos_score = 100 - avg_position*10, avg_position=0 -&gt; 100, no guard)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7. </w:t>
      </w:r>
      <w:r>
        <w:rPr>
          <w:b/>
          <w:color w:val="1A1D23"/>
          <w:sz w:val="22"/>
        </w:rPr>
        <w:t>Competitor visibility is identical / stale</w:t>
      </w:r>
      <w:r>
        <w:rPr>
          <w:color w:val="5B616E"/>
          <w:sz w:val="21"/>
        </w:rPr>
        <w:t xml:space="preserve">  —  two different competitors both show 24.81% (a stale/default value).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competitor_processor.py : 699 (written)  +  competitors/views.py : 740 vs 772 (different formula vs your brand)</w:t>
      </w:r>
    </w:p>
    <w:p>
      <w:pPr>
        <w:spacing w:after="20"/>
        <w:ind w:left="160"/>
      </w:pPr>
      <w:r>
        <w:rPr>
          <w:b/>
          <w:color w:val="D1242F"/>
          <w:sz w:val="22"/>
        </w:rPr>
        <w:t xml:space="preserve">8. </w:t>
      </w:r>
      <w:r>
        <w:rPr>
          <w:b/>
          <w:color w:val="1A1D23"/>
          <w:sz w:val="22"/>
        </w:rPr>
        <w:t>Share of Voice is outdated for some domains</w:t>
      </w:r>
      <w:r>
        <w:rPr>
          <w:color w:val="5B616E"/>
          <w:sz w:val="21"/>
        </w:rPr>
        <w:t xml:space="preserve">  —  e.g. Kotak's data is about 6 days behind the latest.</w:t>
      </w:r>
    </w:p>
    <w:p>
      <w:pPr>
        <w:spacing w:after="120"/>
        <w:ind w:left="440"/>
      </w:pPr>
      <w:r>
        <w:rPr>
          <w:rFonts w:ascii="Consolas" w:hAnsi="Consolas"/>
          <w:b/>
          <w:color w:val="5B616E"/>
          <w:sz w:val="18"/>
        </w:rPr>
        <w:t xml:space="preserve">Code: </w:t>
      </w:r>
      <w:r>
        <w:rPr>
          <w:rFonts w:ascii="Consolas" w:hAnsi="Consolas"/>
          <w:color w:val="8A3F1F"/>
          <w:sz w:val="18"/>
        </w:rPr>
        <w:t>engine/core/competitor_processor.py : 886  (recalculate_share_of_voice -&gt; weekly sweep only, not per-domain)</w:t>
      </w:r>
    </w:p>
    <w:p>
      <w:pPr>
        <w:spacing w:before="280"/>
      </w:pPr>
      <w:r>
        <w:rPr>
          <w:color w:val="5B616E"/>
          <w:sz w:val="19"/>
        </w:rPr>
        <w:t>Note: the trustworthy numbers are Analytics (876 real mentions) and Share of Voice 'Overall' (6,671). Everything else above is inflated, doubled, or stale.</w:t>
      </w:r>
    </w:p>
    <w:sectPr w:rsidR="00FC693F" w:rsidRPr="0006063C" w:rsidSect="00034616">
      <w:pgSz w:w="12240" w:h="15840"/>
      <w:pgMar w:top="800" w:right="1080" w:bottom="8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