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A7FDF" w14:textId="77777777" w:rsidR="004B7BB4" w:rsidRPr="00C45FDE" w:rsidRDefault="004B7BB4" w:rsidP="004B7BB4">
      <w:pPr>
        <w:jc w:val="center"/>
        <w:rPr>
          <w:rFonts w:ascii="Times New Roman" w:hAnsi="Times New Roman" w:cs="Times New Roman"/>
          <w:b/>
          <w:bCs/>
        </w:rPr>
      </w:pPr>
      <w:r w:rsidRPr="00C45FDE">
        <w:rPr>
          <w:rFonts w:ascii="Times New Roman" w:hAnsi="Times New Roman" w:cs="Times New Roman"/>
          <w:b/>
          <w:bCs/>
        </w:rPr>
        <w:t>Life Expectancy Data</w:t>
      </w:r>
    </w:p>
    <w:p w14:paraId="457BA103" w14:textId="06762E61" w:rsidR="009B4B4E" w:rsidRDefault="009B4B4E" w:rsidP="004B7BB4">
      <w:pPr>
        <w:rPr>
          <w:b/>
          <w:bCs/>
        </w:rPr>
      </w:pPr>
      <w:r>
        <w:rPr>
          <w:b/>
          <w:bCs/>
        </w:rPr>
        <w:t>Inferences:</w:t>
      </w:r>
    </w:p>
    <w:p w14:paraId="464B947D" w14:textId="384EE388" w:rsidR="004B7BB4" w:rsidRPr="004B7BB4" w:rsidRDefault="004B7BB4" w:rsidP="004B7BB4">
      <w:pPr>
        <w:rPr>
          <w:b/>
          <w:bCs/>
        </w:rPr>
      </w:pPr>
      <w:r w:rsidRPr="004B7BB4">
        <w:rPr>
          <w:b/>
          <w:bCs/>
        </w:rPr>
        <w:t>Analysis of Simple Linear Regression:</w:t>
      </w:r>
    </w:p>
    <w:p w14:paraId="0884004F" w14:textId="77777777" w:rsidR="004B7BB4" w:rsidRDefault="004B7BB4" w:rsidP="004B7BB4">
      <w:pPr>
        <w:pStyle w:val="ListParagraph"/>
        <w:numPr>
          <w:ilvl w:val="0"/>
          <w:numId w:val="1"/>
        </w:numPr>
      </w:pPr>
      <w:r w:rsidRPr="004B7BB4">
        <w:t xml:space="preserve">The model was employed to analyze the association between Alcohol consumption (independent variable) and Life expectancy (dependent variable). </w:t>
      </w:r>
    </w:p>
    <w:p w14:paraId="3B403078" w14:textId="77777777" w:rsidR="004B7BB4" w:rsidRDefault="004B7BB4" w:rsidP="004B7BB4">
      <w:pPr>
        <w:pStyle w:val="ListParagraph"/>
        <w:numPr>
          <w:ilvl w:val="0"/>
          <w:numId w:val="1"/>
        </w:numPr>
      </w:pPr>
      <w:r w:rsidRPr="004B7BB4">
        <w:t xml:space="preserve">The estimated Life expectancy when Alcohol consumption is zero. This value acts as the baseline for the models predictions. </w:t>
      </w:r>
    </w:p>
    <w:p w14:paraId="4009D8EA" w14:textId="77777777" w:rsidR="004B7BB4" w:rsidRDefault="004B7BB4" w:rsidP="004B7BB4">
      <w:pPr>
        <w:pStyle w:val="ListParagraph"/>
        <w:numPr>
          <w:ilvl w:val="0"/>
          <w:numId w:val="1"/>
        </w:numPr>
      </w:pPr>
      <w:r w:rsidRPr="004B7BB4">
        <w:t xml:space="preserve">R-Squared achieved a value of 0.18, indicating the models limited ability to explain variability. </w:t>
      </w:r>
    </w:p>
    <w:p w14:paraId="5C8C4D2F" w14:textId="54D350DD" w:rsidR="004B7BB4" w:rsidRDefault="004B7BB4" w:rsidP="004B7BB4">
      <w:pPr>
        <w:pStyle w:val="ListParagraph"/>
        <w:numPr>
          <w:ilvl w:val="0"/>
          <w:numId w:val="1"/>
        </w:numPr>
      </w:pPr>
      <w:r w:rsidRPr="004B7BB4">
        <w:t>Only 18% of the changes in Life expectancy can be attributed to Alcohol consumption, implying that factors such as healthcare, economic status, and lifestyle significantly impact Life expectancy</w:t>
      </w:r>
      <w:r>
        <w:t>.</w:t>
      </w:r>
    </w:p>
    <w:p w14:paraId="35F8CAAE" w14:textId="77777777" w:rsidR="00F54B06" w:rsidRPr="00F54B06" w:rsidRDefault="00F54B06" w:rsidP="00F54B06">
      <w:pPr>
        <w:ind w:left="360"/>
        <w:rPr>
          <w:b/>
          <w:bCs/>
        </w:rPr>
      </w:pPr>
      <w:r w:rsidRPr="00F54B06">
        <w:rPr>
          <w:b/>
          <w:bCs/>
        </w:rPr>
        <w:t>Analysis of Multiple Linear Regression:</w:t>
      </w:r>
    </w:p>
    <w:p w14:paraId="01BCE434" w14:textId="160A7F66" w:rsidR="00F54B06" w:rsidRDefault="00F54B06" w:rsidP="00F54B06">
      <w:pPr>
        <w:pStyle w:val="ListParagraph"/>
        <w:numPr>
          <w:ilvl w:val="0"/>
          <w:numId w:val="2"/>
        </w:numPr>
      </w:pPr>
      <w:r>
        <w:t>The (</w:t>
      </w:r>
      <w:r>
        <w:t>MSE) of 13.0270, measuring the average squared difference between actual and predicted Life Expectancy. Considering the typical range of Life Expectancy (e.g., 60 to 80 years), this error is relatively low and acceptable.</w:t>
      </w:r>
    </w:p>
    <w:p w14:paraId="468B43E8" w14:textId="77777777" w:rsidR="00F54B06" w:rsidRDefault="00F54B06" w:rsidP="00F54B06">
      <w:pPr>
        <w:pStyle w:val="ListParagraph"/>
        <w:numPr>
          <w:ilvl w:val="0"/>
          <w:numId w:val="2"/>
        </w:numPr>
      </w:pPr>
      <w:r>
        <w:t xml:space="preserve">Intercept of 281.26 represents the predicted Life Expectancy when all predictors are zero. </w:t>
      </w:r>
    </w:p>
    <w:p w14:paraId="177013C3" w14:textId="67B8EAC8" w:rsidR="00F54B06" w:rsidRPr="004B7BB4" w:rsidRDefault="00F54B06" w:rsidP="00F54B06">
      <w:pPr>
        <w:pStyle w:val="ListParagraph"/>
        <w:numPr>
          <w:ilvl w:val="0"/>
          <w:numId w:val="2"/>
        </w:numPr>
      </w:pPr>
      <w:r>
        <w:t>The R square of 0.8166, indicating that 81.66% of the variability in Life Expectancy is explained by the predictors, represents a strong relationship between the features and the target.</w:t>
      </w:r>
    </w:p>
    <w:p w14:paraId="30970F9C" w14:textId="77777777" w:rsidR="00E70075" w:rsidRDefault="00E70075"/>
    <w:sectPr w:rsidR="00E7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75682"/>
    <w:multiLevelType w:val="hybridMultilevel"/>
    <w:tmpl w:val="148A3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0A7C"/>
    <w:multiLevelType w:val="hybridMultilevel"/>
    <w:tmpl w:val="C98C84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440618">
    <w:abstractNumId w:val="0"/>
  </w:num>
  <w:num w:numId="2" w16cid:durableId="43090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B4"/>
    <w:rsid w:val="002F6529"/>
    <w:rsid w:val="00331AF8"/>
    <w:rsid w:val="004B7BB4"/>
    <w:rsid w:val="009B4B4E"/>
    <w:rsid w:val="00E70075"/>
    <w:rsid w:val="00E764E2"/>
    <w:rsid w:val="00F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9394"/>
  <w15:chartTrackingRefBased/>
  <w15:docId w15:val="{81BD31F9-3CE0-442F-8F2E-E27DD79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B4"/>
  </w:style>
  <w:style w:type="paragraph" w:styleId="Heading1">
    <w:name w:val="heading 1"/>
    <w:basedOn w:val="Normal"/>
    <w:next w:val="Normal"/>
    <w:link w:val="Heading1Char"/>
    <w:uiPriority w:val="9"/>
    <w:qFormat/>
    <w:rsid w:val="004B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meena</dc:creator>
  <cp:keywords/>
  <dc:description/>
  <cp:lastModifiedBy>selva meena</cp:lastModifiedBy>
  <cp:revision>3</cp:revision>
  <dcterms:created xsi:type="dcterms:W3CDTF">2024-12-09T17:52:00Z</dcterms:created>
  <dcterms:modified xsi:type="dcterms:W3CDTF">2024-12-09T18:07:00Z</dcterms:modified>
</cp:coreProperties>
</file>