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BC21" w14:textId="77777777" w:rsidR="00ED2D34" w:rsidRDefault="00000000">
      <w:pPr>
        <w:spacing w:before="1400"/>
      </w:pPr>
      <w:r>
        <w:rPr>
          <w:b/>
          <w:bCs/>
          <w:color w:val="14B8A6"/>
          <w:spacing w:val="60"/>
          <w:sz w:val="20"/>
          <w:szCs w:val="20"/>
        </w:rPr>
        <w:t>ENTERPRISE AI ENGINEERING</w:t>
      </w:r>
    </w:p>
    <w:p w14:paraId="0D052CE3" w14:textId="77777777" w:rsidR="00ED2D34" w:rsidRDefault="00000000">
      <w:pPr>
        <w:spacing w:before="120"/>
      </w:pPr>
      <w:r>
        <w:rPr>
          <w:b/>
          <w:bCs/>
          <w:color w:val="0E1626"/>
          <w:sz w:val="64"/>
          <w:szCs w:val="64"/>
        </w:rPr>
        <w:t>Harness Engineering for AI</w:t>
      </w:r>
    </w:p>
    <w:p w14:paraId="1A97AD59" w14:textId="77777777" w:rsidR="00ED2D34" w:rsidRDefault="00000000">
      <w:pPr>
        <w:spacing w:before="200"/>
      </w:pPr>
      <w:r>
        <w:rPr>
          <w:i/>
          <w:iCs/>
          <w:color w:val="475569"/>
          <w:sz w:val="26"/>
          <w:szCs w:val="26"/>
        </w:rPr>
        <w:t xml:space="preserve">The system layer around the model — how reliable, governable AI agents are </w:t>
      </w:r>
      <w:proofErr w:type="gramStart"/>
      <w:r>
        <w:rPr>
          <w:i/>
          <w:iCs/>
          <w:color w:val="475569"/>
          <w:sz w:val="26"/>
          <w:szCs w:val="26"/>
        </w:rPr>
        <w:t>actually built</w:t>
      </w:r>
      <w:proofErr w:type="gramEnd"/>
      <w:r>
        <w:rPr>
          <w:i/>
          <w:iCs/>
          <w:color w:val="475569"/>
          <w:sz w:val="26"/>
          <w:szCs w:val="26"/>
        </w:rPr>
        <w:t>, evaluated, and shipped to production.</w:t>
      </w:r>
    </w:p>
    <w:p w14:paraId="47E2019A" w14:textId="77777777" w:rsidR="00ED2D34" w:rsidRDefault="00000000">
      <w:pPr>
        <w:spacing w:before="260"/>
      </w:pPr>
      <w:r>
        <w:rPr>
          <w:b/>
          <w:bCs/>
          <w:color w:val="0F766E"/>
          <w:sz w:val="20"/>
          <w:szCs w:val="20"/>
        </w:rPr>
        <w:t xml:space="preserve">Concepts   ·   Frameworks   ·   Databricks </w:t>
      </w:r>
      <w:proofErr w:type="spellStart"/>
      <w:r>
        <w:rPr>
          <w:b/>
          <w:bCs/>
          <w:color w:val="0F766E"/>
          <w:sz w:val="20"/>
          <w:szCs w:val="20"/>
        </w:rPr>
        <w:t>Omnigent</w:t>
      </w:r>
      <w:proofErr w:type="spellEnd"/>
      <w:r>
        <w:rPr>
          <w:b/>
          <w:bCs/>
          <w:color w:val="0F766E"/>
          <w:sz w:val="20"/>
          <w:szCs w:val="20"/>
        </w:rPr>
        <w:t xml:space="preserve">   ·   Production Ops   ·   Governance</w:t>
      </w:r>
    </w:p>
    <w:p w14:paraId="44645BB8" w14:textId="77777777" w:rsidR="00ED2D34" w:rsidRDefault="00000000">
      <w:pPr>
        <w:spacing w:before="600" w:after="60"/>
      </w:pPr>
      <w:r>
        <w:rPr>
          <w:b/>
          <w:bCs/>
          <w:color w:val="0E1626"/>
          <w:sz w:val="26"/>
          <w:szCs w:val="26"/>
        </w:rPr>
        <w:t>Contents</w:t>
      </w:r>
    </w:p>
    <w:sdt>
      <w:sdtPr>
        <w:alias w:val="Contents"/>
        <w:id w:val="-537744034"/>
      </w:sdtPr>
      <w:sdtContent>
        <w:p w14:paraId="591F7576" w14:textId="77777777" w:rsidR="00501CB4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6299485" w:history="1">
            <w:r w:rsidR="00501CB4" w:rsidRPr="00C80BCF">
              <w:rPr>
                <w:rStyle w:val="Hyperlink"/>
                <w:b/>
                <w:bCs/>
                <w:noProof/>
              </w:rPr>
              <w:t>Part 1 — Foundations</w:t>
            </w:r>
            <w:r w:rsidR="00501CB4">
              <w:rPr>
                <w:noProof/>
              </w:rPr>
              <w:tab/>
            </w:r>
            <w:r w:rsidR="00501CB4">
              <w:rPr>
                <w:noProof/>
              </w:rPr>
              <w:fldChar w:fldCharType="begin"/>
            </w:r>
            <w:r w:rsidR="00501CB4">
              <w:rPr>
                <w:noProof/>
              </w:rPr>
              <w:instrText xml:space="preserve"> PAGEREF _Toc236299485 \h </w:instrText>
            </w:r>
            <w:r w:rsidR="00501CB4">
              <w:rPr>
                <w:noProof/>
              </w:rPr>
            </w:r>
            <w:r w:rsidR="00501CB4">
              <w:rPr>
                <w:noProof/>
              </w:rPr>
              <w:fldChar w:fldCharType="separate"/>
            </w:r>
            <w:r w:rsidR="00501CB4">
              <w:rPr>
                <w:noProof/>
              </w:rPr>
              <w:t>1</w:t>
            </w:r>
            <w:r w:rsidR="00501CB4">
              <w:rPr>
                <w:noProof/>
              </w:rPr>
              <w:fldChar w:fldCharType="end"/>
            </w:r>
          </w:hyperlink>
        </w:p>
        <w:p w14:paraId="26EA24FB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86" w:history="1">
            <w:r w:rsidRPr="00C80BCF">
              <w:rPr>
                <w:rStyle w:val="Hyperlink"/>
                <w:b/>
                <w:bCs/>
                <w:noProof/>
              </w:rPr>
              <w:t>The shift: prompt → context → harness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98759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87" w:history="1">
            <w:r w:rsidRPr="00C80BCF">
              <w:rPr>
                <w:rStyle w:val="Hyperlink"/>
                <w:b/>
                <w:bCs/>
                <w:noProof/>
              </w:rPr>
              <w:t>Why harness engineering exists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EA5D30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88" w:history="1">
            <w:r w:rsidRPr="00C80BCF">
              <w:rPr>
                <w:rStyle w:val="Hyperlink"/>
                <w:b/>
                <w:bCs/>
                <w:noProof/>
              </w:rPr>
              <w:t>What is an agent harness?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05DE05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89" w:history="1">
            <w:r w:rsidRPr="00C80BCF">
              <w:rPr>
                <w:rStyle w:val="Hyperlink"/>
                <w:b/>
                <w:bCs/>
                <w:noProof/>
              </w:rPr>
              <w:t>The ETCLOVG seven-layer taxonomy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2328A8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0" w:history="1">
            <w:r w:rsidRPr="00C80BCF">
              <w:rPr>
                <w:rStyle w:val="Hyperlink"/>
                <w:b/>
                <w:bCs/>
                <w:noProof/>
              </w:rPr>
              <w:t>Common harness types you'll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DB6968" w14:textId="77777777" w:rsidR="00501CB4" w:rsidRDefault="00501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99491" w:history="1">
            <w:r w:rsidRPr="00C80BCF">
              <w:rPr>
                <w:rStyle w:val="Hyperlink"/>
                <w:b/>
                <w:bCs/>
                <w:noProof/>
              </w:rPr>
              <w:t>Part 2 — The Framework Landscape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79358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2" w:history="1">
            <w:r w:rsidRPr="00C80BCF">
              <w:rPr>
                <w:rStyle w:val="Hyperlink"/>
                <w:b/>
                <w:bCs/>
                <w:noProof/>
              </w:rPr>
              <w:t>A practical framework: Contain · Orchestrate · Verify · Govern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8C8BA1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3" w:history="1">
            <w:r w:rsidRPr="00C80BCF">
              <w:rPr>
                <w:rStyle w:val="Hyperlink"/>
                <w:b/>
                <w:bCs/>
                <w:noProof/>
              </w:rPr>
              <w:t>More of the harness ecosystem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D598A6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4" w:history="1">
            <w:r w:rsidRPr="00C80BCF">
              <w:rPr>
                <w:rStyle w:val="Hyperlink"/>
                <w:b/>
                <w:bCs/>
                <w:noProof/>
              </w:rPr>
              <w:t>What happens on every run (the runtime loop)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4DE722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5" w:history="1">
            <w:r w:rsidRPr="00C80BCF">
              <w:rPr>
                <w:rStyle w:val="Hyperlink"/>
                <w:b/>
                <w:bCs/>
                <w:noProof/>
              </w:rPr>
              <w:t>From a raw model call to a harnessed agent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8BA21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6" w:history="1">
            <w:r w:rsidRPr="00C80BCF">
              <w:rPr>
                <w:rStyle w:val="Hyperlink"/>
                <w:b/>
                <w:bCs/>
                <w:noProof/>
              </w:rPr>
              <w:t>Agent &amp; orchestration frameworks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92EFF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7" w:history="1">
            <w:r w:rsidRPr="00C80BCF">
              <w:rPr>
                <w:rStyle w:val="Hyperlink"/>
                <w:b/>
                <w:bCs/>
                <w:noProof/>
              </w:rPr>
              <w:t>Evaluation &amp; observability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8CD084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498" w:history="1">
            <w:r w:rsidRPr="00C80BCF">
              <w:rPr>
                <w:rStyle w:val="Hyperlink"/>
                <w:b/>
                <w:bCs/>
                <w:noProof/>
              </w:rPr>
              <w:t>Deployment platforms &amp; guardrails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82836AA" w14:textId="77777777" w:rsidR="00501CB4" w:rsidRDefault="00501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99499" w:history="1">
            <w:r w:rsidRPr="00C80BCF">
              <w:rPr>
                <w:rStyle w:val="Hyperlink"/>
                <w:b/>
                <w:bCs/>
                <w:noProof/>
              </w:rPr>
              <w:t>Part 3 — Harness Optimization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C5E203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0" w:history="1">
            <w:r w:rsidRPr="00C80BCF">
              <w:rPr>
                <w:rStyle w:val="Hyperlink"/>
                <w:b/>
                <w:bCs/>
                <w:noProof/>
              </w:rPr>
              <w:t>Omnigent — the meta-harness (Databricks)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7C6727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1" w:history="1">
            <w:r w:rsidRPr="00C80BCF">
              <w:rPr>
                <w:rStyle w:val="Hyperlink"/>
                <w:b/>
                <w:bCs/>
                <w:noProof/>
              </w:rPr>
              <w:t>Automating the harness itself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8E29C0" w14:textId="77777777" w:rsidR="00501CB4" w:rsidRDefault="00501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99502" w:history="1">
            <w:r w:rsidRPr="00C80BCF">
              <w:rPr>
                <w:rStyle w:val="Hyperlink"/>
                <w:b/>
                <w:bCs/>
                <w:noProof/>
              </w:rPr>
              <w:t>Part 4 — Production AI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E4516B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3" w:history="1">
            <w:r w:rsidRPr="00C80BCF">
              <w:rPr>
                <w:rStyle w:val="Hyperlink"/>
                <w:b/>
                <w:bCs/>
                <w:noProof/>
              </w:rPr>
              <w:t>From MLOps to LLMOps to AgentOps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141EDB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4" w:history="1">
            <w:r w:rsidRPr="00C80BCF">
              <w:rPr>
                <w:rStyle w:val="Hyperlink"/>
                <w:b/>
                <w:bCs/>
                <w:noProof/>
              </w:rPr>
              <w:t>CI/CD &amp; progressive release for agents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09F1C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5" w:history="1">
            <w:r w:rsidRPr="00C80BCF">
              <w:rPr>
                <w:rStyle w:val="Hyperlink"/>
                <w:b/>
                <w:bCs/>
                <w:noProof/>
              </w:rPr>
              <w:t>Operating agents: observe, evaluate, respond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14D036" w14:textId="77777777" w:rsidR="00501CB4" w:rsidRDefault="00501CB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6299506" w:history="1">
            <w:r w:rsidRPr="00C80BCF">
              <w:rPr>
                <w:rStyle w:val="Hyperlink"/>
                <w:b/>
                <w:bCs/>
                <w:noProof/>
              </w:rPr>
              <w:t>Part 5 — Adoption, Value &amp;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8475B1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7" w:history="1">
            <w:r w:rsidRPr="00C80BCF">
              <w:rPr>
                <w:rStyle w:val="Hyperlink"/>
                <w:b/>
                <w:bCs/>
                <w:noProof/>
              </w:rPr>
              <w:t>Why organizations adopt harness engineering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A3EB7A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8" w:history="1">
            <w:r w:rsidRPr="00C80BCF">
              <w:rPr>
                <w:rStyle w:val="Hyperlink"/>
                <w:b/>
                <w:bCs/>
                <w:noProof/>
              </w:rPr>
              <w:t>Framework × harness-layer coverage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DA1E7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09" w:history="1">
            <w:r w:rsidRPr="00C80BCF">
              <w:rPr>
                <w:rStyle w:val="Hyperlink"/>
                <w:b/>
                <w:bCs/>
                <w:noProof/>
              </w:rPr>
              <w:t>Best practices — do this, not that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88FB0E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10" w:history="1">
            <w:r w:rsidRPr="00C80BCF">
              <w:rPr>
                <w:rStyle w:val="Hyperlink"/>
                <w:b/>
                <w:bCs/>
                <w:noProof/>
              </w:rPr>
              <w:t>Reference architecture — an enterprise agent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13FD4A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11" w:history="1">
            <w:r w:rsidRPr="00C80BCF">
              <w:rPr>
                <w:rStyle w:val="Hyperlink"/>
                <w:b/>
                <w:bCs/>
                <w:noProof/>
              </w:rPr>
              <w:t>Where harness engineering is heading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E8B203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12" w:history="1">
            <w:r w:rsidRPr="00C80BCF">
              <w:rPr>
                <w:rStyle w:val="Hyperlink"/>
                <w:b/>
                <w:bCs/>
                <w:noProof/>
              </w:rPr>
              <w:t>Key takeaways — the harness is the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01E46B" w14:textId="77777777" w:rsidR="00501CB4" w:rsidRDefault="00501CB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6299513" w:history="1">
            <w:r w:rsidRPr="00C80BCF">
              <w:rPr>
                <w:rStyle w:val="Hyperlink"/>
                <w:b/>
                <w:bCs/>
                <w:noProof/>
              </w:rPr>
              <w:t>References &amp; further reading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_Toc236299513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A4DA14" w14:textId="77777777" w:rsidR="00ED2D34" w:rsidRDefault="00000000">
          <w:r>
            <w:fldChar w:fldCharType="end"/>
          </w:r>
        </w:p>
      </w:sdtContent>
    </w:sdt>
    <w:p w14:paraId="374EF8C0" w14:textId="77777777" w:rsidR="00ED2D34" w:rsidRDefault="00000000">
      <w:r>
        <w:br w:type="page"/>
      </w:r>
    </w:p>
    <w:p w14:paraId="6BA99C2A" w14:textId="77777777" w:rsidR="00ED2D34" w:rsidRDefault="00000000">
      <w:pPr>
        <w:pStyle w:val="Heading1"/>
        <w:pBdr>
          <w:bottom w:val="single" w:sz="12" w:space="0" w:color="14B8A6"/>
        </w:pBdr>
        <w:spacing w:before="360" w:after="140"/>
      </w:pPr>
      <w:bookmarkStart w:id="0" w:name="_Toc236299485"/>
      <w:r>
        <w:rPr>
          <w:b/>
          <w:bCs/>
          <w:color w:val="0E1626"/>
          <w:sz w:val="34"/>
          <w:szCs w:val="34"/>
        </w:rPr>
        <w:lastRenderedPageBreak/>
        <w:t>Part 1 — Foundations</w:t>
      </w:r>
      <w:bookmarkEnd w:id="0"/>
    </w:p>
    <w:p w14:paraId="64D8DCDC" w14:textId="77777777" w:rsidR="00ED2D34" w:rsidRDefault="00000000">
      <w:pPr>
        <w:pStyle w:val="Heading3"/>
        <w:spacing w:before="180" w:after="70"/>
      </w:pPr>
      <w:bookmarkStart w:id="1" w:name="_Toc236299486"/>
      <w:r>
        <w:rPr>
          <w:b/>
          <w:bCs/>
          <w:color w:val="0F766E"/>
          <w:sz w:val="23"/>
          <w:szCs w:val="23"/>
        </w:rPr>
        <w:t>The shift: prompt → context → harness engineering</w:t>
      </w:r>
      <w:bookmarkEnd w:id="1"/>
    </w:p>
    <w:p w14:paraId="6E9DC972" w14:textId="77777777" w:rsidR="00ED2D34" w:rsidRDefault="00000000">
      <w:pPr>
        <w:spacing w:after="120" w:line="276" w:lineRule="auto"/>
      </w:pPr>
      <w:r>
        <w:t>As agents moved from demos to production, the engineering focus climbed the stack. Each phase kept the previous one and added a new layer of control.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400"/>
        <w:gridCol w:w="6060"/>
      </w:tblGrid>
      <w:tr w:rsidR="00ED2D34" w14:paraId="2EE5C1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461F56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2D091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Era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C1E7C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ED2D34" w14:paraId="7BEC2CD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333C5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Prompt engineering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EC72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~2022–23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49D13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Craft the instruction — wording, examples, and formatting to steer a single model call.</w:t>
            </w:r>
          </w:p>
        </w:tc>
      </w:tr>
      <w:tr w:rsidR="00ED2D34" w14:paraId="48B5FB3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0B8E7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Context engineering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2416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~2023–24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D2AFF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Manage what the model sees — retrieval, memory, and context budgets assemble the right information.</w:t>
            </w:r>
          </w:p>
        </w:tc>
      </w:tr>
      <w:tr w:rsidR="00ED2D34" w14:paraId="6E545488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2337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Harness engineering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CF33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2025–26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7C159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Engineer the whole runtime around the model — execution, tools, orchestration, verification, governance.</w:t>
            </w:r>
          </w:p>
        </w:tc>
      </w:tr>
    </w:tbl>
    <w:p w14:paraId="343BE529" w14:textId="77777777" w:rsidR="00ED2D34" w:rsidRDefault="00000000">
      <w:pPr>
        <w:spacing w:before="100" w:after="120" w:line="276" w:lineRule="auto"/>
      </w:pPr>
      <w:r>
        <w:rPr>
          <w:i/>
          <w:iCs/>
          <w:color w:val="475569"/>
          <w:sz w:val="21"/>
          <w:szCs w:val="21"/>
        </w:rPr>
        <w:t>Each phase is additive: harness engineering subsumes the earlier ones as the new frontier of reliability.</w:t>
      </w:r>
    </w:p>
    <w:p w14:paraId="78D32431" w14:textId="77777777" w:rsidR="00ED2D34" w:rsidRDefault="00000000">
      <w:pPr>
        <w:pStyle w:val="Heading3"/>
        <w:spacing w:before="180" w:after="70"/>
      </w:pPr>
      <w:bookmarkStart w:id="2" w:name="_Toc236299487"/>
      <w:r>
        <w:rPr>
          <w:b/>
          <w:bCs/>
          <w:color w:val="0F766E"/>
          <w:sz w:val="23"/>
          <w:szCs w:val="23"/>
        </w:rPr>
        <w:t>Why harness engineering exists</w:t>
      </w:r>
      <w:bookmarkEnd w:id="2"/>
    </w:p>
    <w:p w14:paraId="572064E2" w14:textId="77777777" w:rsidR="00ED2D34" w:rsidRDefault="00000000">
      <w:pPr>
        <w:spacing w:after="120" w:line="276" w:lineRule="auto"/>
      </w:pPr>
      <w:r>
        <w:rPr>
          <w:b/>
          <w:bCs/>
          <w:color w:val="0E1626"/>
          <w:sz w:val="26"/>
          <w:szCs w:val="26"/>
        </w:rPr>
        <w:t xml:space="preserve">Agent </w:t>
      </w:r>
      <w:r>
        <w:rPr>
          <w:b/>
          <w:bCs/>
          <w:color w:val="14B8A6"/>
          <w:sz w:val="26"/>
          <w:szCs w:val="26"/>
        </w:rPr>
        <w:t xml:space="preserve">= </w:t>
      </w:r>
      <w:r>
        <w:rPr>
          <w:b/>
          <w:bCs/>
          <w:color w:val="4F46E5"/>
          <w:sz w:val="26"/>
          <w:szCs w:val="26"/>
        </w:rPr>
        <w:t xml:space="preserve">Model </w:t>
      </w:r>
      <w:r>
        <w:rPr>
          <w:b/>
          <w:bCs/>
          <w:color w:val="14B8A6"/>
          <w:sz w:val="26"/>
          <w:szCs w:val="26"/>
        </w:rPr>
        <w:t xml:space="preserve">+ </w:t>
      </w:r>
      <w:r>
        <w:rPr>
          <w:b/>
          <w:bCs/>
          <w:color w:val="0F766E"/>
          <w:sz w:val="26"/>
          <w:szCs w:val="26"/>
        </w:rPr>
        <w:t>Harness</w:t>
      </w:r>
      <w:r>
        <w:rPr>
          <w:color w:val="475569"/>
          <w:sz w:val="21"/>
          <w:szCs w:val="21"/>
        </w:rPr>
        <w:t xml:space="preserve">   — the model reasons; the harness does everything else, and it is the primary determinant of reliability </w:t>
      </w:r>
      <w:proofErr w:type="gramStart"/>
      <w:r>
        <w:rPr>
          <w:color w:val="475569"/>
          <w:sz w:val="21"/>
          <w:szCs w:val="21"/>
        </w:rPr>
        <w:t>at</w:t>
      </w:r>
      <w:proofErr w:type="gramEnd"/>
      <w:r>
        <w:rPr>
          <w:color w:val="475569"/>
          <w:sz w:val="21"/>
          <w:szCs w:val="21"/>
        </w:rPr>
        <w:t xml:space="preserve"> scale.</w:t>
      </w:r>
    </w:p>
    <w:p w14:paraId="10CB2053" w14:textId="77777777" w:rsidR="00ED2D34" w:rsidRDefault="00000000">
      <w:pPr>
        <w:spacing w:after="120" w:line="276" w:lineRule="auto"/>
      </w:pPr>
      <w:r>
        <w:t>Without a harness, raw model calls fail in predictable ways:</w:t>
      </w:r>
    </w:p>
    <w:p w14:paraId="5BA3CB0B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Illegal / unsafe actions — </w:t>
      </w:r>
      <w:r>
        <w:t>raw models attempt actions the environment forbids. In one chess benchmark, 78% of a model's losses came from illegal moves.</w:t>
      </w:r>
    </w:p>
    <w:p w14:paraId="35B15C5C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No state or memory — </w:t>
      </w:r>
      <w:r>
        <w:t>long-horizon tasks lose context (“context rot”); the agent forgets goals and repeats work.</w:t>
      </w:r>
    </w:p>
    <w:p w14:paraId="7030F675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Unverifiable output — </w:t>
      </w:r>
      <w:r>
        <w:t>without validation gates and traces, you can't tell whether a run succeeded or why it failed.</w:t>
      </w:r>
    </w:p>
    <w:p w14:paraId="216BD9D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Ungoverned &amp; </w:t>
      </w:r>
      <w:proofErr w:type="spellStart"/>
      <w:r>
        <w:rPr>
          <w:b/>
          <w:bCs/>
        </w:rPr>
        <w:t>unshippable</w:t>
      </w:r>
      <w:proofErr w:type="spellEnd"/>
      <w:r>
        <w:rPr>
          <w:b/>
          <w:bCs/>
        </w:rPr>
        <w:t xml:space="preserve"> — </w:t>
      </w:r>
      <w:r>
        <w:t>no permissions, budgets, or audit means it never clears security or production review.</w:t>
      </w:r>
    </w:p>
    <w:p w14:paraId="419015BF" w14:textId="77777777" w:rsidR="00ED2D34" w:rsidRDefault="00000000">
      <w:pPr>
        <w:pStyle w:val="Heading3"/>
        <w:spacing w:before="180" w:after="70"/>
      </w:pPr>
      <w:bookmarkStart w:id="3" w:name="_Toc236299488"/>
      <w:r>
        <w:rPr>
          <w:b/>
          <w:bCs/>
          <w:color w:val="0F766E"/>
          <w:sz w:val="23"/>
          <w:szCs w:val="23"/>
        </w:rPr>
        <w:t>What is an agent harness?</w:t>
      </w:r>
      <w:bookmarkEnd w:id="3"/>
    </w:p>
    <w:p w14:paraId="4F9F0CAA" w14:textId="77777777" w:rsidR="00ED2D34" w:rsidRDefault="00000000">
      <w:pPr>
        <w:spacing w:after="120" w:line="276" w:lineRule="auto"/>
      </w:pPr>
      <w:r>
        <w:rPr>
          <w:b/>
          <w:bCs/>
          <w:color w:val="0E1626"/>
        </w:rPr>
        <w:t xml:space="preserve">Definition. </w:t>
      </w:r>
      <w:r>
        <w:t>The agent harness is the external execution system around a model that organizes a task run — the scaffolding that decides where the agent runs, what it can call, what it sees, how the loop is orchestrated, and whether the result is safe and correct.</w:t>
      </w:r>
    </w:p>
    <w:p w14:paraId="23B5AC27" w14:textId="77777777" w:rsidR="00ED2D34" w:rsidRDefault="00000000">
      <w:pPr>
        <w:spacing w:after="120" w:line="276" w:lineRule="auto"/>
      </w:pPr>
      <w:r>
        <w:rPr>
          <w:b/>
          <w:bCs/>
          <w:color w:val="0F766E"/>
        </w:rPr>
        <w:t xml:space="preserve">The central claim. </w:t>
      </w:r>
      <w:r>
        <w:t>Two systems using the same model can differ hugely in reliability. Benchmark scores are a property of a model–harness–environment system, not the model alone.</w:t>
      </w:r>
    </w:p>
    <w:p w14:paraId="0B9A1835" w14:textId="77777777" w:rsidR="00ED2D34" w:rsidRDefault="00000000">
      <w:pPr>
        <w:pStyle w:val="Heading3"/>
        <w:spacing w:before="180" w:after="70"/>
      </w:pPr>
      <w:bookmarkStart w:id="4" w:name="_Toc236299489"/>
      <w:r>
        <w:rPr>
          <w:b/>
          <w:bCs/>
          <w:color w:val="0F766E"/>
          <w:sz w:val="23"/>
          <w:szCs w:val="23"/>
        </w:rPr>
        <w:t>The ETCLOVG seven-layer taxonomy</w:t>
      </w:r>
      <w:bookmarkEnd w:id="4"/>
    </w:p>
    <w:p w14:paraId="319F5A09" w14:textId="77777777" w:rsidR="00ED2D34" w:rsidRDefault="00000000">
      <w:pPr>
        <w:spacing w:after="120" w:line="276" w:lineRule="auto"/>
      </w:pPr>
      <w:r>
        <w:t>A shared map of what a complete harness contains. The first four layers are the structural core; the last three are the control plane that makes a system inspectable, measurable, and safe.</w:t>
      </w:r>
    </w:p>
    <w:p w14:paraId="494DC843" w14:textId="77777777" w:rsidR="00ED2D34" w:rsidRDefault="00000000">
      <w:pPr>
        <w:spacing w:after="60" w:line="276" w:lineRule="auto"/>
      </w:pPr>
      <w:r>
        <w:rPr>
          <w:b/>
          <w:bCs/>
          <w:color w:val="0F766E"/>
          <w:sz w:val="21"/>
          <w:szCs w:val="21"/>
        </w:rPr>
        <w:t>Structural core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ED2D34" w14:paraId="29B6B9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886A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1DBF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FF71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ED2D34" w14:paraId="285DE2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F700F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EC2C8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Execution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748D5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Sandboxes, runtimes &amp; where code runs</w:t>
            </w:r>
          </w:p>
        </w:tc>
      </w:tr>
      <w:tr w:rsidR="00ED2D34" w14:paraId="764B9E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D5505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76FBF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Tooling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ACB94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Tool schemas, APIs &amp; MCP interfaces</w:t>
            </w:r>
          </w:p>
        </w:tc>
      </w:tr>
      <w:tr w:rsidR="00ED2D34" w14:paraId="6002DB5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101EF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80930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Context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4DD8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Retrieval, memory &amp; context budgets</w:t>
            </w:r>
          </w:p>
        </w:tc>
      </w:tr>
      <w:tr w:rsidR="00ED2D34" w14:paraId="23ECAD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A61A2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56FA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Lifecycle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D949A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agent loop &amp; orchestration</w:t>
            </w:r>
          </w:p>
        </w:tc>
      </w:tr>
    </w:tbl>
    <w:p w14:paraId="49CD6795" w14:textId="77777777" w:rsidR="00ED2D34" w:rsidRDefault="00000000">
      <w:pPr>
        <w:spacing w:before="120" w:after="60" w:line="276" w:lineRule="auto"/>
      </w:pPr>
      <w:r>
        <w:rPr>
          <w:b/>
          <w:bCs/>
          <w:color w:val="B45309"/>
          <w:sz w:val="21"/>
          <w:szCs w:val="21"/>
        </w:rPr>
        <w:t>Control plane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200"/>
        <w:gridCol w:w="6060"/>
      </w:tblGrid>
      <w:tr w:rsidR="00ED2D34" w14:paraId="6A6ADD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0B892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99AF0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DD78A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covers</w:t>
            </w:r>
          </w:p>
        </w:tc>
      </w:tr>
      <w:tr w:rsidR="00ED2D34" w14:paraId="4D2CBB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6765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58D5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Observability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FC17D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Tracing, logging, cost &amp; latency</w:t>
            </w:r>
          </w:p>
        </w:tc>
      </w:tr>
      <w:tr w:rsidR="00ED2D34" w14:paraId="5B05BFF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390CB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6913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Verification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EB4A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Evaluation, validation gates &amp; feedback</w:t>
            </w:r>
          </w:p>
        </w:tc>
      </w:tr>
      <w:tr w:rsidR="00ED2D34" w14:paraId="3ADBFAF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A32BC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</w:t>
            </w:r>
          </w:p>
        </w:tc>
        <w:tc>
          <w:tcPr>
            <w:tcW w:w="22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D2FCC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Governance</w:t>
            </w:r>
          </w:p>
        </w:tc>
        <w:tc>
          <w:tcPr>
            <w:tcW w:w="6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7704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Permissions, policy, audit &amp; human oversight</w:t>
            </w:r>
          </w:p>
        </w:tc>
      </w:tr>
    </w:tbl>
    <w:p w14:paraId="24368F2C" w14:textId="77777777" w:rsidR="00ED2D34" w:rsidRDefault="00000000">
      <w:pPr>
        <w:pStyle w:val="Heading3"/>
        <w:spacing w:before="180" w:after="70"/>
      </w:pPr>
      <w:bookmarkStart w:id="5" w:name="_Toc236299490"/>
      <w:r>
        <w:rPr>
          <w:b/>
          <w:bCs/>
          <w:color w:val="0F766E"/>
          <w:sz w:val="23"/>
          <w:szCs w:val="23"/>
        </w:rPr>
        <w:t>Common harness types you'll deploy</w:t>
      </w:r>
      <w:bookmarkEnd w:id="5"/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D2D34" w14:paraId="0361DD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1F577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6C1B5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D2D34" w14:paraId="77C6BAF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6847A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Evaluation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90C44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Scores </w:t>
            </w:r>
            <w:proofErr w:type="gramStart"/>
            <w:r>
              <w:rPr>
                <w:sz w:val="20"/>
                <w:szCs w:val="20"/>
              </w:rPr>
              <w:t>runs</w:t>
            </w:r>
            <w:proofErr w:type="gramEnd"/>
            <w:r>
              <w:rPr>
                <w:sz w:val="20"/>
                <w:szCs w:val="20"/>
              </w:rPr>
              <w:t xml:space="preserve"> against datasets &amp; rubrics</w:t>
            </w:r>
          </w:p>
        </w:tc>
      </w:tr>
      <w:tr w:rsidR="00ED2D34" w14:paraId="04A14C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00B55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Testing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3A537B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Regression &amp; scenario tests for agents</w:t>
            </w:r>
          </w:p>
        </w:tc>
      </w:tr>
      <w:tr w:rsidR="00ED2D34" w14:paraId="4F7AABB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314F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Agent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185B7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The core reason–act–observe loop</w:t>
            </w:r>
          </w:p>
        </w:tc>
      </w:tr>
      <w:tr w:rsidR="00ED2D34" w14:paraId="5E73C52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B6FF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Multi-agent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4203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Roles, handoffs &amp; shared state</w:t>
            </w:r>
          </w:p>
        </w:tc>
      </w:tr>
      <w:tr w:rsidR="00ED2D34" w14:paraId="7D9C21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5E47D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Retrieval / memory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F726E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RAG + short &amp; long-term memory</w:t>
            </w:r>
          </w:p>
        </w:tc>
      </w:tr>
      <w:tr w:rsidR="00ED2D34" w14:paraId="4F22677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CEF2F7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Deployment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BD475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Serving, scaling &amp; versioning</w:t>
            </w:r>
          </w:p>
        </w:tc>
      </w:tr>
      <w:tr w:rsidR="00ED2D34" w14:paraId="6DCEAE5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E82DB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Safety / guardrail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2E145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Input/output filters &amp; constraints</w:t>
            </w:r>
          </w:p>
        </w:tc>
      </w:tr>
      <w:tr w:rsidR="00ED2D34" w14:paraId="5B4B88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3E31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Governance harness</w:t>
            </w:r>
          </w:p>
        </w:tc>
        <w:tc>
          <w:tcPr>
            <w:tcW w:w="59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B403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Policy, audit &amp; human approval</w:t>
            </w:r>
          </w:p>
        </w:tc>
      </w:tr>
    </w:tbl>
    <w:p w14:paraId="7BCFB040" w14:textId="77777777" w:rsidR="00ED2D34" w:rsidRDefault="00000000">
      <w:pPr>
        <w:pStyle w:val="Heading1"/>
        <w:pBdr>
          <w:bottom w:val="single" w:sz="12" w:space="0" w:color="14B8A6"/>
        </w:pBdr>
        <w:spacing w:before="360" w:after="140"/>
      </w:pPr>
      <w:bookmarkStart w:id="6" w:name="_Toc236299491"/>
      <w:r>
        <w:rPr>
          <w:b/>
          <w:bCs/>
          <w:color w:val="0E1626"/>
          <w:sz w:val="34"/>
          <w:szCs w:val="34"/>
        </w:rPr>
        <w:t>Part 2 — The Framework Landscape</w:t>
      </w:r>
      <w:bookmarkEnd w:id="6"/>
    </w:p>
    <w:p w14:paraId="69A97924" w14:textId="77777777" w:rsidR="00ED2D34" w:rsidRDefault="00000000">
      <w:pPr>
        <w:pStyle w:val="Heading3"/>
        <w:spacing w:before="180" w:after="70"/>
      </w:pPr>
      <w:bookmarkStart w:id="7" w:name="_Toc236299492"/>
      <w:r>
        <w:rPr>
          <w:b/>
          <w:bCs/>
          <w:color w:val="0F766E"/>
          <w:sz w:val="23"/>
          <w:szCs w:val="23"/>
        </w:rPr>
        <w:t>A practical framework: Contain · Orchestrate · Verify · Govern</w:t>
      </w:r>
      <w:bookmarkEnd w:id="7"/>
    </w:p>
    <w:p w14:paraId="25993784" w14:textId="77777777" w:rsidR="00ED2D34" w:rsidRDefault="00000000">
      <w:pPr>
        <w:spacing w:after="120" w:line="276" w:lineRule="auto"/>
      </w:pPr>
      <w:r>
        <w:t>A practical way to group the seven ETCLOVG layers into four pillars — each with real open-source projects and platforms.</w:t>
      </w:r>
    </w:p>
    <w:p w14:paraId="01F389D7" w14:textId="77777777" w:rsidR="00ED2D34" w:rsidRDefault="00000000">
      <w:pPr>
        <w:spacing w:before="120" w:after="60" w:line="276" w:lineRule="auto"/>
      </w:pPr>
      <w:r>
        <w:rPr>
          <w:b/>
          <w:bCs/>
          <w:color w:val="0F766E"/>
        </w:rPr>
        <w:t xml:space="preserve">1. </w:t>
      </w:r>
      <w:proofErr w:type="gramStart"/>
      <w:r>
        <w:rPr>
          <w:b/>
          <w:bCs/>
          <w:color w:val="0F766E"/>
        </w:rPr>
        <w:t>CONTAIN</w:t>
      </w:r>
      <w:r>
        <w:rPr>
          <w:i/>
          <w:iCs/>
          <w:color w:val="475569"/>
          <w:sz w:val="20"/>
          <w:szCs w:val="20"/>
        </w:rPr>
        <w:t xml:space="preserve">  —</w:t>
      </w:r>
      <w:proofErr w:type="gramEnd"/>
      <w:r>
        <w:rPr>
          <w:i/>
          <w:iCs/>
          <w:color w:val="475569"/>
          <w:sz w:val="20"/>
          <w:szCs w:val="20"/>
        </w:rPr>
        <w:t xml:space="preserve">  sandbox it &amp; give scoped tools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D2D34" w14:paraId="2F53B7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BAA2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Open-source project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BAE0ED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D2D34" w14:paraId="59C7DF71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AD7D3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E2B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AA77E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73E1871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3E72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Firecracker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580C6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3C8A490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0860DD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gVisor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78BA2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0CA11D3A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2069B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Model Context Protocol (MCP)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85231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</w:tbl>
    <w:p w14:paraId="1BEB000E" w14:textId="77777777" w:rsidR="00ED2D34" w:rsidRDefault="00000000">
      <w:pPr>
        <w:spacing w:before="40" w:after="120" w:line="276" w:lineRule="auto"/>
      </w:pPr>
      <w:r>
        <w:rPr>
          <w:b/>
          <w:bCs/>
          <w:color w:val="0F766E"/>
          <w:sz w:val="20"/>
          <w:szCs w:val="20"/>
        </w:rPr>
        <w:t xml:space="preserve">Platforms: </w:t>
      </w:r>
      <w:r>
        <w:rPr>
          <w:sz w:val="20"/>
          <w:szCs w:val="20"/>
        </w:rPr>
        <w:t xml:space="preserve">Modal · Daytona · </w:t>
      </w:r>
      <w:proofErr w:type="spellStart"/>
      <w:r>
        <w:rPr>
          <w:sz w:val="20"/>
          <w:szCs w:val="20"/>
        </w:rPr>
        <w:t>Northflank</w:t>
      </w:r>
      <w:proofErr w:type="spellEnd"/>
      <w:r>
        <w:rPr>
          <w:sz w:val="20"/>
          <w:szCs w:val="20"/>
        </w:rPr>
        <w:t xml:space="preserve"> · Fly Machines</w:t>
      </w:r>
    </w:p>
    <w:p w14:paraId="216DE597" w14:textId="77777777" w:rsidR="00ED2D34" w:rsidRDefault="00000000">
      <w:pPr>
        <w:spacing w:before="120" w:after="60" w:line="276" w:lineRule="auto"/>
      </w:pPr>
      <w:r>
        <w:rPr>
          <w:b/>
          <w:bCs/>
          <w:color w:val="4F46E5"/>
        </w:rPr>
        <w:t xml:space="preserve">2. </w:t>
      </w:r>
      <w:proofErr w:type="gramStart"/>
      <w:r>
        <w:rPr>
          <w:b/>
          <w:bCs/>
          <w:color w:val="4F46E5"/>
        </w:rPr>
        <w:t>ORCHESTRATE</w:t>
      </w:r>
      <w:r>
        <w:rPr>
          <w:i/>
          <w:iCs/>
          <w:color w:val="475569"/>
          <w:sz w:val="20"/>
          <w:szCs w:val="20"/>
        </w:rPr>
        <w:t xml:space="preserve">  —</w:t>
      </w:r>
      <w:proofErr w:type="gramEnd"/>
      <w:r>
        <w:rPr>
          <w:i/>
          <w:iCs/>
          <w:color w:val="475569"/>
          <w:sz w:val="20"/>
          <w:szCs w:val="20"/>
        </w:rPr>
        <w:t xml:space="preserve">  context, memory &amp; the agent loop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D2D34" w14:paraId="6D635E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0D96C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Open-source project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5EA16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D2D34" w14:paraId="1E33698D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F3DA8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D20E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  <w:tr w:rsidR="00ED2D34" w14:paraId="5A4C1711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650BD5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83C5E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  <w:tr w:rsidR="00ED2D34" w14:paraId="480E9A55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1DD37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Temporal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45B3C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  <w:tr w:rsidR="00ED2D34" w14:paraId="33C3984D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437BD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Mem0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F262C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</w:tbl>
    <w:p w14:paraId="71B68422" w14:textId="77777777" w:rsidR="00ED2D34" w:rsidRDefault="00000000">
      <w:pPr>
        <w:spacing w:before="40" w:after="120" w:line="276" w:lineRule="auto"/>
      </w:pPr>
      <w:r>
        <w:rPr>
          <w:b/>
          <w:bCs/>
          <w:color w:val="4F46E5"/>
          <w:sz w:val="20"/>
          <w:szCs w:val="20"/>
        </w:rPr>
        <w:t xml:space="preserve">Platforms: </w:t>
      </w:r>
      <w:r>
        <w:rPr>
          <w:sz w:val="20"/>
          <w:szCs w:val="20"/>
        </w:rPr>
        <w:t>Bedrock · Vertex · Azure AI Foundry · Mosaic AI</w:t>
      </w:r>
    </w:p>
    <w:p w14:paraId="01F7F51B" w14:textId="77777777" w:rsidR="00ED2D34" w:rsidRDefault="00000000">
      <w:pPr>
        <w:spacing w:before="120" w:after="60" w:line="276" w:lineRule="auto"/>
      </w:pPr>
      <w:r>
        <w:rPr>
          <w:b/>
          <w:bCs/>
          <w:color w:val="15803D"/>
        </w:rPr>
        <w:t xml:space="preserve">3. </w:t>
      </w:r>
      <w:proofErr w:type="gramStart"/>
      <w:r>
        <w:rPr>
          <w:b/>
          <w:bCs/>
          <w:color w:val="15803D"/>
        </w:rPr>
        <w:t>VERIFY</w:t>
      </w:r>
      <w:r>
        <w:rPr>
          <w:i/>
          <w:iCs/>
          <w:color w:val="475569"/>
          <w:sz w:val="20"/>
          <w:szCs w:val="20"/>
        </w:rPr>
        <w:t xml:space="preserve">  —</w:t>
      </w:r>
      <w:proofErr w:type="gramEnd"/>
      <w:r>
        <w:rPr>
          <w:i/>
          <w:iCs/>
          <w:color w:val="475569"/>
          <w:sz w:val="20"/>
          <w:szCs w:val="20"/>
        </w:rPr>
        <w:t xml:space="preserve">  trace every run, gate on evals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D2D34" w14:paraId="7F1D4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82BDE4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Open-source project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B865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D2D34" w14:paraId="1DFA45B4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776D6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Langfuse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66B9F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  <w:tr w:rsidR="00ED2D34" w14:paraId="77CAD79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50CA9B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Ragas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9695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335CF15E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BDA368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DeepEval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2A7D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01B29932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A4611E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promptfoo</w:t>
            </w:r>
            <w:proofErr w:type="spellEnd"/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2E77B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</w:tbl>
    <w:p w14:paraId="3BABC91D" w14:textId="77777777" w:rsidR="00ED2D34" w:rsidRDefault="00000000">
      <w:pPr>
        <w:spacing w:before="40" w:after="120" w:line="276" w:lineRule="auto"/>
      </w:pPr>
      <w:r>
        <w:rPr>
          <w:b/>
          <w:bCs/>
          <w:color w:val="15803D"/>
          <w:sz w:val="20"/>
          <w:szCs w:val="20"/>
        </w:rPr>
        <w:t xml:space="preserve">Platforms: </w:t>
      </w:r>
      <w:proofErr w:type="spellStart"/>
      <w:r>
        <w:rPr>
          <w:sz w:val="20"/>
          <w:szCs w:val="20"/>
        </w:rPr>
        <w:t>LangSmith</w:t>
      </w:r>
      <w:proofErr w:type="spellEnd"/>
      <w:r>
        <w:rPr>
          <w:sz w:val="20"/>
          <w:szCs w:val="20"/>
        </w:rPr>
        <w:t xml:space="preserve"> · Braintrust · </w:t>
      </w:r>
      <w:proofErr w:type="spellStart"/>
      <w:r>
        <w:rPr>
          <w:sz w:val="20"/>
          <w:szCs w:val="20"/>
        </w:rPr>
        <w:t>Arize</w:t>
      </w:r>
      <w:proofErr w:type="spellEnd"/>
      <w:r>
        <w:rPr>
          <w:sz w:val="20"/>
          <w:szCs w:val="20"/>
        </w:rPr>
        <w:t xml:space="preserve"> · Galileo</w:t>
      </w:r>
    </w:p>
    <w:p w14:paraId="484F2EFC" w14:textId="77777777" w:rsidR="00ED2D34" w:rsidRDefault="00000000">
      <w:pPr>
        <w:spacing w:before="120" w:after="60" w:line="276" w:lineRule="auto"/>
      </w:pPr>
      <w:r>
        <w:rPr>
          <w:b/>
          <w:bCs/>
          <w:color w:val="B45309"/>
        </w:rPr>
        <w:t xml:space="preserve">4. </w:t>
      </w:r>
      <w:proofErr w:type="gramStart"/>
      <w:r>
        <w:rPr>
          <w:b/>
          <w:bCs/>
          <w:color w:val="B45309"/>
        </w:rPr>
        <w:t>GOVERN</w:t>
      </w:r>
      <w:r>
        <w:rPr>
          <w:i/>
          <w:iCs/>
          <w:color w:val="475569"/>
          <w:sz w:val="20"/>
          <w:szCs w:val="20"/>
        </w:rPr>
        <w:t xml:space="preserve">  —</w:t>
      </w:r>
      <w:proofErr w:type="gramEnd"/>
      <w:r>
        <w:rPr>
          <w:i/>
          <w:iCs/>
          <w:color w:val="475569"/>
          <w:sz w:val="20"/>
          <w:szCs w:val="20"/>
        </w:rPr>
        <w:t xml:space="preserve">  policy, guardrails &amp; approval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  <w:gridCol w:w="2800"/>
      </w:tblGrid>
      <w:tr w:rsidR="00ED2D34" w14:paraId="142A36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CA5509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Open-source project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2D0BC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D2D34" w14:paraId="56FB9B99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E18FF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NeMo</w:t>
            </w:r>
            <w:proofErr w:type="spellEnd"/>
            <w:r>
              <w:rPr>
                <w:sz w:val="20"/>
                <w:szCs w:val="20"/>
              </w:rPr>
              <w:t xml:space="preserve"> Guardrails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C1B9A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560B7D3D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8D205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Guardrails AI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1D6DD5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71D9F087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D0668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Policy Agent (OPA)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FAFD7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Apache-2.0</w:t>
            </w:r>
          </w:p>
        </w:tc>
      </w:tr>
      <w:tr w:rsidR="00ED2D34" w14:paraId="39FF16BC" w14:textId="77777777">
        <w:tblPrEx>
          <w:tblCellMar>
            <w:top w:w="0" w:type="dxa"/>
            <w:bottom w:w="0" w:type="dxa"/>
          </w:tblCellMar>
        </w:tblPrEx>
        <w:tc>
          <w:tcPr>
            <w:tcW w:w="6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ED5D6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Presidio</w:t>
            </w:r>
          </w:p>
        </w:tc>
        <w:tc>
          <w:tcPr>
            <w:tcW w:w="28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24709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MIT</w:t>
            </w:r>
          </w:p>
        </w:tc>
      </w:tr>
    </w:tbl>
    <w:p w14:paraId="0A17FCA6" w14:textId="77777777" w:rsidR="00ED2D34" w:rsidRDefault="00000000">
      <w:pPr>
        <w:spacing w:before="40" w:after="120" w:line="276" w:lineRule="auto"/>
      </w:pPr>
      <w:r>
        <w:rPr>
          <w:b/>
          <w:bCs/>
          <w:color w:val="B45309"/>
          <w:sz w:val="20"/>
          <w:szCs w:val="20"/>
        </w:rPr>
        <w:t xml:space="preserve">Platforms: </w:t>
      </w:r>
      <w:r>
        <w:rPr>
          <w:sz w:val="20"/>
          <w:szCs w:val="20"/>
        </w:rPr>
        <w:t>Lakera · Protect AI · Robust Intelligence</w:t>
      </w:r>
    </w:p>
    <w:p w14:paraId="55441151" w14:textId="77777777" w:rsidR="00ED2D34" w:rsidRDefault="00000000">
      <w:pPr>
        <w:pStyle w:val="Heading3"/>
        <w:spacing w:before="180" w:after="70"/>
      </w:pPr>
      <w:bookmarkStart w:id="8" w:name="_Toc236299493"/>
      <w:r>
        <w:rPr>
          <w:b/>
          <w:bCs/>
          <w:color w:val="0F766E"/>
          <w:sz w:val="23"/>
          <w:szCs w:val="23"/>
        </w:rPr>
        <w:t>More of the harness ecosystem</w:t>
      </w:r>
      <w:bookmarkEnd w:id="8"/>
    </w:p>
    <w:p w14:paraId="2F59464A" w14:textId="77777777" w:rsidR="00ED2D34" w:rsidRDefault="00000000">
      <w:pPr>
        <w:spacing w:after="120" w:line="276" w:lineRule="auto"/>
      </w:pPr>
      <w:r>
        <w:t xml:space="preserve">Beyond the four pillars — the fuller open-source </w:t>
      </w:r>
      <w:proofErr w:type="gramStart"/>
      <w:r>
        <w:t>toolchain</w:t>
      </w:r>
      <w:proofErr w:type="gramEnd"/>
      <w:r>
        <w:t>, grouped by where it fits in the harness.</w:t>
      </w:r>
    </w:p>
    <w:p w14:paraId="0EEA5403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Agent &amp; workflow frameworks: </w:t>
      </w:r>
      <w:proofErr w:type="spellStart"/>
      <w:r>
        <w:t>AutoGen</w:t>
      </w:r>
      <w:proofErr w:type="spellEnd"/>
      <w:r>
        <w:t xml:space="preserve"> · Semantic Kernel · </w:t>
      </w:r>
      <w:proofErr w:type="spellStart"/>
      <w:r>
        <w:t>LlamaIndex</w:t>
      </w:r>
      <w:proofErr w:type="spellEnd"/>
      <w:r>
        <w:t xml:space="preserve"> · </w:t>
      </w:r>
      <w:proofErr w:type="spellStart"/>
      <w:r>
        <w:t>DSPy</w:t>
      </w:r>
      <w:proofErr w:type="spellEnd"/>
      <w:r>
        <w:t xml:space="preserve"> · Haystack · </w:t>
      </w:r>
      <w:proofErr w:type="spellStart"/>
      <w:r>
        <w:t>PydanticAI</w:t>
      </w:r>
      <w:proofErr w:type="spellEnd"/>
      <w:r>
        <w:t xml:space="preserve"> · </w:t>
      </w:r>
      <w:proofErr w:type="spellStart"/>
      <w:r>
        <w:t>SmolAgents</w:t>
      </w:r>
      <w:proofErr w:type="spellEnd"/>
      <w:r>
        <w:t xml:space="preserve"> · Agno · Prefect · </w:t>
      </w:r>
      <w:proofErr w:type="spellStart"/>
      <w:r>
        <w:t>Dagster</w:t>
      </w:r>
      <w:proofErr w:type="spellEnd"/>
      <w:r>
        <w:t xml:space="preserve"> · Airflow · Argo</w:t>
      </w:r>
    </w:p>
    <w:p w14:paraId="4EA5A35F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Context, memory &amp; serving: </w:t>
      </w:r>
      <w:r>
        <w:t xml:space="preserve">Milvus · </w:t>
      </w:r>
      <w:proofErr w:type="spellStart"/>
      <w:r>
        <w:t>Weaviate</w:t>
      </w:r>
      <w:proofErr w:type="spellEnd"/>
      <w:r>
        <w:t xml:space="preserve"> · Zep · </w:t>
      </w:r>
      <w:proofErr w:type="spellStart"/>
      <w:r>
        <w:t>LMCache</w:t>
      </w:r>
      <w:proofErr w:type="spellEnd"/>
      <w:r>
        <w:t xml:space="preserve"> · </w:t>
      </w:r>
      <w:proofErr w:type="spellStart"/>
      <w:r>
        <w:t>vLLM</w:t>
      </w:r>
      <w:proofErr w:type="spellEnd"/>
      <w:r>
        <w:t xml:space="preserve"> · </w:t>
      </w:r>
      <w:proofErr w:type="spellStart"/>
      <w:r>
        <w:t>SGLang</w:t>
      </w:r>
      <w:proofErr w:type="spellEnd"/>
      <w:r>
        <w:t xml:space="preserve"> · Ray Serve · </w:t>
      </w:r>
      <w:proofErr w:type="spellStart"/>
      <w:r>
        <w:t>BentoML</w:t>
      </w:r>
      <w:proofErr w:type="spellEnd"/>
      <w:r>
        <w:t xml:space="preserve"> · </w:t>
      </w:r>
      <w:proofErr w:type="spellStart"/>
      <w:r>
        <w:t>KServe</w:t>
      </w:r>
      <w:proofErr w:type="spellEnd"/>
      <w:r>
        <w:t xml:space="preserve"> · </w:t>
      </w:r>
      <w:proofErr w:type="spellStart"/>
      <w:r>
        <w:t>Repomix</w:t>
      </w:r>
      <w:proofErr w:type="spellEnd"/>
      <w:r>
        <w:t xml:space="preserve"> · </w:t>
      </w:r>
      <w:proofErr w:type="spellStart"/>
      <w:r>
        <w:t>GraphRAG</w:t>
      </w:r>
      <w:proofErr w:type="spellEnd"/>
    </w:p>
    <w:p w14:paraId="43795AC3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Eval, tracing &amp; observability: </w:t>
      </w:r>
      <w:proofErr w:type="spellStart"/>
      <w:r>
        <w:t>OpenLIT</w:t>
      </w:r>
      <w:proofErr w:type="spellEnd"/>
      <w:r>
        <w:t xml:space="preserve"> · </w:t>
      </w:r>
      <w:proofErr w:type="spellStart"/>
      <w:r>
        <w:t>Arize</w:t>
      </w:r>
      <w:proofErr w:type="spellEnd"/>
      <w:r>
        <w:t xml:space="preserve"> Phoenix · Evidently · </w:t>
      </w:r>
      <w:proofErr w:type="spellStart"/>
      <w:r>
        <w:t>Helicone</w:t>
      </w:r>
      <w:proofErr w:type="spellEnd"/>
      <w:r>
        <w:t xml:space="preserve"> · </w:t>
      </w:r>
      <w:proofErr w:type="spellStart"/>
      <w:r>
        <w:t>TruLens</w:t>
      </w:r>
      <w:proofErr w:type="spellEnd"/>
      <w:r>
        <w:t xml:space="preserve"> · OpenAI Evals · W&amp;B Weave · </w:t>
      </w:r>
      <w:proofErr w:type="spellStart"/>
      <w:r>
        <w:t>LangSmith</w:t>
      </w:r>
      <w:proofErr w:type="spellEnd"/>
    </w:p>
    <w:p w14:paraId="219BD038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Guardrails, policy &amp; security: </w:t>
      </w:r>
      <w:r>
        <w:t xml:space="preserve">Llama Guard · Rebuff · Garak · </w:t>
      </w:r>
      <w:proofErr w:type="spellStart"/>
      <w:r>
        <w:t>PromptGuard</w:t>
      </w:r>
      <w:proofErr w:type="spellEnd"/>
      <w:r>
        <w:t xml:space="preserve"> · OPA / Gatekeeper · Prompt Security · Robust Intelligence</w:t>
      </w:r>
    </w:p>
    <w:p w14:paraId="718FC4F7" w14:textId="77777777" w:rsidR="00ED2D34" w:rsidRDefault="00000000">
      <w:pPr>
        <w:pStyle w:val="Heading3"/>
        <w:spacing w:before="180" w:after="70"/>
      </w:pPr>
      <w:bookmarkStart w:id="9" w:name="_Toc236299494"/>
      <w:r>
        <w:rPr>
          <w:b/>
          <w:bCs/>
          <w:color w:val="0F766E"/>
          <w:sz w:val="23"/>
          <w:szCs w:val="23"/>
        </w:rPr>
        <w:t>What happens on every run (the runtime loop)</w:t>
      </w:r>
      <w:bookmarkEnd w:id="9"/>
    </w:p>
    <w:p w14:paraId="338422A7" w14:textId="77777777" w:rsidR="00ED2D34" w:rsidRDefault="00000000">
      <w:pPr>
        <w:spacing w:after="120" w:line="276" w:lineRule="auto"/>
      </w:pPr>
      <w:r>
        <w:t>A task moves through contain → orchestrate → verify → govern. Failures retry or escalate; only verified, approved work ships.</w:t>
      </w:r>
    </w:p>
    <w:p w14:paraId="6F32424C" w14:textId="77777777" w:rsidR="00ED2D34" w:rsidRDefault="00000000">
      <w:pPr>
        <w:spacing w:after="60" w:line="276" w:lineRule="auto"/>
      </w:pPr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lastRenderedPageBreak/>
        <w:t xml:space="preserve">Task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in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Plan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Tool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call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Execute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Observe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Verify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</w:t>
      </w:r>
      <w:proofErr w:type="gramStart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>Govern  →</w:t>
      </w:r>
      <w:proofErr w:type="gramEnd"/>
      <w:r>
        <w:rPr>
          <w:rFonts w:ascii="Consolas" w:eastAsia="Consolas" w:hAnsi="Consolas" w:cs="Consolas"/>
          <w:b/>
          <w:bCs/>
          <w:color w:val="0F766E"/>
          <w:sz w:val="20"/>
          <w:szCs w:val="20"/>
        </w:rPr>
        <w:t xml:space="preserve">  Deliver</w:t>
      </w:r>
    </w:p>
    <w:p w14:paraId="7626517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Retry / re-plan — </w:t>
      </w:r>
      <w:r>
        <w:t>if Observe or Verify fails, the loop re-plans or retries with a different tool or model — bounded by a budget so it can't spin forever.</w:t>
      </w:r>
    </w:p>
    <w:p w14:paraId="370F7BB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Escalate on evidence — </w:t>
      </w:r>
      <w:r>
        <w:t>premium reasoning and human approval are escalation paths triggered by complexity, risk, or a failed check — not the default road.</w:t>
      </w:r>
    </w:p>
    <w:p w14:paraId="680A450B" w14:textId="77777777" w:rsidR="00ED2D34" w:rsidRDefault="00000000">
      <w:pPr>
        <w:pStyle w:val="Heading3"/>
        <w:spacing w:before="180" w:after="70"/>
      </w:pPr>
      <w:bookmarkStart w:id="10" w:name="_Toc236299495"/>
      <w:r>
        <w:rPr>
          <w:b/>
          <w:bCs/>
          <w:color w:val="0F766E"/>
          <w:sz w:val="23"/>
          <w:szCs w:val="23"/>
        </w:rPr>
        <w:t>From a raw model call to a harnessed agent</w:t>
      </w:r>
      <w:bookmarkEnd w:id="10"/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D2D34" w14:paraId="21EB9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0792D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Raw model call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99CFE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The harness (ETCLOVG)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A6E0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Harnessed agent</w:t>
            </w:r>
          </w:p>
        </w:tc>
      </w:tr>
      <w:tr w:rsidR="00ED2D34" w14:paraId="054E98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C4C84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Scans the whole repo — far more context than needed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391C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Contain — sandbox + scoped tools (</w:t>
            </w:r>
            <w:proofErr w:type="gramStart"/>
            <w:r>
              <w:rPr>
                <w:sz w:val="20"/>
                <w:szCs w:val="20"/>
              </w:rPr>
              <w:t>E,T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3D28A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Scope only what's needed — relevant modules, not the repo</w:t>
            </w:r>
          </w:p>
        </w:tc>
      </w:tr>
      <w:tr w:rsidR="00ED2D34" w14:paraId="404B646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867B5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Every tool wide open — unbounded from step one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F5AE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Orchestrate — context, memory, loop (</w:t>
            </w:r>
            <w:proofErr w:type="gramStart"/>
            <w:r>
              <w:rPr>
                <w:sz w:val="20"/>
                <w:szCs w:val="20"/>
              </w:rPr>
              <w:t>C,L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01D9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Right model per step — escalate to premium rarely</w:t>
            </w:r>
          </w:p>
        </w:tc>
      </w:tr>
      <w:tr w:rsidR="00ED2D34" w14:paraId="2AAFAE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57685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Premium model by default — heavy reasoning for trivial steps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4B59F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Observe — traces, cost, latency (O)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6B8E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Everything observable — traces, cost, </w:t>
            </w:r>
            <w:proofErr w:type="gramStart"/>
            <w:r>
              <w:rPr>
                <w:sz w:val="20"/>
                <w:szCs w:val="20"/>
              </w:rPr>
              <w:t>retries</w:t>
            </w:r>
            <w:proofErr w:type="gramEnd"/>
            <w:r>
              <w:rPr>
                <w:sz w:val="20"/>
                <w:szCs w:val="20"/>
              </w:rPr>
              <w:t>, latency</w:t>
            </w:r>
          </w:p>
        </w:tc>
      </w:tr>
      <w:tr w:rsidR="00ED2D34" w14:paraId="4F6C8E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CF4D1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No trace, no gate — “hope it worked”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CC7F2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Verify / Govern — gates, policy, approval (</w:t>
            </w:r>
            <w:proofErr w:type="gramStart"/>
            <w:r>
              <w:rPr>
                <w:sz w:val="20"/>
                <w:szCs w:val="20"/>
              </w:rPr>
              <w:t>V,G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2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3716A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Ship only verified work — gate + policy + approval</w:t>
            </w:r>
          </w:p>
        </w:tc>
      </w:tr>
    </w:tbl>
    <w:p w14:paraId="12949DAB" w14:textId="77777777" w:rsidR="00ED2D34" w:rsidRDefault="00000000">
      <w:pPr>
        <w:pStyle w:val="Heading3"/>
        <w:spacing w:before="180" w:after="70"/>
      </w:pPr>
      <w:bookmarkStart w:id="11" w:name="_Toc236299496"/>
      <w:r>
        <w:rPr>
          <w:b/>
          <w:bCs/>
          <w:color w:val="0F766E"/>
          <w:sz w:val="23"/>
          <w:szCs w:val="23"/>
        </w:rPr>
        <w:t>Agent &amp; orchestration frameworks</w:t>
      </w:r>
      <w:bookmarkEnd w:id="11"/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2760"/>
        <w:gridCol w:w="1400"/>
      </w:tblGrid>
      <w:tr w:rsidR="00ED2D34" w14:paraId="31CEFD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1664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6CFA9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D591E6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Harness strength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4AFCBF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License</w:t>
            </w:r>
          </w:p>
        </w:tc>
      </w:tr>
      <w:tr w:rsidR="00ED2D34" w14:paraId="631540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D4C194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3371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Agent + graph orchestration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36203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Lifecycle, tooling</w:t>
            </w:r>
            <w:proofErr w:type="gramStart"/>
            <w:r>
              <w:rPr>
                <w:sz w:val="20"/>
                <w:szCs w:val="20"/>
              </w:rPr>
              <w:t>, stateful</w:t>
            </w:r>
            <w:proofErr w:type="gramEnd"/>
            <w:r>
              <w:rPr>
                <w:sz w:val="20"/>
                <w:szCs w:val="20"/>
              </w:rPr>
              <w:t xml:space="preserve"> graphs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DA45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109BA3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57FACA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3CE921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Multi-agent roles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C8775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Role/team orchestration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75B6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43869F1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E8516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 xml:space="preserve">Microsoft </w:t>
            </w:r>
            <w:proofErr w:type="spellStart"/>
            <w:r>
              <w:rPr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6E8E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Conversational multi-agent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A0D62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Agent loops &amp; handoffs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39A6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5975A0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92B22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Semantic Kernel</w:t>
            </w:r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9C98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Enterprise SDK (MS)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60D5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Planners, plugins, .NET/Python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7A0097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38CB5C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B2FF5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LlamaIndex</w:t>
            </w:r>
            <w:proofErr w:type="spellEnd"/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BB73D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Data / RAG framework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6DA0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Context &amp; retrieval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F7858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480E14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5B683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DSPy</w:t>
            </w:r>
            <w:proofErr w:type="spellEnd"/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27BCF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Declarative optimization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8656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Prompt/pipeline compilation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A72A4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  <w:tr w:rsidR="00ED2D34" w14:paraId="52B63B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3EE89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OpenAI Agents SDK</w:t>
            </w:r>
          </w:p>
        </w:tc>
        <w:tc>
          <w:tcPr>
            <w:tcW w:w="26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E80DE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Agent runtime</w:t>
            </w:r>
          </w:p>
        </w:tc>
        <w:tc>
          <w:tcPr>
            <w:tcW w:w="27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52701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Tooling &amp; handoffs</w:t>
            </w:r>
          </w:p>
        </w:tc>
        <w:tc>
          <w:tcPr>
            <w:tcW w:w="14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A3A32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Open source</w:t>
            </w:r>
          </w:p>
        </w:tc>
      </w:tr>
    </w:tbl>
    <w:p w14:paraId="341D0E88" w14:textId="77777777" w:rsidR="00ED2D34" w:rsidRDefault="00000000">
      <w:pPr>
        <w:spacing w:before="80" w:after="120" w:line="276" w:lineRule="auto"/>
      </w:pPr>
      <w:r>
        <w:rPr>
          <w:i/>
          <w:iCs/>
          <w:color w:val="475569"/>
          <w:sz w:val="21"/>
          <w:szCs w:val="21"/>
        </w:rPr>
        <w:t xml:space="preserve">Workflow engines — Temporal, Prefect, </w:t>
      </w:r>
      <w:proofErr w:type="spellStart"/>
      <w:r>
        <w:rPr>
          <w:i/>
          <w:iCs/>
          <w:color w:val="475569"/>
          <w:sz w:val="21"/>
          <w:szCs w:val="21"/>
        </w:rPr>
        <w:t>Dagster</w:t>
      </w:r>
      <w:proofErr w:type="spellEnd"/>
      <w:r>
        <w:rPr>
          <w:i/>
          <w:iCs/>
          <w:color w:val="475569"/>
          <w:sz w:val="21"/>
          <w:szCs w:val="21"/>
        </w:rPr>
        <w:t xml:space="preserve">, Airflow, and Argo Workflows — provide the durable, </w:t>
      </w:r>
      <w:proofErr w:type="spellStart"/>
      <w:r>
        <w:rPr>
          <w:i/>
          <w:iCs/>
          <w:color w:val="475569"/>
          <w:sz w:val="21"/>
          <w:szCs w:val="21"/>
        </w:rPr>
        <w:t>retryable</w:t>
      </w:r>
      <w:proofErr w:type="spellEnd"/>
      <w:r>
        <w:rPr>
          <w:i/>
          <w:iCs/>
          <w:color w:val="475569"/>
          <w:sz w:val="21"/>
          <w:szCs w:val="21"/>
        </w:rPr>
        <w:t xml:space="preserve"> execution substrate many production agent lifecycles run on.</w:t>
      </w:r>
    </w:p>
    <w:p w14:paraId="59C33C57" w14:textId="77777777" w:rsidR="00ED2D34" w:rsidRDefault="00000000">
      <w:pPr>
        <w:pStyle w:val="Heading3"/>
        <w:spacing w:before="180" w:after="70"/>
      </w:pPr>
      <w:bookmarkStart w:id="12" w:name="_Toc236299497"/>
      <w:r>
        <w:rPr>
          <w:b/>
          <w:bCs/>
          <w:color w:val="0F766E"/>
          <w:sz w:val="23"/>
          <w:szCs w:val="23"/>
        </w:rPr>
        <w:t>Evaluation &amp; observability stack</w:t>
      </w:r>
      <w:bookmarkEnd w:id="12"/>
    </w:p>
    <w:p w14:paraId="31EEB3A4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Evaluation: </w:t>
      </w:r>
      <w:proofErr w:type="spellStart"/>
      <w:r>
        <w:t>LangSmith</w:t>
      </w:r>
      <w:proofErr w:type="spellEnd"/>
      <w:r>
        <w:t xml:space="preserve"> · Braintrust · </w:t>
      </w:r>
      <w:proofErr w:type="spellStart"/>
      <w:r>
        <w:t>DeepEval</w:t>
      </w:r>
      <w:proofErr w:type="spellEnd"/>
      <w:r>
        <w:t xml:space="preserve"> · Ragas · </w:t>
      </w:r>
      <w:proofErr w:type="spellStart"/>
      <w:r>
        <w:t>Promptfoo</w:t>
      </w:r>
      <w:proofErr w:type="spellEnd"/>
      <w:r>
        <w:t xml:space="preserve"> · OpenAI Evals · </w:t>
      </w:r>
      <w:proofErr w:type="spellStart"/>
      <w:r>
        <w:t>TruLens</w:t>
      </w:r>
      <w:proofErr w:type="spellEnd"/>
    </w:p>
    <w:p w14:paraId="2D6E72D8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Observability &amp; tracing: </w:t>
      </w:r>
      <w:proofErr w:type="spellStart"/>
      <w:r>
        <w:t>Langfuse</w:t>
      </w:r>
      <w:proofErr w:type="spellEnd"/>
      <w:r>
        <w:t xml:space="preserve"> · </w:t>
      </w:r>
      <w:proofErr w:type="spellStart"/>
      <w:r>
        <w:t>Arize</w:t>
      </w:r>
      <w:proofErr w:type="spellEnd"/>
      <w:r>
        <w:t xml:space="preserve"> Phoenix · </w:t>
      </w:r>
      <w:proofErr w:type="spellStart"/>
      <w:r>
        <w:t>Helicone</w:t>
      </w:r>
      <w:proofErr w:type="spellEnd"/>
      <w:r>
        <w:t xml:space="preserve"> · Weights &amp; Biases · </w:t>
      </w:r>
      <w:proofErr w:type="spellStart"/>
      <w:r>
        <w:t>WhyLabs</w:t>
      </w:r>
      <w:proofErr w:type="spellEnd"/>
      <w:r>
        <w:t xml:space="preserve"> · Evidently AI</w:t>
      </w:r>
    </w:p>
    <w:p w14:paraId="0138A143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Prompt &amp; experiment management: </w:t>
      </w:r>
      <w:proofErr w:type="spellStart"/>
      <w:r>
        <w:t>PromptLayer</w:t>
      </w:r>
      <w:proofErr w:type="spellEnd"/>
      <w:r>
        <w:t xml:space="preserve"> · </w:t>
      </w:r>
      <w:proofErr w:type="spellStart"/>
      <w:r>
        <w:t>Humanloop</w:t>
      </w:r>
      <w:proofErr w:type="spellEnd"/>
      <w:r>
        <w:t xml:space="preserve"> · </w:t>
      </w:r>
      <w:proofErr w:type="spellStart"/>
      <w:r>
        <w:t>LangSmith</w:t>
      </w:r>
      <w:proofErr w:type="spellEnd"/>
      <w:r>
        <w:t xml:space="preserve"> · </w:t>
      </w:r>
      <w:proofErr w:type="spellStart"/>
      <w:r>
        <w:t>Promptfoo</w:t>
      </w:r>
      <w:proofErr w:type="spellEnd"/>
    </w:p>
    <w:p w14:paraId="748F442E" w14:textId="77777777" w:rsidR="00ED2D34" w:rsidRDefault="00000000">
      <w:pPr>
        <w:pStyle w:val="Heading3"/>
        <w:spacing w:before="180" w:after="70"/>
      </w:pPr>
      <w:bookmarkStart w:id="13" w:name="_Toc236299498"/>
      <w:r>
        <w:rPr>
          <w:b/>
          <w:bCs/>
          <w:color w:val="0F766E"/>
          <w:sz w:val="23"/>
          <w:szCs w:val="23"/>
        </w:rPr>
        <w:t>Deployment platforms &amp; guardrails</w:t>
      </w:r>
      <w:bookmarkEnd w:id="13"/>
    </w:p>
    <w:p w14:paraId="3737856F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Deployment &amp; serving: </w:t>
      </w:r>
      <w:r>
        <w:t xml:space="preserve">Databricks Mosaic AI · AWS Bedrock · Google Vertex AI · Azure AI Foundry · Ray Serve · </w:t>
      </w:r>
      <w:proofErr w:type="spellStart"/>
      <w:r>
        <w:t>BentoML</w:t>
      </w:r>
      <w:proofErr w:type="spellEnd"/>
      <w:r>
        <w:t xml:space="preserve"> · </w:t>
      </w:r>
      <w:proofErr w:type="spellStart"/>
      <w:r>
        <w:t>KServe</w:t>
      </w:r>
      <w:proofErr w:type="spellEnd"/>
      <w:r>
        <w:t xml:space="preserve"> · </w:t>
      </w:r>
      <w:proofErr w:type="spellStart"/>
      <w:r>
        <w:t>MLflow</w:t>
      </w:r>
      <w:proofErr w:type="spellEnd"/>
      <w:r>
        <w:t xml:space="preserve"> · Harness.io (CD/</w:t>
      </w:r>
      <w:proofErr w:type="spellStart"/>
      <w:r>
        <w:t>GitOps</w:t>
      </w:r>
      <w:proofErr w:type="spellEnd"/>
      <w:r>
        <w:t>)</w:t>
      </w:r>
    </w:p>
    <w:p w14:paraId="6806C7EB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Guardrails &amp; security: </w:t>
      </w:r>
      <w:r>
        <w:t xml:space="preserve">NVIDIA </w:t>
      </w:r>
      <w:proofErr w:type="spellStart"/>
      <w:r>
        <w:t>NeMo</w:t>
      </w:r>
      <w:proofErr w:type="spellEnd"/>
      <w:r>
        <w:t xml:space="preserve"> Guardrails · Guardrails AI · Lakera (prompt-</w:t>
      </w:r>
      <w:proofErr w:type="gramStart"/>
      <w:r>
        <w:t>injection) ·</w:t>
      </w:r>
      <w:proofErr w:type="gramEnd"/>
      <w:r>
        <w:t xml:space="preserve"> Protect AI (ML </w:t>
      </w:r>
      <w:proofErr w:type="gramStart"/>
      <w:r>
        <w:t>security) ·</w:t>
      </w:r>
      <w:proofErr w:type="gramEnd"/>
      <w:r>
        <w:t xml:space="preserve"> AEGIS-style tool firewalls</w:t>
      </w:r>
    </w:p>
    <w:p w14:paraId="67305EFB" w14:textId="77777777" w:rsidR="00ED2D34" w:rsidRDefault="00000000">
      <w:pPr>
        <w:spacing w:after="120" w:line="276" w:lineRule="auto"/>
      </w:pPr>
      <w:r>
        <w:rPr>
          <w:i/>
          <w:iCs/>
          <w:color w:val="475569"/>
          <w:sz w:val="21"/>
          <w:szCs w:val="21"/>
        </w:rPr>
        <w:t>Note: Harness.io is a CI/CD &amp; software-delivery platform — distinct from the agent</w:t>
      </w:r>
      <w:proofErr w:type="gramStart"/>
      <w:r>
        <w:rPr>
          <w:i/>
          <w:iCs/>
          <w:color w:val="475569"/>
          <w:sz w:val="21"/>
          <w:szCs w:val="21"/>
        </w:rPr>
        <w:t>-“</w:t>
      </w:r>
      <w:proofErr w:type="gramEnd"/>
      <w:r>
        <w:rPr>
          <w:i/>
          <w:iCs/>
          <w:color w:val="475569"/>
          <w:sz w:val="21"/>
          <w:szCs w:val="21"/>
        </w:rPr>
        <w:t>harness” concept, though increasingly used to ship AI workloads.</w:t>
      </w:r>
    </w:p>
    <w:p w14:paraId="45B8B081" w14:textId="77777777" w:rsidR="00ED2D34" w:rsidRDefault="00000000">
      <w:pPr>
        <w:pStyle w:val="Heading1"/>
        <w:pBdr>
          <w:bottom w:val="single" w:sz="12" w:space="0" w:color="14B8A6"/>
        </w:pBdr>
        <w:spacing w:before="360" w:after="140"/>
      </w:pPr>
      <w:bookmarkStart w:id="14" w:name="_Toc236299499"/>
      <w:r>
        <w:rPr>
          <w:b/>
          <w:bCs/>
          <w:color w:val="0E1626"/>
          <w:sz w:val="34"/>
          <w:szCs w:val="34"/>
        </w:rPr>
        <w:t>Part 3 — Harness Optimization</w:t>
      </w:r>
      <w:bookmarkEnd w:id="14"/>
    </w:p>
    <w:p w14:paraId="59581F3A" w14:textId="77777777" w:rsidR="00ED2D34" w:rsidRDefault="00000000">
      <w:pPr>
        <w:spacing w:after="120" w:line="276" w:lineRule="auto"/>
      </w:pPr>
      <w:r>
        <w:rPr>
          <w:i/>
          <w:iCs/>
          <w:color w:val="475569"/>
        </w:rPr>
        <w:t>Meta-harnesses and automated harness synthesis — the 2026 frontier.</w:t>
      </w:r>
    </w:p>
    <w:p w14:paraId="24B2D029" w14:textId="77777777" w:rsidR="00ED2D34" w:rsidRDefault="00000000">
      <w:pPr>
        <w:pStyle w:val="Heading3"/>
        <w:spacing w:before="180" w:after="70"/>
      </w:pPr>
      <w:bookmarkStart w:id="15" w:name="_Toc236299500"/>
      <w:proofErr w:type="spellStart"/>
      <w:r>
        <w:rPr>
          <w:b/>
          <w:bCs/>
          <w:color w:val="0F766E"/>
          <w:sz w:val="23"/>
          <w:szCs w:val="23"/>
        </w:rPr>
        <w:t>Omnigent</w:t>
      </w:r>
      <w:proofErr w:type="spellEnd"/>
      <w:r>
        <w:rPr>
          <w:b/>
          <w:bCs/>
          <w:color w:val="0F766E"/>
          <w:sz w:val="23"/>
          <w:szCs w:val="23"/>
        </w:rPr>
        <w:t xml:space="preserve"> — the meta-harness (Databricks)</w:t>
      </w:r>
      <w:bookmarkEnd w:id="15"/>
    </w:p>
    <w:p w14:paraId="7AE8716F" w14:textId="77777777" w:rsidR="00ED2D34" w:rsidRDefault="00000000">
      <w:pPr>
        <w:spacing w:after="120" w:line="276" w:lineRule="auto"/>
      </w:pPr>
      <w:r>
        <w:t>Databricks' open-source (Apache-2.0) meta-harness sits one level above coding agents, treating each harness as an interchangeable part of a larger system.</w:t>
      </w:r>
    </w:p>
    <w:p w14:paraId="4254A68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Common interface — </w:t>
      </w:r>
      <w:r>
        <w:t xml:space="preserve">one API wraps Claude Code, Codex, Cursor, Pi &amp; SDKs (plus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CrewAI</w:t>
      </w:r>
      <w:proofErr w:type="spellEnd"/>
      <w:r>
        <w:t>, Agno).</w:t>
      </w:r>
    </w:p>
    <w:p w14:paraId="4485AF4F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Swap in one line — </w:t>
      </w:r>
      <w:r>
        <w:t>define an agent in a short YAML file; change harness or model without rewriting tools or prompts.</w:t>
      </w:r>
    </w:p>
    <w:p w14:paraId="57A345DC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Policies &amp; sandboxing — </w:t>
      </w:r>
      <w:r>
        <w:t>budgets, approval gates, and secure sandboxes keep agents in check.</w:t>
      </w:r>
    </w:p>
    <w:p w14:paraId="2DBBF2CC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Real-time collaboration — </w:t>
      </w:r>
      <w:r>
        <w:t>share a live agent session by URL; teammates review, comment &amp; steer together.</w:t>
      </w:r>
    </w:p>
    <w:p w14:paraId="1E5E48D7" w14:textId="77777777" w:rsidR="00ED2D34" w:rsidRDefault="00000000">
      <w:pPr>
        <w:spacing w:after="120" w:line="276" w:lineRule="auto"/>
      </w:pPr>
      <w:r>
        <w:rPr>
          <w:b/>
          <w:bCs/>
          <w:color w:val="0E1626"/>
        </w:rPr>
        <w:t xml:space="preserve">The stack: </w:t>
      </w:r>
      <w:r>
        <w:t xml:space="preserve">OMNIGENT (meta-harness: compose · govern · share) sits above the individual harnesses — Claude Code, Codex, Cursor, Pi, Custom/SDK — which call foundation models via an AI gateway. Managed on Databricks it adds Unity AI Gateway governance + </w:t>
      </w:r>
      <w:proofErr w:type="gramStart"/>
      <w:r>
        <w:t>sandboxes, and</w:t>
      </w:r>
      <w:proofErr w:type="gramEnd"/>
      <w:r>
        <w:t xml:space="preserve"> is the runtime engine behind Agent Bricks.</w:t>
      </w:r>
    </w:p>
    <w:p w14:paraId="221D1395" w14:textId="77777777" w:rsidR="00ED2D34" w:rsidRDefault="00000000">
      <w:pPr>
        <w:pStyle w:val="Heading3"/>
        <w:spacing w:before="180" w:after="70"/>
      </w:pPr>
      <w:bookmarkStart w:id="16" w:name="_Toc236299501"/>
      <w:r>
        <w:rPr>
          <w:b/>
          <w:bCs/>
          <w:color w:val="0F766E"/>
          <w:sz w:val="23"/>
          <w:szCs w:val="23"/>
        </w:rPr>
        <w:t>Automating the harness itself</w:t>
      </w:r>
      <w:bookmarkEnd w:id="16"/>
    </w:p>
    <w:p w14:paraId="50850CCD" w14:textId="77777777" w:rsidR="00ED2D34" w:rsidRDefault="00000000">
      <w:pPr>
        <w:spacing w:after="120" w:line="276" w:lineRule="auto"/>
      </w:pPr>
      <w:r>
        <w:t xml:space="preserve">If the harness </w:t>
      </w:r>
      <w:proofErr w:type="gramStart"/>
      <w:r>
        <w:t>drives</w:t>
      </w:r>
      <w:proofErr w:type="gramEnd"/>
      <w:r>
        <w:t xml:space="preserve"> reliability, the next step is to optimize or synthesize it automatically — three complementary 2026 approaches (from separate teams, not Databricks products):</w:t>
      </w:r>
    </w:p>
    <w:p w14:paraId="1B48EDDD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Meta-Harness (Lee et al., </w:t>
      </w:r>
      <w:proofErr w:type="gramStart"/>
      <w:r>
        <w:rPr>
          <w:b/>
          <w:bCs/>
        </w:rPr>
        <w:t>2026) —</w:t>
      </w:r>
      <w:proofErr w:type="gramEnd"/>
      <w:r>
        <w:rPr>
          <w:b/>
          <w:bCs/>
        </w:rPr>
        <w:t xml:space="preserve"> </w:t>
      </w:r>
      <w:r>
        <w:t>frames harness design as an end-to-end optimization problem over model-facing infrastructure — a repeatable loop that proposes, validates, and scores improvements to prompts, tools &amp; policies.</w:t>
      </w:r>
    </w:p>
    <w:p w14:paraId="57DA058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proofErr w:type="spellStart"/>
      <w:r>
        <w:rPr>
          <w:b/>
          <w:bCs/>
        </w:rPr>
        <w:t>AutoHarness</w:t>
      </w:r>
      <w:proofErr w:type="spellEnd"/>
      <w:r>
        <w:rPr>
          <w:b/>
          <w:bCs/>
        </w:rPr>
        <w:t xml:space="preserve"> (Lou et al., DeepMind, </w:t>
      </w:r>
      <w:proofErr w:type="gramStart"/>
      <w:r>
        <w:rPr>
          <w:b/>
          <w:bCs/>
        </w:rPr>
        <w:t>2026) —</w:t>
      </w:r>
      <w:proofErr w:type="gramEnd"/>
      <w:r>
        <w:rPr>
          <w:b/>
          <w:bCs/>
        </w:rPr>
        <w:t xml:space="preserve"> </w:t>
      </w:r>
      <w:r>
        <w:t xml:space="preserve">uses code synthesis to auto-generate runtime constraint harnesses from tool schemas. Gemini-2.5-Flash + </w:t>
      </w:r>
      <w:proofErr w:type="spellStart"/>
      <w:r>
        <w:t>AutoHarness</w:t>
      </w:r>
      <w:proofErr w:type="spellEnd"/>
      <w:r>
        <w:t xml:space="preserve"> eliminated all illegal moves and beat larger models — more </w:t>
      </w:r>
      <w:proofErr w:type="gramStart"/>
      <w:r>
        <w:t>capably</w:t>
      </w:r>
      <w:proofErr w:type="gramEnd"/>
      <w:r>
        <w:t xml:space="preserve"> and cheaply.</w:t>
      </w:r>
    </w:p>
    <w:p w14:paraId="62123E57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Natural-Language Agent Harnesses (NLAH + IHR, </w:t>
      </w:r>
      <w:proofErr w:type="gramStart"/>
      <w:r>
        <w:rPr>
          <w:b/>
          <w:bCs/>
        </w:rPr>
        <w:t>2026) —</w:t>
      </w:r>
      <w:proofErr w:type="gramEnd"/>
      <w:r>
        <w:rPr>
          <w:b/>
          <w:bCs/>
        </w:rPr>
        <w:t xml:space="preserve"> </w:t>
      </w:r>
      <w:r>
        <w:t>represents harness control logic as editable natural-language documents, run by an Intelligent Harness Runtime; domain experts can tune orchestration without touching backend code.</w:t>
      </w:r>
    </w:p>
    <w:p w14:paraId="70EE81F2" w14:textId="77777777" w:rsidR="00ED2D34" w:rsidRDefault="00000000">
      <w:pPr>
        <w:pStyle w:val="Heading1"/>
        <w:pBdr>
          <w:bottom w:val="single" w:sz="12" w:space="0" w:color="14B8A6"/>
        </w:pBdr>
        <w:spacing w:before="360" w:after="140"/>
      </w:pPr>
      <w:bookmarkStart w:id="17" w:name="_Toc236299502"/>
      <w:r>
        <w:rPr>
          <w:b/>
          <w:bCs/>
          <w:color w:val="0E1626"/>
          <w:sz w:val="34"/>
          <w:szCs w:val="34"/>
        </w:rPr>
        <w:t>Part 4 — Production AI Operations</w:t>
      </w:r>
      <w:bookmarkEnd w:id="17"/>
    </w:p>
    <w:p w14:paraId="08FC01CD" w14:textId="77777777" w:rsidR="00ED2D34" w:rsidRDefault="00000000">
      <w:pPr>
        <w:pStyle w:val="Heading3"/>
        <w:spacing w:before="180" w:after="70"/>
      </w:pPr>
      <w:bookmarkStart w:id="18" w:name="_Toc236299503"/>
      <w:r>
        <w:rPr>
          <w:b/>
          <w:bCs/>
          <w:color w:val="0F766E"/>
          <w:sz w:val="23"/>
          <w:szCs w:val="23"/>
        </w:rPr>
        <w:t xml:space="preserve">From </w:t>
      </w:r>
      <w:proofErr w:type="spellStart"/>
      <w:r>
        <w:rPr>
          <w:b/>
          <w:bCs/>
          <w:color w:val="0F766E"/>
          <w:sz w:val="23"/>
          <w:szCs w:val="23"/>
        </w:rPr>
        <w:t>MLOps</w:t>
      </w:r>
      <w:proofErr w:type="spellEnd"/>
      <w:r>
        <w:rPr>
          <w:b/>
          <w:bCs/>
          <w:color w:val="0F766E"/>
          <w:sz w:val="23"/>
          <w:szCs w:val="23"/>
        </w:rPr>
        <w:t xml:space="preserve"> to </w:t>
      </w:r>
      <w:proofErr w:type="spellStart"/>
      <w:r>
        <w:rPr>
          <w:b/>
          <w:bCs/>
          <w:color w:val="0F766E"/>
          <w:sz w:val="23"/>
          <w:szCs w:val="23"/>
        </w:rPr>
        <w:t>LLMOps</w:t>
      </w:r>
      <w:proofErr w:type="spellEnd"/>
      <w:r>
        <w:rPr>
          <w:b/>
          <w:bCs/>
          <w:color w:val="0F766E"/>
          <w:sz w:val="23"/>
          <w:szCs w:val="23"/>
        </w:rPr>
        <w:t xml:space="preserve"> to </w:t>
      </w:r>
      <w:proofErr w:type="spellStart"/>
      <w:r>
        <w:rPr>
          <w:b/>
          <w:bCs/>
          <w:color w:val="0F766E"/>
          <w:sz w:val="23"/>
          <w:szCs w:val="23"/>
        </w:rPr>
        <w:t>AgentOps</w:t>
      </w:r>
      <w:bookmarkEnd w:id="18"/>
      <w:proofErr w:type="spellEnd"/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560"/>
        <w:gridCol w:w="2300"/>
      </w:tblGrid>
      <w:tr w:rsidR="00ED2D34" w14:paraId="1AEB12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DC3B4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Discipline</w:t>
            </w:r>
          </w:p>
        </w:tc>
        <w:tc>
          <w:tcPr>
            <w:tcW w:w="5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9AD01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manages</w:t>
            </w:r>
          </w:p>
        </w:tc>
        <w:tc>
          <w:tcPr>
            <w:tcW w:w="23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EC65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Unit of concern</w:t>
            </w:r>
          </w:p>
        </w:tc>
      </w:tr>
      <w:tr w:rsidR="00ED2D34" w14:paraId="795B5D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43E41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</w:p>
        </w:tc>
        <w:tc>
          <w:tcPr>
            <w:tcW w:w="5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52685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Train, version, and deploy models. Data &amp; feature pipelines, model registry, monitoring for drift.</w:t>
            </w:r>
          </w:p>
        </w:tc>
        <w:tc>
          <w:tcPr>
            <w:tcW w:w="23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538D2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Models as artifacts</w:t>
            </w:r>
          </w:p>
        </w:tc>
      </w:tr>
      <w:tr w:rsidR="00ED2D34" w14:paraId="6B8A65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275767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LLMOps</w:t>
            </w:r>
            <w:proofErr w:type="spellEnd"/>
          </w:p>
        </w:tc>
        <w:tc>
          <w:tcPr>
            <w:tcW w:w="5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50D220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Manage prompts, RAG, evals, and inference cost/latency for foundation-model apps.</w:t>
            </w:r>
          </w:p>
        </w:tc>
        <w:tc>
          <w:tcPr>
            <w:tcW w:w="23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9E8F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Prompts + context</w:t>
            </w:r>
          </w:p>
        </w:tc>
      </w:tr>
      <w:tr w:rsidR="00ED2D34" w14:paraId="736821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76FD2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AgentOps</w:t>
            </w:r>
            <w:proofErr w:type="spellEnd"/>
          </w:p>
        </w:tc>
        <w:tc>
          <w:tcPr>
            <w:tcW w:w="55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699F6F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Operate autonomous multi-step agents: trace loops, gate on evals, enforce policy &amp; budgets, human approval.</w:t>
            </w:r>
          </w:p>
        </w:tc>
        <w:tc>
          <w:tcPr>
            <w:tcW w:w="23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63E7D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Whole harness</w:t>
            </w:r>
          </w:p>
        </w:tc>
      </w:tr>
    </w:tbl>
    <w:p w14:paraId="7CCA6DD5" w14:textId="77777777" w:rsidR="00ED2D34" w:rsidRDefault="00000000">
      <w:pPr>
        <w:spacing w:before="80" w:after="120" w:line="276" w:lineRule="auto"/>
      </w:pPr>
      <w:proofErr w:type="spellStart"/>
      <w:r>
        <w:rPr>
          <w:i/>
          <w:iCs/>
          <w:color w:val="475569"/>
          <w:sz w:val="21"/>
          <w:szCs w:val="21"/>
        </w:rPr>
        <w:t>AgentOps</w:t>
      </w:r>
      <w:proofErr w:type="spellEnd"/>
      <w:r>
        <w:rPr>
          <w:i/>
          <w:iCs/>
          <w:color w:val="475569"/>
          <w:sz w:val="21"/>
          <w:szCs w:val="21"/>
        </w:rPr>
        <w:t xml:space="preserve"> keeps everything from ML/</w:t>
      </w:r>
      <w:proofErr w:type="spellStart"/>
      <w:r>
        <w:rPr>
          <w:i/>
          <w:iCs/>
          <w:color w:val="475569"/>
          <w:sz w:val="21"/>
          <w:szCs w:val="21"/>
        </w:rPr>
        <w:t>LLMOps</w:t>
      </w:r>
      <w:proofErr w:type="spellEnd"/>
      <w:r>
        <w:rPr>
          <w:i/>
          <w:iCs/>
          <w:color w:val="475569"/>
          <w:sz w:val="21"/>
          <w:szCs w:val="21"/>
        </w:rPr>
        <w:t xml:space="preserve"> and adds trace-level operability, continuous evaluation, and governance for autonomous behavior.</w:t>
      </w:r>
    </w:p>
    <w:p w14:paraId="7CE47598" w14:textId="77777777" w:rsidR="00ED2D34" w:rsidRDefault="00000000">
      <w:pPr>
        <w:pStyle w:val="Heading3"/>
        <w:spacing w:before="180" w:after="70"/>
      </w:pPr>
      <w:bookmarkStart w:id="19" w:name="_Toc236299504"/>
      <w:r>
        <w:rPr>
          <w:b/>
          <w:bCs/>
          <w:color w:val="0F766E"/>
          <w:sz w:val="23"/>
          <w:szCs w:val="23"/>
        </w:rPr>
        <w:t>CI/CD &amp; progressive release for agents</w:t>
      </w:r>
      <w:bookmarkEnd w:id="19"/>
    </w:p>
    <w:p w14:paraId="638033BD" w14:textId="77777777" w:rsidR="00ED2D34" w:rsidRDefault="00000000">
      <w:pPr>
        <w:spacing w:after="120" w:line="276" w:lineRule="auto"/>
      </w:pPr>
      <w:r>
        <w:rPr>
          <w:b/>
          <w:bCs/>
          <w:color w:val="0E1626"/>
        </w:rPr>
        <w:t xml:space="preserve">Pipeline: </w:t>
      </w:r>
      <w:r>
        <w:t>Commit (harness as code) → Eval Gate (offline + regression) → Stage (shadow / canary) → Approve (human + policy) → Release (progressive rollout).</w:t>
      </w:r>
    </w:p>
    <w:p w14:paraId="484DCCAD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Canary — </w:t>
      </w:r>
      <w:r>
        <w:t>send a small % of traffic to the new agent; watch metrics before scaling.</w:t>
      </w:r>
    </w:p>
    <w:p w14:paraId="6BB1DBB7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proofErr w:type="gramStart"/>
      <w:r>
        <w:rPr>
          <w:b/>
          <w:bCs/>
        </w:rPr>
        <w:t>Blue-Green</w:t>
      </w:r>
      <w:proofErr w:type="gramEnd"/>
      <w:r>
        <w:rPr>
          <w:b/>
          <w:bCs/>
        </w:rPr>
        <w:t xml:space="preserve"> — </w:t>
      </w:r>
      <w:r>
        <w:t>run old &amp; new side by side; switch and roll back instantly.</w:t>
      </w:r>
    </w:p>
    <w:p w14:paraId="2146F7A4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Shadow — </w:t>
      </w:r>
      <w:r>
        <w:t>mirror real traffic to the new agent without serving its output.</w:t>
      </w:r>
    </w:p>
    <w:p w14:paraId="3A97014E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A/B testing — </w:t>
      </w:r>
      <w:r>
        <w:t>split users to compare quality, cost &amp; satisfaction.</w:t>
      </w:r>
    </w:p>
    <w:p w14:paraId="4E19E60D" w14:textId="77777777" w:rsidR="00ED2D34" w:rsidRDefault="00000000">
      <w:pPr>
        <w:pStyle w:val="Heading3"/>
        <w:spacing w:before="180" w:after="70"/>
      </w:pPr>
      <w:bookmarkStart w:id="20" w:name="_Toc236299505"/>
      <w:r>
        <w:rPr>
          <w:b/>
          <w:bCs/>
          <w:color w:val="0F766E"/>
          <w:sz w:val="23"/>
          <w:szCs w:val="23"/>
        </w:rPr>
        <w:t>Operating agents: observe, evaluate, respond</w:t>
      </w:r>
      <w:bookmarkEnd w:id="20"/>
    </w:p>
    <w:p w14:paraId="529B5CF5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Trace everything — </w:t>
      </w:r>
      <w:r>
        <w:t xml:space="preserve">capture the full run (prompts, tool calls, retrievals, tokens, latency) as </w:t>
      </w:r>
      <w:proofErr w:type="spellStart"/>
      <w:r>
        <w:t>replayable</w:t>
      </w:r>
      <w:proofErr w:type="spellEnd"/>
      <w:r>
        <w:t xml:space="preserve"> traces.</w:t>
      </w:r>
    </w:p>
    <w:p w14:paraId="2D4A13D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Continuous evaluation — </w:t>
      </w:r>
      <w:r>
        <w:t>score live traffic against rubrics &amp; regression sets; alert on quality regressions, not just errors.</w:t>
      </w:r>
    </w:p>
    <w:p w14:paraId="0DE83471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Cost &amp; latency SLOs — </w:t>
      </w:r>
      <w:r>
        <w:t>budget tokens and set service-level objectives; throttle or downgrade models under pressure.</w:t>
      </w:r>
    </w:p>
    <w:p w14:paraId="203086E7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Incident response — </w:t>
      </w:r>
      <w:r>
        <w:t>replay failing traces, roll back the harness version, and add the case to the regression suite.</w:t>
      </w:r>
    </w:p>
    <w:p w14:paraId="00B41A13" w14:textId="77777777" w:rsidR="00ED2D34" w:rsidRDefault="00000000">
      <w:pPr>
        <w:pStyle w:val="Heading1"/>
        <w:pBdr>
          <w:bottom w:val="single" w:sz="12" w:space="0" w:color="14B8A6"/>
        </w:pBdr>
        <w:spacing w:before="360" w:after="140"/>
      </w:pPr>
      <w:bookmarkStart w:id="21" w:name="_Toc236299506"/>
      <w:r>
        <w:rPr>
          <w:b/>
          <w:bCs/>
          <w:color w:val="0E1626"/>
          <w:sz w:val="34"/>
          <w:szCs w:val="34"/>
        </w:rPr>
        <w:t>Part 5 — Adoption, Value &amp; Roadmap</w:t>
      </w:r>
      <w:bookmarkEnd w:id="21"/>
    </w:p>
    <w:p w14:paraId="1858E953" w14:textId="77777777" w:rsidR="00ED2D34" w:rsidRDefault="00000000">
      <w:pPr>
        <w:pStyle w:val="Heading3"/>
        <w:spacing w:before="180" w:after="70"/>
      </w:pPr>
      <w:bookmarkStart w:id="22" w:name="_Toc236299507"/>
      <w:r>
        <w:rPr>
          <w:b/>
          <w:bCs/>
          <w:color w:val="0F766E"/>
          <w:sz w:val="23"/>
          <w:szCs w:val="23"/>
        </w:rPr>
        <w:t>Why organizations adopt harness engineering</w:t>
      </w:r>
      <w:bookmarkEnd w:id="22"/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D2D34" w14:paraId="6F8E2E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BE541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6B44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ED2D34" w14:paraId="66651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A11A75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Engineering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0C729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Swap models/harnesses without rewrites; reuse tooling &amp; context across agents.</w:t>
            </w:r>
          </w:p>
        </w:tc>
      </w:tr>
      <w:tr w:rsidR="00ED2D34" w14:paraId="425D0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FF713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QA &amp; Eval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6FDA3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Regression suites and eval gates make agent quality measurable and repeatable.</w:t>
            </w:r>
          </w:p>
        </w:tc>
      </w:tr>
      <w:tr w:rsidR="00ED2D34" w14:paraId="3641DE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132AF2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Operations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329A8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Traces, SLOs, and rollback turn opaque agents into operable services.</w:t>
            </w:r>
          </w:p>
        </w:tc>
      </w:tr>
      <w:tr w:rsidR="00ED2D34" w14:paraId="66FCB9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4935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Security &amp; Risk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5AFFA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Permissions, sandboxes, and audit satisfy governance and compliance review.</w:t>
            </w:r>
          </w:p>
        </w:tc>
      </w:tr>
      <w:tr w:rsidR="00ED2D34" w14:paraId="4AEDE4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72A43C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Business &amp; Clients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3429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Faster, safer releases and fewer hallucinations build trust and protect ROI.</w:t>
            </w:r>
          </w:p>
        </w:tc>
      </w:tr>
      <w:tr w:rsidR="00ED2D34" w14:paraId="5F10BD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6DBAC6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Leadership</w:t>
            </w:r>
          </w:p>
        </w:tc>
        <w:tc>
          <w:tcPr>
            <w:tcW w:w="68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A2FEAB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A portable platform reduces lock-in and scales AI across many use cases.</w:t>
            </w:r>
          </w:p>
        </w:tc>
      </w:tr>
    </w:tbl>
    <w:p w14:paraId="2045162E" w14:textId="77777777" w:rsidR="00ED2D34" w:rsidRDefault="00000000">
      <w:pPr>
        <w:pStyle w:val="Heading3"/>
        <w:spacing w:before="180" w:after="70"/>
      </w:pPr>
      <w:bookmarkStart w:id="23" w:name="_Toc236299508"/>
      <w:r>
        <w:rPr>
          <w:b/>
          <w:bCs/>
          <w:color w:val="0F766E"/>
          <w:sz w:val="23"/>
          <w:szCs w:val="23"/>
        </w:rPr>
        <w:lastRenderedPageBreak/>
        <w:t>Framework × harness-layer coverage</w:t>
      </w:r>
      <w:bookmarkEnd w:id="23"/>
    </w:p>
    <w:p w14:paraId="1570A686" w14:textId="77777777" w:rsidR="00ED2D34" w:rsidRDefault="00000000">
      <w:pPr>
        <w:spacing w:after="60" w:line="276" w:lineRule="auto"/>
      </w:pPr>
      <w:r>
        <w:rPr>
          <w:color w:val="475569"/>
          <w:sz w:val="20"/>
          <w:szCs w:val="20"/>
        </w:rPr>
        <w:t xml:space="preserve">Legend:  </w:t>
      </w:r>
      <w:r>
        <w:rPr>
          <w:b/>
          <w:bCs/>
          <w:color w:val="14B8A6"/>
        </w:rPr>
        <w:t>●</w:t>
      </w:r>
      <w:r>
        <w:rPr>
          <w:color w:val="475569"/>
          <w:sz w:val="20"/>
          <w:szCs w:val="20"/>
        </w:rPr>
        <w:t xml:space="preserve"> strong   </w:t>
      </w:r>
      <w:r>
        <w:rPr>
          <w:b/>
          <w:bCs/>
          <w:color w:val="B45309"/>
        </w:rPr>
        <w:t>◐</w:t>
      </w:r>
      <w:r>
        <w:rPr>
          <w:color w:val="475569"/>
          <w:sz w:val="20"/>
          <w:szCs w:val="20"/>
        </w:rPr>
        <w:t xml:space="preserve"> partial   </w:t>
      </w:r>
      <w:r>
        <w:rPr>
          <w:b/>
          <w:bCs/>
          <w:color w:val="475569"/>
        </w:rPr>
        <w:t>○</w:t>
      </w:r>
      <w:r>
        <w:rPr>
          <w:color w:val="475569"/>
          <w:sz w:val="20"/>
          <w:szCs w:val="20"/>
        </w:rPr>
        <w:t xml:space="preserve"> minimal / out of scope</w:t>
      </w:r>
    </w:p>
    <w:tbl>
      <w:tblPr>
        <w:tblW w:w="9360" w:type="dxa"/>
        <w:tblBorders>
          <w:top w:val="single" w:sz="2" w:space="0" w:color="D6DEE8"/>
          <w:left w:val="single" w:sz="2" w:space="0" w:color="D6DEE8"/>
          <w:bottom w:val="single" w:sz="2" w:space="0" w:color="D6DEE8"/>
          <w:right w:val="single" w:sz="2" w:space="0" w:color="D6DEE8"/>
          <w:insideH w:val="single" w:sz="2" w:space="0" w:color="D6DEE8"/>
          <w:insideV w:val="single" w:sz="2" w:space="0" w:color="D6DEE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900"/>
        <w:gridCol w:w="900"/>
        <w:gridCol w:w="900"/>
        <w:gridCol w:w="900"/>
        <w:gridCol w:w="900"/>
        <w:gridCol w:w="900"/>
        <w:gridCol w:w="900"/>
      </w:tblGrid>
      <w:tr w:rsidR="00ED2D34" w14:paraId="508049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124E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E214B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Exec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1F6B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A3A253" w14:textId="77777777" w:rsidR="00ED2D34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Ctx</w:t>
            </w:r>
            <w:proofErr w:type="spellEnd"/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97390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Life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74549B" w14:textId="77777777" w:rsidR="00ED2D34" w:rsidRDefault="00000000">
            <w:pPr>
              <w:spacing w:line="25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Obs</w:t>
            </w:r>
            <w:proofErr w:type="spellEnd"/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E909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0E1626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5D688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Gov</w:t>
            </w:r>
          </w:p>
        </w:tc>
      </w:tr>
      <w:tr w:rsidR="00ED2D34" w14:paraId="6770EDCC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A3FDC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LangGraph</w:t>
            </w:r>
            <w:proofErr w:type="spellEnd"/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90D77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A652A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BCF45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7294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F7DAB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8F833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A9A6CD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</w:tr>
      <w:tr w:rsidR="00ED2D34" w14:paraId="167BE178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5F9774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CrewAI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AutoGen</w:t>
            </w:r>
            <w:proofErr w:type="spellEnd"/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23001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881B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D5EE4D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3D41F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8D5C10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11B17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32D40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</w:tr>
      <w:tr w:rsidR="00ED2D34" w14:paraId="7376D94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857DAE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LangSmith</w:t>
            </w:r>
            <w:proofErr w:type="spellEnd"/>
            <w:r>
              <w:rPr>
                <w:sz w:val="20"/>
                <w:szCs w:val="20"/>
              </w:rPr>
              <w:t xml:space="preserve"> / Braintrust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341D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70E550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A079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A2869D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12E0C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46A89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E37F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</w:tr>
      <w:tr w:rsidR="00ED2D34" w14:paraId="16D2A29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A2FA4" w14:textId="77777777" w:rsidR="00ED2D34" w:rsidRDefault="00000000">
            <w:pPr>
              <w:spacing w:line="250" w:lineRule="auto"/>
            </w:pPr>
            <w:r>
              <w:rPr>
                <w:sz w:val="20"/>
                <w:szCs w:val="20"/>
              </w:rPr>
              <w:t>Bedrock / Vertex / Mosaic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827EEB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4BDD2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F1A1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4811A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D95FAD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83202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E35F79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</w:tr>
      <w:tr w:rsidR="00ED2D34" w14:paraId="52BAEF33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52C0A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Omnigent</w:t>
            </w:r>
            <w:proofErr w:type="spellEnd"/>
            <w:r>
              <w:rPr>
                <w:sz w:val="20"/>
                <w:szCs w:val="20"/>
              </w:rPr>
              <w:t xml:space="preserve"> (meta-harness)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74EA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14065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5059D4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92EC83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8836E7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AF2989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FFFFF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96314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</w:tr>
      <w:tr w:rsidR="00ED2D34" w14:paraId="59593EC0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7757F5" w14:textId="77777777" w:rsidR="00ED2D34" w:rsidRDefault="00000000">
            <w:pPr>
              <w:spacing w:line="250" w:lineRule="auto"/>
            </w:pPr>
            <w:proofErr w:type="spellStart"/>
            <w:r>
              <w:rPr>
                <w:sz w:val="20"/>
                <w:szCs w:val="20"/>
              </w:rPr>
              <w:t>NeMo</w:t>
            </w:r>
            <w:proofErr w:type="spellEnd"/>
            <w:r>
              <w:rPr>
                <w:sz w:val="20"/>
                <w:szCs w:val="20"/>
              </w:rPr>
              <w:t xml:space="preserve"> / Guardrails AI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764971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C3C0E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C8D448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496E9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9E50CC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475569"/>
              </w:rPr>
              <w:t>○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8E6804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B45309"/>
              </w:rPr>
              <w:t>◐</w:t>
            </w:r>
          </w:p>
        </w:tc>
        <w:tc>
          <w:tcPr>
            <w:tcW w:w="900" w:type="dxa"/>
            <w:tcBorders>
              <w:top w:val="single" w:sz="2" w:space="0" w:color="D6DEE8"/>
              <w:left w:val="single" w:sz="2" w:space="0" w:color="D6DEE8"/>
              <w:bottom w:val="single" w:sz="2" w:space="0" w:color="D6DEE8"/>
              <w:right w:val="single" w:sz="2" w:space="0" w:color="D6DEE8"/>
            </w:tcBorders>
            <w:shd w:val="clear" w:color="auto" w:fill="F3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394D5A" w14:textId="77777777" w:rsidR="00ED2D34" w:rsidRDefault="00000000">
            <w:pPr>
              <w:spacing w:line="250" w:lineRule="auto"/>
            </w:pPr>
            <w:r>
              <w:rPr>
                <w:b/>
                <w:bCs/>
                <w:color w:val="14B8A6"/>
              </w:rPr>
              <w:t>●</w:t>
            </w:r>
          </w:p>
        </w:tc>
      </w:tr>
    </w:tbl>
    <w:p w14:paraId="4FC92969" w14:textId="77777777" w:rsidR="00ED2D34" w:rsidRDefault="00000000">
      <w:pPr>
        <w:spacing w:before="60" w:after="120" w:line="276" w:lineRule="auto"/>
      </w:pPr>
      <w:r>
        <w:rPr>
          <w:i/>
          <w:iCs/>
          <w:color w:val="475569"/>
          <w:sz w:val="20"/>
          <w:szCs w:val="20"/>
        </w:rPr>
        <w:t>Illustrative, not exhaustive — tool capabilities evolve quickly; validate against current docs.</w:t>
      </w:r>
    </w:p>
    <w:p w14:paraId="73467CEE" w14:textId="77777777" w:rsidR="00ED2D34" w:rsidRDefault="00000000">
      <w:pPr>
        <w:pStyle w:val="Heading3"/>
        <w:spacing w:before="180" w:after="70"/>
      </w:pPr>
      <w:bookmarkStart w:id="24" w:name="_Toc236299509"/>
      <w:r>
        <w:rPr>
          <w:b/>
          <w:bCs/>
          <w:color w:val="0F766E"/>
          <w:sz w:val="23"/>
          <w:szCs w:val="23"/>
        </w:rPr>
        <w:t>Best practices — do this, not that</w:t>
      </w:r>
      <w:bookmarkEnd w:id="24"/>
    </w:p>
    <w:p w14:paraId="7233A3DA" w14:textId="77777777" w:rsidR="00ED2D34" w:rsidRDefault="00000000">
      <w:pPr>
        <w:spacing w:after="40" w:line="276" w:lineRule="auto"/>
      </w:pPr>
      <w:r>
        <w:rPr>
          <w:b/>
          <w:bCs/>
          <w:color w:val="0F766E"/>
        </w:rPr>
        <w:t>Do</w:t>
      </w:r>
    </w:p>
    <w:p w14:paraId="4221E9E4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Treat the harness as code — version prompts, tools &amp; policies together.</w:t>
      </w:r>
    </w:p>
    <w:p w14:paraId="2A16A7DF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Report the harness with every eval; capture full traces.</w:t>
      </w:r>
    </w:p>
    <w:p w14:paraId="4232D9E6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Gate releases on evals; ship progressively (canary/shadow).</w:t>
      </w:r>
    </w:p>
    <w:p w14:paraId="33DE15C3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Budget context &amp; tokens; design for cost–quality–speed trade-offs.</w:t>
      </w:r>
    </w:p>
    <w:p w14:paraId="69F59F1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Enforce least-</w:t>
      </w:r>
      <w:proofErr w:type="gramStart"/>
      <w:r>
        <w:t>privilege</w:t>
      </w:r>
      <w:proofErr w:type="gramEnd"/>
      <w:r>
        <w:t xml:space="preserve"> tools, sandboxes, and human approval on risky actions.</w:t>
      </w:r>
    </w:p>
    <w:p w14:paraId="0EE46F73" w14:textId="77777777" w:rsidR="00ED2D34" w:rsidRDefault="00000000">
      <w:pPr>
        <w:spacing w:before="80" w:after="40" w:line="276" w:lineRule="auto"/>
      </w:pPr>
      <w:r>
        <w:rPr>
          <w:b/>
          <w:bCs/>
          <w:color w:val="B45309"/>
        </w:rPr>
        <w:t>Avoid</w:t>
      </w:r>
    </w:p>
    <w:p w14:paraId="6C94568E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Chasing bigger models to fix reliability the harness should handle.</w:t>
      </w:r>
    </w:p>
    <w:p w14:paraId="11C9863E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Comparing agents on model scores alone (scores are harness-dependent).</w:t>
      </w:r>
    </w:p>
    <w:p w14:paraId="7B2FA75A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Shipping without validation gates, rollback, or audit trails.</w:t>
      </w:r>
    </w:p>
    <w:p w14:paraId="6E3415B0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Hard-coding orchestration so it can't be inspected, transferred, or ablated.</w:t>
      </w:r>
    </w:p>
    <w:p w14:paraId="5F30F3A7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Unbounded tool access with no budgets, permissions, or oversight.</w:t>
      </w:r>
    </w:p>
    <w:p w14:paraId="74002B1A" w14:textId="77777777" w:rsidR="00ED2D34" w:rsidRDefault="00000000">
      <w:pPr>
        <w:pStyle w:val="Heading3"/>
        <w:spacing w:before="180" w:after="70"/>
      </w:pPr>
      <w:bookmarkStart w:id="25" w:name="_Toc236299510"/>
      <w:r>
        <w:rPr>
          <w:b/>
          <w:bCs/>
          <w:color w:val="0F766E"/>
          <w:sz w:val="23"/>
          <w:szCs w:val="23"/>
        </w:rPr>
        <w:t>Reference architecture — an enterprise agent platform</w:t>
      </w:r>
      <w:bookmarkEnd w:id="25"/>
    </w:p>
    <w:p w14:paraId="458271B1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Interfaces — </w:t>
      </w:r>
      <w:r>
        <w:t>Chat · IDE · API · workflow triggers.</w:t>
      </w:r>
    </w:p>
    <w:p w14:paraId="385066D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>Orchestration (meta-</w:t>
      </w:r>
      <w:proofErr w:type="gramStart"/>
      <w:r>
        <w:rPr>
          <w:b/>
          <w:bCs/>
        </w:rPr>
        <w:t>harness) —</w:t>
      </w:r>
      <w:proofErr w:type="gramEnd"/>
      <w:r>
        <w:rPr>
          <w:b/>
          <w:bCs/>
        </w:rPr>
        <w:t xml:space="preserve"> </w:t>
      </w:r>
      <w:proofErr w:type="spellStart"/>
      <w:r>
        <w:t>Omnigent</w:t>
      </w:r>
      <w:proofErr w:type="spellEnd"/>
      <w:r>
        <w:t>-style layer · compose &amp; swap harnesses · multi-agent handoffs.</w:t>
      </w:r>
    </w:p>
    <w:p w14:paraId="7F865A9C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Harness core · E T C L — </w:t>
      </w:r>
      <w:r>
        <w:t>sandboxed execution · MCP tools · RAG + memory · agent loop.</w:t>
      </w:r>
    </w:p>
    <w:p w14:paraId="604F135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Control plane · O V G — </w:t>
      </w:r>
      <w:r>
        <w:t>tracing &amp; evals · guardrails · Unity/AI-gateway governance · audit.</w:t>
      </w:r>
    </w:p>
    <w:p w14:paraId="54A52C58" w14:textId="77777777" w:rsidR="00ED2D34" w:rsidRDefault="00000000">
      <w:pPr>
        <w:spacing w:after="120" w:line="276" w:lineRule="auto"/>
      </w:pPr>
      <w:r>
        <w:rPr>
          <w:i/>
          <w:iCs/>
          <w:color w:val="475569"/>
          <w:sz w:val="21"/>
          <w:szCs w:val="21"/>
        </w:rPr>
        <w:t>Data, models &amp; secrets stay in your cloud; the platform stays portable and governed end-to-end.</w:t>
      </w:r>
    </w:p>
    <w:p w14:paraId="5FA319F6" w14:textId="77777777" w:rsidR="00ED2D34" w:rsidRDefault="00000000">
      <w:pPr>
        <w:pStyle w:val="Heading3"/>
        <w:spacing w:before="180" w:after="70"/>
      </w:pPr>
      <w:bookmarkStart w:id="26" w:name="_Toc236299511"/>
      <w:r>
        <w:rPr>
          <w:b/>
          <w:bCs/>
          <w:color w:val="0F766E"/>
          <w:sz w:val="23"/>
          <w:szCs w:val="23"/>
        </w:rPr>
        <w:t>Where harness engineering is heading</w:t>
      </w:r>
      <w:bookmarkEnd w:id="26"/>
    </w:p>
    <w:p w14:paraId="0F27E516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Self-optimizing harnesses — </w:t>
      </w:r>
      <w:r>
        <w:t xml:space="preserve">meta-harnesses and </w:t>
      </w:r>
      <w:proofErr w:type="spellStart"/>
      <w:r>
        <w:t>AutoHarness</w:t>
      </w:r>
      <w:proofErr w:type="spellEnd"/>
      <w:r>
        <w:t>-style synthesis tune scaffolding automatically from traces.</w:t>
      </w:r>
    </w:p>
    <w:p w14:paraId="088C33FE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lastRenderedPageBreak/>
        <w:t xml:space="preserve">Natural-language control — </w:t>
      </w:r>
      <w:r>
        <w:t>editable NL harness documents let domain experts steer agents without code.</w:t>
      </w:r>
    </w:p>
    <w:p w14:paraId="05B35731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Standard interfaces — </w:t>
      </w:r>
      <w:r>
        <w:t>MCP, A2A, and common harness APIs make agents and harnesses interchangeable.</w:t>
      </w:r>
    </w:p>
    <w:p w14:paraId="4C24A3F4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AI factories &amp; platforms — </w:t>
      </w:r>
      <w:r>
        <w:t>fleets of governed agents managed as a portfolio on shared enterprise platforms.</w:t>
      </w:r>
    </w:p>
    <w:p w14:paraId="34B2A77A" w14:textId="77777777" w:rsidR="00ED2D34" w:rsidRDefault="00000000">
      <w:pPr>
        <w:pStyle w:val="Heading3"/>
        <w:spacing w:before="180" w:after="70"/>
      </w:pPr>
      <w:bookmarkStart w:id="27" w:name="_Toc236299512"/>
      <w:r>
        <w:rPr>
          <w:b/>
          <w:bCs/>
          <w:color w:val="0F766E"/>
          <w:sz w:val="23"/>
          <w:szCs w:val="23"/>
        </w:rPr>
        <w:t>Key takeaways — the harness is the product</w:t>
      </w:r>
      <w:bookmarkEnd w:id="27"/>
    </w:p>
    <w:p w14:paraId="44CFB302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Reliability lives in the harness — </w:t>
      </w:r>
      <w:r>
        <w:t>same model, different harness = very different results. Engineer the whole runtime.</w:t>
      </w:r>
    </w:p>
    <w:p w14:paraId="6F133CB3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Use ETCLOVG as your checklist — </w:t>
      </w:r>
      <w:r>
        <w:t>cover execution, tools, context, lifecycle, observability, verification &amp; governance.</w:t>
      </w:r>
    </w:p>
    <w:p w14:paraId="500C8B3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rPr>
          <w:b/>
          <w:bCs/>
        </w:rPr>
        <w:t xml:space="preserve">Adopt a meta-harness early — </w:t>
      </w:r>
      <w:proofErr w:type="spellStart"/>
      <w:r>
        <w:t>Omnigent</w:t>
      </w:r>
      <w:proofErr w:type="spellEnd"/>
      <w:r>
        <w:t>-style layers let you compose, govern &amp; swap agents without rewrites.</w:t>
      </w:r>
    </w:p>
    <w:p w14:paraId="0C45EEA4" w14:textId="77777777" w:rsidR="00ED2D34" w:rsidRDefault="00000000">
      <w:pPr>
        <w:spacing w:after="120" w:line="276" w:lineRule="auto"/>
      </w:pPr>
      <w:r>
        <w:rPr>
          <w:b/>
          <w:bCs/>
          <w:color w:val="0E1626"/>
        </w:rPr>
        <w:t xml:space="preserve">90-day roadmap: </w:t>
      </w:r>
      <w:r>
        <w:t>1) instrument tracing + evals on one agent; 2) add validation gates &amp; rollback to CI/CD; 3) introduce a meta-harness layer; 4) stand up governance: policy, budgets, audit.</w:t>
      </w:r>
    </w:p>
    <w:p w14:paraId="71E0B063" w14:textId="77777777" w:rsidR="00ED2D34" w:rsidRDefault="00000000">
      <w:pPr>
        <w:pStyle w:val="Heading3"/>
        <w:spacing w:before="180" w:after="70"/>
      </w:pPr>
      <w:bookmarkStart w:id="28" w:name="_Toc236299513"/>
      <w:r>
        <w:rPr>
          <w:b/>
          <w:bCs/>
          <w:color w:val="0F766E"/>
          <w:sz w:val="23"/>
          <w:szCs w:val="23"/>
        </w:rPr>
        <w:t>References &amp; further reading</w:t>
      </w:r>
      <w:bookmarkEnd w:id="28"/>
    </w:p>
    <w:p w14:paraId="53DBC99D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Agent Harness Engineering: A Survey — ETCLOVG seven-layer taxonomy (</w:t>
      </w:r>
      <w:proofErr w:type="spellStart"/>
      <w:r>
        <w:t>OpenReview</w:t>
      </w:r>
      <w:proofErr w:type="spellEnd"/>
      <w:r>
        <w:t>, 2026).</w:t>
      </w:r>
    </w:p>
    <w:p w14:paraId="31D26B6C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Agent Harness for LLM Agents: A Survey — six-component model H=(</w:t>
      </w:r>
      <w:proofErr w:type="gramStart"/>
      <w:r>
        <w:t>E,T</w:t>
      </w:r>
      <w:proofErr w:type="gramEnd"/>
      <w:r>
        <w:t>,</w:t>
      </w:r>
      <w:proofErr w:type="gramStart"/>
      <w:r>
        <w:t>C,S</w:t>
      </w:r>
      <w:proofErr w:type="gramEnd"/>
      <w:r>
        <w:t>,</w:t>
      </w:r>
      <w:proofErr w:type="gramStart"/>
      <w:r>
        <w:t>L,V</w:t>
      </w:r>
      <w:proofErr w:type="gramEnd"/>
      <w:r>
        <w:t>); Awesome-Agent-Harness catalog.</w:t>
      </w:r>
    </w:p>
    <w:p w14:paraId="706FCA7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 xml:space="preserve">Databricks — Introducing </w:t>
      </w:r>
      <w:proofErr w:type="spellStart"/>
      <w:r>
        <w:t>Omnigent</w:t>
      </w:r>
      <w:proofErr w:type="spellEnd"/>
      <w:r>
        <w:t>: A Meta-Harness to Combine, Control and Share Your Agents (Databricks Blog &amp; docs, 2026).</w:t>
      </w:r>
    </w:p>
    <w:p w14:paraId="0BB785A9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 xml:space="preserve">Lee et </w:t>
      </w:r>
      <w:proofErr w:type="gramStart"/>
      <w:r>
        <w:t>al. —</w:t>
      </w:r>
      <w:proofErr w:type="gramEnd"/>
      <w:r>
        <w:t xml:space="preserve"> Meta-Harness: End-to-End Optimization of Model Harnesses (</w:t>
      </w:r>
      <w:proofErr w:type="spellStart"/>
      <w:r>
        <w:t>arXiv</w:t>
      </w:r>
      <w:proofErr w:type="spellEnd"/>
      <w:r>
        <w:t>, 2026).</w:t>
      </w:r>
    </w:p>
    <w:p w14:paraId="1A8F680F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 xml:space="preserve">Lou et </w:t>
      </w:r>
      <w:proofErr w:type="gramStart"/>
      <w:r>
        <w:t>al. —</w:t>
      </w:r>
      <w:proofErr w:type="gramEnd"/>
      <w:r>
        <w:t xml:space="preserve"> </w:t>
      </w:r>
      <w:proofErr w:type="spellStart"/>
      <w:r>
        <w:t>AutoHarness</w:t>
      </w:r>
      <w:proofErr w:type="spellEnd"/>
      <w:r>
        <w:t>: Improving LLM Agents by Automatically Synthesizing a Code Harness (</w:t>
      </w:r>
      <w:proofErr w:type="spellStart"/>
      <w:r>
        <w:t>arXiv</w:t>
      </w:r>
      <w:proofErr w:type="spellEnd"/>
      <w:r>
        <w:t xml:space="preserve"> 2603.03329, 2026).</w:t>
      </w:r>
    </w:p>
    <w:p w14:paraId="0A97BBC1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Natural-Language Agent Harnesses + Intelligent Harness Runtime (</w:t>
      </w:r>
      <w:proofErr w:type="spellStart"/>
      <w:r>
        <w:t>arXiv</w:t>
      </w:r>
      <w:proofErr w:type="spellEnd"/>
      <w:r>
        <w:t xml:space="preserve"> 2603.25723, 2026).</w:t>
      </w:r>
    </w:p>
    <w:p w14:paraId="7A0A8658" w14:textId="77777777" w:rsidR="00ED2D34" w:rsidRDefault="00000000">
      <w:pPr>
        <w:pStyle w:val="ListParagraph"/>
        <w:numPr>
          <w:ilvl w:val="0"/>
          <w:numId w:val="2"/>
        </w:numPr>
        <w:spacing w:after="80" w:line="268" w:lineRule="auto"/>
      </w:pPr>
      <w:r>
        <w:t>OpenAI — Harness engineering: leveraging Codex in an agent-first world (OpenAI Blog, 2026).</w:t>
      </w:r>
    </w:p>
    <w:p w14:paraId="00D0D6C2" w14:textId="77777777" w:rsidR="00ED2D34" w:rsidRDefault="00000000">
      <w:pPr>
        <w:spacing w:before="120" w:after="120" w:line="276" w:lineRule="auto"/>
      </w:pPr>
      <w:r>
        <w:rPr>
          <w:i/>
          <w:iCs/>
          <w:color w:val="475569"/>
          <w:sz w:val="20"/>
          <w:szCs w:val="20"/>
        </w:rPr>
        <w:t>Product names and capabilities are current as of mid-2026 and evolve quickly; verify against primary sources before architectural decisions.</w:t>
      </w:r>
    </w:p>
    <w:sectPr w:rsidR="00ED2D3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C07BE"/>
    <w:multiLevelType w:val="hybridMultilevel"/>
    <w:tmpl w:val="460A3BDA"/>
    <w:lvl w:ilvl="0" w:tplc="A1FE36A4">
      <w:start w:val="1"/>
      <w:numFmt w:val="bullet"/>
      <w:lvlText w:val="•"/>
      <w:lvlJc w:val="left"/>
      <w:pPr>
        <w:ind w:left="360" w:hanging="200"/>
      </w:pPr>
    </w:lvl>
    <w:lvl w:ilvl="1" w:tplc="7DAE1E54">
      <w:numFmt w:val="decimal"/>
      <w:lvlText w:val=""/>
      <w:lvlJc w:val="left"/>
    </w:lvl>
    <w:lvl w:ilvl="2" w:tplc="DB48FF64">
      <w:numFmt w:val="decimal"/>
      <w:lvlText w:val=""/>
      <w:lvlJc w:val="left"/>
    </w:lvl>
    <w:lvl w:ilvl="3" w:tplc="5E58AE6A">
      <w:numFmt w:val="decimal"/>
      <w:lvlText w:val=""/>
      <w:lvlJc w:val="left"/>
    </w:lvl>
    <w:lvl w:ilvl="4" w:tplc="89E0F086">
      <w:numFmt w:val="decimal"/>
      <w:lvlText w:val=""/>
      <w:lvlJc w:val="left"/>
    </w:lvl>
    <w:lvl w:ilvl="5" w:tplc="CE26024A">
      <w:numFmt w:val="decimal"/>
      <w:lvlText w:val=""/>
      <w:lvlJc w:val="left"/>
    </w:lvl>
    <w:lvl w:ilvl="6" w:tplc="4876338C">
      <w:numFmt w:val="decimal"/>
      <w:lvlText w:val=""/>
      <w:lvlJc w:val="left"/>
    </w:lvl>
    <w:lvl w:ilvl="7" w:tplc="F594B5EE">
      <w:numFmt w:val="decimal"/>
      <w:lvlText w:val=""/>
      <w:lvlJc w:val="left"/>
    </w:lvl>
    <w:lvl w:ilvl="8" w:tplc="189A2DD0">
      <w:numFmt w:val="decimal"/>
      <w:lvlText w:val=""/>
      <w:lvlJc w:val="left"/>
    </w:lvl>
  </w:abstractNum>
  <w:abstractNum w:abstractNumId="1" w15:restartNumberingAfterBreak="0">
    <w:nsid w:val="2E25729D"/>
    <w:multiLevelType w:val="hybridMultilevel"/>
    <w:tmpl w:val="FE386676"/>
    <w:lvl w:ilvl="0" w:tplc="2C5E9C80">
      <w:start w:val="1"/>
      <w:numFmt w:val="bullet"/>
      <w:lvlText w:val="●"/>
      <w:lvlJc w:val="left"/>
      <w:pPr>
        <w:ind w:left="720" w:hanging="360"/>
      </w:pPr>
    </w:lvl>
    <w:lvl w:ilvl="1" w:tplc="5046F714">
      <w:start w:val="1"/>
      <w:numFmt w:val="bullet"/>
      <w:lvlText w:val="○"/>
      <w:lvlJc w:val="left"/>
      <w:pPr>
        <w:ind w:left="1440" w:hanging="360"/>
      </w:pPr>
    </w:lvl>
    <w:lvl w:ilvl="2" w:tplc="5746792A">
      <w:start w:val="1"/>
      <w:numFmt w:val="bullet"/>
      <w:lvlText w:val="■"/>
      <w:lvlJc w:val="left"/>
      <w:pPr>
        <w:ind w:left="2160" w:hanging="360"/>
      </w:pPr>
    </w:lvl>
    <w:lvl w:ilvl="3" w:tplc="DD70BDBE">
      <w:start w:val="1"/>
      <w:numFmt w:val="bullet"/>
      <w:lvlText w:val="●"/>
      <w:lvlJc w:val="left"/>
      <w:pPr>
        <w:ind w:left="2880" w:hanging="360"/>
      </w:pPr>
    </w:lvl>
    <w:lvl w:ilvl="4" w:tplc="95AA1604">
      <w:start w:val="1"/>
      <w:numFmt w:val="bullet"/>
      <w:lvlText w:val="○"/>
      <w:lvlJc w:val="left"/>
      <w:pPr>
        <w:ind w:left="3600" w:hanging="360"/>
      </w:pPr>
    </w:lvl>
    <w:lvl w:ilvl="5" w:tplc="FECC9DA0">
      <w:start w:val="1"/>
      <w:numFmt w:val="bullet"/>
      <w:lvlText w:val="■"/>
      <w:lvlJc w:val="left"/>
      <w:pPr>
        <w:ind w:left="4320" w:hanging="360"/>
      </w:pPr>
    </w:lvl>
    <w:lvl w:ilvl="6" w:tplc="A78E5B5C">
      <w:start w:val="1"/>
      <w:numFmt w:val="bullet"/>
      <w:lvlText w:val="●"/>
      <w:lvlJc w:val="left"/>
      <w:pPr>
        <w:ind w:left="5040" w:hanging="360"/>
      </w:pPr>
    </w:lvl>
    <w:lvl w:ilvl="7" w:tplc="325A3332">
      <w:start w:val="1"/>
      <w:numFmt w:val="bullet"/>
      <w:lvlText w:val="●"/>
      <w:lvlJc w:val="left"/>
      <w:pPr>
        <w:ind w:left="5760" w:hanging="360"/>
      </w:pPr>
    </w:lvl>
    <w:lvl w:ilvl="8" w:tplc="61FC76AC">
      <w:start w:val="1"/>
      <w:numFmt w:val="bullet"/>
      <w:lvlText w:val="●"/>
      <w:lvlJc w:val="left"/>
      <w:pPr>
        <w:ind w:left="6480" w:hanging="360"/>
      </w:pPr>
    </w:lvl>
  </w:abstractNum>
  <w:num w:numId="1" w16cid:durableId="1986624754">
    <w:abstractNumId w:val="1"/>
    <w:lvlOverride w:ilvl="0">
      <w:startOverride w:val="1"/>
    </w:lvlOverride>
  </w:num>
  <w:num w:numId="2" w16cid:durableId="2037346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D34"/>
    <w:rsid w:val="00501CB4"/>
    <w:rsid w:val="00D37B54"/>
    <w:rsid w:val="00ED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1E74D"/>
  <w15:docId w15:val="{68CD3AAA-EBBC-435D-8155-FA5235D6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1CB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501CB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2782</Words>
  <Characters>15861</Characters>
  <Application>Microsoft Office Word</Application>
  <DocSecurity>0</DocSecurity>
  <Lines>132</Lines>
  <Paragraphs>37</Paragraphs>
  <ScaleCrop>false</ScaleCrop>
  <Company/>
  <LinksUpToDate>false</LinksUpToDate>
  <CharactersWithSpaces>18606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 Engineering for AI</dc:title>
  <dc:creator>AI Platform Engineering</dc:creator>
  <cp:lastModifiedBy>Raja, Senthilnathan</cp:lastModifiedBy>
  <cp:revision>2</cp:revision>
  <dcterms:created xsi:type="dcterms:W3CDTF">2026-07-30T04:55:00Z</dcterms:created>
  <dcterms:modified xsi:type="dcterms:W3CDTF">2026-07-30T04:55:00Z</dcterms:modified>
</cp:coreProperties>
</file>