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F5C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Assignment 9: Building a Finance &amp; Habit Pattern Finder Workflow Submission</w:t>
      </w:r>
    </w:p>
    <w:p w14:paraId="30082D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Building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Finance &amp; Habit Pattern Finder Workflow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was an eye-opening exercise because it introduced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Memory Nodes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—moving my Opal designs away from static, single-run utilities and turning them into "living systems." Configuring state persistence allowed the application to actually remember user context over time, behaving more like a personalized financial coach than a basic calculator.</w:t>
      </w:r>
    </w:p>
    <w:p w14:paraId="06C1CC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Here is the step-by-step architectural breakdown of how I built this adaptive financial assistant on the Opal canvas:</w:t>
      </w:r>
    </w:p>
    <w:p w14:paraId="0840A1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1: The Input Node (Daily Transaction Logging)</w:t>
      </w:r>
    </w:p>
    <w:p w14:paraId="4424A0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The workflow needs a continuous stream of real-world data to track evolving behaviors.</w:t>
      </w:r>
    </w:p>
    <w:p w14:paraId="06A6331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User Input (Form)</w:t>
      </w:r>
    </w:p>
    <w:p w14:paraId="0832CDC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built a simple, frictionless daily entry interface with three specific fields:</w:t>
      </w:r>
    </w:p>
    <w:p w14:paraId="6B4A5501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Transaction Amount: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(Numeric field, e.g., "$45.50")</w:t>
      </w:r>
    </w:p>
    <w:p w14:paraId="476D6F94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Category: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(Dropdown menu: Food, Transport, Entertainment, Utilities, Shopping)</w:t>
      </w:r>
    </w:p>
    <w:p w14:paraId="70DDAD63">
      <w:pPr>
        <w:pStyle w:val="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Description / Notes: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(Text field, e.g., "Dinner out with friends")</w:t>
      </w:r>
    </w:p>
    <w:p w14:paraId="5D788B9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acts as the daily ingestion point. Because tracking habits requires frequent entries, keeping the UI minimal minimizes user friction.</w:t>
      </w:r>
    </w:p>
    <w:p w14:paraId="698EB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2: The Memory Node (State Persistence &amp; Historical Context)</w:t>
      </w:r>
    </w:p>
    <w:p w14:paraId="18F168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Without a way to retain data, the AI would treat every single day like Day 1. To solve this, I introduced persistent storage.</w:t>
      </w:r>
    </w:p>
    <w:p w14:paraId="14472D8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Memory Node (Append Mode)</w:t>
      </w:r>
    </w:p>
    <w:p w14:paraId="626C56D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positioned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Memory Node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right below the input line and routed a data stream from the Daily Input directly into it.</w:t>
      </w:r>
    </w:p>
    <w:p w14:paraId="3FF6DF0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configured it to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Append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new transactions chronologically into a running database array called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user_financial_history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5DE3D10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represents the long-term memory of our application. It securely retains past transaction data across days, weeks, or months, giving the workflow a growing baseline of historical context.</w:t>
      </w:r>
    </w:p>
    <w:p w14:paraId="5453A1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3: The Generate Node (Anomaly Detection &amp; Trend Analysis)</w:t>
      </w:r>
    </w:p>
    <w:p w14:paraId="20D9B4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This is where the comparative reasoning happens. The AI must cross-reference today's data against the user's historical baseline.</w:t>
      </w:r>
    </w:p>
    <w:p w14:paraId="7D57051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Generate (Logic &amp; Reasoning)</w:t>
      </w:r>
    </w:p>
    <w:p w14:paraId="704172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9F4D97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dragged two input connectors into this single Generate node: one from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Daily Input Node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(today's data) and one from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Memory Node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(all previous history).</w:t>
      </w:r>
    </w:p>
    <w:p w14:paraId="36A2F3C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Prompt Engineering: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utilized Gemini to look for deviations in spending behaviors:</w:t>
      </w:r>
    </w:p>
    <w:p w14:paraId="0856C89B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"Act as an expert behavioral financial analyst. Review today's transaction data: @[Daily Input Node] and compare it against the user's complete historical spending baseline: @[Memory Node]. Analyze the data to identify anomalies, sudden spending spikes within a specific category, or positive emerging trends (e.g., reduced spending on shopping). Write a short, highly meaningful piece of weekly advice (2-3 sentences) directly addressing the user. If an anomaly is spotted, explain the spike; if habits are improving, offer positive reinforcement."</w:t>
      </w:r>
    </w:p>
    <w:p w14:paraId="519A857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acts as the comparative brain of the application. It evaluates incoming data not in a vacuum, but against the backdrop of historical patterns, adjusting its tone based on whether the user is staying on budget or deviating.</w:t>
      </w:r>
    </w:p>
    <w:p w14:paraId="650943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4: The Output Node (Dynamic Advice Delivery)</w:t>
      </w:r>
    </w:p>
    <w:p w14:paraId="2F7083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The advice needs to be digested quickly by the user as part of their daily or weekly routine.</w:t>
      </w:r>
    </w:p>
    <w:p w14:paraId="680B370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Output (Dashboard Component)</w:t>
      </w:r>
    </w:p>
    <w:p w14:paraId="1A2FD6D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routed the analysis into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Text Display Output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component designed to render cleanly inside a mobile widget or dashboard. I used rich text rendering to highlight key metrics, such as color-coding spending spikes in warning shades and positive savings trends in celebratory formatting.</w:t>
      </w:r>
    </w:p>
    <w:p w14:paraId="4062DDD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finalizes the daily run by returning a high-signal behavioral insight back to the user, closing the feedback loop and encouraging healthier habits.</w:t>
      </w:r>
    </w:p>
    <w:p w14:paraId="7EC745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Reflection on "Living Systems" in Google Opal</w:t>
      </w:r>
    </w:p>
    <w:p w14:paraId="7C73A9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This assignment completely changed how I think about building AI agents. By utilizing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Memory Node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as a bridge between separate execution runs, the workflow effectively learns from the user's past actions. Every transaction uploaded subtly shifts the baseline data, meaning the prompt in Step 3 automatically yields a more refined, hyper-personalized insight the next time it runs. Chaining state preservation with comparative AI analysis is how we transform standard software into an adaptive, evolving companion.</w:t>
      </w:r>
    </w:p>
    <w:p w14:paraId="42605FB1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454BF"/>
    <w:rsid w:val="1224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2026-06-21T10:34:00Z</dcterms:created>
  <dc:creator>Selvasri</dc:creator>
  <cp:lastModifiedBy>Selvasri</cp:lastModifiedBy>
  <dcterms:modified xsi:type="dcterms:W3CDTF">2026-06-21T10:35:54Z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33063BCDF54B41BCB341351A96CDC07D_11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