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2E897C">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Exercise 1: The Search Bar vs AI Test</w:t>
      </w:r>
    </w:p>
    <w:p w14:paraId="6E8E2DD4">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Step 3: Comparing the Outputs</w:t>
      </w:r>
    </w:p>
    <w:p w14:paraId="598037B9">
      <w:pPr>
        <w:pStyle w:val="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Google Search:</w:t>
      </w:r>
      <w:r>
        <w:rPr>
          <w:rFonts w:hint="default" w:ascii="Times New Roman" w:hAnsi="Times New Roman" w:cs="Times New Roman"/>
          <w:sz w:val="28"/>
          <w:szCs w:val="28"/>
        </w:rPr>
        <w:t xml:space="preserve"> Returns a page of SEO-optimized articles (e.g., "Top 10 Ways to Clean Your Inbox"), sponsored ads for email management tools, and links to Google Workspace help pages. It requires clicking, reading, and manually piecing together a strategy.</w:t>
      </w:r>
      <w:bookmarkStart w:id="0" w:name="_GoBack"/>
      <w:bookmarkEnd w:id="0"/>
    </w:p>
    <w:p w14:paraId="26628C84">
      <w:pPr>
        <w:pStyle w:val="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Gemini Prompt:</w:t>
      </w:r>
      <w:r>
        <w:rPr>
          <w:rFonts w:hint="default" w:ascii="Times New Roman" w:hAnsi="Times New Roman" w:cs="Times New Roman"/>
          <w:sz w:val="28"/>
          <w:szCs w:val="28"/>
        </w:rPr>
        <w:t xml:space="preserve"> Returns a personalized, step-by-step workflow tailored specifically to handling 80+ client/supplier emails. It suggests immediate actions (like setting up specific labels for "Suppliers" and "Clients") and time-blocking strategies, completely bypassing the need to read external articles.</w:t>
      </w:r>
    </w:p>
    <w:p w14:paraId="6897B60E">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Step 4: Specific Differences Observed</w:t>
      </w:r>
    </w:p>
    <w:p w14:paraId="21715319">
      <w:pPr>
        <w:pStyle w:val="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Synthesis vs. Sourcing:</w:t>
      </w:r>
      <w:r>
        <w:rPr>
          <w:rFonts w:hint="default" w:ascii="Times New Roman" w:hAnsi="Times New Roman" w:cs="Times New Roman"/>
          <w:sz w:val="28"/>
          <w:szCs w:val="28"/>
        </w:rPr>
        <w:t xml:space="preserve"> Search gives me </w:t>
      </w:r>
      <w:r>
        <w:rPr>
          <w:rFonts w:hint="default" w:ascii="Times New Roman" w:hAnsi="Times New Roman" w:cs="Times New Roman"/>
          <w:i/>
          <w:iCs/>
          <w:sz w:val="28"/>
          <w:szCs w:val="28"/>
        </w:rPr>
        <w:t>places to look</w:t>
      </w:r>
      <w:r>
        <w:rPr>
          <w:rFonts w:hint="default" w:ascii="Times New Roman" w:hAnsi="Times New Roman" w:cs="Times New Roman"/>
          <w:sz w:val="28"/>
          <w:szCs w:val="28"/>
        </w:rPr>
        <w:t xml:space="preserve"> for the answer; Gemini gives me the </w:t>
      </w:r>
      <w:r>
        <w:rPr>
          <w:rFonts w:hint="default" w:ascii="Times New Roman" w:hAnsi="Times New Roman" w:cs="Times New Roman"/>
          <w:i/>
          <w:iCs/>
          <w:sz w:val="28"/>
          <w:szCs w:val="28"/>
        </w:rPr>
        <w:t>actual answer</w:t>
      </w:r>
      <w:r>
        <w:rPr>
          <w:rFonts w:hint="default" w:ascii="Times New Roman" w:hAnsi="Times New Roman" w:cs="Times New Roman"/>
          <w:sz w:val="28"/>
          <w:szCs w:val="28"/>
        </w:rPr>
        <w:t xml:space="preserve"> synthesized into a single view.</w:t>
      </w:r>
    </w:p>
    <w:p w14:paraId="336FEEBD">
      <w:pPr>
        <w:pStyle w:val="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Contextual Relevance:</w:t>
      </w:r>
      <w:r>
        <w:rPr>
          <w:rFonts w:hint="default" w:ascii="Times New Roman" w:hAnsi="Times New Roman" w:cs="Times New Roman"/>
          <w:sz w:val="28"/>
          <w:szCs w:val="28"/>
        </w:rPr>
        <w:t xml:space="preserve"> Search ignores the specific volume (80 emails) and the specific senders (clients/suppliers), whereas Gemini builds its entire proposed system around those exact parameters.</w:t>
      </w:r>
    </w:p>
    <w:p w14:paraId="3F7D3A7C">
      <w:pPr>
        <w:pStyle w:val="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Immediate Actionability:</w:t>
      </w:r>
      <w:r>
        <w:rPr>
          <w:rFonts w:hint="default" w:ascii="Times New Roman" w:hAnsi="Times New Roman" w:cs="Times New Roman"/>
          <w:sz w:val="28"/>
          <w:szCs w:val="28"/>
        </w:rPr>
        <w:t xml:space="preserve"> Search requires a high cognitive load to filter out irrelevant advice. Gemini provides a ready-to-implement framework (e.g., a triage system: Do, Defer, Delegate, Delete).</w:t>
      </w:r>
    </w:p>
    <w:p w14:paraId="5223CE7A">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Step 5: Reflection</w:t>
      </w:r>
      <w:r>
        <w:rPr>
          <w:rFonts w:hint="default" w:ascii="Times New Roman" w:hAnsi="Times New Roman" w:cs="Times New Roman"/>
          <w:sz w:val="28"/>
          <w:szCs w:val="28"/>
        </w:rPr>
        <w:t xml:space="preserve"> The Gemini prompt was dramatically more effective because of </w:t>
      </w:r>
      <w:r>
        <w:rPr>
          <w:rFonts w:hint="default" w:ascii="Times New Roman" w:hAnsi="Times New Roman" w:cs="Times New Roman"/>
          <w:b/>
          <w:bCs/>
          <w:sz w:val="28"/>
          <w:szCs w:val="28"/>
        </w:rPr>
        <w:t>conversational framing and specific constraints</w:t>
      </w:r>
      <w:r>
        <w:rPr>
          <w:rFonts w:hint="default" w:ascii="Times New Roman" w:hAnsi="Times New Roman" w:cs="Times New Roman"/>
          <w:sz w:val="28"/>
          <w:szCs w:val="28"/>
        </w:rPr>
        <w:t>. By stating the exact problem (overwhelm), the data volume (80/day), and the stakeholders (clients/suppliers), the AI didn't have to guess my intent. It acted as a consultant rather than an encyclopedia.</w:t>
      </w:r>
    </w:p>
    <w:p w14:paraId="40346B52">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Step 6: Bonus (Applied to a Realistic Scenario)</w:t>
      </w:r>
      <w:r>
        <w:rPr>
          <w:rFonts w:hint="default" w:ascii="Times New Roman" w:hAnsi="Times New Roman" w:cs="Times New Roman"/>
          <w:sz w:val="28"/>
          <w:szCs w:val="28"/>
        </w:rPr>
        <w:t xml:space="preserve"> If I apply this to studying:</w:t>
      </w:r>
    </w:p>
    <w:p w14:paraId="5EE73D9E">
      <w:pPr>
        <w:pStyle w:val="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i/>
          <w:iCs/>
          <w:sz w:val="28"/>
          <w:szCs w:val="28"/>
        </w:rPr>
        <w:t>Search:</w:t>
      </w:r>
      <w:r>
        <w:rPr>
          <w:rFonts w:hint="default" w:ascii="Times New Roman" w:hAnsi="Times New Roman" w:cs="Times New Roman"/>
          <w:sz w:val="28"/>
          <w:szCs w:val="28"/>
        </w:rPr>
        <w:t xml:space="preserve"> "SSC CGL 2026 preparation tips." (Result: Generic coaching center websites and broad syllabus links).</w:t>
      </w:r>
    </w:p>
    <w:p w14:paraId="6BE3AF65">
      <w:pPr>
        <w:pStyle w:val="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i/>
          <w:iCs/>
          <w:sz w:val="28"/>
          <w:szCs w:val="28"/>
        </w:rPr>
        <w:t>Gemini:</w:t>
      </w:r>
      <w:r>
        <w:rPr>
          <w:rFonts w:hint="default" w:ascii="Times New Roman" w:hAnsi="Times New Roman" w:cs="Times New Roman"/>
          <w:sz w:val="28"/>
          <w:szCs w:val="28"/>
        </w:rPr>
        <w:t xml:space="preserve"> "I am balancing my final year AI and Data Science coursework with SSC CGL 2026 preparation. I have exactly 12 hours a week to dedicate to the SSC CGL. Build me a structured weekly study schedule that heavily prioritizes Quantitative Aptitude, as that is my weakest area."</w:t>
      </w:r>
    </w:p>
    <w:p w14:paraId="516A103E">
      <w:pPr>
        <w:pStyle w:val="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i/>
          <w:iCs/>
          <w:sz w:val="28"/>
          <w:szCs w:val="28"/>
        </w:rPr>
        <w:t>Result:</w:t>
      </w:r>
      <w:r>
        <w:rPr>
          <w:rFonts w:hint="default" w:ascii="Times New Roman" w:hAnsi="Times New Roman" w:cs="Times New Roman"/>
          <w:sz w:val="28"/>
          <w:szCs w:val="28"/>
        </w:rPr>
        <w:t xml:space="preserve"> The AI generates a customized, hour-by-hour time-blocking matrix that respects a college student's schedule, something a search engine simply cannot do.</w:t>
      </w:r>
    </w:p>
    <w:p w14:paraId="2F5E7D3A">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Exercise 2: Configure the AI Brain Before Using It</w:t>
      </w:r>
    </w:p>
    <w:p w14:paraId="608F7759">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Step 6: Evaluation of the Business Question</w:t>
      </w:r>
      <w:r>
        <w:rPr>
          <w:rFonts w:hint="default" w:ascii="Times New Roman" w:hAnsi="Times New Roman" w:cs="Times New Roman"/>
          <w:sz w:val="28"/>
          <w:szCs w:val="28"/>
        </w:rPr>
        <w:t xml:space="preserve"> When the AI is asked "How can I improve my pricing strategy?", the presence of Custom Instructions and Memory completely changes the output.</w:t>
      </w:r>
    </w:p>
    <w:p w14:paraId="097C23A6">
      <w:pPr>
        <w:pStyle w:val="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With Configuration:</w:t>
      </w:r>
      <w:r>
        <w:rPr>
          <w:rFonts w:hint="default" w:ascii="Times New Roman" w:hAnsi="Times New Roman" w:cs="Times New Roman"/>
          <w:sz w:val="28"/>
          <w:szCs w:val="28"/>
        </w:rPr>
        <w:t xml:space="preserve"> The AI suggests pricing models specific to a small, home-based catering business (e.g., cost-plus pricing for ingredients, introducing tiered menu packages for different budgets, and accounting for personal labor). It explicitly avoids corporate jargon and presents the advice in plain, accessible language.</w:t>
      </w:r>
    </w:p>
    <w:p w14:paraId="3FFFF6E0">
      <w:pPr>
        <w:pStyle w:val="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Without Configuration:</w:t>
      </w:r>
      <w:r>
        <w:rPr>
          <w:rFonts w:hint="default" w:ascii="Times New Roman" w:hAnsi="Times New Roman" w:cs="Times New Roman"/>
          <w:sz w:val="28"/>
          <w:szCs w:val="28"/>
        </w:rPr>
        <w:t xml:space="preserve"> The AI would likely provide generic business advice, perhaps suggesting SaaS subscription models, dynamic algorithmic pricing, or enterprise B2B strategies that are entirely useless to a home caterer.</w:t>
      </w:r>
    </w:p>
    <w:p w14:paraId="340F3CEB">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Step 7: Reflection</w:t>
      </w:r>
      <w:r>
        <w:rPr>
          <w:rFonts w:hint="default" w:ascii="Times New Roman" w:hAnsi="Times New Roman" w:cs="Times New Roman"/>
          <w:sz w:val="28"/>
          <w:szCs w:val="28"/>
        </w:rPr>
        <w:t xml:space="preserve"> Using Gemini without configuring its "brain" is like walking into a doctor's office and asking for a diagnosis without providing a medical history. The configuration establishes a baseline reality, meaning I don't have to waste tokens or typing time constantly reminding the AI who I am or what I do.</w:t>
      </w:r>
    </w:p>
    <w:p w14:paraId="7D617F77">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Exercise 3: Voice Input vs Typed Input</w:t>
      </w:r>
    </w:p>
    <w:p w14:paraId="496E33CF">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Step 3 &amp; 4: Comparing the Responses</w:t>
      </w:r>
    </w:p>
    <w:p w14:paraId="1C90020D">
      <w:pPr>
        <w:pStyle w:val="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The Typed Query ("Productivity tips for remote work"):</w:t>
      </w:r>
      <w:r>
        <w:rPr>
          <w:rFonts w:hint="default" w:ascii="Times New Roman" w:hAnsi="Times New Roman" w:cs="Times New Roman"/>
          <w:sz w:val="28"/>
          <w:szCs w:val="28"/>
        </w:rPr>
        <w:t xml:space="preserve"> Yields a sterile, bulleted listicle: </w:t>
      </w:r>
      <w:r>
        <w:rPr>
          <w:rFonts w:hint="default" w:ascii="Times New Roman" w:hAnsi="Times New Roman" w:cs="Times New Roman"/>
          <w:i/>
          <w:iCs/>
          <w:sz w:val="28"/>
          <w:szCs w:val="28"/>
        </w:rPr>
        <w:t>1. Set a schedule. 2. Take breaks. 3. Have a dedicated workspace.</w:t>
      </w:r>
      <w:r>
        <w:rPr>
          <w:rFonts w:hint="default" w:ascii="Times New Roman" w:hAnsi="Times New Roman" w:cs="Times New Roman"/>
          <w:sz w:val="28"/>
          <w:szCs w:val="28"/>
        </w:rPr>
        <w:t xml:space="preserve"> It is technically correct but emotionally detached and not tailored to any specific pain point.</w:t>
      </w:r>
    </w:p>
    <w:p w14:paraId="55D53967">
      <w:pPr>
        <w:pStyle w:val="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The Voice Query:</w:t>
      </w:r>
      <w:r>
        <w:rPr>
          <w:rFonts w:hint="default" w:ascii="Times New Roman" w:hAnsi="Times New Roman" w:cs="Times New Roman"/>
          <w:sz w:val="28"/>
          <w:szCs w:val="28"/>
        </w:rPr>
        <w:t xml:space="preserve"> Feels like advice from an empathetic mentor. Because voice allows for faster, higher-bandwidth communication, the prompt naturally included specific vulnerabilities (snacking, video call fatigue, failing to disconnect). The AI responds with highly targeted, actionable advice—such as suggesting the "20-20-20 rule" for screen fatigue, preparing healthy snacks the night before, and creating a "fake commute" routine to mentally close out the workday.</w:t>
      </w:r>
    </w:p>
    <w:p w14:paraId="3BDAF6EC">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Step 6: Conclusion / Personal Rule</w:t>
      </w: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Rule:</w:t>
      </w:r>
      <w:r>
        <w:rPr>
          <w:rFonts w:hint="default" w:ascii="Times New Roman" w:hAnsi="Times New Roman" w:cs="Times New Roman"/>
          <w:sz w:val="28"/>
          <w:szCs w:val="28"/>
        </w:rPr>
        <w:t xml:space="preserve"> </w:t>
      </w:r>
      <w:r>
        <w:rPr>
          <w:rFonts w:hint="default" w:ascii="Times New Roman" w:hAnsi="Times New Roman" w:cs="Times New Roman"/>
          <w:i/>
          <w:iCs/>
          <w:sz w:val="28"/>
          <w:szCs w:val="28"/>
        </w:rPr>
        <w:t>Use typed input for precise, objective tasks (like debugging a MERN stack application, reviewing Java code, or retrieving a specific fact); use voice input when dealing with subjective, complex, or multi-variable problems where the "messiness" of human context is required to get a high-quality answer.</w:t>
      </w:r>
    </w:p>
    <w:p w14:paraId="6CE95E00">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Exercise 4: Build and Iterate a Task-Specific Gem</w:t>
      </w:r>
    </w:p>
    <w:p w14:paraId="0558E16B">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Step 1-4: The Setup</w:t>
      </w:r>
    </w:p>
    <w:p w14:paraId="5A24914A">
      <w:pPr>
        <w:pStyle w:val="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Identified Task:</w:t>
      </w:r>
      <w:r>
        <w:rPr>
          <w:rFonts w:hint="default" w:ascii="Times New Roman" w:hAnsi="Times New Roman" w:cs="Times New Roman"/>
          <w:sz w:val="28"/>
          <w:szCs w:val="28"/>
        </w:rPr>
        <w:t xml:space="preserve"> Generating release notes and social media updates for a mobile application (like a newly launched app on the Play Store).</w:t>
      </w:r>
    </w:p>
    <w:p w14:paraId="7B266D12">
      <w:pPr>
        <w:pStyle w:val="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Gem Name:</w:t>
      </w:r>
      <w:r>
        <w:rPr>
          <w:rFonts w:hint="default" w:ascii="Times New Roman" w:hAnsi="Times New Roman" w:cs="Times New Roman"/>
          <w:sz w:val="28"/>
          <w:szCs w:val="28"/>
        </w:rPr>
        <w:t xml:space="preserve"> </w:t>
      </w:r>
      <w:r>
        <w:rPr>
          <w:rFonts w:hint="default" w:ascii="Times New Roman" w:hAnsi="Times New Roman" w:cs="Times New Roman"/>
          <w:i/>
          <w:iCs/>
          <w:sz w:val="28"/>
          <w:szCs w:val="28"/>
        </w:rPr>
        <w:t>App Release Note Synthesizer</w:t>
      </w:r>
    </w:p>
    <w:p w14:paraId="4E0EBA81">
      <w:pPr>
        <w:pStyle w:val="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Knowledge Base Uploads:</w:t>
      </w:r>
      <w:r>
        <w:rPr>
          <w:rFonts w:hint="default" w:ascii="Times New Roman" w:hAnsi="Times New Roman" w:cs="Times New Roman"/>
          <w:sz w:val="28"/>
          <w:szCs w:val="28"/>
        </w:rPr>
        <w:t xml:space="preserve"> Brand voice guidelines, a text file detailing the core features of the app (e.g., offline functionality, target audience), and a template of previous successful release notes.</w:t>
      </w:r>
    </w:p>
    <w:p w14:paraId="4289E9E3">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Step 5-7: Iteration and Results</w:t>
      </w:r>
    </w:p>
    <w:p w14:paraId="6D84530E">
      <w:pPr>
        <w:pStyle w:val="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i/>
          <w:iCs/>
          <w:sz w:val="28"/>
          <w:szCs w:val="28"/>
        </w:rPr>
        <w:t>Run 1-2:</w:t>
      </w:r>
      <w:r>
        <w:rPr>
          <w:rFonts w:hint="default" w:ascii="Times New Roman" w:hAnsi="Times New Roman" w:cs="Times New Roman"/>
          <w:sz w:val="28"/>
          <w:szCs w:val="28"/>
        </w:rPr>
        <w:t xml:space="preserve"> The Gem successfully formatted the notes but sounded too robotic and used too many emojis.</w:t>
      </w:r>
    </w:p>
    <w:p w14:paraId="0399F464">
      <w:pPr>
        <w:pStyle w:val="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i/>
          <w:iCs/>
          <w:sz w:val="28"/>
          <w:szCs w:val="28"/>
        </w:rPr>
        <w:t>Refinement:</w:t>
      </w:r>
      <w:r>
        <w:rPr>
          <w:rFonts w:hint="default" w:ascii="Times New Roman" w:hAnsi="Times New Roman" w:cs="Times New Roman"/>
          <w:sz w:val="28"/>
          <w:szCs w:val="28"/>
        </w:rPr>
        <w:t xml:space="preserve"> I updated the Gem's core instructions: </w:t>
      </w:r>
      <w:r>
        <w:rPr>
          <w:rFonts w:hint="default" w:ascii="Times New Roman" w:hAnsi="Times New Roman" w:cs="Times New Roman"/>
          <w:i/>
          <w:iCs/>
          <w:sz w:val="28"/>
          <w:szCs w:val="28"/>
        </w:rPr>
        <w:t>"Limit emojis to one per paragraph. Adopt a professional but enthusiastic tone. Always include a clear call-to-action to update the app on the Play Store."</w:t>
      </w:r>
    </w:p>
    <w:p w14:paraId="77B6B054">
      <w:pPr>
        <w:pStyle w:val="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i/>
          <w:iCs/>
          <w:sz w:val="28"/>
          <w:szCs w:val="28"/>
        </w:rPr>
        <w:t>Run 5 (After tweaks):</w:t>
      </w:r>
      <w:r>
        <w:rPr>
          <w:rFonts w:hint="default" w:ascii="Times New Roman" w:hAnsi="Times New Roman" w:cs="Times New Roman"/>
          <w:sz w:val="28"/>
          <w:szCs w:val="28"/>
        </w:rPr>
        <w:t xml:space="preserve"> The output was virtually perfect. By feeding it just a raw list of bug fixes and new features, it instantly generated a polished, brand-aligned update log.</w:t>
      </w:r>
    </w:p>
    <w:p w14:paraId="3EF90CC5">
      <w:pPr>
        <w:pStyle w:val="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Outcome:</w:t>
      </w:r>
      <w:r>
        <w:rPr>
          <w:rFonts w:hint="default" w:ascii="Times New Roman" w:hAnsi="Times New Roman" w:cs="Times New Roman"/>
          <w:sz w:val="28"/>
          <w:szCs w:val="28"/>
        </w:rPr>
        <w:t xml:space="preserve"> This demonstrates that AI is not a slot machine; it is a programmable tool. The compounding time saved by not having to edit the tone or format of repeated tasks is immense.</w:t>
      </w:r>
    </w:p>
    <w:p w14:paraId="387908E1">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Exercise 5: NotebookLM Research Integration</w:t>
      </w:r>
    </w:p>
    <w:p w14:paraId="31941FC7">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Step 6: The Synthesis Workflow</w:t>
      </w:r>
      <w:r>
        <w:rPr>
          <w:rFonts w:hint="default" w:ascii="Times New Roman" w:hAnsi="Times New Roman" w:cs="Times New Roman"/>
          <w:sz w:val="28"/>
          <w:szCs w:val="28"/>
        </w:rPr>
        <w:t xml:space="preserve"> By uploading dense, complex documents (for instance, research papers on audio classification using Transformers, or official government syllabi for exams) into NotebookLM, I effectively created a closed-loop search engine. When I asked for the "3 most important themes," it didn't search the web; it analyzed </w:t>
      </w:r>
      <w:r>
        <w:rPr>
          <w:rFonts w:hint="default" w:ascii="Times New Roman" w:hAnsi="Times New Roman" w:cs="Times New Roman"/>
          <w:i/>
          <w:iCs/>
          <w:sz w:val="28"/>
          <w:szCs w:val="28"/>
        </w:rPr>
        <w:t>only</w:t>
      </w:r>
      <w:r>
        <w:rPr>
          <w:rFonts w:hint="default" w:ascii="Times New Roman" w:hAnsi="Times New Roman" w:cs="Times New Roman"/>
          <w:sz w:val="28"/>
          <w:szCs w:val="28"/>
        </w:rPr>
        <w:t xml:space="preserve"> the provided text.</w:t>
      </w:r>
    </w:p>
    <w:p w14:paraId="2E0C7A44">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Bringing the NotebookLM summary back into Gemini to draft the executive briefing created a flawless workflow.</w:t>
      </w:r>
    </w:p>
    <w:p w14:paraId="057A22A1">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Step 7: Reflection on the Workflow's Superiority</w:t>
      </w:r>
      <w:r>
        <w:rPr>
          <w:rFonts w:hint="default" w:ascii="Times New Roman" w:hAnsi="Times New Roman" w:cs="Times New Roman"/>
          <w:sz w:val="28"/>
          <w:szCs w:val="28"/>
        </w:rPr>
        <w:t xml:space="preserve"> This method is vastly superior to pasting multiple PDFs into a standard Gemini chat for three reasons:</w:t>
      </w:r>
    </w:p>
    <w:p w14:paraId="1F2636A0">
      <w:pPr>
        <w:pStyle w:val="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Context Window Management:</w:t>
      </w:r>
      <w:r>
        <w:rPr>
          <w:rFonts w:hint="default" w:ascii="Times New Roman" w:hAnsi="Times New Roman" w:cs="Times New Roman"/>
          <w:sz w:val="28"/>
          <w:szCs w:val="28"/>
        </w:rPr>
        <w:t xml:space="preserve"> Pasting massive walls of text into a chat window often causes standard LLMs to "forget" instructions at the beginning or hallucinate information to fill gaps.</w:t>
      </w:r>
    </w:p>
    <w:p w14:paraId="00FF76DE">
      <w:pPr>
        <w:pStyle w:val="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Zero Hallucination:</w:t>
      </w:r>
      <w:r>
        <w:rPr>
          <w:rFonts w:hint="default" w:ascii="Times New Roman" w:hAnsi="Times New Roman" w:cs="Times New Roman"/>
          <w:sz w:val="28"/>
          <w:szCs w:val="28"/>
        </w:rPr>
        <w:t xml:space="preserve"> NotebookLM grounds its answers strictly in the uploaded source material and provides exact citations. If the answer isn't in the PDFs, it says so.</w:t>
      </w:r>
    </w:p>
    <w:p w14:paraId="434D13DA">
      <w:pPr>
        <w:pStyle w:val="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Separation of Concerns:</w:t>
      </w:r>
      <w:r>
        <w:rPr>
          <w:rFonts w:hint="default" w:ascii="Times New Roman" w:hAnsi="Times New Roman" w:cs="Times New Roman"/>
          <w:sz w:val="28"/>
          <w:szCs w:val="28"/>
        </w:rPr>
        <w:t xml:space="preserve"> NotebookLM acts as the rigorous researcher and data extractor; Gemini acts as the creative writer and formatter. Combining them allows each tool to do what it does best.</w:t>
      </w:r>
    </w:p>
    <w:p w14:paraId="53A43CD8">
      <w:pPr>
        <w:rPr>
          <w:rFonts w:hint="default" w:ascii="Times New Roman" w:hAnsi="Times New Roman" w:cs="Times New Roman"/>
          <w:sz w:val="28"/>
          <w:szCs w:val="28"/>
        </w:rPr>
      </w:pPr>
    </w:p>
    <w:sectPr>
      <w:pgSz w:w="11906" w:h="16838"/>
      <w:pgMar w:top="1440" w:right="1080" w:bottom="1440" w:left="108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B36E7D"/>
    <w:rsid w:val="27B36E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2026-06-11T11:22:00Z</dcterms:created>
  <dc:creator>LENOVO</dc:creator>
  <cp:lastModifiedBy>LENOVO</cp:lastModifiedBy>
  <dcterms:modified xsi:type="dcterms:W3CDTF">2026-06-11T11:26:07Z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C6C9D4904FD34CA7A1E743B7BD1A81C9_11</vt:lpwstr>
  </property>
  <property fmtid="{D5CDD505-2E9C-101B-9397-08002B2CF9AE}" pid="4" name="KSOTemplateDocerSaveRecord">
    <vt:lpwstr>eyJoZGlkIjoiMDZkODQzYmEyNDkyYmZmMzQzNWRkNTM2NDY3OTAyMGUiLCJ1c2VySWQiOiI1Njc1NDIxOTQyNjgifQ==</vt:lpwstr>
  </property>
</Properties>
</file>