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1F497D"/>
          <w:sz w:val="56"/>
        </w:rPr>
        <w:t>SHIFTZY GO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8"/>
        </w:rPr>
        <w:t>India's Smart Vehicle Shifting &amp; Travel Platform</w:t>
      </w:r>
    </w:p>
    <w:p/>
    <w:p>
      <w:pPr>
        <w:jc w:val="center"/>
      </w:pPr>
      <w:r>
        <w:rPr>
          <w:rFonts w:ascii="Calibri" w:hAnsi="Calibri"/>
          <w:b/>
          <w:i w:val="0"/>
          <w:color w:val="C0504D"/>
          <w:sz w:val="36"/>
        </w:rPr>
        <w:t>INSURANCE PARTNERSHIP PROPOSAL</w:t>
      </w:r>
    </w:p>
    <w:p/>
    <w:p>
      <w:pPr>
        <w:spacing w:before="40" w:after="40"/>
        <w:pBdr>
          <w:bottom w:val="single" w:sz="4" w:space="1" w:color="CCCCCC"/>
        </w:pBdr>
      </w:pP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22"/>
        </w:rPr>
        <w:t>A Comprehensive Proposal for Strategic Insurance Collaboration</w:t>
        <w:br/>
        <w:t>to Enable Safe, Legal, and Scalable Peer-to-Peer Vehicle Transportation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808080"/>
          <w:sz w:val="20"/>
        </w:rPr>
        <w:t>Prepared: July 2026     |     Confidential &amp; Proprietary</w:t>
      </w:r>
    </w:p>
    <w:p>
      <w:r>
        <w:br w:type="page"/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1. EXECUTIVE SUMMARY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Shiftzy Go is India's first peer-to-peer vehicle shifting and travel cost-sharing platform. We connect vehicle owners who need their car, bike, or SUV transported between cities with verified travelers heading to the same destination — allowing both parties to share the cost of fuel and tolls equally, making vehicle transport affordable and travel nearly free.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Our platform creates a legally structured, technology-driven arrangement between two private individuals. For this arrangement to be legally sound, commercially scalable, and trusted by the public, a robust insurance framework is not optional — it is the single most critical pillar of our operations.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This proposal outlines the exact insurance partnership we seek: a co-branded, API-driven, per-trip insurance product covering vehicle transit, third-party liability, and personal accident — embedded seamlessly into every Shiftzy Go booking. We are seeking an exclusive insurance partner who shares our vision of making vehicle transport safe, transparent, and affordable for every Indian.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2. THE BUSINESS CONCEPT — HOW SHIFTZY GO WORKS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2.1  The Problem We Solve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Every day, millions of Indians face one of two common but expensive challenges: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Vehicle owners need to relocate a car, bike, or SUV from one city to another — for job transfers, family relocations, vehicle purchases, or holiday returns. Current options are costly: truck/trailer carriers charge ₹8,000–₹30,000; hiring a professional driver is risky; driving themselves wastes time and money.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Travelers pay the full cost of intercity travel — fuel, tolls, food, and time — often spending ₹2,500–₹10,000 for a single city-to-city journey.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2.2  The Shiftzy Go Solution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Shiftzy Go matches both parties on the same route and date: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vehicle owner posts a 'shift request' listing the vehicle, pickup city, destination city, and preferred dates.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Verified travelers browse open requests, apply to drive, and are approved after document verification.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Both parties split the fuel and toll cost 50/50 through the app — a transparent, upfront calculation.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 small platform fee plus GST is collected at checkout and displayed clearly before payment.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vehicle is delivered; the traveler reaches their destination — both at roughly half the usual cost.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2.3  The Math — A Real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Full fuel + toll: Chennai to Bangalore (Sedan)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₹4,200</w:t>
            </w:r>
          </w:p>
        </w:tc>
      </w:tr>
      <w:tr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Vehicle owner's share (50%)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₹2,100</w:t>
            </w:r>
          </w:p>
        </w:tc>
      </w:tr>
      <w:tr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Traveler's share (50% fuel+toll + platform fee + GST)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₹2,348</w:t>
            </w:r>
          </w:p>
        </w:tc>
      </w:tr>
      <w:tr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Owner saves vs. truck carrier (avg. ₹9,000)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₹6,900</w:t>
            </w:r>
          </w:p>
        </w:tc>
      </w:tr>
      <w:tr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Traveler saves vs. bus/train + taxi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₹1,500 – ₹2,000</w:t>
            </w:r>
          </w:p>
        </w:tc>
      </w:tr>
    </w:tbl>
    <w:p/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3. WHY INSURANCE IS NON-NEGOTIABLE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Shiftzy Go's business model involves a third-party traveler legally driving a registered vehicle that belongs to someone else — across state borders, on public roads, for a financial consideration. This creates multiple layers of legal exposure: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vehicle owner's standard motor insurance policy covers only the registered owner and named drivers — not a third-party traveler. Any claim during a Shiftzy Go trip would likely be rejected under a standard policy.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Under the Motor Vehicles Act, 1988, every vehicle on Indian roads must carry valid third-party liability insurance. When the traveler drives, the standard policy may not cover this — leaving both parties legally exposed.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If the traveler is injured in an accident, no personal accident cover applies unless specifically arranged.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Without insurance, neither party will trust the platform. No trust = no business.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Regulators (IRDAI, state transport authorities) require clear insurance documentation for commercial-nature arrangements involving private vehicles.</w:t>
      </w:r>
    </w:p>
    <w:p>
      <w:r>
        <w:rPr>
          <w:rFonts w:ascii="Calibri" w:hAnsi="Calibri"/>
          <w:b/>
          <w:i w:val="0"/>
          <w:color w:val="C0504D"/>
          <w:sz w:val="22"/>
        </w:rPr>
        <w:t xml:space="preserve">Conclusion: </w:t>
      </w:r>
      <w:r>
        <w:rPr>
          <w:rFonts w:ascii="Calibri" w:hAnsi="Calibri"/>
          <w:b w:val="0"/>
          <w:i/>
          <w:sz w:val="21"/>
        </w:rPr>
        <w:t>An insurance partner who designs and issues a purpose-built per-trip insurance product for Shiftzy Go is not a vendor — they are a co-founder of this business model.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4. INSURANCE COVERAGE WE REQUIRE FROM THE PARTNER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4.1  Per-Trip Vehicle Transit Insurance (Own Damage)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This is the core product. It must be activated automatically on every confirmed booking.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Coverage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Physical damage to the vehicle during the shift trip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Who is insured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The vehicle owner's registered vehicle (RC-based)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Who drives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Verified Shiftzy Go traveler (DL-verified, platform-approved)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Policy trigger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Booking confirmed on Shiftzy Go app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Policy end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Vehicle owner confirms delivery on app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 insured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IDV (Insured Declared Value) of the vehicle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Key exclusions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Pre-existing damage, drunk/drug-impaired driving, deliberate acts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Documentation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Pre-trip photos (time-stamped, geo-tagged), trip GPS log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4.2  Third-Party Liability (Mandatory — MV Act 1988)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Coverage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Bodily injury, death, or property damage to third parties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Minimum cover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₹15 lakh per incident (as per MV Act, 1988)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Applies to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Traveler operating owner's vehicle during trip duration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Legal basis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Section 146, Motor Vehicles Act, 1988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4.3  Personal Accident Cover — Traveler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Coverage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Accidental death or permanent total disability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Sum assured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₹10 lakh per traveler per trip (scalable)</w:t>
            </w:r>
          </w:p>
        </w:tc>
      </w:tr>
      <w:tr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Who is covered</w:t>
            </w:r>
          </w:p>
        </w:tc>
        <w:tc>
          <w:tcPr>
            <w:tcW w:type="dxa" w:w="57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The verified traveler approved for the shift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Duration</w:t>
            </w:r>
          </w:p>
        </w:tc>
        <w:tc>
          <w:tcPr>
            <w:tcW w:type="dxa" w:w="57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Trip start to delivery confirmation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4.4  Vehicle Owner Legal Liability Cover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Protects the vehicle owner from legal liability arising out of the traveler's actions during the shift — since the owner entrusted the vehicle to the traveler through our platform.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4.5  Background Verification Support (Value-Added)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We request the insurance partner to provide or facilitate access to a KYC and driving history verification service or API: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Driving License validity check (Parivahan database integration)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Previous claim history of the traveler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Identification of high-risk profiles before trip approval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Aadhaar e-KYC for traveler identity confirmation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5. PROPOSED PARTNERSHIP MODEL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5.1  Embedded Micro-Insurance (Recommended Model)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The insurance premium is transparently built into the Shiftzy Go platform fee. Every confirmed trip automatically generates a short-term insurance policy — no separate purchase, no extra steps for the user. This is the global best practice for gig-economy insurance (Uber, Ola, Rapido all use embedded insurance).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applies for IRDAI Corporate Agent (Composite) registration or works through a licensed insurance broker.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Insurer designs a 'Shiftzy Go Vehicle Transit Policy' — a unique, co-branded product.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Policy is issued via API at booking confirmation; certificate emailed to both parties instantly.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Claims reported through Shiftzy Go app; insurer handles survey and settlement.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5.2  Alternative: Opt-In Insurance at Checkout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Insurance displayed as a separate optional line item at checkout. Users choose coverage tier: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50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Covers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Premium</w:t>
            </w:r>
          </w:p>
        </w:tc>
      </w:tr>
      <w:tr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504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Third-Party Liability only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₹50 – ₹80 / trip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TP + Own Damage + PA (Traveler)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₹150 – ₹300 / trip</w:t>
            </w:r>
          </w:p>
        </w:tc>
      </w:tr>
      <w:tr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Comprehensive</w:t>
            </w:r>
          </w:p>
        </w:tc>
        <w:tc>
          <w:tcPr>
            <w:tcW w:type="dxa" w:w="504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All covers + Owner Legal Liability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₹300 – ₹600 / trip</w:t>
            </w:r>
          </w:p>
        </w:tc>
      </w:tr>
    </w:tbl>
    <w:p/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We recommend the Embedded Model for maximum adoption and legal clarity.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6. REVENUE &amp; PREMIUM PROJECTIONS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6.1  Per-Trip Premium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Vehicle Type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Avg. Distance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Suggested Premium/Trip</w:t>
            </w:r>
          </w:p>
        </w:tc>
        <w:tc>
          <w:tcPr>
            <w:tcW w:type="dxa" w:w="345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Insurer Net (after 12% commission)</w:t>
            </w:r>
          </w:p>
        </w:tc>
      </w:tr>
      <w:tr>
        <w:tc>
          <w:tcPr>
            <w:tcW w:type="dxa" w:w="25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Bike / Two-Wheeler</w:t>
            </w:r>
          </w:p>
        </w:tc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150 – 400 km</w:t>
            </w:r>
          </w:p>
        </w:tc>
        <w:tc>
          <w:tcPr>
            <w:tcW w:type="dxa" w:w="25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₹80 – ₹150</w:t>
            </w:r>
          </w:p>
        </w:tc>
        <w:tc>
          <w:tcPr>
            <w:tcW w:type="dxa" w:w="345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₹70 – ₹132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Hatchback / Sedan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200 – 600 km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₹180 – ₹320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₹158 – ₹282</w:t>
            </w:r>
          </w:p>
        </w:tc>
      </w:tr>
      <w:tr>
        <w:tc>
          <w:tcPr>
            <w:tcW w:type="dxa" w:w="25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SUV / MUV</w:t>
            </w:r>
          </w:p>
        </w:tc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200 – 600 km</w:t>
            </w:r>
          </w:p>
        </w:tc>
        <w:tc>
          <w:tcPr>
            <w:tcW w:type="dxa" w:w="25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₹280 – ₹480</w:t>
            </w:r>
          </w:p>
        </w:tc>
        <w:tc>
          <w:tcPr>
            <w:tcW w:type="dxa" w:w="345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₹246 – ₹422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Luxury / Premium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200 – 700 km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₹450 – ₹800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₹396 – ₹704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6.2  Volume &amp; Revenue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Cities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Est. Monthly Trips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Est. Annual Trips</w:t>
            </w:r>
          </w:p>
        </w:tc>
        <w:tc>
          <w:tcPr>
            <w:tcW w:type="dxa" w:w="31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Est. Annual Premium to Insurer</w:t>
            </w:r>
          </w:p>
        </w:tc>
      </w:tr>
      <w:tr>
        <w:tc>
          <w:tcPr>
            <w:tcW w:type="dxa" w:w="115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Year 1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7 cities (South India)</w:t>
            </w:r>
          </w:p>
        </w:tc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500 – 800</w:t>
            </w:r>
          </w:p>
        </w:tc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6,000 – 10,000</w:t>
            </w:r>
          </w:p>
        </w:tc>
        <w:tc>
          <w:tcPr>
            <w:tcW w:type="dxa" w:w="31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₹15 – ₹25 lakh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Year 2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15 cities (Pan India)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2,500 – 4,000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30,000 – 48,000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₹75 lakh – ₹1.2 crore</w:t>
            </w:r>
          </w:p>
        </w:tc>
      </w:tr>
      <w:tr>
        <w:tc>
          <w:tcPr>
            <w:tcW w:type="dxa" w:w="115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Year 3</w:t>
            </w:r>
          </w:p>
        </w:tc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30+ cities + corporate</w:t>
            </w:r>
          </w:p>
        </w:tc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10,000+</w:t>
            </w:r>
          </w:p>
        </w:tc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1,20,000+</w:t>
            </w:r>
          </w:p>
        </w:tc>
        <w:tc>
          <w:tcPr>
            <w:tcW w:type="dxa" w:w="31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₹3 – ₹5 crore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6.3  Commission Structure (Per IRDAI Norms)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earns a distribution/referral commission of 10–15% of net premium collected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Insurer receives 85–90% of premium net of applicable GST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Volume-based bonuses may be negotiated as trip volumes scale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No claims bonus (NCB) equivalent discount for routes/vehicles with zero-claim history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7. SHIFTZY GO'S RISK MANAGEMENT COMMITMENTS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We understand that a low claims ratio is in both our interests. Shiftzy Go commits to the following risk controls to protect the insurer and minimise fraudulent claims: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 Control</w:t>
            </w:r>
          </w:p>
        </w:tc>
        <w:tc>
          <w:tcPr>
            <w:tcW w:type="dxa" w:w="64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It Works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Driving License Verification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Every traveler must upload DL; verified against Parivahan/DigiLocker before first trip approval. Expired or suspended DLs are automatically rejected.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Aadhaar / KYC Verification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Full Aadhaar e-KYC or PAN verification for every user before they can book or drive.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Pre-Trip Vehicle Photos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Time-stamped, geo-tagged photos uploaded by both owner and traveler before trip start. Stored permanently on our servers for claim reference.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GPS Trip Tracking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Real-time route tracking during transit. Alerts for route deviation, speeding, or prolonged stops. (Active in Phase 2)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Rating &amp; Blacklist System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5-star rating system for travelers and owners. Users below 3.5 stars or with any fraud flag are suspended immediately.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Vehicle Condition Pre-screening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Owners must upload RC, valid PUC certificate, and existing insurance copy before listing.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In-App Claim Reporting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First Notice of Loss (FNOL) submitted within 24 hours via app with photos, GPS data, and trip details.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Fraud Detection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Pattern analysis of claim frequency, route anomalies, and user behaviour. Suspected fraud escalated to insurer's SIU within 6 hours.</w:t>
            </w:r>
          </w:p>
        </w:tc>
      </w:tr>
    </w:tbl>
    <w:p/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8. TERMS &amp; CONDITIONS OF THE PARTNERSHIP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8.1  Obligations of Shiftzy Go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obtain and maintain IRDAI Corporate Agent registration (or operate through a licensed broker) before issuing any policies.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remit collected premiums to the insurer within 7 working days of each calendar month-end.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share trip data (GPS logs, pre-trip photos, user KYC details) with the insurer within 24 hours of any FNOL.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not approve any traveler whose DL is expired, suspended, or unverified.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maintain a dedicated Claims Liaison Officer as the single point of contact with the insurer.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achieve a minimum trip volume of 500 insured trips/month within 6 months of commercial launch, failing which both parties shall renegotiate minimum guarantee terms.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Shiftzy Go shall not partner with any other insurance company for the same product category during the exclusivity period (2 years) without written consent.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8.2  Obligations of the Insurance Partner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design and file a 'Shiftzy Go Vehicle Transit Policy' under IRDAI's File &amp; Use procedure within 90 days of this agreement being signed.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provide API access for real-time policy issuance, status inquiry, and certificate delivery to both vehicle owner and traveler.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acknowledge all FNOL claims within 48 hours of receipt.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assign a licensed surveyor and complete vehicle inspection within 72 hours of claim acknowledgement.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settle valid claims within 30 days of submission of complete documentation.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provide a dedicated SPOC (Single Point of Contact) for platform integration, claims management, and escalations.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offer a co-branded certificate of insurance for each trip (digital, via app and email).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shall offer volume-based premium discounts as annual trip volumes cross thresholds of 12,000, 36,000, and 1,00,000 trips.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F497D"/>
          <w:sz w:val="26"/>
        </w:rPr>
        <w:t>8.3  Exclusivity Terms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The insurer is granted exclusive rights to provide vehicle transit micro-insurance on the Shiftzy Go platform for an initial period of 2 years from commercial launch.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Exclusivity may be extended by mutual agreement in writing for further 1-year periods.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Exclusivity lapses automatically if the insurer fails to meet claims SLA (settlement within 30 days) for more than 15% of claims in any rolling 6-month period.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9. LEGAL &amp;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Regulation</w:t>
            </w:r>
          </w:p>
        </w:tc>
        <w:tc>
          <w:tcPr>
            <w:tcW w:type="dxa" w:w="61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Shiftzy Go Complies</w:t>
            </w:r>
          </w:p>
        </w:tc>
      </w:tr>
      <w:tr>
        <w:tc>
          <w:tcPr>
            <w:tcW w:type="dxa" w:w="31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Motor Vehicles Act, 1988</w:t>
            </w:r>
          </w:p>
        </w:tc>
        <w:tc>
          <w:tcPr>
            <w:tcW w:type="dxa" w:w="61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All trips carry valid TP insurance; verified before trip start.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IRDAI (Insurance Regulatory and Development Authority)</w:t>
            </w:r>
          </w:p>
        </w:tc>
        <w:tc>
          <w:tcPr>
            <w:tcW w:type="dxa" w:w="61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Shiftzy Go to register as Corporate Agent (Composite) or operate via licensed broker for policy distribution.</w:t>
            </w:r>
          </w:p>
        </w:tc>
      </w:tr>
      <w:tr>
        <w:tc>
          <w:tcPr>
            <w:tcW w:type="dxa" w:w="31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Insurance Act, 1938</w:t>
            </w:r>
          </w:p>
        </w:tc>
        <w:tc>
          <w:tcPr>
            <w:tcW w:type="dxa" w:w="61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All premiums collected remitted within statutory timelines; proper books of account maintained.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Information Technology Act, 2000 &amp; DPDP Act, 2023</w:t>
            </w:r>
          </w:p>
        </w:tc>
        <w:tc>
          <w:tcPr>
            <w:tcW w:type="dxa" w:w="61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User data encrypted at rest and in transit; shared with insurer only with user consent; data retention policy maintained.</w:t>
            </w:r>
          </w:p>
        </w:tc>
      </w:tr>
      <w:tr>
        <w:tc>
          <w:tcPr>
            <w:tcW w:type="dxa" w:w="31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GST (Goods &amp; Services Tax)</w:t>
            </w:r>
          </w:p>
        </w:tc>
        <w:tc>
          <w:tcPr>
            <w:tcW w:type="dxa" w:w="61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18% GST on insurance premium collected separately and remitted to insurer for payment to government.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KYC / AML Norms (RBI &amp; IRDAI)</w:t>
            </w:r>
          </w:p>
        </w:tc>
        <w:tc>
          <w:tcPr>
            <w:tcW w:type="dxa" w:w="61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Full Aadhaar + DL verification for all travelers; CERSAI and CKYC integration planned.</w:t>
            </w:r>
          </w:p>
        </w:tc>
      </w:tr>
      <w:tr>
        <w:tc>
          <w:tcPr>
            <w:tcW w:type="dxa" w:w="31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Consumer Protection Act, 2019</w:t>
            </w:r>
          </w:p>
        </w:tc>
        <w:tc>
          <w:tcPr>
            <w:tcW w:type="dxa" w:w="619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In-app grievance mechanism; escalation to IRDAI Bima Bharosa portal; response within 15 days.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Arbitration &amp; Conciliation Act, 1996</w:t>
            </w:r>
          </w:p>
        </w:tc>
        <w:tc>
          <w:tcPr>
            <w:tcW w:type="dxa" w:w="619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All disputes resolved through arbitration in Chennai with a sole arbitrator agreed upon by both parties.</w:t>
            </w:r>
          </w:p>
        </w:tc>
      </w:tr>
    </w:tbl>
    <w:p/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10. FUTURE PLANS — GROWTH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331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Geography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Insurance Implication</w:t>
            </w:r>
          </w:p>
        </w:tc>
      </w:tr>
      <w:tr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Phase 1: South India Launch</w:t>
            </w:r>
          </w:p>
        </w:tc>
        <w:tc>
          <w:tcPr>
            <w:tcW w:type="dxa" w:w="172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Months 1–12</w:t>
            </w:r>
          </w:p>
        </w:tc>
        <w:tc>
          <w:tcPr>
            <w:tcW w:type="dxa" w:w="331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Chennai, Bangalore, Hyderabad, Coimbatore, Madurai, Tirunelveli, Kochi</w:t>
            </w:r>
          </w:p>
        </w:tc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Basic transit + TP + PA; 500–800 trips/month target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Phase 2: Pan-India Expansion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Months 12–24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Mumbai, Pune, Delhi NCR, Ahmedabad, Jaipur, Kolkata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Premium tiers; corporate fleet accounts; bike + SUV surge</w:t>
            </w:r>
          </w:p>
        </w:tc>
      </w:tr>
      <w:tr>
        <w:tc>
          <w:tcPr>
            <w:tcW w:type="dxa" w:w="216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Phase 3: Ecosystem Expansion</w:t>
            </w:r>
          </w:p>
        </w:tc>
        <w:tc>
          <w:tcPr>
            <w:tcW w:type="dxa" w:w="172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Months 24–36</w:t>
            </w:r>
          </w:p>
        </w:tc>
        <w:tc>
          <w:tcPr>
            <w:tcW w:type="dxa" w:w="331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All major metros + Tier 2 cities</w:t>
            </w:r>
          </w:p>
        </w:tc>
        <w:tc>
          <w:tcPr>
            <w:tcW w:type="dxa" w:w="360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OEM delivery partnerships; annual subscription insurance for frequent users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Phase 4: Market Leadership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Years 3–5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30+ cities; international corridors (India–Nepal, India–Sri Lanka pending permits)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Co-branded insurance subsidiary; IPO readiness; 1 lakh+ trips/year</w:t>
            </w:r>
          </w:p>
        </w:tc>
      </w:tr>
    </w:tbl>
    <w:p/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11. WHY PARTNER WITH SHIFTZY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Factor</w:t>
            </w:r>
          </w:p>
        </w:tc>
        <w:tc>
          <w:tcPr>
            <w:tcW w:type="dxa" w:w="64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Benefit to Insurance Partner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First-mover advantage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Capture the peer-to-peer vehicle transit insurance market before any competitor enters. No existing product in India addresses this specific segment.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Digital-first, API-driven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Zero paper. Real-time policy issuance. Automated certificate delivery. GPS trip data for claims. Significantly lower admin cost than traditional motor insurance.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Built-in risk controls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Pre-trip photos, DL verification, GPS tracking, and rating systems reduce claim frequency and severity substantially.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High-growth premium potential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₹15–25 lakh premium in Year 1 growing to ₹3–5 crore by Year 3 — a product line that scales automatically with the platform.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Young, urban, creditworthy customers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Shiftzy Go users are primarily 21–40 year old working professionals — the most valuable insurance demographic in India.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Exclusive partnership offered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We approach only one insurer for this product category. The partner gets 100% of all Shiftzy Go trip insurance volume.</w:t>
            </w:r>
          </w:p>
        </w:tc>
      </w:tr>
      <w:tr>
        <w:tc>
          <w:tcPr>
            <w:tcW w:type="dxa" w:w="28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Brand visibility</w:t>
            </w:r>
          </w:p>
        </w:tc>
        <w:tc>
          <w:tcPr>
            <w:tcW w:type="dxa" w:w="648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Co-branded certificates, in-app insurer logo, and joint PR elevate the insurer's brand in the gig-economy and new-age insurance space.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Clean claims data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Every trip has GPS data, photos, and user-verified documentation — making fraud detection and claims processing faster and cheaper.</w:t>
            </w:r>
          </w:p>
        </w:tc>
      </w:tr>
    </w:tbl>
    <w:p/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12. PROPOSED DEAL — TERM SHEET SUMMARY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sz w:val="21"/>
        </w:rPr>
        <w:t>The following outlines the key commercial and legal terms of the proposed partnership agreement:</w:t>
      </w:r>
    </w:p>
    <w:p/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Parties:  </w:t>
      </w:r>
      <w:r>
        <w:rPr>
          <w:rFonts w:ascii="Calibri" w:hAnsi="Calibri"/>
          <w:b w:val="0"/>
          <w:i w:val="0"/>
          <w:sz w:val="21"/>
        </w:rPr>
        <w:t>Shiftzy Go Technologies Pvt. Ltd. (Platform) and [Insurance Company Name] (Insurer)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Partnership Type:  </w:t>
      </w:r>
      <w:r>
        <w:rPr>
          <w:rFonts w:ascii="Calibri" w:hAnsi="Calibri"/>
          <w:b w:val="0"/>
          <w:i w:val="0"/>
          <w:sz w:val="21"/>
        </w:rPr>
        <w:t>Embedded Insurance Distribution Agreement (Platform as Corporate Agent / Broker Arrangement)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Agreement Duration:  </w:t>
      </w:r>
      <w:r>
        <w:rPr>
          <w:rFonts w:ascii="Calibri" w:hAnsi="Calibri"/>
          <w:b w:val="0"/>
          <w:i w:val="0"/>
          <w:sz w:val="21"/>
        </w:rPr>
        <w:t>3 years from date of first policy issuance; auto-renewable on mutual written consent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Product Name:  </w:t>
      </w:r>
      <w:r>
        <w:rPr>
          <w:rFonts w:ascii="Calibri" w:hAnsi="Calibri"/>
          <w:b w:val="0"/>
          <w:i w:val="0"/>
          <w:sz w:val="21"/>
        </w:rPr>
        <w:t>Shiftzy Go Vehicle Transit Policy (co-branded)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Policy Type:  </w:t>
      </w:r>
      <w:r>
        <w:rPr>
          <w:rFonts w:ascii="Calibri" w:hAnsi="Calibri"/>
          <w:b w:val="0"/>
          <w:i w:val="0"/>
          <w:sz w:val="21"/>
        </w:rPr>
        <w:t>Short-term micro-insurance; per-trip basis; covers Own Damage + Third Party Liability + Personal Accident (Traveler)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Premium Collection:  </w:t>
      </w:r>
      <w:r>
        <w:rPr>
          <w:rFonts w:ascii="Calibri" w:hAnsi="Calibri"/>
          <w:b w:val="0"/>
          <w:i w:val="0"/>
          <w:sz w:val="21"/>
        </w:rPr>
        <w:t>Collected by Shiftzy Go at booking checkout; remitted to insurer within 7 working days of month-end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Distribution Commission:  </w:t>
      </w:r>
      <w:r>
        <w:rPr>
          <w:rFonts w:ascii="Calibri" w:hAnsi="Calibri"/>
          <w:b w:val="0"/>
          <w:i w:val="0"/>
          <w:sz w:val="21"/>
        </w:rPr>
        <w:t>12% of net premium to Shiftzy Go (or as per IRDAI norms); subject to annual renegotiation based on volumes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Claims SLA:  </w:t>
      </w:r>
      <w:r>
        <w:rPr>
          <w:rFonts w:ascii="Calibri" w:hAnsi="Calibri"/>
          <w:b w:val="0"/>
          <w:i w:val="0"/>
          <w:sz w:val="21"/>
        </w:rPr>
        <w:t>FNOL acknowledgement within 48 hours; survey within 72 hours; settlement within 30 days of complete documentation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Exclusivity:  </w:t>
      </w:r>
      <w:r>
        <w:rPr>
          <w:rFonts w:ascii="Calibri" w:hAnsi="Calibri"/>
          <w:b w:val="0"/>
          <w:i w:val="0"/>
          <w:sz w:val="21"/>
        </w:rPr>
        <w:t>Insurer holds exclusive rights in the Shiftzy Go peer-to-peer vehicle transit category for 2 years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Minimum Volume Guarantee:  </w:t>
      </w:r>
      <w:r>
        <w:rPr>
          <w:rFonts w:ascii="Calibri" w:hAnsi="Calibri"/>
          <w:b w:val="0"/>
          <w:i w:val="0"/>
          <w:sz w:val="21"/>
        </w:rPr>
        <w:t>500 insured trips/month from Month 6; 2,000/month from Month 18; 8,000/month from Month 30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Pilot Programme:  </w:t>
      </w:r>
      <w:r>
        <w:rPr>
          <w:rFonts w:ascii="Calibri" w:hAnsi="Calibri"/>
          <w:b w:val="0"/>
          <w:i w:val="0"/>
          <w:sz w:val="21"/>
        </w:rPr>
        <w:t>100-trip pilot in Chennai–Bangalore corridor before full commercial launch; claims reviewed jointly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API Integration:  </w:t>
      </w:r>
      <w:r>
        <w:rPr>
          <w:rFonts w:ascii="Calibri" w:hAnsi="Calibri"/>
          <w:b w:val="0"/>
          <w:i w:val="0"/>
          <w:sz w:val="21"/>
        </w:rPr>
        <w:t>Insurer to provide REST API for policy issuance, certificate delivery, and claim status within 60 days of agreement signing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Governing Law:  </w:t>
      </w:r>
      <w:r>
        <w:rPr>
          <w:rFonts w:ascii="Calibri" w:hAnsi="Calibri"/>
          <w:b w:val="0"/>
          <w:i w:val="0"/>
          <w:sz w:val="21"/>
        </w:rPr>
        <w:t>Laws of India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Jurisdiction &amp; Arbitration:  </w:t>
      </w:r>
      <w:r>
        <w:rPr>
          <w:rFonts w:ascii="Calibri" w:hAnsi="Calibri"/>
          <w:b w:val="0"/>
          <w:i w:val="0"/>
          <w:sz w:val="21"/>
        </w:rPr>
        <w:t>Disputes submitted to sole arbitration in Chennai, Tamil Nadu per Arbitration &amp; Conciliation Act, 1996</w:t>
      </w:r>
    </w:p>
    <w:p>
      <w:pPr>
        <w:spacing w:before="280" w:after="80"/>
        <w:jc w:val="left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32"/>
        </w:rPr>
        <w:t>13. NEXT STEPS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01.  </w:t>
      </w:r>
      <w:r>
        <w:rPr>
          <w:rFonts w:ascii="Calibri" w:hAnsi="Calibri"/>
          <w:b w:val="0"/>
          <w:i w:val="0"/>
          <w:sz w:val="21"/>
        </w:rPr>
        <w:t>Share this proposal with your Product Innovation / New Business team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02.  </w:t>
      </w:r>
      <w:r>
        <w:rPr>
          <w:rFonts w:ascii="Calibri" w:hAnsi="Calibri"/>
          <w:b w:val="0"/>
          <w:i w:val="0"/>
          <w:sz w:val="21"/>
        </w:rPr>
        <w:t>Schedule a presentation meeting between Shiftzy Go founders and insurance leadership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03.  </w:t>
      </w:r>
      <w:r>
        <w:rPr>
          <w:rFonts w:ascii="Calibri" w:hAnsi="Calibri"/>
          <w:b w:val="0"/>
          <w:i w:val="0"/>
          <w:sz w:val="21"/>
        </w:rPr>
        <w:t>Sign a mutual Non-Disclosure Agreement (NDA) for detailed business data sharing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04.  </w:t>
      </w:r>
      <w:r>
        <w:rPr>
          <w:rFonts w:ascii="Calibri" w:hAnsi="Calibri"/>
          <w:b w:val="0"/>
          <w:i w:val="0"/>
          <w:sz w:val="21"/>
        </w:rPr>
        <w:t>Insurer's actuarial team reviews trip data and prices the per-trip product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05.  </w:t>
      </w:r>
      <w:r>
        <w:rPr>
          <w:rFonts w:ascii="Calibri" w:hAnsi="Calibri"/>
          <w:b w:val="0"/>
          <w:i w:val="0"/>
          <w:sz w:val="21"/>
        </w:rPr>
        <w:t>File &amp; Use submission to IRDAI for the new product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06.  </w:t>
      </w:r>
      <w:r>
        <w:rPr>
          <w:rFonts w:ascii="Calibri" w:hAnsi="Calibri"/>
          <w:b w:val="0"/>
          <w:i w:val="0"/>
          <w:sz w:val="21"/>
        </w:rPr>
        <w:t>Technical team begins API integration (target: 60 days from agreement signing)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07.  </w:t>
      </w:r>
      <w:r>
        <w:rPr>
          <w:rFonts w:ascii="Calibri" w:hAnsi="Calibri"/>
          <w:b w:val="0"/>
          <w:i w:val="0"/>
          <w:sz w:val="21"/>
        </w:rPr>
        <w:t>Pilot: 100 insured trips on Chennai–Bangalore corridor; joint claims review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08.  </w:t>
      </w:r>
      <w:r>
        <w:rPr>
          <w:rFonts w:ascii="Calibri" w:hAnsi="Calibri"/>
          <w:b w:val="0"/>
          <w:i w:val="0"/>
          <w:sz w:val="21"/>
        </w:rPr>
        <w:t>Full commercial launch with embedded insurance on all bookings</w:t>
      </w:r>
    </w:p>
    <w:p/>
    <w:p>
      <w:pPr>
        <w:spacing w:before="40" w:after="40"/>
        <w:pBdr>
          <w:bottom w:val="single" w:sz="4" w:space="1" w:color="CCCCCC"/>
        </w:pBdr>
      </w:pPr>
    </w:p>
    <w:p/>
    <w:p>
      <w:pPr>
        <w:jc w:val="center"/>
      </w:pPr>
      <w:r>
        <w:rPr>
          <w:rFonts w:ascii="Calibri" w:hAnsi="Calibri"/>
          <w:b/>
          <w:i w:val="0"/>
          <w:color w:val="1F497D"/>
          <w:sz w:val="24"/>
        </w:rPr>
        <w:t>CONTACT US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Shiftzy Go Technologies Pvt. Ltd.</w:t>
        <w:br/>
        <w:t>Email: business@shiftzygo.com  |  Phone: [Your Number]</w:t>
        <w:br/>
        <w:t>Website: www.shiftzygo.com</w:t>
      </w:r>
    </w:p>
    <w:p/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This document is strictly confidential and intended solely for the named recipient. It does not constitute a legally binding agreement. All financial figures are forward-looking projections subject to change. This proposal does not constitute insurance or legal advice — please consult qualified professionals before acting on any information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